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C1DD" w14:textId="4246898D" w:rsidR="001944A5" w:rsidRPr="006177F6" w:rsidRDefault="00AF46AD" w:rsidP="00B01ECE">
      <w:pPr>
        <w:spacing w:after="0" w:line="276" w:lineRule="auto"/>
        <w:rPr>
          <w:rFonts w:ascii="Open Sans" w:hAnsi="Open Sans" w:cs="Open Sans"/>
          <w:color w:val="000000"/>
          <w:kern w:val="0"/>
        </w:rPr>
      </w:pPr>
      <w:bookmarkStart w:id="0" w:name="_Hlk135805791"/>
      <w:r>
        <w:rPr>
          <w:rFonts w:ascii="Open Sans" w:hAnsi="Open Sans" w:cs="Open Sans"/>
          <w:color w:val="000000"/>
          <w:kern w:val="0"/>
        </w:rPr>
        <w:t xml:space="preserve"> </w:t>
      </w:r>
    </w:p>
    <w:p w14:paraId="1A6022B0" w14:textId="77777777" w:rsidR="00FD2A4D" w:rsidRPr="006177F6" w:rsidRDefault="00FD2A4D" w:rsidP="00B01ECE">
      <w:pPr>
        <w:spacing w:after="0" w:line="276" w:lineRule="auto"/>
        <w:rPr>
          <w:rFonts w:ascii="Open Sans" w:hAnsi="Open Sans" w:cs="Open Sans"/>
          <w:color w:val="000000"/>
          <w:kern w:val="0"/>
        </w:rPr>
      </w:pPr>
    </w:p>
    <w:p w14:paraId="751F86E3" w14:textId="77777777" w:rsidR="001944A5" w:rsidRPr="006177F6" w:rsidRDefault="001944A5" w:rsidP="00B01ECE">
      <w:pPr>
        <w:spacing w:after="0" w:line="276" w:lineRule="auto"/>
        <w:rPr>
          <w:rFonts w:ascii="Open Sans" w:hAnsi="Open Sans" w:cs="Open Sans"/>
          <w:color w:val="000000"/>
          <w:kern w:val="0"/>
        </w:rPr>
      </w:pPr>
    </w:p>
    <w:p w14:paraId="5586A135"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28E35A14"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3503735A"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Urząd Marszałkowski Województwa Podlaskiego</w:t>
      </w:r>
    </w:p>
    <w:p w14:paraId="606D257A" w14:textId="77777777" w:rsidR="001944A5" w:rsidRPr="006177F6" w:rsidRDefault="001944A5" w:rsidP="00F822BB">
      <w:pPr>
        <w:spacing w:after="0" w:line="276" w:lineRule="auto"/>
        <w:rPr>
          <w:rFonts w:ascii="Open Sans" w:eastAsia="Times New Roman" w:hAnsi="Open Sans" w:cs="Open Sans"/>
          <w:b/>
          <w:bCs/>
          <w:color w:val="000000"/>
          <w:kern w:val="0"/>
          <w:sz w:val="40"/>
          <w:szCs w:val="40"/>
          <w:lang w:eastAsia="pl-PL"/>
        </w:rPr>
      </w:pPr>
    </w:p>
    <w:p w14:paraId="564394BB" w14:textId="77777777" w:rsidR="001944A5" w:rsidRPr="006177F6" w:rsidRDefault="001944A5" w:rsidP="00F822BB">
      <w:pPr>
        <w:spacing w:after="0" w:line="276" w:lineRule="auto"/>
        <w:rPr>
          <w:rFonts w:ascii="Open Sans" w:eastAsia="Times New Roman" w:hAnsi="Open Sans" w:cs="Open Sans"/>
          <w:b/>
          <w:bCs/>
          <w:color w:val="000000"/>
          <w:kern w:val="0"/>
          <w:sz w:val="48"/>
          <w:szCs w:val="48"/>
          <w:lang w:eastAsia="pl-PL"/>
        </w:rPr>
      </w:pPr>
      <w:r w:rsidRPr="006177F6">
        <w:rPr>
          <w:rFonts w:ascii="Open Sans" w:eastAsia="Times New Roman" w:hAnsi="Open Sans" w:cs="Open Sans"/>
          <w:b/>
          <w:bCs/>
          <w:color w:val="000000"/>
          <w:kern w:val="0"/>
          <w:sz w:val="48"/>
          <w:szCs w:val="48"/>
          <w:lang w:eastAsia="pl-PL"/>
        </w:rPr>
        <w:t>Regulamin wyboru projektów</w:t>
      </w:r>
    </w:p>
    <w:p w14:paraId="79ADBAD9"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18E60CC6"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 xml:space="preserve">w ramach programu </w:t>
      </w:r>
    </w:p>
    <w:p w14:paraId="4C84B7CF"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Fundusze Europejskie dla Podlaskiego 2021-2027</w:t>
      </w:r>
    </w:p>
    <w:p w14:paraId="1A8C5CAA"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Europejski Fundusz Społeczny PLUS</w:t>
      </w:r>
    </w:p>
    <w:p w14:paraId="15CB9EC8"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3F971AE6"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Priorytet VIII Fundusze na rzecz edukacji i włączenia społecznego</w:t>
      </w:r>
    </w:p>
    <w:p w14:paraId="22EFC4E5" w14:textId="77777777" w:rsidR="001944A5" w:rsidRPr="006177F6" w:rsidRDefault="006157A6" w:rsidP="00F822BB">
      <w:pPr>
        <w:spacing w:after="0" w:line="276" w:lineRule="auto"/>
        <w:rPr>
          <w:rFonts w:ascii="Open Sans" w:eastAsia="Times New Roman" w:hAnsi="Open Sans" w:cs="Open Sans"/>
          <w:b/>
          <w:bCs/>
          <w:color w:val="000000"/>
          <w:kern w:val="0"/>
          <w:sz w:val="28"/>
          <w:szCs w:val="28"/>
          <w:lang w:eastAsia="pl-PL"/>
        </w:rPr>
      </w:pPr>
      <w:r w:rsidRPr="006157A6">
        <w:rPr>
          <w:rFonts w:ascii="Open Sans" w:eastAsia="Times New Roman" w:hAnsi="Open Sans" w:cs="Open Sans"/>
          <w:b/>
          <w:bCs/>
          <w:color w:val="000000"/>
          <w:kern w:val="0"/>
          <w:sz w:val="28"/>
          <w:szCs w:val="28"/>
          <w:lang w:eastAsia="pl-PL"/>
        </w:rPr>
        <w:t xml:space="preserve">Działanie 8.5 </w:t>
      </w:r>
      <w:bookmarkStart w:id="1" w:name="_Hlk183430078"/>
      <w:r w:rsidRPr="006157A6">
        <w:rPr>
          <w:rFonts w:ascii="Open Sans" w:eastAsia="Times New Roman" w:hAnsi="Open Sans" w:cs="Open Sans"/>
          <w:b/>
          <w:bCs/>
          <w:color w:val="000000"/>
          <w:kern w:val="0"/>
          <w:sz w:val="28"/>
          <w:szCs w:val="28"/>
          <w:lang w:eastAsia="pl-PL"/>
        </w:rPr>
        <w:t>Wzmocnienie aktywnej integracji społecznej</w:t>
      </w:r>
      <w:bookmarkEnd w:id="1"/>
    </w:p>
    <w:p w14:paraId="636148C6" w14:textId="77777777" w:rsidR="006157A6" w:rsidRDefault="006157A6" w:rsidP="00F822BB">
      <w:pPr>
        <w:tabs>
          <w:tab w:val="left" w:pos="180"/>
          <w:tab w:val="left" w:pos="360"/>
          <w:tab w:val="center" w:pos="4536"/>
          <w:tab w:val="right" w:pos="9072"/>
        </w:tabs>
        <w:spacing w:after="0" w:line="276" w:lineRule="auto"/>
        <w:rPr>
          <w:rFonts w:ascii="Open Sans" w:eastAsia="Times New Roman" w:hAnsi="Open Sans" w:cs="Open Sans"/>
          <w:b/>
          <w:bCs/>
          <w:color w:val="000000"/>
          <w:kern w:val="0"/>
          <w:sz w:val="28"/>
          <w:szCs w:val="28"/>
          <w:lang w:eastAsia="pl-PL"/>
        </w:rPr>
      </w:pPr>
    </w:p>
    <w:p w14:paraId="2631CDFD" w14:textId="77777777" w:rsidR="00A43B7D" w:rsidRPr="00E23119" w:rsidRDefault="002625EC" w:rsidP="00F822BB">
      <w:pPr>
        <w:tabs>
          <w:tab w:val="left" w:pos="180"/>
          <w:tab w:val="left" w:pos="360"/>
          <w:tab w:val="center" w:pos="4536"/>
          <w:tab w:val="right" w:pos="9072"/>
        </w:tabs>
        <w:spacing w:after="0" w:line="276" w:lineRule="auto"/>
        <w:rPr>
          <w:rFonts w:ascii="Open Sans" w:eastAsia="Times New Roman" w:hAnsi="Open Sans" w:cs="Open Sans"/>
          <w:b/>
          <w:bCs/>
          <w:kern w:val="0"/>
          <w:sz w:val="28"/>
          <w:szCs w:val="28"/>
          <w:lang w:eastAsia="pl-PL"/>
        </w:rPr>
      </w:pPr>
      <w:r w:rsidRPr="00E23119">
        <w:rPr>
          <w:rFonts w:ascii="Open Sans" w:eastAsia="Times New Roman" w:hAnsi="Open Sans" w:cs="Open Sans"/>
          <w:b/>
          <w:bCs/>
          <w:kern w:val="0"/>
          <w:sz w:val="28"/>
          <w:szCs w:val="28"/>
          <w:lang w:eastAsia="pl-PL"/>
        </w:rPr>
        <w:t>Wsparci</w:t>
      </w:r>
      <w:r w:rsidR="00AE00AF" w:rsidRPr="00E23119">
        <w:rPr>
          <w:rFonts w:ascii="Open Sans" w:eastAsia="Times New Roman" w:hAnsi="Open Sans" w:cs="Open Sans"/>
          <w:b/>
          <w:bCs/>
          <w:kern w:val="0"/>
          <w:sz w:val="28"/>
          <w:szCs w:val="28"/>
          <w:lang w:eastAsia="pl-PL"/>
        </w:rPr>
        <w:t>e</w:t>
      </w:r>
      <w:r w:rsidRPr="00E23119">
        <w:rPr>
          <w:rFonts w:ascii="Open Sans" w:eastAsia="Times New Roman" w:hAnsi="Open Sans" w:cs="Open Sans"/>
          <w:b/>
          <w:bCs/>
          <w:kern w:val="0"/>
          <w:sz w:val="28"/>
          <w:szCs w:val="28"/>
          <w:lang w:eastAsia="pl-PL"/>
        </w:rPr>
        <w:t xml:space="preserve"> rodzin przeżywających trudności opiekuńczo-wychowawcze</w:t>
      </w:r>
    </w:p>
    <w:p w14:paraId="5FB838A0" w14:textId="77777777" w:rsidR="002625EC" w:rsidRPr="00E23119" w:rsidRDefault="002625EC" w:rsidP="00F822BB">
      <w:pPr>
        <w:tabs>
          <w:tab w:val="left" w:pos="180"/>
          <w:tab w:val="left" w:pos="360"/>
          <w:tab w:val="center" w:pos="4536"/>
          <w:tab w:val="right" w:pos="9072"/>
        </w:tabs>
        <w:spacing w:after="0" w:line="276" w:lineRule="auto"/>
        <w:rPr>
          <w:rFonts w:ascii="Open Sans" w:eastAsia="Times New Roman" w:hAnsi="Open Sans" w:cs="Open Sans"/>
          <w:b/>
          <w:bCs/>
          <w:kern w:val="0"/>
          <w:sz w:val="28"/>
          <w:szCs w:val="28"/>
          <w:lang w:eastAsia="pl-PL"/>
        </w:rPr>
      </w:pPr>
    </w:p>
    <w:p w14:paraId="39614A89" w14:textId="61B272C2" w:rsidR="001944A5" w:rsidRPr="006177F6" w:rsidRDefault="001944A5" w:rsidP="00F822BB">
      <w:pPr>
        <w:tabs>
          <w:tab w:val="left" w:pos="180"/>
          <w:tab w:val="left" w:pos="360"/>
          <w:tab w:val="center" w:pos="4536"/>
          <w:tab w:val="right" w:pos="9072"/>
        </w:tabs>
        <w:spacing w:after="0" w:line="276" w:lineRule="auto"/>
        <w:rPr>
          <w:rFonts w:ascii="Open Sans" w:hAnsi="Open Sans" w:cs="Open Sans"/>
          <w:b/>
          <w:bCs/>
          <w:color w:val="000000"/>
          <w:kern w:val="0"/>
          <w:sz w:val="28"/>
          <w:szCs w:val="28"/>
        </w:rPr>
      </w:pPr>
      <w:r w:rsidRPr="00E23119">
        <w:rPr>
          <w:rFonts w:ascii="Open Sans" w:eastAsia="Times New Roman" w:hAnsi="Open Sans" w:cs="Open Sans"/>
          <w:b/>
          <w:bCs/>
          <w:kern w:val="0"/>
          <w:sz w:val="28"/>
          <w:szCs w:val="28"/>
          <w:lang w:eastAsia="pl-PL"/>
        </w:rPr>
        <w:t>Nabór nr: FEPD.08.0</w:t>
      </w:r>
      <w:r w:rsidR="006157A6" w:rsidRPr="00E23119">
        <w:rPr>
          <w:rFonts w:ascii="Open Sans" w:eastAsia="Times New Roman" w:hAnsi="Open Sans" w:cs="Open Sans"/>
          <w:b/>
          <w:bCs/>
          <w:kern w:val="0"/>
          <w:sz w:val="28"/>
          <w:szCs w:val="28"/>
          <w:lang w:eastAsia="pl-PL"/>
        </w:rPr>
        <w:t>5</w:t>
      </w:r>
      <w:r w:rsidRPr="00E23119">
        <w:rPr>
          <w:rFonts w:ascii="Open Sans" w:eastAsia="Times New Roman" w:hAnsi="Open Sans" w:cs="Open Sans"/>
          <w:b/>
          <w:bCs/>
          <w:kern w:val="0"/>
          <w:sz w:val="28"/>
          <w:szCs w:val="28"/>
          <w:lang w:eastAsia="pl-PL"/>
        </w:rPr>
        <w:t>-IZ.00-</w:t>
      </w:r>
      <w:r w:rsidR="00E23119" w:rsidRPr="00E23119">
        <w:rPr>
          <w:rFonts w:ascii="Open Sans" w:eastAsia="Times New Roman" w:hAnsi="Open Sans" w:cs="Open Sans"/>
          <w:b/>
          <w:bCs/>
          <w:kern w:val="0"/>
          <w:sz w:val="28"/>
          <w:szCs w:val="28"/>
          <w:lang w:eastAsia="pl-PL"/>
        </w:rPr>
        <w:t>002</w:t>
      </w:r>
      <w:r w:rsidRPr="00E23119">
        <w:rPr>
          <w:rFonts w:ascii="Open Sans" w:eastAsia="Times New Roman" w:hAnsi="Open Sans" w:cs="Open Sans"/>
          <w:b/>
          <w:bCs/>
          <w:kern w:val="0"/>
          <w:sz w:val="28"/>
          <w:szCs w:val="28"/>
          <w:lang w:eastAsia="pl-PL"/>
        </w:rPr>
        <w:t>/2</w:t>
      </w:r>
      <w:r w:rsidR="00D154D7" w:rsidRPr="00E23119">
        <w:rPr>
          <w:rFonts w:ascii="Open Sans" w:eastAsia="Times New Roman" w:hAnsi="Open Sans" w:cs="Open Sans"/>
          <w:b/>
          <w:bCs/>
          <w:kern w:val="0"/>
          <w:sz w:val="28"/>
          <w:szCs w:val="28"/>
          <w:lang w:eastAsia="pl-PL"/>
        </w:rPr>
        <w:t>4</w:t>
      </w:r>
    </w:p>
    <w:p w14:paraId="64753FA3"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1173034"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71A0E226"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4410D2E7" w14:textId="77777777" w:rsidR="006A65DA" w:rsidRPr="00E73F3D" w:rsidRDefault="006A65DA"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5477BA1D"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102BCE58"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7B97B758"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6619FB6" w14:textId="77777777" w:rsidR="00A43B7D" w:rsidRDefault="00A43B7D"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6A38BC97" w14:textId="1205F89C" w:rsidR="00255E20"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r w:rsidRPr="00E73F3D">
        <w:rPr>
          <w:rFonts w:ascii="Open Sans" w:eastAsia="Times New Roman" w:hAnsi="Open Sans" w:cs="Open Sans"/>
          <w:kern w:val="0"/>
          <w:sz w:val="28"/>
          <w:szCs w:val="28"/>
          <w:lang w:eastAsia="pl-PL"/>
        </w:rPr>
        <w:t xml:space="preserve">(wersja </w:t>
      </w:r>
      <w:r w:rsidR="00E57A7D">
        <w:rPr>
          <w:rFonts w:ascii="Open Sans" w:eastAsia="Times New Roman" w:hAnsi="Open Sans" w:cs="Open Sans"/>
          <w:kern w:val="0"/>
          <w:sz w:val="28"/>
          <w:szCs w:val="28"/>
          <w:lang w:eastAsia="pl-PL"/>
        </w:rPr>
        <w:t>6</w:t>
      </w:r>
      <w:r w:rsidRPr="00E73F3D">
        <w:rPr>
          <w:rFonts w:ascii="Open Sans" w:eastAsia="Times New Roman" w:hAnsi="Open Sans" w:cs="Open Sans"/>
          <w:kern w:val="0"/>
          <w:sz w:val="28"/>
          <w:szCs w:val="28"/>
          <w:lang w:eastAsia="pl-PL"/>
        </w:rPr>
        <w:t>)</w:t>
      </w:r>
    </w:p>
    <w:p w14:paraId="1DA7E4E5" w14:textId="65FCA27B" w:rsidR="0069658D" w:rsidRPr="001E7586"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r w:rsidRPr="001E7586">
        <w:rPr>
          <w:rFonts w:ascii="Open Sans" w:eastAsia="Times New Roman" w:hAnsi="Open Sans" w:cs="Open Sans"/>
          <w:kern w:val="0"/>
          <w:sz w:val="28"/>
          <w:szCs w:val="28"/>
          <w:lang w:eastAsia="pl-PL"/>
        </w:rPr>
        <w:t xml:space="preserve">Białystok, </w:t>
      </w:r>
      <w:r w:rsidR="00E57A7D">
        <w:rPr>
          <w:rFonts w:ascii="Open Sans" w:eastAsia="Times New Roman" w:hAnsi="Open Sans" w:cs="Open Sans"/>
          <w:kern w:val="0"/>
          <w:sz w:val="28"/>
          <w:szCs w:val="28"/>
          <w:lang w:eastAsia="pl-PL"/>
        </w:rPr>
        <w:t>13</w:t>
      </w:r>
      <w:r w:rsidR="000C4FCC">
        <w:rPr>
          <w:rFonts w:ascii="Open Sans" w:eastAsia="Times New Roman" w:hAnsi="Open Sans" w:cs="Open Sans"/>
          <w:kern w:val="0"/>
          <w:sz w:val="28"/>
          <w:szCs w:val="28"/>
          <w:lang w:eastAsia="pl-PL"/>
        </w:rPr>
        <w:t xml:space="preserve"> </w:t>
      </w:r>
      <w:r w:rsidR="00E57A7D">
        <w:rPr>
          <w:rFonts w:ascii="Open Sans" w:eastAsia="Times New Roman" w:hAnsi="Open Sans" w:cs="Open Sans"/>
          <w:kern w:val="0"/>
          <w:sz w:val="28"/>
          <w:szCs w:val="28"/>
          <w:lang w:eastAsia="pl-PL"/>
        </w:rPr>
        <w:t>kwietnia</w:t>
      </w:r>
      <w:r w:rsidR="00AF46DD" w:rsidRPr="001E7586">
        <w:rPr>
          <w:rFonts w:ascii="Open Sans" w:eastAsia="Times New Roman" w:hAnsi="Open Sans" w:cs="Open Sans"/>
          <w:kern w:val="0"/>
          <w:sz w:val="28"/>
          <w:szCs w:val="28"/>
          <w:lang w:eastAsia="pl-PL"/>
        </w:rPr>
        <w:t xml:space="preserve"> 202</w:t>
      </w:r>
      <w:r w:rsidR="00E57A7D">
        <w:rPr>
          <w:rFonts w:ascii="Open Sans" w:eastAsia="Times New Roman" w:hAnsi="Open Sans" w:cs="Open Sans"/>
          <w:kern w:val="0"/>
          <w:sz w:val="28"/>
          <w:szCs w:val="28"/>
          <w:lang w:eastAsia="pl-PL"/>
        </w:rPr>
        <w:t>6</w:t>
      </w:r>
      <w:r w:rsidR="00AF46DD" w:rsidRPr="001E7586">
        <w:rPr>
          <w:rFonts w:ascii="Open Sans" w:eastAsia="Times New Roman" w:hAnsi="Open Sans" w:cs="Open Sans"/>
          <w:kern w:val="0"/>
          <w:sz w:val="28"/>
          <w:szCs w:val="28"/>
          <w:lang w:eastAsia="pl-PL"/>
        </w:rPr>
        <w:t xml:space="preserve"> </w:t>
      </w:r>
      <w:r w:rsidRPr="001E7586">
        <w:rPr>
          <w:rFonts w:ascii="Open Sans" w:eastAsia="Times New Roman" w:hAnsi="Open Sans" w:cs="Open Sans"/>
          <w:kern w:val="0"/>
          <w:sz w:val="28"/>
          <w:szCs w:val="28"/>
          <w:lang w:eastAsia="pl-PL"/>
        </w:rPr>
        <w:t>r.</w:t>
      </w:r>
    </w:p>
    <w:p w14:paraId="4D04D838" w14:textId="77777777" w:rsidR="009034CB" w:rsidRPr="00F56841" w:rsidRDefault="009034CB" w:rsidP="000F486C">
      <w:pPr>
        <w:suppressAutoHyphens w:val="0"/>
        <w:autoSpaceDE w:val="0"/>
        <w:spacing w:after="120" w:line="276" w:lineRule="auto"/>
        <w:jc w:val="center"/>
        <w:textAlignment w:val="auto"/>
        <w:rPr>
          <w:rFonts w:ascii="Open Sans" w:eastAsia="Times New Roman" w:hAnsi="Open Sans" w:cs="Open Sans"/>
          <w:b/>
          <w:bCs/>
          <w:kern w:val="0"/>
          <w:lang w:eastAsia="pl-PL"/>
        </w:rPr>
      </w:pPr>
      <w:r w:rsidRPr="00F56841">
        <w:rPr>
          <w:rFonts w:ascii="Open Sans" w:eastAsia="Times New Roman" w:hAnsi="Open Sans" w:cs="Open Sans"/>
          <w:b/>
          <w:bCs/>
          <w:kern w:val="0"/>
          <w:lang w:eastAsia="pl-PL"/>
        </w:rPr>
        <w:lastRenderedPageBreak/>
        <w:t>Spis treści</w:t>
      </w:r>
    </w:p>
    <w:p w14:paraId="443BF918" w14:textId="24AEC924" w:rsidR="00583801" w:rsidRDefault="00242FE2">
      <w:pPr>
        <w:pStyle w:val="Spistreci1"/>
        <w:rPr>
          <w:rFonts w:asciiTheme="minorHAnsi" w:eastAsiaTheme="minorEastAsia" w:hAnsiTheme="minorHAnsi" w:cstheme="minorBidi"/>
          <w:b w:val="0"/>
          <w:bCs w:val="0"/>
          <w:caps w:val="0"/>
          <w:kern w:val="2"/>
          <w:szCs w:val="22"/>
          <w:lang w:eastAsia="pl-PL"/>
          <w14:ligatures w14:val="standardContextual"/>
        </w:rPr>
      </w:pPr>
      <w:r w:rsidRPr="006177F6">
        <w:rPr>
          <w:b w:val="0"/>
          <w:bCs w:val="0"/>
          <w:caps w:val="0"/>
          <w:color w:val="000000"/>
        </w:rPr>
        <w:fldChar w:fldCharType="begin"/>
      </w:r>
      <w:r w:rsidRPr="006177F6">
        <w:rPr>
          <w:b w:val="0"/>
          <w:bCs w:val="0"/>
          <w:caps w:val="0"/>
          <w:color w:val="000000"/>
        </w:rPr>
        <w:instrText xml:space="preserve"> TOC \o "1-3" \h \z \u </w:instrText>
      </w:r>
      <w:r w:rsidRPr="006177F6">
        <w:rPr>
          <w:b w:val="0"/>
          <w:bCs w:val="0"/>
          <w:caps w:val="0"/>
          <w:color w:val="000000"/>
        </w:rPr>
        <w:fldChar w:fldCharType="separate"/>
      </w:r>
      <w:hyperlink w:anchor="_Toc179976649" w:history="1">
        <w:r w:rsidR="00583801" w:rsidRPr="00716E23">
          <w:rPr>
            <w:rStyle w:val="Hipercze"/>
          </w:rPr>
          <w:t>1.</w:t>
        </w:r>
        <w:r w:rsidR="00583801">
          <w:rPr>
            <w:rFonts w:asciiTheme="minorHAnsi" w:eastAsiaTheme="minorEastAsia" w:hAnsiTheme="minorHAnsi" w:cstheme="minorBidi"/>
            <w:b w:val="0"/>
            <w:bCs w:val="0"/>
            <w:caps w:val="0"/>
            <w:kern w:val="2"/>
            <w:szCs w:val="22"/>
            <w:lang w:eastAsia="pl-PL"/>
            <w14:ligatures w14:val="standardContextual"/>
          </w:rPr>
          <w:tab/>
        </w:r>
        <w:r w:rsidR="00583801" w:rsidRPr="00716E23">
          <w:rPr>
            <w:rStyle w:val="Hipercze"/>
          </w:rPr>
          <w:t>Informacje ogólne</w:t>
        </w:r>
        <w:r w:rsidR="00583801">
          <w:rPr>
            <w:webHidden/>
          </w:rPr>
          <w:tab/>
        </w:r>
        <w:r w:rsidR="00583801">
          <w:rPr>
            <w:webHidden/>
          </w:rPr>
          <w:fldChar w:fldCharType="begin"/>
        </w:r>
        <w:r w:rsidR="00583801">
          <w:rPr>
            <w:webHidden/>
          </w:rPr>
          <w:instrText xml:space="preserve"> PAGEREF _Toc179976649 \h </w:instrText>
        </w:r>
        <w:r w:rsidR="00583801">
          <w:rPr>
            <w:webHidden/>
          </w:rPr>
        </w:r>
        <w:r w:rsidR="00583801">
          <w:rPr>
            <w:webHidden/>
          </w:rPr>
          <w:fldChar w:fldCharType="separate"/>
        </w:r>
        <w:r w:rsidR="00AF46AD">
          <w:rPr>
            <w:webHidden/>
          </w:rPr>
          <w:t>4</w:t>
        </w:r>
        <w:r w:rsidR="00583801">
          <w:rPr>
            <w:webHidden/>
          </w:rPr>
          <w:fldChar w:fldCharType="end"/>
        </w:r>
      </w:hyperlink>
    </w:p>
    <w:p w14:paraId="4BCFF2A6" w14:textId="714EA0BD"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0" w:history="1">
        <w:r w:rsidRPr="00716E23">
          <w:rPr>
            <w:rStyle w:val="Hipercze"/>
            <w:rFonts w:eastAsia="TimesNewRoman"/>
            <w:noProof/>
          </w:rPr>
          <w:t>1.1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Przedmiot naboru</w:t>
        </w:r>
        <w:r>
          <w:rPr>
            <w:noProof/>
            <w:webHidden/>
          </w:rPr>
          <w:tab/>
        </w:r>
        <w:r>
          <w:rPr>
            <w:noProof/>
            <w:webHidden/>
          </w:rPr>
          <w:fldChar w:fldCharType="begin"/>
        </w:r>
        <w:r>
          <w:rPr>
            <w:noProof/>
            <w:webHidden/>
          </w:rPr>
          <w:instrText xml:space="preserve"> PAGEREF _Toc179976650 \h </w:instrText>
        </w:r>
        <w:r>
          <w:rPr>
            <w:noProof/>
            <w:webHidden/>
          </w:rPr>
        </w:r>
        <w:r>
          <w:rPr>
            <w:noProof/>
            <w:webHidden/>
          </w:rPr>
          <w:fldChar w:fldCharType="separate"/>
        </w:r>
        <w:r w:rsidR="00AF46AD">
          <w:rPr>
            <w:noProof/>
            <w:webHidden/>
          </w:rPr>
          <w:t>4</w:t>
        </w:r>
        <w:r>
          <w:rPr>
            <w:noProof/>
            <w:webHidden/>
          </w:rPr>
          <w:fldChar w:fldCharType="end"/>
        </w:r>
      </w:hyperlink>
    </w:p>
    <w:p w14:paraId="039C977C" w14:textId="666C7863"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1" w:history="1">
        <w:r w:rsidRPr="00716E23">
          <w:rPr>
            <w:rStyle w:val="Hipercze"/>
            <w:noProof/>
          </w:rPr>
          <w:t>1.2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Podstawowe informacje o naborze</w:t>
        </w:r>
        <w:r>
          <w:rPr>
            <w:noProof/>
            <w:webHidden/>
          </w:rPr>
          <w:tab/>
        </w:r>
        <w:r>
          <w:rPr>
            <w:noProof/>
            <w:webHidden/>
          </w:rPr>
          <w:fldChar w:fldCharType="begin"/>
        </w:r>
        <w:r>
          <w:rPr>
            <w:noProof/>
            <w:webHidden/>
          </w:rPr>
          <w:instrText xml:space="preserve"> PAGEREF _Toc179976651 \h </w:instrText>
        </w:r>
        <w:r>
          <w:rPr>
            <w:noProof/>
            <w:webHidden/>
          </w:rPr>
        </w:r>
        <w:r>
          <w:rPr>
            <w:noProof/>
            <w:webHidden/>
          </w:rPr>
          <w:fldChar w:fldCharType="separate"/>
        </w:r>
        <w:r w:rsidR="00AF46AD">
          <w:rPr>
            <w:noProof/>
            <w:webHidden/>
          </w:rPr>
          <w:t>5</w:t>
        </w:r>
        <w:r>
          <w:rPr>
            <w:noProof/>
            <w:webHidden/>
          </w:rPr>
          <w:fldChar w:fldCharType="end"/>
        </w:r>
      </w:hyperlink>
    </w:p>
    <w:p w14:paraId="296C26F9" w14:textId="70B50B6A"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2" w:history="1">
        <w:r w:rsidRPr="00716E23">
          <w:rPr>
            <w:rStyle w:val="Hipercze"/>
            <w:noProof/>
          </w:rPr>
          <w:t>1.3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Kwota przeznaczona na dofinansowanie projektów w naborze</w:t>
        </w:r>
        <w:r>
          <w:rPr>
            <w:noProof/>
            <w:webHidden/>
          </w:rPr>
          <w:tab/>
        </w:r>
        <w:r>
          <w:rPr>
            <w:noProof/>
            <w:webHidden/>
          </w:rPr>
          <w:fldChar w:fldCharType="begin"/>
        </w:r>
        <w:r>
          <w:rPr>
            <w:noProof/>
            <w:webHidden/>
          </w:rPr>
          <w:instrText xml:space="preserve"> PAGEREF _Toc179976652 \h </w:instrText>
        </w:r>
        <w:r>
          <w:rPr>
            <w:noProof/>
            <w:webHidden/>
          </w:rPr>
        </w:r>
        <w:r>
          <w:rPr>
            <w:noProof/>
            <w:webHidden/>
          </w:rPr>
          <w:fldChar w:fldCharType="separate"/>
        </w:r>
        <w:r w:rsidR="00AF46AD">
          <w:rPr>
            <w:noProof/>
            <w:webHidden/>
          </w:rPr>
          <w:t>5</w:t>
        </w:r>
        <w:r>
          <w:rPr>
            <w:noProof/>
            <w:webHidden/>
          </w:rPr>
          <w:fldChar w:fldCharType="end"/>
        </w:r>
      </w:hyperlink>
    </w:p>
    <w:p w14:paraId="351FD767" w14:textId="4A78D65A"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3" w:history="1">
        <w:r w:rsidRPr="00716E23">
          <w:rPr>
            <w:rStyle w:val="Hipercze"/>
            <w:noProof/>
          </w:rPr>
          <w:t>1.4</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Sposób składania wniosku o dofinansowanie</w:t>
        </w:r>
        <w:r>
          <w:rPr>
            <w:noProof/>
            <w:webHidden/>
          </w:rPr>
          <w:tab/>
        </w:r>
        <w:r>
          <w:rPr>
            <w:noProof/>
            <w:webHidden/>
          </w:rPr>
          <w:fldChar w:fldCharType="begin"/>
        </w:r>
        <w:r>
          <w:rPr>
            <w:noProof/>
            <w:webHidden/>
          </w:rPr>
          <w:instrText xml:space="preserve"> PAGEREF _Toc179976653 \h </w:instrText>
        </w:r>
        <w:r>
          <w:rPr>
            <w:noProof/>
            <w:webHidden/>
          </w:rPr>
        </w:r>
        <w:r>
          <w:rPr>
            <w:noProof/>
            <w:webHidden/>
          </w:rPr>
          <w:fldChar w:fldCharType="separate"/>
        </w:r>
        <w:r w:rsidR="00AF46AD">
          <w:rPr>
            <w:noProof/>
            <w:webHidden/>
          </w:rPr>
          <w:t>6</w:t>
        </w:r>
        <w:r>
          <w:rPr>
            <w:noProof/>
            <w:webHidden/>
          </w:rPr>
          <w:fldChar w:fldCharType="end"/>
        </w:r>
      </w:hyperlink>
    </w:p>
    <w:p w14:paraId="2197660F" w14:textId="51DE2A3D"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4" w:history="1">
        <w:r w:rsidRPr="00716E23">
          <w:rPr>
            <w:rStyle w:val="Hipercze"/>
            <w:noProof/>
          </w:rPr>
          <w:t>1.5</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Aplikacja SOWA EFS</w:t>
        </w:r>
        <w:r>
          <w:rPr>
            <w:noProof/>
            <w:webHidden/>
          </w:rPr>
          <w:tab/>
        </w:r>
        <w:r>
          <w:rPr>
            <w:noProof/>
            <w:webHidden/>
          </w:rPr>
          <w:fldChar w:fldCharType="begin"/>
        </w:r>
        <w:r>
          <w:rPr>
            <w:noProof/>
            <w:webHidden/>
          </w:rPr>
          <w:instrText xml:space="preserve"> PAGEREF _Toc179976654 \h </w:instrText>
        </w:r>
        <w:r>
          <w:rPr>
            <w:noProof/>
            <w:webHidden/>
          </w:rPr>
        </w:r>
        <w:r>
          <w:rPr>
            <w:noProof/>
            <w:webHidden/>
          </w:rPr>
          <w:fldChar w:fldCharType="separate"/>
        </w:r>
        <w:r w:rsidR="00AF46AD">
          <w:rPr>
            <w:noProof/>
            <w:webHidden/>
          </w:rPr>
          <w:t>8</w:t>
        </w:r>
        <w:r>
          <w:rPr>
            <w:noProof/>
            <w:webHidden/>
          </w:rPr>
          <w:fldChar w:fldCharType="end"/>
        </w:r>
      </w:hyperlink>
    </w:p>
    <w:p w14:paraId="4833068B" w14:textId="4CC80A33"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5" w:history="1">
        <w:r w:rsidRPr="00716E23">
          <w:rPr>
            <w:rStyle w:val="Hipercze"/>
            <w:noProof/>
          </w:rPr>
          <w:t>1.6</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Procedura wycofania wniosku</w:t>
        </w:r>
        <w:r>
          <w:rPr>
            <w:noProof/>
            <w:webHidden/>
          </w:rPr>
          <w:tab/>
        </w:r>
        <w:r>
          <w:rPr>
            <w:noProof/>
            <w:webHidden/>
          </w:rPr>
          <w:fldChar w:fldCharType="begin"/>
        </w:r>
        <w:r>
          <w:rPr>
            <w:noProof/>
            <w:webHidden/>
          </w:rPr>
          <w:instrText xml:space="preserve"> PAGEREF _Toc179976655 \h </w:instrText>
        </w:r>
        <w:r>
          <w:rPr>
            <w:noProof/>
            <w:webHidden/>
          </w:rPr>
        </w:r>
        <w:r>
          <w:rPr>
            <w:noProof/>
            <w:webHidden/>
          </w:rPr>
          <w:fldChar w:fldCharType="separate"/>
        </w:r>
        <w:r w:rsidR="00AF46AD">
          <w:rPr>
            <w:noProof/>
            <w:webHidden/>
          </w:rPr>
          <w:t>9</w:t>
        </w:r>
        <w:r>
          <w:rPr>
            <w:noProof/>
            <w:webHidden/>
          </w:rPr>
          <w:fldChar w:fldCharType="end"/>
        </w:r>
      </w:hyperlink>
    </w:p>
    <w:p w14:paraId="688EEC11" w14:textId="02B10FF3"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656" w:history="1">
        <w:r w:rsidRPr="00716E23">
          <w:rPr>
            <w:rStyle w:val="Hipercze"/>
          </w:rPr>
          <w:t>2.</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Wymagania dotyczące projektu</w:t>
        </w:r>
        <w:r>
          <w:rPr>
            <w:webHidden/>
          </w:rPr>
          <w:tab/>
        </w:r>
        <w:r>
          <w:rPr>
            <w:webHidden/>
          </w:rPr>
          <w:fldChar w:fldCharType="begin"/>
        </w:r>
        <w:r>
          <w:rPr>
            <w:webHidden/>
          </w:rPr>
          <w:instrText xml:space="preserve"> PAGEREF _Toc179976656 \h </w:instrText>
        </w:r>
        <w:r>
          <w:rPr>
            <w:webHidden/>
          </w:rPr>
        </w:r>
        <w:r>
          <w:rPr>
            <w:webHidden/>
          </w:rPr>
          <w:fldChar w:fldCharType="separate"/>
        </w:r>
        <w:r w:rsidR="00AF46AD">
          <w:rPr>
            <w:webHidden/>
          </w:rPr>
          <w:t>9</w:t>
        </w:r>
        <w:r>
          <w:rPr>
            <w:webHidden/>
          </w:rPr>
          <w:fldChar w:fldCharType="end"/>
        </w:r>
      </w:hyperlink>
    </w:p>
    <w:p w14:paraId="4E0345C1" w14:textId="3DAB41DC"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8" w:history="1">
        <w:r w:rsidRPr="00716E23">
          <w:rPr>
            <w:rStyle w:val="Hipercze"/>
            <w:noProof/>
          </w:rPr>
          <w:t>2.1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Podmioty uprawnione do ubiegania się o dofinansowanie projektu</w:t>
        </w:r>
        <w:r>
          <w:rPr>
            <w:noProof/>
            <w:webHidden/>
          </w:rPr>
          <w:tab/>
        </w:r>
        <w:r>
          <w:rPr>
            <w:noProof/>
            <w:webHidden/>
          </w:rPr>
          <w:fldChar w:fldCharType="begin"/>
        </w:r>
        <w:r>
          <w:rPr>
            <w:noProof/>
            <w:webHidden/>
          </w:rPr>
          <w:instrText xml:space="preserve"> PAGEREF _Toc179976658 \h </w:instrText>
        </w:r>
        <w:r>
          <w:rPr>
            <w:noProof/>
            <w:webHidden/>
          </w:rPr>
        </w:r>
        <w:r>
          <w:rPr>
            <w:noProof/>
            <w:webHidden/>
          </w:rPr>
          <w:fldChar w:fldCharType="separate"/>
        </w:r>
        <w:r w:rsidR="00AF46AD">
          <w:rPr>
            <w:noProof/>
            <w:webHidden/>
          </w:rPr>
          <w:t>9</w:t>
        </w:r>
        <w:r>
          <w:rPr>
            <w:noProof/>
            <w:webHidden/>
          </w:rPr>
          <w:fldChar w:fldCharType="end"/>
        </w:r>
      </w:hyperlink>
    </w:p>
    <w:p w14:paraId="6E97E76F" w14:textId="0C504C90"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9" w:history="1">
        <w:r w:rsidRPr="00716E23">
          <w:rPr>
            <w:rStyle w:val="Hipercze"/>
            <w:noProof/>
          </w:rPr>
          <w:t>2.2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Grupa docelowa</w:t>
        </w:r>
        <w:r>
          <w:rPr>
            <w:noProof/>
            <w:webHidden/>
          </w:rPr>
          <w:tab/>
        </w:r>
        <w:r>
          <w:rPr>
            <w:noProof/>
            <w:webHidden/>
          </w:rPr>
          <w:fldChar w:fldCharType="begin"/>
        </w:r>
        <w:r>
          <w:rPr>
            <w:noProof/>
            <w:webHidden/>
          </w:rPr>
          <w:instrText xml:space="preserve"> PAGEREF _Toc179976659 \h </w:instrText>
        </w:r>
        <w:r>
          <w:rPr>
            <w:noProof/>
            <w:webHidden/>
          </w:rPr>
        </w:r>
        <w:r>
          <w:rPr>
            <w:noProof/>
            <w:webHidden/>
          </w:rPr>
          <w:fldChar w:fldCharType="separate"/>
        </w:r>
        <w:r w:rsidR="00AF46AD">
          <w:rPr>
            <w:noProof/>
            <w:webHidden/>
          </w:rPr>
          <w:t>12</w:t>
        </w:r>
        <w:r>
          <w:rPr>
            <w:noProof/>
            <w:webHidden/>
          </w:rPr>
          <w:fldChar w:fldCharType="end"/>
        </w:r>
      </w:hyperlink>
    </w:p>
    <w:p w14:paraId="549683DC" w14:textId="0EED4C60"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60" w:history="1">
        <w:r w:rsidRPr="00716E23">
          <w:rPr>
            <w:rStyle w:val="Hipercze"/>
            <w:noProof/>
          </w:rPr>
          <w:t>2.3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Typy projektów</w:t>
        </w:r>
        <w:r>
          <w:rPr>
            <w:noProof/>
            <w:webHidden/>
          </w:rPr>
          <w:tab/>
        </w:r>
        <w:r>
          <w:rPr>
            <w:noProof/>
            <w:webHidden/>
          </w:rPr>
          <w:fldChar w:fldCharType="begin"/>
        </w:r>
        <w:r>
          <w:rPr>
            <w:noProof/>
            <w:webHidden/>
          </w:rPr>
          <w:instrText xml:space="preserve"> PAGEREF _Toc179976660 \h </w:instrText>
        </w:r>
        <w:r>
          <w:rPr>
            <w:noProof/>
            <w:webHidden/>
          </w:rPr>
        </w:r>
        <w:r>
          <w:rPr>
            <w:noProof/>
            <w:webHidden/>
          </w:rPr>
          <w:fldChar w:fldCharType="separate"/>
        </w:r>
        <w:r w:rsidR="00AF46AD">
          <w:rPr>
            <w:noProof/>
            <w:webHidden/>
          </w:rPr>
          <w:t>16</w:t>
        </w:r>
        <w:r>
          <w:rPr>
            <w:noProof/>
            <w:webHidden/>
          </w:rPr>
          <w:fldChar w:fldCharType="end"/>
        </w:r>
      </w:hyperlink>
    </w:p>
    <w:p w14:paraId="2D4D768D" w14:textId="1BF67C01"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61" w:history="1">
        <w:r w:rsidRPr="00716E23">
          <w:rPr>
            <w:rStyle w:val="Hipercze"/>
            <w:noProof/>
          </w:rPr>
          <w:t>2.4</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Warunki realizacji projektów</w:t>
        </w:r>
        <w:r>
          <w:rPr>
            <w:noProof/>
            <w:webHidden/>
          </w:rPr>
          <w:tab/>
        </w:r>
        <w:r>
          <w:rPr>
            <w:noProof/>
            <w:webHidden/>
          </w:rPr>
          <w:fldChar w:fldCharType="begin"/>
        </w:r>
        <w:r>
          <w:rPr>
            <w:noProof/>
            <w:webHidden/>
          </w:rPr>
          <w:instrText xml:space="preserve"> PAGEREF _Toc179976661 \h </w:instrText>
        </w:r>
        <w:r>
          <w:rPr>
            <w:noProof/>
            <w:webHidden/>
          </w:rPr>
        </w:r>
        <w:r>
          <w:rPr>
            <w:noProof/>
            <w:webHidden/>
          </w:rPr>
          <w:fldChar w:fldCharType="separate"/>
        </w:r>
        <w:r w:rsidR="00AF46AD">
          <w:rPr>
            <w:noProof/>
            <w:webHidden/>
          </w:rPr>
          <w:t>17</w:t>
        </w:r>
        <w:r>
          <w:rPr>
            <w:noProof/>
            <w:webHidden/>
          </w:rPr>
          <w:fldChar w:fldCharType="end"/>
        </w:r>
      </w:hyperlink>
    </w:p>
    <w:p w14:paraId="0FC9BAB8" w14:textId="21FDC119"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2" w:history="1">
        <w:r w:rsidRPr="00716E23">
          <w:rPr>
            <w:rStyle w:val="Hipercze"/>
            <w:rFonts w:cs="Open Sans"/>
            <w:noProof/>
          </w:rPr>
          <w:t>2.4.1</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Usługi w zakresie wspierania rodziny przeżywającej trudności w wypełnianiu funkcji opiekuńczo-wychowawczej</w:t>
        </w:r>
        <w:r>
          <w:rPr>
            <w:noProof/>
            <w:webHidden/>
          </w:rPr>
          <w:tab/>
        </w:r>
        <w:r>
          <w:rPr>
            <w:noProof/>
            <w:webHidden/>
          </w:rPr>
          <w:fldChar w:fldCharType="begin"/>
        </w:r>
        <w:r>
          <w:rPr>
            <w:noProof/>
            <w:webHidden/>
          </w:rPr>
          <w:instrText xml:space="preserve"> PAGEREF _Toc179976662 \h </w:instrText>
        </w:r>
        <w:r>
          <w:rPr>
            <w:noProof/>
            <w:webHidden/>
          </w:rPr>
        </w:r>
        <w:r>
          <w:rPr>
            <w:noProof/>
            <w:webHidden/>
          </w:rPr>
          <w:fldChar w:fldCharType="separate"/>
        </w:r>
        <w:r w:rsidR="00AF46AD">
          <w:rPr>
            <w:noProof/>
            <w:webHidden/>
          </w:rPr>
          <w:t>18</w:t>
        </w:r>
        <w:r>
          <w:rPr>
            <w:noProof/>
            <w:webHidden/>
          </w:rPr>
          <w:fldChar w:fldCharType="end"/>
        </w:r>
      </w:hyperlink>
    </w:p>
    <w:p w14:paraId="490CE0DC" w14:textId="2A9ADE98"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3" w:history="1">
        <w:r w:rsidRPr="00716E23">
          <w:rPr>
            <w:rStyle w:val="Hipercze"/>
            <w:noProof/>
          </w:rPr>
          <w:t>2.4.2</w:t>
        </w:r>
        <w:r>
          <w:rPr>
            <w:rFonts w:asciiTheme="minorHAnsi" w:eastAsiaTheme="minorEastAsia" w:hAnsiTheme="minorHAnsi" w:cstheme="minorBidi"/>
            <w:b w:val="0"/>
            <w:noProof/>
            <w:kern w:val="2"/>
            <w:szCs w:val="22"/>
            <w:lang w:eastAsia="pl-PL"/>
            <w14:ligatures w14:val="standardContextual"/>
          </w:rPr>
          <w:tab/>
        </w:r>
        <w:r w:rsidRPr="00716E23">
          <w:rPr>
            <w:rStyle w:val="Hipercze"/>
            <w:noProof/>
          </w:rPr>
          <w:t>Usługi w zakresie przeciwdziałania przemocy domowej, w tym przemocy w rodzinie</w:t>
        </w:r>
        <w:r>
          <w:rPr>
            <w:rStyle w:val="Hipercze"/>
            <w:noProof/>
          </w:rPr>
          <w:t xml:space="preserve"> ..</w:t>
        </w:r>
        <w:r>
          <w:rPr>
            <w:noProof/>
            <w:webHidden/>
          </w:rPr>
          <w:tab/>
        </w:r>
        <w:r>
          <w:rPr>
            <w:noProof/>
            <w:webHidden/>
          </w:rPr>
          <w:fldChar w:fldCharType="begin"/>
        </w:r>
        <w:r>
          <w:rPr>
            <w:noProof/>
            <w:webHidden/>
          </w:rPr>
          <w:instrText xml:space="preserve"> PAGEREF _Toc179976663 \h </w:instrText>
        </w:r>
        <w:r>
          <w:rPr>
            <w:noProof/>
            <w:webHidden/>
          </w:rPr>
        </w:r>
        <w:r>
          <w:rPr>
            <w:noProof/>
            <w:webHidden/>
          </w:rPr>
          <w:fldChar w:fldCharType="separate"/>
        </w:r>
        <w:r w:rsidR="00AF46AD">
          <w:rPr>
            <w:noProof/>
            <w:webHidden/>
          </w:rPr>
          <w:t>19</w:t>
        </w:r>
        <w:r>
          <w:rPr>
            <w:noProof/>
            <w:webHidden/>
          </w:rPr>
          <w:fldChar w:fldCharType="end"/>
        </w:r>
      </w:hyperlink>
    </w:p>
    <w:p w14:paraId="0E1B44B9" w14:textId="409BD848"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4" w:history="1">
        <w:r w:rsidRPr="00716E23">
          <w:rPr>
            <w:rStyle w:val="Hipercze"/>
            <w:rFonts w:cs="Open Sans"/>
            <w:noProof/>
          </w:rPr>
          <w:t>2.4.3</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Usługi interwencji kryzysowej</w:t>
        </w:r>
        <w:r>
          <w:rPr>
            <w:noProof/>
            <w:webHidden/>
          </w:rPr>
          <w:tab/>
        </w:r>
        <w:r>
          <w:rPr>
            <w:noProof/>
            <w:webHidden/>
          </w:rPr>
          <w:fldChar w:fldCharType="begin"/>
        </w:r>
        <w:r>
          <w:rPr>
            <w:noProof/>
            <w:webHidden/>
          </w:rPr>
          <w:instrText xml:space="preserve"> PAGEREF _Toc179976664 \h </w:instrText>
        </w:r>
        <w:r>
          <w:rPr>
            <w:noProof/>
            <w:webHidden/>
          </w:rPr>
        </w:r>
        <w:r>
          <w:rPr>
            <w:noProof/>
            <w:webHidden/>
          </w:rPr>
          <w:fldChar w:fldCharType="separate"/>
        </w:r>
        <w:r w:rsidR="00AF46AD">
          <w:rPr>
            <w:noProof/>
            <w:webHidden/>
          </w:rPr>
          <w:t>19</w:t>
        </w:r>
        <w:r>
          <w:rPr>
            <w:noProof/>
            <w:webHidden/>
          </w:rPr>
          <w:fldChar w:fldCharType="end"/>
        </w:r>
      </w:hyperlink>
    </w:p>
    <w:p w14:paraId="472816CB" w14:textId="3DFE5D84"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5" w:history="1">
        <w:r w:rsidRPr="00716E23">
          <w:rPr>
            <w:rStyle w:val="Hipercze"/>
            <w:rFonts w:cs="Open Sans"/>
            <w:noProof/>
          </w:rPr>
          <w:t>2.4.4</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Usługi w ramach placówek wsparcia dziennego</w:t>
        </w:r>
        <w:r>
          <w:rPr>
            <w:noProof/>
            <w:webHidden/>
          </w:rPr>
          <w:tab/>
        </w:r>
        <w:r>
          <w:rPr>
            <w:noProof/>
            <w:webHidden/>
          </w:rPr>
          <w:fldChar w:fldCharType="begin"/>
        </w:r>
        <w:r>
          <w:rPr>
            <w:noProof/>
            <w:webHidden/>
          </w:rPr>
          <w:instrText xml:space="preserve"> PAGEREF _Toc179976665 \h </w:instrText>
        </w:r>
        <w:r>
          <w:rPr>
            <w:noProof/>
            <w:webHidden/>
          </w:rPr>
        </w:r>
        <w:r>
          <w:rPr>
            <w:noProof/>
            <w:webHidden/>
          </w:rPr>
          <w:fldChar w:fldCharType="separate"/>
        </w:r>
        <w:r w:rsidR="00AF46AD">
          <w:rPr>
            <w:noProof/>
            <w:webHidden/>
          </w:rPr>
          <w:t>19</w:t>
        </w:r>
        <w:r>
          <w:rPr>
            <w:noProof/>
            <w:webHidden/>
          </w:rPr>
          <w:fldChar w:fldCharType="end"/>
        </w:r>
      </w:hyperlink>
    </w:p>
    <w:p w14:paraId="67FF3C51" w14:textId="2AF5AF3E"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6" w:history="1">
        <w:r w:rsidRPr="00716E23">
          <w:rPr>
            <w:rStyle w:val="Hipercze"/>
            <w:rFonts w:cs="Open Sans"/>
            <w:noProof/>
          </w:rPr>
          <w:t>2.4.5</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Usługi dla dzieci i młodzieży wymagających wsparcia</w:t>
        </w:r>
        <w:r>
          <w:rPr>
            <w:noProof/>
            <w:webHidden/>
          </w:rPr>
          <w:tab/>
        </w:r>
        <w:r>
          <w:rPr>
            <w:noProof/>
            <w:webHidden/>
          </w:rPr>
          <w:fldChar w:fldCharType="begin"/>
        </w:r>
        <w:r>
          <w:rPr>
            <w:noProof/>
            <w:webHidden/>
          </w:rPr>
          <w:instrText xml:space="preserve"> PAGEREF _Toc179976666 \h </w:instrText>
        </w:r>
        <w:r>
          <w:rPr>
            <w:noProof/>
            <w:webHidden/>
          </w:rPr>
        </w:r>
        <w:r>
          <w:rPr>
            <w:noProof/>
            <w:webHidden/>
          </w:rPr>
          <w:fldChar w:fldCharType="separate"/>
        </w:r>
        <w:r w:rsidR="00AF46AD">
          <w:rPr>
            <w:noProof/>
            <w:webHidden/>
          </w:rPr>
          <w:t>20</w:t>
        </w:r>
        <w:r>
          <w:rPr>
            <w:noProof/>
            <w:webHidden/>
          </w:rPr>
          <w:fldChar w:fldCharType="end"/>
        </w:r>
      </w:hyperlink>
    </w:p>
    <w:p w14:paraId="45B9CFB5" w14:textId="34327EE8"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67" w:history="1">
        <w:r w:rsidRPr="00716E23">
          <w:rPr>
            <w:rStyle w:val="Hipercze"/>
            <w:noProof/>
          </w:rPr>
          <w:t>2.5</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Wskaźniki</w:t>
        </w:r>
        <w:r>
          <w:rPr>
            <w:noProof/>
            <w:webHidden/>
          </w:rPr>
          <w:tab/>
        </w:r>
        <w:r>
          <w:rPr>
            <w:noProof/>
            <w:webHidden/>
          </w:rPr>
          <w:fldChar w:fldCharType="begin"/>
        </w:r>
        <w:r>
          <w:rPr>
            <w:noProof/>
            <w:webHidden/>
          </w:rPr>
          <w:instrText xml:space="preserve"> PAGEREF _Toc179976667 \h </w:instrText>
        </w:r>
        <w:r>
          <w:rPr>
            <w:noProof/>
            <w:webHidden/>
          </w:rPr>
        </w:r>
        <w:r>
          <w:rPr>
            <w:noProof/>
            <w:webHidden/>
          </w:rPr>
          <w:fldChar w:fldCharType="separate"/>
        </w:r>
        <w:r w:rsidR="00AF46AD">
          <w:rPr>
            <w:noProof/>
            <w:webHidden/>
          </w:rPr>
          <w:t>21</w:t>
        </w:r>
        <w:r>
          <w:rPr>
            <w:noProof/>
            <w:webHidden/>
          </w:rPr>
          <w:fldChar w:fldCharType="end"/>
        </w:r>
      </w:hyperlink>
    </w:p>
    <w:p w14:paraId="04623C42" w14:textId="049A8894"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8" w:history="1">
        <w:r w:rsidRPr="00716E23">
          <w:rPr>
            <w:rStyle w:val="Hipercze"/>
            <w:noProof/>
          </w:rPr>
          <w:t>2.5.1 Wskaźniki kluczowe</w:t>
        </w:r>
        <w:r>
          <w:rPr>
            <w:noProof/>
            <w:webHidden/>
          </w:rPr>
          <w:tab/>
        </w:r>
        <w:r>
          <w:rPr>
            <w:noProof/>
            <w:webHidden/>
          </w:rPr>
          <w:fldChar w:fldCharType="begin"/>
        </w:r>
        <w:r>
          <w:rPr>
            <w:noProof/>
            <w:webHidden/>
          </w:rPr>
          <w:instrText xml:space="preserve"> PAGEREF _Toc179976668 \h </w:instrText>
        </w:r>
        <w:r>
          <w:rPr>
            <w:noProof/>
            <w:webHidden/>
          </w:rPr>
        </w:r>
        <w:r>
          <w:rPr>
            <w:noProof/>
            <w:webHidden/>
          </w:rPr>
          <w:fldChar w:fldCharType="separate"/>
        </w:r>
        <w:r w:rsidR="00AF46AD">
          <w:rPr>
            <w:noProof/>
            <w:webHidden/>
          </w:rPr>
          <w:t>21</w:t>
        </w:r>
        <w:r>
          <w:rPr>
            <w:noProof/>
            <w:webHidden/>
          </w:rPr>
          <w:fldChar w:fldCharType="end"/>
        </w:r>
      </w:hyperlink>
    </w:p>
    <w:p w14:paraId="47AE59DD" w14:textId="4BA794F2"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9" w:history="1">
        <w:r w:rsidRPr="00716E23">
          <w:rPr>
            <w:rStyle w:val="Hipercze"/>
            <w:noProof/>
          </w:rPr>
          <w:t>2.5.2 Wskaźniki wspólne</w:t>
        </w:r>
        <w:r>
          <w:rPr>
            <w:noProof/>
            <w:webHidden/>
          </w:rPr>
          <w:tab/>
        </w:r>
        <w:r>
          <w:rPr>
            <w:noProof/>
            <w:webHidden/>
          </w:rPr>
          <w:fldChar w:fldCharType="begin"/>
        </w:r>
        <w:r>
          <w:rPr>
            <w:noProof/>
            <w:webHidden/>
          </w:rPr>
          <w:instrText xml:space="preserve"> PAGEREF _Toc179976669 \h </w:instrText>
        </w:r>
        <w:r>
          <w:rPr>
            <w:noProof/>
            <w:webHidden/>
          </w:rPr>
        </w:r>
        <w:r>
          <w:rPr>
            <w:noProof/>
            <w:webHidden/>
          </w:rPr>
          <w:fldChar w:fldCharType="separate"/>
        </w:r>
        <w:r w:rsidR="00AF46AD">
          <w:rPr>
            <w:noProof/>
            <w:webHidden/>
          </w:rPr>
          <w:t>21</w:t>
        </w:r>
        <w:r>
          <w:rPr>
            <w:noProof/>
            <w:webHidden/>
          </w:rPr>
          <w:fldChar w:fldCharType="end"/>
        </w:r>
      </w:hyperlink>
    </w:p>
    <w:p w14:paraId="06BA3B5F" w14:textId="6ACBDB14"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0" w:history="1">
        <w:r w:rsidRPr="00716E23">
          <w:rPr>
            <w:rStyle w:val="Hipercze"/>
            <w:noProof/>
          </w:rPr>
          <w:t>2.5.3 Wskaźniki własne</w:t>
        </w:r>
        <w:r>
          <w:rPr>
            <w:noProof/>
            <w:webHidden/>
          </w:rPr>
          <w:tab/>
        </w:r>
        <w:r>
          <w:rPr>
            <w:noProof/>
            <w:webHidden/>
          </w:rPr>
          <w:fldChar w:fldCharType="begin"/>
        </w:r>
        <w:r>
          <w:rPr>
            <w:noProof/>
            <w:webHidden/>
          </w:rPr>
          <w:instrText xml:space="preserve"> PAGEREF _Toc179976670 \h </w:instrText>
        </w:r>
        <w:r>
          <w:rPr>
            <w:noProof/>
            <w:webHidden/>
          </w:rPr>
        </w:r>
        <w:r>
          <w:rPr>
            <w:noProof/>
            <w:webHidden/>
          </w:rPr>
          <w:fldChar w:fldCharType="separate"/>
        </w:r>
        <w:r w:rsidR="00AF46AD">
          <w:rPr>
            <w:noProof/>
            <w:webHidden/>
          </w:rPr>
          <w:t>22</w:t>
        </w:r>
        <w:r>
          <w:rPr>
            <w:noProof/>
            <w:webHidden/>
          </w:rPr>
          <w:fldChar w:fldCharType="end"/>
        </w:r>
      </w:hyperlink>
    </w:p>
    <w:p w14:paraId="318454F3" w14:textId="51D87366"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1" w:history="1">
        <w:r w:rsidRPr="00716E23">
          <w:rPr>
            <w:rStyle w:val="Hipercze"/>
            <w:noProof/>
          </w:rPr>
          <w:t>2.5.4 Definicje wskaźników</w:t>
        </w:r>
        <w:r>
          <w:rPr>
            <w:noProof/>
            <w:webHidden/>
          </w:rPr>
          <w:tab/>
        </w:r>
        <w:r>
          <w:rPr>
            <w:noProof/>
            <w:webHidden/>
          </w:rPr>
          <w:fldChar w:fldCharType="begin"/>
        </w:r>
        <w:r>
          <w:rPr>
            <w:noProof/>
            <w:webHidden/>
          </w:rPr>
          <w:instrText xml:space="preserve"> PAGEREF _Toc179976671 \h </w:instrText>
        </w:r>
        <w:r>
          <w:rPr>
            <w:noProof/>
            <w:webHidden/>
          </w:rPr>
        </w:r>
        <w:r>
          <w:rPr>
            <w:noProof/>
            <w:webHidden/>
          </w:rPr>
          <w:fldChar w:fldCharType="separate"/>
        </w:r>
        <w:r w:rsidR="00AF46AD">
          <w:rPr>
            <w:noProof/>
            <w:webHidden/>
          </w:rPr>
          <w:t>22</w:t>
        </w:r>
        <w:r>
          <w:rPr>
            <w:noProof/>
            <w:webHidden/>
          </w:rPr>
          <w:fldChar w:fldCharType="end"/>
        </w:r>
      </w:hyperlink>
    </w:p>
    <w:p w14:paraId="3CBBB2EA" w14:textId="79DB4192"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72" w:history="1">
        <w:r w:rsidRPr="00716E23">
          <w:rPr>
            <w:rStyle w:val="Hipercze"/>
            <w:noProof/>
          </w:rPr>
          <w:t>2.6</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Reguła proporcjonalności</w:t>
        </w:r>
        <w:r>
          <w:rPr>
            <w:noProof/>
            <w:webHidden/>
          </w:rPr>
          <w:tab/>
        </w:r>
        <w:r>
          <w:rPr>
            <w:noProof/>
            <w:webHidden/>
          </w:rPr>
          <w:fldChar w:fldCharType="begin"/>
        </w:r>
        <w:r>
          <w:rPr>
            <w:noProof/>
            <w:webHidden/>
          </w:rPr>
          <w:instrText xml:space="preserve"> PAGEREF _Toc179976672 \h </w:instrText>
        </w:r>
        <w:r>
          <w:rPr>
            <w:noProof/>
            <w:webHidden/>
          </w:rPr>
        </w:r>
        <w:r>
          <w:rPr>
            <w:noProof/>
            <w:webHidden/>
          </w:rPr>
          <w:fldChar w:fldCharType="separate"/>
        </w:r>
        <w:r w:rsidR="00AF46AD">
          <w:rPr>
            <w:noProof/>
            <w:webHidden/>
          </w:rPr>
          <w:t>28</w:t>
        </w:r>
        <w:r>
          <w:rPr>
            <w:noProof/>
            <w:webHidden/>
          </w:rPr>
          <w:fldChar w:fldCharType="end"/>
        </w:r>
      </w:hyperlink>
    </w:p>
    <w:p w14:paraId="07CB7D2C" w14:textId="4A0FD8F0"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73" w:history="1">
        <w:r w:rsidRPr="00716E23">
          <w:rPr>
            <w:rStyle w:val="Hipercze"/>
            <w:noProof/>
          </w:rPr>
          <w:t>2.7</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Partnerstwo w projekcie</w:t>
        </w:r>
        <w:r>
          <w:rPr>
            <w:noProof/>
            <w:webHidden/>
          </w:rPr>
          <w:tab/>
        </w:r>
        <w:r>
          <w:rPr>
            <w:noProof/>
            <w:webHidden/>
          </w:rPr>
          <w:fldChar w:fldCharType="begin"/>
        </w:r>
        <w:r>
          <w:rPr>
            <w:noProof/>
            <w:webHidden/>
          </w:rPr>
          <w:instrText xml:space="preserve"> PAGEREF _Toc179976673 \h </w:instrText>
        </w:r>
        <w:r>
          <w:rPr>
            <w:noProof/>
            <w:webHidden/>
          </w:rPr>
        </w:r>
        <w:r>
          <w:rPr>
            <w:noProof/>
            <w:webHidden/>
          </w:rPr>
          <w:fldChar w:fldCharType="separate"/>
        </w:r>
        <w:r w:rsidR="00AF46AD">
          <w:rPr>
            <w:noProof/>
            <w:webHidden/>
          </w:rPr>
          <w:t>28</w:t>
        </w:r>
        <w:r>
          <w:rPr>
            <w:noProof/>
            <w:webHidden/>
          </w:rPr>
          <w:fldChar w:fldCharType="end"/>
        </w:r>
      </w:hyperlink>
    </w:p>
    <w:p w14:paraId="248DC35F" w14:textId="7D0F699E"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74" w:history="1">
        <w:r w:rsidRPr="00716E23">
          <w:rPr>
            <w:rStyle w:val="Hipercze"/>
            <w:noProof/>
          </w:rPr>
          <w:t>2.8</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Zasady horyzontalne</w:t>
        </w:r>
        <w:r>
          <w:rPr>
            <w:noProof/>
            <w:webHidden/>
          </w:rPr>
          <w:tab/>
        </w:r>
        <w:r>
          <w:rPr>
            <w:noProof/>
            <w:webHidden/>
          </w:rPr>
          <w:fldChar w:fldCharType="begin"/>
        </w:r>
        <w:r>
          <w:rPr>
            <w:noProof/>
            <w:webHidden/>
          </w:rPr>
          <w:instrText xml:space="preserve"> PAGEREF _Toc179976674 \h </w:instrText>
        </w:r>
        <w:r>
          <w:rPr>
            <w:noProof/>
            <w:webHidden/>
          </w:rPr>
        </w:r>
        <w:r>
          <w:rPr>
            <w:noProof/>
            <w:webHidden/>
          </w:rPr>
          <w:fldChar w:fldCharType="separate"/>
        </w:r>
        <w:r w:rsidR="00AF46AD">
          <w:rPr>
            <w:noProof/>
            <w:webHidden/>
          </w:rPr>
          <w:t>29</w:t>
        </w:r>
        <w:r>
          <w:rPr>
            <w:noProof/>
            <w:webHidden/>
          </w:rPr>
          <w:fldChar w:fldCharType="end"/>
        </w:r>
      </w:hyperlink>
    </w:p>
    <w:p w14:paraId="6D8CEACD" w14:textId="5374BCA3"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5" w:history="1">
        <w:r w:rsidRPr="00716E23">
          <w:rPr>
            <w:rStyle w:val="Hipercze"/>
            <w:rFonts w:cs="Open Sans"/>
            <w:noProof/>
          </w:rPr>
          <w:t>2.8.1</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Zasada równości kobiet i mężczyzn</w:t>
        </w:r>
        <w:r>
          <w:rPr>
            <w:noProof/>
            <w:webHidden/>
          </w:rPr>
          <w:tab/>
        </w:r>
        <w:r>
          <w:rPr>
            <w:noProof/>
            <w:webHidden/>
          </w:rPr>
          <w:fldChar w:fldCharType="begin"/>
        </w:r>
        <w:r>
          <w:rPr>
            <w:noProof/>
            <w:webHidden/>
          </w:rPr>
          <w:instrText xml:space="preserve"> PAGEREF _Toc179976675 \h </w:instrText>
        </w:r>
        <w:r>
          <w:rPr>
            <w:noProof/>
            <w:webHidden/>
          </w:rPr>
        </w:r>
        <w:r>
          <w:rPr>
            <w:noProof/>
            <w:webHidden/>
          </w:rPr>
          <w:fldChar w:fldCharType="separate"/>
        </w:r>
        <w:r w:rsidR="00AF46AD">
          <w:rPr>
            <w:noProof/>
            <w:webHidden/>
          </w:rPr>
          <w:t>30</w:t>
        </w:r>
        <w:r>
          <w:rPr>
            <w:noProof/>
            <w:webHidden/>
          </w:rPr>
          <w:fldChar w:fldCharType="end"/>
        </w:r>
      </w:hyperlink>
    </w:p>
    <w:p w14:paraId="5218ABC3" w14:textId="28F2805A"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6" w:history="1">
        <w:r w:rsidRPr="00716E23">
          <w:rPr>
            <w:rStyle w:val="Hipercze"/>
            <w:rFonts w:cs="Open Sans"/>
            <w:noProof/>
          </w:rPr>
          <w:t>2.8.2</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Zasada zrównoważonego rozwoju</w:t>
        </w:r>
        <w:r>
          <w:rPr>
            <w:noProof/>
            <w:webHidden/>
          </w:rPr>
          <w:tab/>
        </w:r>
        <w:r>
          <w:rPr>
            <w:noProof/>
            <w:webHidden/>
          </w:rPr>
          <w:fldChar w:fldCharType="begin"/>
        </w:r>
        <w:r>
          <w:rPr>
            <w:noProof/>
            <w:webHidden/>
          </w:rPr>
          <w:instrText xml:space="preserve"> PAGEREF _Toc179976676 \h </w:instrText>
        </w:r>
        <w:r>
          <w:rPr>
            <w:noProof/>
            <w:webHidden/>
          </w:rPr>
        </w:r>
        <w:r>
          <w:rPr>
            <w:noProof/>
            <w:webHidden/>
          </w:rPr>
          <w:fldChar w:fldCharType="separate"/>
        </w:r>
        <w:r w:rsidR="00AF46AD">
          <w:rPr>
            <w:noProof/>
            <w:webHidden/>
          </w:rPr>
          <w:t>31</w:t>
        </w:r>
        <w:r>
          <w:rPr>
            <w:noProof/>
            <w:webHidden/>
          </w:rPr>
          <w:fldChar w:fldCharType="end"/>
        </w:r>
      </w:hyperlink>
    </w:p>
    <w:p w14:paraId="17824A42" w14:textId="1BA0AC5A"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7" w:history="1">
        <w:r w:rsidRPr="00716E23">
          <w:rPr>
            <w:rStyle w:val="Hipercze"/>
            <w:rFonts w:cs="Open Sans"/>
            <w:noProof/>
          </w:rPr>
          <w:t>2.8.3</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Zasada równości szans i niedyskryminacji</w:t>
        </w:r>
        <w:r>
          <w:rPr>
            <w:noProof/>
            <w:webHidden/>
          </w:rPr>
          <w:tab/>
        </w:r>
        <w:r>
          <w:rPr>
            <w:noProof/>
            <w:webHidden/>
          </w:rPr>
          <w:fldChar w:fldCharType="begin"/>
        </w:r>
        <w:r>
          <w:rPr>
            <w:noProof/>
            <w:webHidden/>
          </w:rPr>
          <w:instrText xml:space="preserve"> PAGEREF _Toc179976677 \h </w:instrText>
        </w:r>
        <w:r>
          <w:rPr>
            <w:noProof/>
            <w:webHidden/>
          </w:rPr>
        </w:r>
        <w:r>
          <w:rPr>
            <w:noProof/>
            <w:webHidden/>
          </w:rPr>
          <w:fldChar w:fldCharType="separate"/>
        </w:r>
        <w:r w:rsidR="00AF46AD">
          <w:rPr>
            <w:noProof/>
            <w:webHidden/>
          </w:rPr>
          <w:t>31</w:t>
        </w:r>
        <w:r>
          <w:rPr>
            <w:noProof/>
            <w:webHidden/>
          </w:rPr>
          <w:fldChar w:fldCharType="end"/>
        </w:r>
      </w:hyperlink>
    </w:p>
    <w:p w14:paraId="7C678776" w14:textId="18B894AA"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8" w:history="1">
        <w:r w:rsidRPr="00716E23">
          <w:rPr>
            <w:rStyle w:val="Hipercze"/>
            <w:noProof/>
          </w:rPr>
          <w:t>2.8.4</w:t>
        </w:r>
        <w:r>
          <w:rPr>
            <w:rFonts w:asciiTheme="minorHAnsi" w:eastAsiaTheme="minorEastAsia" w:hAnsiTheme="minorHAnsi" w:cstheme="minorBidi"/>
            <w:b w:val="0"/>
            <w:noProof/>
            <w:kern w:val="2"/>
            <w:szCs w:val="22"/>
            <w:lang w:eastAsia="pl-PL"/>
            <w14:ligatures w14:val="standardContextual"/>
          </w:rPr>
          <w:tab/>
        </w:r>
        <w:r w:rsidRPr="00716E23">
          <w:rPr>
            <w:rStyle w:val="Hipercze"/>
            <w:noProof/>
          </w:rPr>
          <w:t>Karta Praw Podstawowych Unii Europejskiej</w:t>
        </w:r>
        <w:r>
          <w:rPr>
            <w:noProof/>
            <w:webHidden/>
          </w:rPr>
          <w:tab/>
        </w:r>
        <w:r>
          <w:rPr>
            <w:noProof/>
            <w:webHidden/>
          </w:rPr>
          <w:fldChar w:fldCharType="begin"/>
        </w:r>
        <w:r>
          <w:rPr>
            <w:noProof/>
            <w:webHidden/>
          </w:rPr>
          <w:instrText xml:space="preserve"> PAGEREF _Toc179976678 \h </w:instrText>
        </w:r>
        <w:r>
          <w:rPr>
            <w:noProof/>
            <w:webHidden/>
          </w:rPr>
        </w:r>
        <w:r>
          <w:rPr>
            <w:noProof/>
            <w:webHidden/>
          </w:rPr>
          <w:fldChar w:fldCharType="separate"/>
        </w:r>
        <w:r w:rsidR="00AF46AD">
          <w:rPr>
            <w:noProof/>
            <w:webHidden/>
          </w:rPr>
          <w:t>33</w:t>
        </w:r>
        <w:r>
          <w:rPr>
            <w:noProof/>
            <w:webHidden/>
          </w:rPr>
          <w:fldChar w:fldCharType="end"/>
        </w:r>
      </w:hyperlink>
    </w:p>
    <w:p w14:paraId="2AC4B0A1" w14:textId="2B22AF4E"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9" w:history="1">
        <w:r w:rsidRPr="00716E23">
          <w:rPr>
            <w:rStyle w:val="Hipercze"/>
            <w:rFonts w:cs="Open Sans"/>
            <w:noProof/>
          </w:rPr>
          <w:t>2.8.5</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Konwencja o Prawach Osób Niepełnosprawnych</w:t>
        </w:r>
        <w:r>
          <w:rPr>
            <w:noProof/>
            <w:webHidden/>
          </w:rPr>
          <w:tab/>
        </w:r>
        <w:r>
          <w:rPr>
            <w:noProof/>
            <w:webHidden/>
          </w:rPr>
          <w:fldChar w:fldCharType="begin"/>
        </w:r>
        <w:r>
          <w:rPr>
            <w:noProof/>
            <w:webHidden/>
          </w:rPr>
          <w:instrText xml:space="preserve"> PAGEREF _Toc179976679 \h </w:instrText>
        </w:r>
        <w:r>
          <w:rPr>
            <w:noProof/>
            <w:webHidden/>
          </w:rPr>
        </w:r>
        <w:r>
          <w:rPr>
            <w:noProof/>
            <w:webHidden/>
          </w:rPr>
          <w:fldChar w:fldCharType="separate"/>
        </w:r>
        <w:r w:rsidR="00AF46AD">
          <w:rPr>
            <w:noProof/>
            <w:webHidden/>
          </w:rPr>
          <w:t>33</w:t>
        </w:r>
        <w:r>
          <w:rPr>
            <w:noProof/>
            <w:webHidden/>
          </w:rPr>
          <w:fldChar w:fldCharType="end"/>
        </w:r>
      </w:hyperlink>
    </w:p>
    <w:p w14:paraId="56B8E694" w14:textId="67DC3386"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680" w:history="1">
        <w:r w:rsidRPr="00716E23">
          <w:rPr>
            <w:rStyle w:val="Hipercze"/>
          </w:rPr>
          <w:t>3.</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Kwalifikowalność wydatków</w:t>
        </w:r>
        <w:r>
          <w:rPr>
            <w:webHidden/>
          </w:rPr>
          <w:tab/>
        </w:r>
        <w:r>
          <w:rPr>
            <w:webHidden/>
          </w:rPr>
          <w:fldChar w:fldCharType="begin"/>
        </w:r>
        <w:r>
          <w:rPr>
            <w:webHidden/>
          </w:rPr>
          <w:instrText xml:space="preserve"> PAGEREF _Toc179976680 \h </w:instrText>
        </w:r>
        <w:r>
          <w:rPr>
            <w:webHidden/>
          </w:rPr>
        </w:r>
        <w:r>
          <w:rPr>
            <w:webHidden/>
          </w:rPr>
          <w:fldChar w:fldCharType="separate"/>
        </w:r>
        <w:r w:rsidR="00AF46AD">
          <w:rPr>
            <w:webHidden/>
          </w:rPr>
          <w:t>33</w:t>
        </w:r>
        <w:r>
          <w:rPr>
            <w:webHidden/>
          </w:rPr>
          <w:fldChar w:fldCharType="end"/>
        </w:r>
      </w:hyperlink>
    </w:p>
    <w:p w14:paraId="0E72B0A8" w14:textId="3D851FD3"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81" w:history="1">
        <w:r w:rsidRPr="00716E23">
          <w:rPr>
            <w:rStyle w:val="Hipercze"/>
            <w:noProof/>
          </w:rPr>
          <w:t>3.1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Okres kwalifikowalności</w:t>
        </w:r>
        <w:r>
          <w:rPr>
            <w:noProof/>
            <w:webHidden/>
          </w:rPr>
          <w:tab/>
        </w:r>
        <w:r>
          <w:rPr>
            <w:noProof/>
            <w:webHidden/>
          </w:rPr>
          <w:fldChar w:fldCharType="begin"/>
        </w:r>
        <w:r>
          <w:rPr>
            <w:noProof/>
            <w:webHidden/>
          </w:rPr>
          <w:instrText xml:space="preserve"> PAGEREF _Toc179976681 \h </w:instrText>
        </w:r>
        <w:r>
          <w:rPr>
            <w:noProof/>
            <w:webHidden/>
          </w:rPr>
        </w:r>
        <w:r>
          <w:rPr>
            <w:noProof/>
            <w:webHidden/>
          </w:rPr>
          <w:fldChar w:fldCharType="separate"/>
        </w:r>
        <w:r w:rsidR="00AF46AD">
          <w:rPr>
            <w:noProof/>
            <w:webHidden/>
          </w:rPr>
          <w:t>33</w:t>
        </w:r>
        <w:r>
          <w:rPr>
            <w:noProof/>
            <w:webHidden/>
          </w:rPr>
          <w:fldChar w:fldCharType="end"/>
        </w:r>
      </w:hyperlink>
    </w:p>
    <w:p w14:paraId="60EFDE4B" w14:textId="35E0E06B"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82" w:history="1">
        <w:r w:rsidRPr="00716E23">
          <w:rPr>
            <w:rStyle w:val="Hipercze"/>
            <w:noProof/>
          </w:rPr>
          <w:t>3.2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Ocena kwalifikowalności wydatków</w:t>
        </w:r>
        <w:r>
          <w:rPr>
            <w:noProof/>
            <w:webHidden/>
          </w:rPr>
          <w:tab/>
        </w:r>
        <w:r>
          <w:rPr>
            <w:noProof/>
            <w:webHidden/>
          </w:rPr>
          <w:fldChar w:fldCharType="begin"/>
        </w:r>
        <w:r>
          <w:rPr>
            <w:noProof/>
            <w:webHidden/>
          </w:rPr>
          <w:instrText xml:space="preserve"> PAGEREF _Toc179976682 \h </w:instrText>
        </w:r>
        <w:r>
          <w:rPr>
            <w:noProof/>
            <w:webHidden/>
          </w:rPr>
        </w:r>
        <w:r>
          <w:rPr>
            <w:noProof/>
            <w:webHidden/>
          </w:rPr>
          <w:fldChar w:fldCharType="separate"/>
        </w:r>
        <w:r w:rsidR="00AF46AD">
          <w:rPr>
            <w:noProof/>
            <w:webHidden/>
          </w:rPr>
          <w:t>34</w:t>
        </w:r>
        <w:r>
          <w:rPr>
            <w:noProof/>
            <w:webHidden/>
          </w:rPr>
          <w:fldChar w:fldCharType="end"/>
        </w:r>
      </w:hyperlink>
    </w:p>
    <w:p w14:paraId="6D2FC51A" w14:textId="7013446F"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83" w:history="1">
        <w:r w:rsidRPr="00716E23">
          <w:rPr>
            <w:rStyle w:val="Hipercze"/>
            <w:noProof/>
          </w:rPr>
          <w:t>3.3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Wydatki niekwalifikowalne</w:t>
        </w:r>
        <w:r>
          <w:rPr>
            <w:noProof/>
            <w:webHidden/>
          </w:rPr>
          <w:tab/>
        </w:r>
        <w:r>
          <w:rPr>
            <w:noProof/>
            <w:webHidden/>
          </w:rPr>
          <w:fldChar w:fldCharType="begin"/>
        </w:r>
        <w:r>
          <w:rPr>
            <w:noProof/>
            <w:webHidden/>
          </w:rPr>
          <w:instrText xml:space="preserve"> PAGEREF _Toc179976683 \h </w:instrText>
        </w:r>
        <w:r>
          <w:rPr>
            <w:noProof/>
            <w:webHidden/>
          </w:rPr>
        </w:r>
        <w:r>
          <w:rPr>
            <w:noProof/>
            <w:webHidden/>
          </w:rPr>
          <w:fldChar w:fldCharType="separate"/>
        </w:r>
        <w:r w:rsidR="00AF46AD">
          <w:rPr>
            <w:noProof/>
            <w:webHidden/>
          </w:rPr>
          <w:t>35</w:t>
        </w:r>
        <w:r>
          <w:rPr>
            <w:noProof/>
            <w:webHidden/>
          </w:rPr>
          <w:fldChar w:fldCharType="end"/>
        </w:r>
      </w:hyperlink>
    </w:p>
    <w:p w14:paraId="5CA958D3" w14:textId="300C9A38"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89" w:history="1">
        <w:r w:rsidRPr="00716E23">
          <w:rPr>
            <w:rStyle w:val="Hipercze"/>
            <w:noProof/>
          </w:rPr>
          <w:t>3.4</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Zasady udzielania zamówień w ramach projektu</w:t>
        </w:r>
        <w:r>
          <w:rPr>
            <w:noProof/>
            <w:webHidden/>
          </w:rPr>
          <w:tab/>
        </w:r>
        <w:r>
          <w:rPr>
            <w:noProof/>
            <w:webHidden/>
          </w:rPr>
          <w:fldChar w:fldCharType="begin"/>
        </w:r>
        <w:r>
          <w:rPr>
            <w:noProof/>
            <w:webHidden/>
          </w:rPr>
          <w:instrText xml:space="preserve"> PAGEREF _Toc179976689 \h </w:instrText>
        </w:r>
        <w:r>
          <w:rPr>
            <w:noProof/>
            <w:webHidden/>
          </w:rPr>
        </w:r>
        <w:r>
          <w:rPr>
            <w:noProof/>
            <w:webHidden/>
          </w:rPr>
          <w:fldChar w:fldCharType="separate"/>
        </w:r>
        <w:r w:rsidR="00AF46AD">
          <w:rPr>
            <w:noProof/>
            <w:webHidden/>
          </w:rPr>
          <w:t>37</w:t>
        </w:r>
        <w:r>
          <w:rPr>
            <w:noProof/>
            <w:webHidden/>
          </w:rPr>
          <w:fldChar w:fldCharType="end"/>
        </w:r>
      </w:hyperlink>
    </w:p>
    <w:p w14:paraId="67C18385" w14:textId="67EEA330"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0" w:history="1">
        <w:r w:rsidRPr="00716E23">
          <w:rPr>
            <w:rStyle w:val="Hipercze"/>
            <w:noProof/>
          </w:rPr>
          <w:t>3.5</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Personel projektu</w:t>
        </w:r>
        <w:r>
          <w:rPr>
            <w:noProof/>
            <w:webHidden/>
          </w:rPr>
          <w:tab/>
        </w:r>
        <w:r>
          <w:rPr>
            <w:noProof/>
            <w:webHidden/>
          </w:rPr>
          <w:fldChar w:fldCharType="begin"/>
        </w:r>
        <w:r>
          <w:rPr>
            <w:noProof/>
            <w:webHidden/>
          </w:rPr>
          <w:instrText xml:space="preserve"> PAGEREF _Toc179976690 \h </w:instrText>
        </w:r>
        <w:r>
          <w:rPr>
            <w:noProof/>
            <w:webHidden/>
          </w:rPr>
        </w:r>
        <w:r>
          <w:rPr>
            <w:noProof/>
            <w:webHidden/>
          </w:rPr>
          <w:fldChar w:fldCharType="separate"/>
        </w:r>
        <w:r w:rsidR="00AF46AD">
          <w:rPr>
            <w:noProof/>
            <w:webHidden/>
          </w:rPr>
          <w:t>39</w:t>
        </w:r>
        <w:r>
          <w:rPr>
            <w:noProof/>
            <w:webHidden/>
          </w:rPr>
          <w:fldChar w:fldCharType="end"/>
        </w:r>
      </w:hyperlink>
    </w:p>
    <w:p w14:paraId="05DF829A" w14:textId="531A348E"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1" w:history="1">
        <w:r w:rsidRPr="00716E23">
          <w:rPr>
            <w:rStyle w:val="Hipercze"/>
            <w:noProof/>
          </w:rPr>
          <w:t>3.6</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Źródła finansowania</w:t>
        </w:r>
        <w:r>
          <w:rPr>
            <w:noProof/>
            <w:webHidden/>
          </w:rPr>
          <w:tab/>
        </w:r>
        <w:r>
          <w:rPr>
            <w:noProof/>
            <w:webHidden/>
          </w:rPr>
          <w:fldChar w:fldCharType="begin"/>
        </w:r>
        <w:r>
          <w:rPr>
            <w:noProof/>
            <w:webHidden/>
          </w:rPr>
          <w:instrText xml:space="preserve"> PAGEREF _Toc179976691 \h </w:instrText>
        </w:r>
        <w:r>
          <w:rPr>
            <w:noProof/>
            <w:webHidden/>
          </w:rPr>
        </w:r>
        <w:r>
          <w:rPr>
            <w:noProof/>
            <w:webHidden/>
          </w:rPr>
          <w:fldChar w:fldCharType="separate"/>
        </w:r>
        <w:r w:rsidR="00AF46AD">
          <w:rPr>
            <w:noProof/>
            <w:webHidden/>
          </w:rPr>
          <w:t>40</w:t>
        </w:r>
        <w:r>
          <w:rPr>
            <w:noProof/>
            <w:webHidden/>
          </w:rPr>
          <w:fldChar w:fldCharType="end"/>
        </w:r>
      </w:hyperlink>
    </w:p>
    <w:p w14:paraId="6AA1F608" w14:textId="620393DA"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2" w:history="1">
        <w:r w:rsidRPr="00716E23">
          <w:rPr>
            <w:rStyle w:val="Hipercze"/>
            <w:noProof/>
          </w:rPr>
          <w:t>3.7</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Wkład własny</w:t>
        </w:r>
        <w:r>
          <w:rPr>
            <w:noProof/>
            <w:webHidden/>
          </w:rPr>
          <w:tab/>
        </w:r>
        <w:r>
          <w:rPr>
            <w:noProof/>
            <w:webHidden/>
          </w:rPr>
          <w:fldChar w:fldCharType="begin"/>
        </w:r>
        <w:r>
          <w:rPr>
            <w:noProof/>
            <w:webHidden/>
          </w:rPr>
          <w:instrText xml:space="preserve"> PAGEREF _Toc179976692 \h </w:instrText>
        </w:r>
        <w:r>
          <w:rPr>
            <w:noProof/>
            <w:webHidden/>
          </w:rPr>
        </w:r>
        <w:r>
          <w:rPr>
            <w:noProof/>
            <w:webHidden/>
          </w:rPr>
          <w:fldChar w:fldCharType="separate"/>
        </w:r>
        <w:r w:rsidR="00AF46AD">
          <w:rPr>
            <w:noProof/>
            <w:webHidden/>
          </w:rPr>
          <w:t>41</w:t>
        </w:r>
        <w:r>
          <w:rPr>
            <w:noProof/>
            <w:webHidden/>
          </w:rPr>
          <w:fldChar w:fldCharType="end"/>
        </w:r>
      </w:hyperlink>
    </w:p>
    <w:p w14:paraId="62687190" w14:textId="6C3A9FDE"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3" w:history="1">
        <w:r w:rsidRPr="00716E23">
          <w:rPr>
            <w:rStyle w:val="Hipercze"/>
            <w:noProof/>
          </w:rPr>
          <w:t>3.8</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Cross – financing</w:t>
        </w:r>
        <w:r>
          <w:rPr>
            <w:noProof/>
            <w:webHidden/>
          </w:rPr>
          <w:tab/>
        </w:r>
        <w:r>
          <w:rPr>
            <w:noProof/>
            <w:webHidden/>
          </w:rPr>
          <w:fldChar w:fldCharType="begin"/>
        </w:r>
        <w:r>
          <w:rPr>
            <w:noProof/>
            <w:webHidden/>
          </w:rPr>
          <w:instrText xml:space="preserve"> PAGEREF _Toc179976693 \h </w:instrText>
        </w:r>
        <w:r>
          <w:rPr>
            <w:noProof/>
            <w:webHidden/>
          </w:rPr>
        </w:r>
        <w:r>
          <w:rPr>
            <w:noProof/>
            <w:webHidden/>
          </w:rPr>
          <w:fldChar w:fldCharType="separate"/>
        </w:r>
        <w:r w:rsidR="00AF46AD">
          <w:rPr>
            <w:noProof/>
            <w:webHidden/>
          </w:rPr>
          <w:t>42</w:t>
        </w:r>
        <w:r>
          <w:rPr>
            <w:noProof/>
            <w:webHidden/>
          </w:rPr>
          <w:fldChar w:fldCharType="end"/>
        </w:r>
      </w:hyperlink>
    </w:p>
    <w:p w14:paraId="5BD9874A" w14:textId="073DF58E"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4" w:history="1">
        <w:r w:rsidRPr="00716E23">
          <w:rPr>
            <w:rStyle w:val="Hipercze"/>
            <w:noProof/>
          </w:rPr>
          <w:t>3.9</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Trwałość w projektach</w:t>
        </w:r>
        <w:r>
          <w:rPr>
            <w:noProof/>
            <w:webHidden/>
          </w:rPr>
          <w:tab/>
        </w:r>
        <w:r>
          <w:rPr>
            <w:noProof/>
            <w:webHidden/>
          </w:rPr>
          <w:fldChar w:fldCharType="begin"/>
        </w:r>
        <w:r>
          <w:rPr>
            <w:noProof/>
            <w:webHidden/>
          </w:rPr>
          <w:instrText xml:space="preserve"> PAGEREF _Toc179976694 \h </w:instrText>
        </w:r>
        <w:r>
          <w:rPr>
            <w:noProof/>
            <w:webHidden/>
          </w:rPr>
        </w:r>
        <w:r>
          <w:rPr>
            <w:noProof/>
            <w:webHidden/>
          </w:rPr>
          <w:fldChar w:fldCharType="separate"/>
        </w:r>
        <w:r w:rsidR="00AF46AD">
          <w:rPr>
            <w:noProof/>
            <w:webHidden/>
          </w:rPr>
          <w:t>44</w:t>
        </w:r>
        <w:r>
          <w:rPr>
            <w:noProof/>
            <w:webHidden/>
          </w:rPr>
          <w:fldChar w:fldCharType="end"/>
        </w:r>
      </w:hyperlink>
    </w:p>
    <w:p w14:paraId="432803E4" w14:textId="5885A427"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5" w:history="1">
        <w:r w:rsidRPr="00716E23">
          <w:rPr>
            <w:rStyle w:val="Hipercze"/>
            <w:noProof/>
          </w:rPr>
          <w:t>3.10</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Budżet projektu</w:t>
        </w:r>
        <w:r>
          <w:rPr>
            <w:noProof/>
            <w:webHidden/>
          </w:rPr>
          <w:tab/>
        </w:r>
        <w:r>
          <w:rPr>
            <w:noProof/>
            <w:webHidden/>
          </w:rPr>
          <w:fldChar w:fldCharType="begin"/>
        </w:r>
        <w:r>
          <w:rPr>
            <w:noProof/>
            <w:webHidden/>
          </w:rPr>
          <w:instrText xml:space="preserve"> PAGEREF _Toc179976695 \h </w:instrText>
        </w:r>
        <w:r>
          <w:rPr>
            <w:noProof/>
            <w:webHidden/>
          </w:rPr>
        </w:r>
        <w:r>
          <w:rPr>
            <w:noProof/>
            <w:webHidden/>
          </w:rPr>
          <w:fldChar w:fldCharType="separate"/>
        </w:r>
        <w:r w:rsidR="00AF46AD">
          <w:rPr>
            <w:noProof/>
            <w:webHidden/>
          </w:rPr>
          <w:t>45</w:t>
        </w:r>
        <w:r>
          <w:rPr>
            <w:noProof/>
            <w:webHidden/>
          </w:rPr>
          <w:fldChar w:fldCharType="end"/>
        </w:r>
      </w:hyperlink>
    </w:p>
    <w:p w14:paraId="712A0BC8" w14:textId="550541EF"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96" w:history="1">
        <w:r w:rsidRPr="00716E23">
          <w:rPr>
            <w:rStyle w:val="Hipercze"/>
            <w:rFonts w:cs="Open Sans"/>
            <w:noProof/>
          </w:rPr>
          <w:t>3.10.1</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Koszty bezpośrednie</w:t>
        </w:r>
        <w:r>
          <w:rPr>
            <w:noProof/>
            <w:webHidden/>
          </w:rPr>
          <w:tab/>
        </w:r>
        <w:r>
          <w:rPr>
            <w:noProof/>
            <w:webHidden/>
          </w:rPr>
          <w:fldChar w:fldCharType="begin"/>
        </w:r>
        <w:r>
          <w:rPr>
            <w:noProof/>
            <w:webHidden/>
          </w:rPr>
          <w:instrText xml:space="preserve"> PAGEREF _Toc179976696 \h </w:instrText>
        </w:r>
        <w:r>
          <w:rPr>
            <w:noProof/>
            <w:webHidden/>
          </w:rPr>
        </w:r>
        <w:r>
          <w:rPr>
            <w:noProof/>
            <w:webHidden/>
          </w:rPr>
          <w:fldChar w:fldCharType="separate"/>
        </w:r>
        <w:r w:rsidR="00AF46AD">
          <w:rPr>
            <w:noProof/>
            <w:webHidden/>
          </w:rPr>
          <w:t>45</w:t>
        </w:r>
        <w:r>
          <w:rPr>
            <w:noProof/>
            <w:webHidden/>
          </w:rPr>
          <w:fldChar w:fldCharType="end"/>
        </w:r>
      </w:hyperlink>
    </w:p>
    <w:p w14:paraId="7512DC35" w14:textId="787FDE7D"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700" w:history="1">
        <w:r w:rsidRPr="00716E23">
          <w:rPr>
            <w:rStyle w:val="Hipercze"/>
            <w:rFonts w:cs="Open Sans"/>
            <w:noProof/>
          </w:rPr>
          <w:t>3.10.2</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Koszty pośrednie</w:t>
        </w:r>
        <w:r>
          <w:rPr>
            <w:noProof/>
            <w:webHidden/>
          </w:rPr>
          <w:tab/>
        </w:r>
        <w:r>
          <w:rPr>
            <w:noProof/>
            <w:webHidden/>
          </w:rPr>
          <w:fldChar w:fldCharType="begin"/>
        </w:r>
        <w:r>
          <w:rPr>
            <w:noProof/>
            <w:webHidden/>
          </w:rPr>
          <w:instrText xml:space="preserve"> PAGEREF _Toc179976700 \h </w:instrText>
        </w:r>
        <w:r>
          <w:rPr>
            <w:noProof/>
            <w:webHidden/>
          </w:rPr>
        </w:r>
        <w:r>
          <w:rPr>
            <w:noProof/>
            <w:webHidden/>
          </w:rPr>
          <w:fldChar w:fldCharType="separate"/>
        </w:r>
        <w:r w:rsidR="00AF46AD">
          <w:rPr>
            <w:noProof/>
            <w:webHidden/>
          </w:rPr>
          <w:t>46</w:t>
        </w:r>
        <w:r>
          <w:rPr>
            <w:noProof/>
            <w:webHidden/>
          </w:rPr>
          <w:fldChar w:fldCharType="end"/>
        </w:r>
      </w:hyperlink>
    </w:p>
    <w:p w14:paraId="6F96D476" w14:textId="44D0CF79"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1" w:history="1">
        <w:r w:rsidRPr="00716E23">
          <w:rPr>
            <w:rStyle w:val="Hipercze"/>
            <w:noProof/>
          </w:rPr>
          <w:t>3.11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Uproszczone metody rozliczania projektu</w:t>
        </w:r>
        <w:r>
          <w:rPr>
            <w:noProof/>
            <w:webHidden/>
          </w:rPr>
          <w:tab/>
        </w:r>
        <w:r>
          <w:rPr>
            <w:noProof/>
            <w:webHidden/>
          </w:rPr>
          <w:fldChar w:fldCharType="begin"/>
        </w:r>
        <w:r>
          <w:rPr>
            <w:noProof/>
            <w:webHidden/>
          </w:rPr>
          <w:instrText xml:space="preserve"> PAGEREF _Toc179976701 \h </w:instrText>
        </w:r>
        <w:r>
          <w:rPr>
            <w:noProof/>
            <w:webHidden/>
          </w:rPr>
        </w:r>
        <w:r>
          <w:rPr>
            <w:noProof/>
            <w:webHidden/>
          </w:rPr>
          <w:fldChar w:fldCharType="separate"/>
        </w:r>
        <w:r w:rsidR="00AF46AD">
          <w:rPr>
            <w:noProof/>
            <w:webHidden/>
          </w:rPr>
          <w:t>48</w:t>
        </w:r>
        <w:r>
          <w:rPr>
            <w:noProof/>
            <w:webHidden/>
          </w:rPr>
          <w:fldChar w:fldCharType="end"/>
        </w:r>
      </w:hyperlink>
    </w:p>
    <w:p w14:paraId="0861B2C6" w14:textId="5AE91EBF"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2" w:history="1">
        <w:r w:rsidRPr="00716E23">
          <w:rPr>
            <w:rStyle w:val="Hipercze"/>
            <w:noProof/>
          </w:rPr>
          <w:t>3.12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Podatek od towarów i usług – VAT</w:t>
        </w:r>
        <w:r>
          <w:rPr>
            <w:noProof/>
            <w:webHidden/>
          </w:rPr>
          <w:tab/>
        </w:r>
        <w:r>
          <w:rPr>
            <w:noProof/>
            <w:webHidden/>
          </w:rPr>
          <w:fldChar w:fldCharType="begin"/>
        </w:r>
        <w:r>
          <w:rPr>
            <w:noProof/>
            <w:webHidden/>
          </w:rPr>
          <w:instrText xml:space="preserve"> PAGEREF _Toc179976702 \h </w:instrText>
        </w:r>
        <w:r>
          <w:rPr>
            <w:noProof/>
            <w:webHidden/>
          </w:rPr>
        </w:r>
        <w:r>
          <w:rPr>
            <w:noProof/>
            <w:webHidden/>
          </w:rPr>
          <w:fldChar w:fldCharType="separate"/>
        </w:r>
        <w:r w:rsidR="00AF46AD">
          <w:rPr>
            <w:noProof/>
            <w:webHidden/>
          </w:rPr>
          <w:t>49</w:t>
        </w:r>
        <w:r>
          <w:rPr>
            <w:noProof/>
            <w:webHidden/>
          </w:rPr>
          <w:fldChar w:fldCharType="end"/>
        </w:r>
      </w:hyperlink>
    </w:p>
    <w:p w14:paraId="27140BCE" w14:textId="27971788"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3" w:history="1">
        <w:r w:rsidRPr="00716E23">
          <w:rPr>
            <w:rStyle w:val="Hipercze"/>
            <w:noProof/>
          </w:rPr>
          <w:t>3.13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Pomoc publiczna/pomoc de minimis</w:t>
        </w:r>
        <w:r>
          <w:rPr>
            <w:noProof/>
            <w:webHidden/>
          </w:rPr>
          <w:tab/>
        </w:r>
        <w:r>
          <w:rPr>
            <w:noProof/>
            <w:webHidden/>
          </w:rPr>
          <w:fldChar w:fldCharType="begin"/>
        </w:r>
        <w:r>
          <w:rPr>
            <w:noProof/>
            <w:webHidden/>
          </w:rPr>
          <w:instrText xml:space="preserve"> PAGEREF _Toc179976703 \h </w:instrText>
        </w:r>
        <w:r>
          <w:rPr>
            <w:noProof/>
            <w:webHidden/>
          </w:rPr>
        </w:r>
        <w:r>
          <w:rPr>
            <w:noProof/>
            <w:webHidden/>
          </w:rPr>
          <w:fldChar w:fldCharType="separate"/>
        </w:r>
        <w:r w:rsidR="00AF46AD">
          <w:rPr>
            <w:noProof/>
            <w:webHidden/>
          </w:rPr>
          <w:t>49</w:t>
        </w:r>
        <w:r>
          <w:rPr>
            <w:noProof/>
            <w:webHidden/>
          </w:rPr>
          <w:fldChar w:fldCharType="end"/>
        </w:r>
      </w:hyperlink>
    </w:p>
    <w:p w14:paraId="4715A851" w14:textId="489C363E"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04" w:history="1">
        <w:r w:rsidRPr="00716E23">
          <w:rPr>
            <w:rStyle w:val="Hipercze"/>
          </w:rPr>
          <w:t>4.</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Proces wyboru projektów</w:t>
        </w:r>
        <w:r>
          <w:rPr>
            <w:webHidden/>
          </w:rPr>
          <w:tab/>
        </w:r>
        <w:r>
          <w:rPr>
            <w:webHidden/>
          </w:rPr>
          <w:fldChar w:fldCharType="begin"/>
        </w:r>
        <w:r>
          <w:rPr>
            <w:webHidden/>
          </w:rPr>
          <w:instrText xml:space="preserve"> PAGEREF _Toc179976704 \h </w:instrText>
        </w:r>
        <w:r>
          <w:rPr>
            <w:webHidden/>
          </w:rPr>
        </w:r>
        <w:r>
          <w:rPr>
            <w:webHidden/>
          </w:rPr>
          <w:fldChar w:fldCharType="separate"/>
        </w:r>
        <w:r w:rsidR="00AF46AD">
          <w:rPr>
            <w:webHidden/>
          </w:rPr>
          <w:t>49</w:t>
        </w:r>
        <w:r>
          <w:rPr>
            <w:webHidden/>
          </w:rPr>
          <w:fldChar w:fldCharType="end"/>
        </w:r>
      </w:hyperlink>
    </w:p>
    <w:p w14:paraId="24E6F409" w14:textId="143DB36B"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5" w:history="1">
        <w:r w:rsidRPr="00716E23">
          <w:rPr>
            <w:rStyle w:val="Hipercze"/>
            <w:noProof/>
          </w:rPr>
          <w:t>4.1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Opis proce</w:t>
        </w:r>
        <w:r w:rsidRPr="00716E23">
          <w:rPr>
            <w:rStyle w:val="Hipercze"/>
            <w:noProof/>
          </w:rPr>
          <w:t>d</w:t>
        </w:r>
        <w:r w:rsidRPr="00716E23">
          <w:rPr>
            <w:rStyle w:val="Hipercze"/>
            <w:noProof/>
          </w:rPr>
          <w:t>ury oceny projektów</w:t>
        </w:r>
        <w:r>
          <w:rPr>
            <w:noProof/>
            <w:webHidden/>
          </w:rPr>
          <w:tab/>
        </w:r>
        <w:r>
          <w:rPr>
            <w:noProof/>
            <w:webHidden/>
          </w:rPr>
          <w:fldChar w:fldCharType="begin"/>
        </w:r>
        <w:r>
          <w:rPr>
            <w:noProof/>
            <w:webHidden/>
          </w:rPr>
          <w:instrText xml:space="preserve"> PAGEREF _Toc179976705 \h </w:instrText>
        </w:r>
        <w:r>
          <w:rPr>
            <w:noProof/>
            <w:webHidden/>
          </w:rPr>
        </w:r>
        <w:r>
          <w:rPr>
            <w:noProof/>
            <w:webHidden/>
          </w:rPr>
          <w:fldChar w:fldCharType="separate"/>
        </w:r>
        <w:r w:rsidR="00AF46AD">
          <w:rPr>
            <w:noProof/>
            <w:webHidden/>
          </w:rPr>
          <w:t>49</w:t>
        </w:r>
        <w:r>
          <w:rPr>
            <w:noProof/>
            <w:webHidden/>
          </w:rPr>
          <w:fldChar w:fldCharType="end"/>
        </w:r>
      </w:hyperlink>
    </w:p>
    <w:p w14:paraId="4B2CB11F" w14:textId="18FE3DB9"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6" w:history="1">
        <w:r w:rsidRPr="00716E23">
          <w:rPr>
            <w:rStyle w:val="Hipercze"/>
            <w:noProof/>
          </w:rPr>
          <w:t>4.2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Procedura odwoławcza</w:t>
        </w:r>
        <w:r>
          <w:rPr>
            <w:noProof/>
            <w:webHidden/>
          </w:rPr>
          <w:tab/>
        </w:r>
        <w:r>
          <w:rPr>
            <w:noProof/>
            <w:webHidden/>
          </w:rPr>
          <w:fldChar w:fldCharType="begin"/>
        </w:r>
        <w:r>
          <w:rPr>
            <w:noProof/>
            <w:webHidden/>
          </w:rPr>
          <w:instrText xml:space="preserve"> PAGEREF _Toc179976706 \h </w:instrText>
        </w:r>
        <w:r>
          <w:rPr>
            <w:noProof/>
            <w:webHidden/>
          </w:rPr>
        </w:r>
        <w:r>
          <w:rPr>
            <w:noProof/>
            <w:webHidden/>
          </w:rPr>
          <w:fldChar w:fldCharType="separate"/>
        </w:r>
        <w:r w:rsidR="00AF46AD">
          <w:rPr>
            <w:noProof/>
            <w:webHidden/>
          </w:rPr>
          <w:t>53</w:t>
        </w:r>
        <w:r>
          <w:rPr>
            <w:noProof/>
            <w:webHidden/>
          </w:rPr>
          <w:fldChar w:fldCharType="end"/>
        </w:r>
      </w:hyperlink>
    </w:p>
    <w:p w14:paraId="0C93C06A" w14:textId="5E17B3D0"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7" w:history="1">
        <w:r w:rsidRPr="00716E23">
          <w:rPr>
            <w:rStyle w:val="Hipercze"/>
            <w:noProof/>
          </w:rPr>
          <w:t>4.3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Udostępnianie dokumentów związanych z oceną wniosku</w:t>
        </w:r>
        <w:r>
          <w:rPr>
            <w:noProof/>
            <w:webHidden/>
          </w:rPr>
          <w:tab/>
        </w:r>
        <w:r>
          <w:rPr>
            <w:noProof/>
            <w:webHidden/>
          </w:rPr>
          <w:fldChar w:fldCharType="begin"/>
        </w:r>
        <w:r>
          <w:rPr>
            <w:noProof/>
            <w:webHidden/>
          </w:rPr>
          <w:instrText xml:space="preserve"> PAGEREF _Toc179976707 \h </w:instrText>
        </w:r>
        <w:r>
          <w:rPr>
            <w:noProof/>
            <w:webHidden/>
          </w:rPr>
        </w:r>
        <w:r>
          <w:rPr>
            <w:noProof/>
            <w:webHidden/>
          </w:rPr>
          <w:fldChar w:fldCharType="separate"/>
        </w:r>
        <w:r w:rsidR="00AF46AD">
          <w:rPr>
            <w:noProof/>
            <w:webHidden/>
          </w:rPr>
          <w:t>56</w:t>
        </w:r>
        <w:r>
          <w:rPr>
            <w:noProof/>
            <w:webHidden/>
          </w:rPr>
          <w:fldChar w:fldCharType="end"/>
        </w:r>
      </w:hyperlink>
    </w:p>
    <w:p w14:paraId="1B49674B" w14:textId="5E9101FB"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08" w:history="1">
        <w:r w:rsidRPr="00716E23">
          <w:rPr>
            <w:rStyle w:val="Hipercze"/>
          </w:rPr>
          <w:t>5.</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Umowa o dofinansowanie projektu</w:t>
        </w:r>
        <w:r>
          <w:rPr>
            <w:webHidden/>
          </w:rPr>
          <w:tab/>
        </w:r>
        <w:r>
          <w:rPr>
            <w:webHidden/>
          </w:rPr>
          <w:fldChar w:fldCharType="begin"/>
        </w:r>
        <w:r>
          <w:rPr>
            <w:webHidden/>
          </w:rPr>
          <w:instrText xml:space="preserve"> PAGEREF _Toc179976708 \h </w:instrText>
        </w:r>
        <w:r>
          <w:rPr>
            <w:webHidden/>
          </w:rPr>
        </w:r>
        <w:r>
          <w:rPr>
            <w:webHidden/>
          </w:rPr>
          <w:fldChar w:fldCharType="separate"/>
        </w:r>
        <w:r w:rsidR="00AF46AD">
          <w:rPr>
            <w:webHidden/>
          </w:rPr>
          <w:t>56</w:t>
        </w:r>
        <w:r>
          <w:rPr>
            <w:webHidden/>
          </w:rPr>
          <w:fldChar w:fldCharType="end"/>
        </w:r>
      </w:hyperlink>
    </w:p>
    <w:p w14:paraId="6A0C7858" w14:textId="668A2FA4"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20" w:history="1">
        <w:r w:rsidRPr="00716E23">
          <w:rPr>
            <w:rStyle w:val="Hipercze"/>
            <w:noProof/>
          </w:rPr>
          <w:t>5.1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Dokumenty wymagane do przygotowania umowy o dofinansowanie projektu</w:t>
        </w:r>
        <w:r>
          <w:rPr>
            <w:noProof/>
            <w:webHidden/>
          </w:rPr>
          <w:tab/>
        </w:r>
        <w:r>
          <w:rPr>
            <w:noProof/>
            <w:webHidden/>
          </w:rPr>
          <w:fldChar w:fldCharType="begin"/>
        </w:r>
        <w:r>
          <w:rPr>
            <w:noProof/>
            <w:webHidden/>
          </w:rPr>
          <w:instrText xml:space="preserve"> PAGEREF _Toc179976720 \h </w:instrText>
        </w:r>
        <w:r>
          <w:rPr>
            <w:noProof/>
            <w:webHidden/>
          </w:rPr>
        </w:r>
        <w:r>
          <w:rPr>
            <w:noProof/>
            <w:webHidden/>
          </w:rPr>
          <w:fldChar w:fldCharType="separate"/>
        </w:r>
        <w:r w:rsidR="00AF46AD">
          <w:rPr>
            <w:noProof/>
            <w:webHidden/>
          </w:rPr>
          <w:t>59</w:t>
        </w:r>
        <w:r>
          <w:rPr>
            <w:noProof/>
            <w:webHidden/>
          </w:rPr>
          <w:fldChar w:fldCharType="end"/>
        </w:r>
      </w:hyperlink>
    </w:p>
    <w:p w14:paraId="7B71A879" w14:textId="11C1C595"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21" w:history="1">
        <w:r w:rsidRPr="00716E23">
          <w:rPr>
            <w:rStyle w:val="Hipercze"/>
            <w:noProof/>
          </w:rPr>
          <w:t>5.2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Zabezpieczenie prawidłowej realizacji umowy</w:t>
        </w:r>
        <w:r>
          <w:rPr>
            <w:noProof/>
            <w:webHidden/>
          </w:rPr>
          <w:tab/>
        </w:r>
        <w:r>
          <w:rPr>
            <w:noProof/>
            <w:webHidden/>
          </w:rPr>
          <w:fldChar w:fldCharType="begin"/>
        </w:r>
        <w:r>
          <w:rPr>
            <w:noProof/>
            <w:webHidden/>
          </w:rPr>
          <w:instrText xml:space="preserve"> PAGEREF _Toc179976721 \h </w:instrText>
        </w:r>
        <w:r>
          <w:rPr>
            <w:noProof/>
            <w:webHidden/>
          </w:rPr>
        </w:r>
        <w:r>
          <w:rPr>
            <w:noProof/>
            <w:webHidden/>
          </w:rPr>
          <w:fldChar w:fldCharType="separate"/>
        </w:r>
        <w:r w:rsidR="00AF46AD">
          <w:rPr>
            <w:noProof/>
            <w:webHidden/>
          </w:rPr>
          <w:t>60</w:t>
        </w:r>
        <w:r>
          <w:rPr>
            <w:noProof/>
            <w:webHidden/>
          </w:rPr>
          <w:fldChar w:fldCharType="end"/>
        </w:r>
      </w:hyperlink>
    </w:p>
    <w:p w14:paraId="5259285C" w14:textId="718E7F4A"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2" w:history="1">
        <w:r w:rsidRPr="00716E23">
          <w:rPr>
            <w:rStyle w:val="Hipercze"/>
          </w:rPr>
          <w:t>6.</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Kontakt</w:t>
        </w:r>
        <w:r>
          <w:rPr>
            <w:webHidden/>
          </w:rPr>
          <w:tab/>
        </w:r>
        <w:r>
          <w:rPr>
            <w:webHidden/>
          </w:rPr>
          <w:fldChar w:fldCharType="begin"/>
        </w:r>
        <w:r>
          <w:rPr>
            <w:webHidden/>
          </w:rPr>
          <w:instrText xml:space="preserve"> PAGEREF _Toc179976722 \h </w:instrText>
        </w:r>
        <w:r>
          <w:rPr>
            <w:webHidden/>
          </w:rPr>
        </w:r>
        <w:r>
          <w:rPr>
            <w:webHidden/>
          </w:rPr>
          <w:fldChar w:fldCharType="separate"/>
        </w:r>
        <w:r w:rsidR="00AF46AD">
          <w:rPr>
            <w:webHidden/>
          </w:rPr>
          <w:t>61</w:t>
        </w:r>
        <w:r>
          <w:rPr>
            <w:webHidden/>
          </w:rPr>
          <w:fldChar w:fldCharType="end"/>
        </w:r>
      </w:hyperlink>
    </w:p>
    <w:p w14:paraId="416E3BBF" w14:textId="76B6258E"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3" w:history="1">
        <w:r w:rsidRPr="00716E23">
          <w:rPr>
            <w:rStyle w:val="Hipercze"/>
          </w:rPr>
          <w:t>7.</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Sposób komunikacji</w:t>
        </w:r>
        <w:r>
          <w:rPr>
            <w:webHidden/>
          </w:rPr>
          <w:tab/>
        </w:r>
        <w:r>
          <w:rPr>
            <w:webHidden/>
          </w:rPr>
          <w:fldChar w:fldCharType="begin"/>
        </w:r>
        <w:r>
          <w:rPr>
            <w:webHidden/>
          </w:rPr>
          <w:instrText xml:space="preserve"> PAGEREF _Toc179976723 \h </w:instrText>
        </w:r>
        <w:r>
          <w:rPr>
            <w:webHidden/>
          </w:rPr>
        </w:r>
        <w:r>
          <w:rPr>
            <w:webHidden/>
          </w:rPr>
          <w:fldChar w:fldCharType="separate"/>
        </w:r>
        <w:r w:rsidR="00AF46AD">
          <w:rPr>
            <w:webHidden/>
          </w:rPr>
          <w:t>62</w:t>
        </w:r>
        <w:r>
          <w:rPr>
            <w:webHidden/>
          </w:rPr>
          <w:fldChar w:fldCharType="end"/>
        </w:r>
      </w:hyperlink>
    </w:p>
    <w:p w14:paraId="3CF6DE8F" w14:textId="6B8F5F39"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4" w:history="1">
        <w:r w:rsidRPr="00716E23">
          <w:rPr>
            <w:rStyle w:val="Hipercze"/>
          </w:rPr>
          <w:t>8.</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Postanowienia końcowe</w:t>
        </w:r>
        <w:r>
          <w:rPr>
            <w:webHidden/>
          </w:rPr>
          <w:tab/>
        </w:r>
        <w:r>
          <w:rPr>
            <w:webHidden/>
          </w:rPr>
          <w:fldChar w:fldCharType="begin"/>
        </w:r>
        <w:r>
          <w:rPr>
            <w:webHidden/>
          </w:rPr>
          <w:instrText xml:space="preserve"> PAGEREF _Toc179976724 \h </w:instrText>
        </w:r>
        <w:r>
          <w:rPr>
            <w:webHidden/>
          </w:rPr>
        </w:r>
        <w:r>
          <w:rPr>
            <w:webHidden/>
          </w:rPr>
          <w:fldChar w:fldCharType="separate"/>
        </w:r>
        <w:r w:rsidR="00AF46AD">
          <w:rPr>
            <w:webHidden/>
          </w:rPr>
          <w:t>64</w:t>
        </w:r>
        <w:r>
          <w:rPr>
            <w:webHidden/>
          </w:rPr>
          <w:fldChar w:fldCharType="end"/>
        </w:r>
      </w:hyperlink>
    </w:p>
    <w:p w14:paraId="65C4FB6C" w14:textId="06EE3AC7"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5" w:history="1">
        <w:r w:rsidRPr="00716E23">
          <w:rPr>
            <w:rStyle w:val="Hipercze"/>
          </w:rPr>
          <w:t>9.</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Wykaz skrótów i słownik pojęć</w:t>
        </w:r>
        <w:r>
          <w:rPr>
            <w:webHidden/>
          </w:rPr>
          <w:tab/>
        </w:r>
        <w:r>
          <w:rPr>
            <w:webHidden/>
          </w:rPr>
          <w:fldChar w:fldCharType="begin"/>
        </w:r>
        <w:r>
          <w:rPr>
            <w:webHidden/>
          </w:rPr>
          <w:instrText xml:space="preserve"> PAGEREF _Toc179976725 \h </w:instrText>
        </w:r>
        <w:r>
          <w:rPr>
            <w:webHidden/>
          </w:rPr>
        </w:r>
        <w:r>
          <w:rPr>
            <w:webHidden/>
          </w:rPr>
          <w:fldChar w:fldCharType="separate"/>
        </w:r>
        <w:r w:rsidR="00AF46AD">
          <w:rPr>
            <w:webHidden/>
          </w:rPr>
          <w:t>65</w:t>
        </w:r>
        <w:r>
          <w:rPr>
            <w:webHidden/>
          </w:rPr>
          <w:fldChar w:fldCharType="end"/>
        </w:r>
      </w:hyperlink>
    </w:p>
    <w:p w14:paraId="50EE5884" w14:textId="66FF1C08"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6" w:history="1">
        <w:r w:rsidRPr="00716E23">
          <w:rPr>
            <w:rStyle w:val="Hipercze"/>
          </w:rPr>
          <w:t>10.</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Podstawa prawna i dokumenty programowe</w:t>
        </w:r>
        <w:r>
          <w:rPr>
            <w:webHidden/>
          </w:rPr>
          <w:tab/>
        </w:r>
        <w:r>
          <w:rPr>
            <w:webHidden/>
          </w:rPr>
          <w:fldChar w:fldCharType="begin"/>
        </w:r>
        <w:r>
          <w:rPr>
            <w:webHidden/>
          </w:rPr>
          <w:instrText xml:space="preserve"> PAGEREF _Toc179976726 \h </w:instrText>
        </w:r>
        <w:r>
          <w:rPr>
            <w:webHidden/>
          </w:rPr>
        </w:r>
        <w:r>
          <w:rPr>
            <w:webHidden/>
          </w:rPr>
          <w:fldChar w:fldCharType="separate"/>
        </w:r>
        <w:r w:rsidR="00AF46AD">
          <w:rPr>
            <w:webHidden/>
          </w:rPr>
          <w:t>73</w:t>
        </w:r>
        <w:r>
          <w:rPr>
            <w:webHidden/>
          </w:rPr>
          <w:fldChar w:fldCharType="end"/>
        </w:r>
      </w:hyperlink>
    </w:p>
    <w:p w14:paraId="62C6AA93" w14:textId="2EC8191A"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7" w:history="1">
        <w:r w:rsidRPr="00716E23">
          <w:rPr>
            <w:rStyle w:val="Hipercze"/>
          </w:rPr>
          <w:t>11.</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Załączniki</w:t>
        </w:r>
        <w:r>
          <w:rPr>
            <w:webHidden/>
          </w:rPr>
          <w:tab/>
        </w:r>
        <w:r>
          <w:rPr>
            <w:webHidden/>
          </w:rPr>
          <w:fldChar w:fldCharType="begin"/>
        </w:r>
        <w:r>
          <w:rPr>
            <w:webHidden/>
          </w:rPr>
          <w:instrText xml:space="preserve"> PAGEREF _Toc179976727 \h </w:instrText>
        </w:r>
        <w:r>
          <w:rPr>
            <w:webHidden/>
          </w:rPr>
        </w:r>
        <w:r>
          <w:rPr>
            <w:webHidden/>
          </w:rPr>
          <w:fldChar w:fldCharType="separate"/>
        </w:r>
        <w:r w:rsidR="00AF46AD">
          <w:rPr>
            <w:webHidden/>
          </w:rPr>
          <w:t>77</w:t>
        </w:r>
        <w:r>
          <w:rPr>
            <w:webHidden/>
          </w:rPr>
          <w:fldChar w:fldCharType="end"/>
        </w:r>
      </w:hyperlink>
    </w:p>
    <w:p w14:paraId="60456BC9" w14:textId="7A8AB572" w:rsidR="00091FF6" w:rsidRPr="006177F6" w:rsidRDefault="00242FE2" w:rsidP="000F486C">
      <w:pPr>
        <w:spacing w:after="0" w:line="276" w:lineRule="auto"/>
        <w:rPr>
          <w:rFonts w:ascii="Open Sans" w:hAnsi="Open Sans" w:cs="Open Sans"/>
          <w:noProof/>
          <w:color w:val="000000"/>
        </w:rPr>
      </w:pPr>
      <w:r w:rsidRPr="006177F6">
        <w:rPr>
          <w:rFonts w:ascii="Open Sans" w:hAnsi="Open Sans" w:cs="Open Sans"/>
          <w:b/>
          <w:bCs/>
          <w:caps/>
          <w:noProof/>
          <w:color w:val="000000"/>
        </w:rPr>
        <w:fldChar w:fldCharType="end"/>
      </w:r>
    </w:p>
    <w:p w14:paraId="6244E246" w14:textId="77777777" w:rsidR="004A3455" w:rsidRPr="006177F6" w:rsidRDefault="004A3455" w:rsidP="000F486C">
      <w:pPr>
        <w:spacing w:after="0" w:line="276" w:lineRule="auto"/>
        <w:rPr>
          <w:rFonts w:ascii="Open Sans" w:hAnsi="Open Sans" w:cs="Open Sans"/>
          <w:noProof/>
          <w:color w:val="000000"/>
        </w:rPr>
      </w:pPr>
    </w:p>
    <w:p w14:paraId="07A9729F" w14:textId="77777777" w:rsidR="004A3455" w:rsidRPr="006177F6" w:rsidRDefault="004A3455" w:rsidP="000F486C">
      <w:pPr>
        <w:spacing w:after="0" w:line="276" w:lineRule="auto"/>
        <w:rPr>
          <w:rFonts w:ascii="Open Sans" w:hAnsi="Open Sans" w:cs="Open Sans"/>
          <w:noProof/>
          <w:color w:val="000000"/>
          <w:sz w:val="24"/>
          <w:szCs w:val="24"/>
        </w:rPr>
      </w:pPr>
    </w:p>
    <w:p w14:paraId="0A9EF36A" w14:textId="77777777" w:rsidR="004A3455" w:rsidRPr="006177F6" w:rsidRDefault="004A3455" w:rsidP="000F486C">
      <w:pPr>
        <w:spacing w:after="0" w:line="276" w:lineRule="auto"/>
        <w:rPr>
          <w:rFonts w:ascii="Open Sans" w:hAnsi="Open Sans" w:cs="Open Sans"/>
          <w:noProof/>
          <w:color w:val="000000"/>
          <w:sz w:val="24"/>
          <w:szCs w:val="24"/>
        </w:rPr>
      </w:pPr>
    </w:p>
    <w:p w14:paraId="0EECDF16" w14:textId="77777777" w:rsidR="004A3455" w:rsidRPr="006177F6" w:rsidRDefault="004A3455" w:rsidP="000F486C">
      <w:pPr>
        <w:spacing w:after="0" w:line="276" w:lineRule="auto"/>
        <w:rPr>
          <w:rFonts w:ascii="Open Sans" w:hAnsi="Open Sans" w:cs="Open Sans"/>
          <w:noProof/>
          <w:color w:val="000000"/>
          <w:sz w:val="24"/>
          <w:szCs w:val="24"/>
        </w:rPr>
      </w:pPr>
    </w:p>
    <w:p w14:paraId="3036FD99"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48ABAFAC"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7D7F3232"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13B5AAC4"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3B64EBC2"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29B5410D" w14:textId="77777777" w:rsidR="00BD5472" w:rsidRPr="006177F6" w:rsidRDefault="00BD5472" w:rsidP="00B01ECE">
      <w:pPr>
        <w:spacing w:before="200" w:after="200" w:line="276" w:lineRule="auto"/>
        <w:rPr>
          <w:rFonts w:ascii="Open Sans" w:hAnsi="Open Sans" w:cs="Open Sans"/>
          <w:noProof/>
          <w:color w:val="000000"/>
          <w:sz w:val="24"/>
          <w:szCs w:val="24"/>
        </w:rPr>
      </w:pPr>
    </w:p>
    <w:p w14:paraId="298D65D1" w14:textId="77777777" w:rsidR="00385F0D" w:rsidRPr="006177F6" w:rsidRDefault="00385F0D" w:rsidP="00B01ECE">
      <w:pPr>
        <w:spacing w:before="200" w:after="200" w:line="276" w:lineRule="auto"/>
        <w:rPr>
          <w:rFonts w:ascii="Open Sans" w:hAnsi="Open Sans" w:cs="Open Sans"/>
          <w:color w:val="000000"/>
        </w:rPr>
      </w:pPr>
    </w:p>
    <w:p w14:paraId="3087D174" w14:textId="77777777" w:rsidR="00F055B2" w:rsidRPr="006177F6" w:rsidRDefault="00F055B2" w:rsidP="00B01ECE">
      <w:pPr>
        <w:spacing w:before="200" w:after="200" w:line="276" w:lineRule="auto"/>
        <w:rPr>
          <w:rFonts w:ascii="Open Sans" w:hAnsi="Open Sans" w:cs="Open Sans"/>
          <w:color w:val="000000"/>
        </w:rPr>
      </w:pPr>
    </w:p>
    <w:p w14:paraId="657B1067" w14:textId="77777777" w:rsidR="00F055B2" w:rsidRPr="006177F6" w:rsidRDefault="00F055B2" w:rsidP="00B01ECE">
      <w:pPr>
        <w:spacing w:before="200" w:after="200" w:line="276" w:lineRule="auto"/>
        <w:rPr>
          <w:rFonts w:ascii="Open Sans" w:hAnsi="Open Sans" w:cs="Open Sans"/>
          <w:color w:val="000000"/>
        </w:rPr>
      </w:pPr>
    </w:p>
    <w:p w14:paraId="4C01634D" w14:textId="77777777" w:rsidR="00F055B2" w:rsidRDefault="00F055B2" w:rsidP="00B01ECE">
      <w:pPr>
        <w:spacing w:before="200" w:after="200" w:line="276" w:lineRule="auto"/>
        <w:rPr>
          <w:rFonts w:ascii="Open Sans" w:hAnsi="Open Sans" w:cs="Open Sans"/>
          <w:color w:val="000000"/>
        </w:rPr>
      </w:pPr>
    </w:p>
    <w:p w14:paraId="3E79E157" w14:textId="77777777" w:rsidR="00DC1F51" w:rsidRPr="006177F6" w:rsidRDefault="00DC1F51" w:rsidP="00B01ECE">
      <w:pPr>
        <w:spacing w:before="200" w:after="200" w:line="276" w:lineRule="auto"/>
        <w:rPr>
          <w:rFonts w:ascii="Open Sans" w:hAnsi="Open Sans" w:cs="Open Sans"/>
          <w:color w:val="000000"/>
        </w:rPr>
      </w:pPr>
    </w:p>
    <w:p w14:paraId="6C4B50C5" w14:textId="77777777" w:rsidR="00314C6E" w:rsidRPr="00F56841" w:rsidRDefault="003449FC" w:rsidP="002D3FAE">
      <w:pPr>
        <w:pStyle w:val="Nagwek1"/>
      </w:pPr>
      <w:bookmarkStart w:id="2" w:name="_Toc134788900"/>
      <w:bookmarkStart w:id="3" w:name="_Toc134791346"/>
      <w:bookmarkStart w:id="4" w:name="_Toc135638993"/>
      <w:bookmarkStart w:id="5" w:name="_Toc135639134"/>
      <w:bookmarkStart w:id="6" w:name="_Toc135646009"/>
      <w:bookmarkStart w:id="7" w:name="_Toc135646446"/>
      <w:bookmarkStart w:id="8" w:name="_Toc135729896"/>
      <w:bookmarkStart w:id="9" w:name="_Toc135730627"/>
      <w:bookmarkStart w:id="10" w:name="_Toc135739791"/>
      <w:bookmarkStart w:id="11" w:name="_Toc135740156"/>
      <w:bookmarkStart w:id="12" w:name="_Toc135741358"/>
      <w:bookmarkStart w:id="13" w:name="_Toc135741400"/>
      <w:bookmarkStart w:id="14" w:name="_Toc135741876"/>
      <w:bookmarkStart w:id="15" w:name="_Toc135743554"/>
      <w:bookmarkStart w:id="16" w:name="_Toc135744640"/>
      <w:bookmarkStart w:id="17" w:name="_Toc135744690"/>
      <w:bookmarkStart w:id="18" w:name="_Toc135744740"/>
      <w:bookmarkStart w:id="19" w:name="_Toc135806845"/>
      <w:bookmarkStart w:id="20" w:name="_Toc135806887"/>
      <w:bookmarkStart w:id="21" w:name="_Toc135807768"/>
      <w:bookmarkStart w:id="22" w:name="_Toc135808247"/>
      <w:bookmarkStart w:id="23" w:name="_Toc135808434"/>
      <w:bookmarkStart w:id="24" w:name="_Toc135808636"/>
      <w:bookmarkStart w:id="25" w:name="_Toc179976649"/>
      <w:bookmarkStart w:id="26" w:name="_Hlk138678917"/>
      <w:r w:rsidRPr="00F56841">
        <w:lastRenderedPageBreak/>
        <w:t>Informacje ogólne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0668091" w14:textId="77777777" w:rsidR="00314C6E" w:rsidRPr="006177F6" w:rsidRDefault="00314C6E" w:rsidP="00B01ECE">
      <w:pPr>
        <w:pStyle w:val="Akapitzlist"/>
        <w:keepNext/>
        <w:keepLines/>
        <w:numPr>
          <w:ilvl w:val="0"/>
          <w:numId w:val="33"/>
        </w:numPr>
        <w:spacing w:before="200" w:after="200" w:line="276" w:lineRule="auto"/>
        <w:rPr>
          <w:rFonts w:ascii="Open Sans" w:eastAsia="Times New Roman" w:hAnsi="Open Sans" w:cs="Open Sans"/>
          <w:vanish/>
          <w:color w:val="000000"/>
        </w:rPr>
      </w:pPr>
      <w:bookmarkStart w:id="27" w:name="_Toc134788902"/>
      <w:bookmarkStart w:id="28" w:name="_Toc135646448"/>
      <w:bookmarkStart w:id="29" w:name="_Toc134788903"/>
      <w:bookmarkStart w:id="30" w:name="_Toc134791348"/>
      <w:bookmarkStart w:id="31" w:name="_Toc135638995"/>
      <w:bookmarkStart w:id="32" w:name="_Toc135639136"/>
      <w:bookmarkStart w:id="33" w:name="_Toc135646011"/>
      <w:bookmarkEnd w:id="26"/>
      <w:bookmarkEnd w:id="27"/>
      <w:bookmarkEnd w:id="28"/>
    </w:p>
    <w:p w14:paraId="175EFCD7" w14:textId="77777777" w:rsidR="00314C6E" w:rsidRPr="006177F6" w:rsidRDefault="00314C6E" w:rsidP="00B01ECE">
      <w:pPr>
        <w:pStyle w:val="Akapitzlist"/>
        <w:keepNext/>
        <w:keepLines/>
        <w:numPr>
          <w:ilvl w:val="1"/>
          <w:numId w:val="33"/>
        </w:numPr>
        <w:spacing w:before="200" w:after="200" w:line="276" w:lineRule="auto"/>
        <w:rPr>
          <w:rFonts w:ascii="Open Sans" w:eastAsia="Times New Roman" w:hAnsi="Open Sans" w:cs="Open Sans"/>
          <w:vanish/>
          <w:color w:val="000000"/>
        </w:rPr>
      </w:pPr>
      <w:bookmarkStart w:id="34" w:name="_Toc135646449"/>
      <w:bookmarkEnd w:id="34"/>
    </w:p>
    <w:bookmarkEnd w:id="29"/>
    <w:bookmarkEnd w:id="30"/>
    <w:bookmarkEnd w:id="31"/>
    <w:bookmarkEnd w:id="32"/>
    <w:bookmarkEnd w:id="33"/>
    <w:p w14:paraId="3216867E" w14:textId="77777777" w:rsidR="00BD5472" w:rsidRPr="00C916E3" w:rsidRDefault="00BD5472" w:rsidP="00B70C44">
      <w:pPr>
        <w:pStyle w:val="Akapitzlist"/>
        <w:suppressAutoHyphens w:val="0"/>
        <w:autoSpaceDE w:val="0"/>
        <w:spacing w:before="120" w:after="120" w:line="276" w:lineRule="auto"/>
        <w:ind w:left="0" w:hanging="6"/>
        <w:textAlignment w:val="auto"/>
        <w:rPr>
          <w:rStyle w:val="cf01"/>
          <w:rFonts w:ascii="Open Sans" w:hAnsi="Open Sans" w:cs="Open Sans"/>
          <w:sz w:val="22"/>
          <w:szCs w:val="22"/>
        </w:rPr>
      </w:pPr>
      <w:r w:rsidRPr="00C916E3">
        <w:rPr>
          <w:rStyle w:val="cf01"/>
          <w:rFonts w:ascii="Open Sans" w:hAnsi="Open Sans" w:cs="Open Sans"/>
          <w:sz w:val="22"/>
          <w:szCs w:val="22"/>
        </w:rPr>
        <w:t xml:space="preserve">Instytucją Organizującą Nabór (ION) jest Instytucja Zarządzająca programem Fundusze Europejskie dla Podlaskiego 2021-2027 (IZ </w:t>
      </w:r>
      <w:proofErr w:type="spellStart"/>
      <w:r w:rsidRPr="00C916E3">
        <w:rPr>
          <w:rStyle w:val="cf01"/>
          <w:rFonts w:ascii="Open Sans" w:hAnsi="Open Sans" w:cs="Open Sans"/>
          <w:sz w:val="22"/>
          <w:szCs w:val="22"/>
        </w:rPr>
        <w:t>FEdP</w:t>
      </w:r>
      <w:proofErr w:type="spellEnd"/>
      <w:r w:rsidRPr="00C916E3">
        <w:rPr>
          <w:rStyle w:val="cf01"/>
          <w:rFonts w:ascii="Open Sans" w:hAnsi="Open Sans" w:cs="Open Sans"/>
          <w:sz w:val="22"/>
          <w:szCs w:val="22"/>
        </w:rPr>
        <w:t>), którą stanowi Zarząd Województwa Podlaskiego obsługiwany w zakresie naboru przez Urząd Marszałkowski Województwa Podlaskiego Departament Europejskiego Funduszu Społecznego ul. Poleska 89, 15-874 Białystok.</w:t>
      </w:r>
    </w:p>
    <w:p w14:paraId="25326711" w14:textId="77777777" w:rsidR="00BD5472" w:rsidRPr="00C916E3"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Wybór projektów do dofinansowania przeprowadzany jest w sposób przejrzysty, rzetelny i bezstronny oraz z zapewnieniem równego dostępu do informacji o warunkach i sposobie wyboru projektów do dofinansowania oraz równego traktowania Wnioskodawców. </w:t>
      </w:r>
    </w:p>
    <w:p w14:paraId="19A8C21B" w14:textId="77777777" w:rsidR="00BD5472" w:rsidRPr="00C916E3"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Opisane postępowanie dotyczy konkurencyjnego sposobu wyboru projektów, o którym mowa w art. 44 ust. 1 ustawy wdrożeniowej. </w:t>
      </w:r>
    </w:p>
    <w:p w14:paraId="7A2B51DC" w14:textId="77777777" w:rsidR="00314C6E" w:rsidRPr="00F56841" w:rsidRDefault="00BD5472" w:rsidP="00B70C44">
      <w:pPr>
        <w:suppressAutoHyphens w:val="0"/>
        <w:autoSpaceDE w:val="0"/>
        <w:spacing w:before="120" w:after="120" w:line="276" w:lineRule="auto"/>
        <w:textAlignment w:val="auto"/>
        <w:rPr>
          <w:rFonts w:ascii="Open Sans" w:hAnsi="Open Sans" w:cs="Open Sans"/>
        </w:rPr>
      </w:pPr>
      <w:r w:rsidRPr="00C916E3">
        <w:rPr>
          <w:rFonts w:ascii="Open Sans" w:hAnsi="Open Sans" w:cs="Open Sans"/>
        </w:rPr>
        <w:t>Niniejszy Regulamin wyboru projektów przedstawia zasady aplikowania oraz reguły wyboru projektów do dofinansowania. Przystąpienie do naboru jest równoznaczne z</w:t>
      </w:r>
      <w:r w:rsidR="00B70C44" w:rsidRPr="00C916E3">
        <w:rPr>
          <w:rFonts w:ascii="Open Sans" w:hAnsi="Open Sans" w:cs="Open Sans"/>
        </w:rPr>
        <w:t> </w:t>
      </w:r>
      <w:r w:rsidRPr="00C916E3">
        <w:rPr>
          <w:rFonts w:ascii="Open Sans" w:hAnsi="Open Sans" w:cs="Open Sans"/>
        </w:rPr>
        <w:t>akceptacją przez Wnioskodawcę postanowień niniejszego Regulaminu.</w:t>
      </w:r>
    </w:p>
    <w:p w14:paraId="6AF04CC5" w14:textId="4BAFD971" w:rsidR="0082578F" w:rsidRPr="00CC43CD" w:rsidRDefault="008450A7" w:rsidP="00A76E4E">
      <w:pPr>
        <w:pStyle w:val="Nagwek2"/>
        <w:rPr>
          <w:rFonts w:eastAsia="TimesNewRoman"/>
        </w:rPr>
      </w:pPr>
      <w:bookmarkStart w:id="35" w:name="_Toc134788904"/>
      <w:bookmarkStart w:id="36" w:name="_Toc134791349"/>
      <w:bookmarkStart w:id="37" w:name="_Toc135638996"/>
      <w:bookmarkStart w:id="38" w:name="_Toc135639137"/>
      <w:bookmarkStart w:id="39" w:name="_Toc135646012"/>
      <w:bookmarkStart w:id="40" w:name="_Toc135646451"/>
      <w:bookmarkStart w:id="41" w:name="_Toc135729899"/>
      <w:bookmarkStart w:id="42" w:name="_Toc135730630"/>
      <w:bookmarkStart w:id="43" w:name="_Toc135739794"/>
      <w:bookmarkStart w:id="44" w:name="_Toc135740159"/>
      <w:bookmarkStart w:id="45" w:name="_Toc135741361"/>
      <w:bookmarkStart w:id="46" w:name="_Toc135741403"/>
      <w:bookmarkStart w:id="47" w:name="_Toc135741879"/>
      <w:bookmarkStart w:id="48" w:name="_Toc135743557"/>
      <w:bookmarkStart w:id="49" w:name="_Toc135744643"/>
      <w:bookmarkStart w:id="50" w:name="_Toc135744693"/>
      <w:bookmarkStart w:id="51" w:name="_Toc135744743"/>
      <w:bookmarkStart w:id="52" w:name="_Toc135806848"/>
      <w:bookmarkStart w:id="53" w:name="_Toc135806890"/>
      <w:bookmarkStart w:id="54" w:name="_Toc135807771"/>
      <w:bookmarkStart w:id="55" w:name="_Toc135808250"/>
      <w:bookmarkStart w:id="56" w:name="_Toc135808437"/>
      <w:bookmarkStart w:id="57" w:name="_Toc135808639"/>
      <w:bookmarkStart w:id="58" w:name="_Toc179976650"/>
      <w:r w:rsidRPr="00CC43CD">
        <w:t>P</w:t>
      </w:r>
      <w:r w:rsidR="003449FC" w:rsidRPr="00CC43CD">
        <w:t>rzedmiot naboru</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FBE187B" w14:textId="4F2387B5" w:rsidR="00DD1F70" w:rsidRPr="00C916E3" w:rsidRDefault="00FC493E" w:rsidP="00B70C44">
      <w:pPr>
        <w:pStyle w:val="Nagwek"/>
        <w:spacing w:before="120" w:after="120" w:line="276" w:lineRule="auto"/>
        <w:rPr>
          <w:rFonts w:ascii="Open Sans" w:hAnsi="Open Sans" w:cs="Open Sans"/>
          <w:color w:val="000000"/>
        </w:rPr>
      </w:pPr>
      <w:bookmarkStart w:id="59" w:name="_Hlk138678972"/>
      <w:r w:rsidRPr="00C916E3">
        <w:rPr>
          <w:rFonts w:ascii="Open Sans" w:hAnsi="Open Sans" w:cs="Open Sans"/>
          <w:color w:val="000000"/>
        </w:rPr>
        <w:t>Ogłoszony nabór w ramach Działania 8.</w:t>
      </w:r>
      <w:r w:rsidR="00B01803">
        <w:rPr>
          <w:rFonts w:ascii="Open Sans" w:hAnsi="Open Sans" w:cs="Open Sans"/>
          <w:color w:val="000000"/>
        </w:rPr>
        <w:t>5</w:t>
      </w:r>
      <w:r w:rsidR="00BB02AD" w:rsidRPr="00C916E3">
        <w:rPr>
          <w:rFonts w:ascii="Open Sans" w:hAnsi="Open Sans" w:cs="Open Sans"/>
          <w:color w:val="000000"/>
        </w:rPr>
        <w:t xml:space="preserve"> </w:t>
      </w:r>
      <w:r w:rsidR="001E7586" w:rsidRPr="001E7586">
        <w:rPr>
          <w:rFonts w:ascii="Open Sans" w:hAnsi="Open Sans" w:cs="Open Sans"/>
          <w:color w:val="000000"/>
        </w:rPr>
        <w:t xml:space="preserve">Wzmocnienie aktywnej integracji społecznej </w:t>
      </w:r>
      <w:r w:rsidR="00F822BB" w:rsidRPr="00C916E3">
        <w:rPr>
          <w:rFonts w:ascii="Open Sans" w:hAnsi="Open Sans" w:cs="Open Sans"/>
          <w:color w:val="000000"/>
        </w:rPr>
        <w:t>programu</w:t>
      </w:r>
      <w:r w:rsidRPr="00C916E3">
        <w:rPr>
          <w:rFonts w:ascii="Open Sans" w:hAnsi="Open Sans" w:cs="Open Sans"/>
          <w:color w:val="000000"/>
        </w:rPr>
        <w:t xml:space="preserve"> Fundusze Europejskie dla Podlaskiego na lata 2021-2027 obejmuje następując</w:t>
      </w:r>
      <w:r w:rsidR="00F70689" w:rsidRPr="00C916E3">
        <w:rPr>
          <w:rFonts w:ascii="Open Sans" w:hAnsi="Open Sans" w:cs="Open Sans"/>
          <w:color w:val="000000"/>
        </w:rPr>
        <w:t>y</w:t>
      </w:r>
      <w:r w:rsidRPr="00C916E3">
        <w:rPr>
          <w:rFonts w:ascii="Open Sans" w:hAnsi="Open Sans" w:cs="Open Sans"/>
          <w:color w:val="000000"/>
        </w:rPr>
        <w:t xml:space="preserve"> typ projektu:</w:t>
      </w:r>
    </w:p>
    <w:p w14:paraId="5ABDE459" w14:textId="77777777" w:rsidR="006157A6" w:rsidRPr="00C916E3"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1.</w:t>
      </w:r>
      <w:r w:rsidRPr="00C916E3">
        <w:rPr>
          <w:rFonts w:ascii="Open Sans" w:hAnsi="Open Sans" w:cs="Open Sans"/>
          <w:color w:val="000000"/>
        </w:rPr>
        <w:tab/>
        <w:t>Rozwój usług wsparcia rodziny przeżywającej trudności opiekuńczo-wychowawcze, w tym m.in. asystentury rodzinnej, poradnictwa specjalistycznego, mediacji, pomocy prawnej, grup wsparcia, rodziny wspierającej, usług interwencji kryzysowej oraz usługi w zakresie przeciwdziałania przemocy domowej, w tym przemocy w rodzinie.</w:t>
      </w:r>
    </w:p>
    <w:p w14:paraId="41EE16FA" w14:textId="77777777" w:rsidR="006157A6" w:rsidRPr="00C916E3"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2.</w:t>
      </w:r>
      <w:r w:rsidRPr="00C916E3">
        <w:rPr>
          <w:rFonts w:ascii="Open Sans" w:hAnsi="Open Sans" w:cs="Open Sans"/>
          <w:color w:val="000000"/>
        </w:rPr>
        <w:tab/>
        <w:t>Wsparcie dla tworzenia i funkcjonowania placówek wsparcia dziennego dla dzieci i młodzieży m.in.: ogniska wychowawcze i koła zainteresowań, świetlice środowiskowe, świetlice socjoterapeutyczne, kluby młodzieżowe organizujące zajęcia socjoterapeutyczne lub z programami socjoterapeutycznymi.</w:t>
      </w:r>
    </w:p>
    <w:p w14:paraId="65F45D32" w14:textId="56283970" w:rsidR="006157A6" w:rsidRPr="00C916E3"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3.</w:t>
      </w:r>
      <w:r w:rsidR="001E7586">
        <w:rPr>
          <w:rFonts w:ascii="Open Sans" w:hAnsi="Open Sans" w:cs="Open Sans"/>
          <w:color w:val="000000"/>
        </w:rPr>
        <w:t xml:space="preserve"> </w:t>
      </w:r>
      <w:r w:rsidRPr="00C916E3">
        <w:rPr>
          <w:rFonts w:ascii="Open Sans" w:hAnsi="Open Sans" w:cs="Open Sans"/>
          <w:color w:val="000000"/>
        </w:rPr>
        <w:t>Usługi dla dzieci i młodzieży wymagających wsparcia, przebywających w rodzinach oraz w różnego rodzaju instytucjach całodobowych, np. ośrodkach wychowawczych.</w:t>
      </w:r>
    </w:p>
    <w:p w14:paraId="6AA821FA" w14:textId="06981A02" w:rsidR="00DD1F70" w:rsidRPr="006177F6"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10.</w:t>
      </w:r>
      <w:r w:rsidRPr="00C916E3">
        <w:rPr>
          <w:rFonts w:ascii="Open Sans" w:hAnsi="Open Sans" w:cs="Open Sans"/>
          <w:color w:val="000000"/>
        </w:rPr>
        <w:tab/>
      </w:r>
      <w:r w:rsidR="001E7586">
        <w:rPr>
          <w:rFonts w:ascii="Open Sans" w:hAnsi="Open Sans" w:cs="Open Sans"/>
          <w:color w:val="000000"/>
        </w:rPr>
        <w:t xml:space="preserve"> </w:t>
      </w:r>
      <w:r w:rsidRPr="00C916E3">
        <w:rPr>
          <w:rFonts w:ascii="Open Sans" w:hAnsi="Open Sans" w:cs="Open Sans"/>
          <w:color w:val="000000"/>
        </w:rPr>
        <w:t>Szkolenia kadr na potrzeby świadczenia usług w społeczności lokalnej (wyłącznie jako element wsparcia). (Typ 10 możliwy do realizacji wyłącznie z typem 1,</w:t>
      </w:r>
      <w:r w:rsidR="00B01803">
        <w:rPr>
          <w:rFonts w:ascii="Open Sans" w:hAnsi="Open Sans" w:cs="Open Sans"/>
          <w:color w:val="000000"/>
        </w:rPr>
        <w:t xml:space="preserve"> </w:t>
      </w:r>
      <w:r w:rsidRPr="00C916E3">
        <w:rPr>
          <w:rFonts w:ascii="Open Sans" w:hAnsi="Open Sans" w:cs="Open Sans"/>
          <w:color w:val="000000"/>
        </w:rPr>
        <w:t>2,</w:t>
      </w:r>
      <w:r w:rsidR="00B01803">
        <w:rPr>
          <w:rFonts w:ascii="Open Sans" w:hAnsi="Open Sans" w:cs="Open Sans"/>
          <w:color w:val="000000"/>
        </w:rPr>
        <w:t xml:space="preserve"> </w:t>
      </w:r>
      <w:r w:rsidRPr="00C916E3">
        <w:rPr>
          <w:rFonts w:ascii="Open Sans" w:hAnsi="Open Sans" w:cs="Open Sans"/>
          <w:color w:val="000000"/>
        </w:rPr>
        <w:t>3. Wybór typu 10 nie jest obligatoryjny).</w:t>
      </w:r>
    </w:p>
    <w:p w14:paraId="4F2C535A" w14:textId="77777777" w:rsidR="002166DB" w:rsidRPr="00C916E3" w:rsidRDefault="00FC493E" w:rsidP="00B70C44">
      <w:pPr>
        <w:pStyle w:val="Nagwek"/>
        <w:spacing w:before="120" w:after="120" w:line="276" w:lineRule="auto"/>
        <w:rPr>
          <w:rFonts w:ascii="Open Sans" w:hAnsi="Open Sans" w:cs="Open Sans"/>
          <w:color w:val="000000"/>
        </w:rPr>
      </w:pPr>
      <w:r w:rsidRPr="00C916E3">
        <w:rPr>
          <w:rFonts w:ascii="Open Sans" w:hAnsi="Open Sans" w:cs="Open Sans"/>
          <w:color w:val="000000"/>
        </w:rPr>
        <w:t xml:space="preserve">Projekt powinien przyczyniać się do realizacji celów zawartych w programie </w:t>
      </w:r>
      <w:proofErr w:type="spellStart"/>
      <w:r w:rsidRPr="00C916E3">
        <w:rPr>
          <w:rFonts w:ascii="Open Sans" w:hAnsi="Open Sans" w:cs="Open Sans"/>
          <w:color w:val="000000"/>
        </w:rPr>
        <w:t>FEdP</w:t>
      </w:r>
      <w:proofErr w:type="spellEnd"/>
      <w:r w:rsidRPr="00C916E3">
        <w:rPr>
          <w:rFonts w:ascii="Open Sans" w:hAnsi="Open Sans" w:cs="Open Sans"/>
          <w:color w:val="000000"/>
        </w:rPr>
        <w:t xml:space="preserve"> 2021-2027, w szczególności musi wpisywać się w realizację celu szczegółowego „</w:t>
      </w:r>
      <w:r w:rsidR="006157A6" w:rsidRPr="00C916E3">
        <w:rPr>
          <w:rFonts w:ascii="Open Sans" w:hAnsi="Open Sans" w:cs="Open Sans"/>
          <w:color w:val="000000"/>
        </w:rPr>
        <w:t>l</w:t>
      </w:r>
      <w:r w:rsidRPr="00C916E3">
        <w:rPr>
          <w:rFonts w:ascii="Open Sans" w:hAnsi="Open Sans" w:cs="Open Sans"/>
          <w:color w:val="000000"/>
        </w:rPr>
        <w:t xml:space="preserve">”, tj.: </w:t>
      </w:r>
    </w:p>
    <w:p w14:paraId="7286943C" w14:textId="77777777" w:rsidR="007D10B2" w:rsidRPr="006157A6" w:rsidRDefault="006157A6" w:rsidP="00B70C44">
      <w:pPr>
        <w:pStyle w:val="Nagwek"/>
        <w:spacing w:before="120" w:after="120" w:line="276" w:lineRule="auto"/>
        <w:rPr>
          <w:rFonts w:ascii="Open Sans" w:hAnsi="Open Sans" w:cs="Open Sans"/>
          <w:i/>
          <w:iCs/>
          <w:color w:val="000000"/>
        </w:rPr>
      </w:pPr>
      <w:r w:rsidRPr="00C916E3">
        <w:rPr>
          <w:rFonts w:ascii="Open Sans" w:hAnsi="Open Sans" w:cs="Open Sans"/>
          <w:i/>
          <w:iCs/>
          <w:color w:val="000000"/>
        </w:rPr>
        <w:lastRenderedPageBreak/>
        <w:t>Wspieranie integracji społecznej osób zagrożonych ubóstwem lub wykluczeniem społecznym, w tym osób najbardziej potrzebujących i dzieci.</w:t>
      </w:r>
    </w:p>
    <w:p w14:paraId="2FF1BB42" w14:textId="77777777" w:rsidR="00314C6E" w:rsidRPr="00F56841" w:rsidRDefault="003449FC" w:rsidP="00A76E4E">
      <w:pPr>
        <w:pStyle w:val="Nagwek2"/>
      </w:pPr>
      <w:bookmarkStart w:id="60" w:name="_Toc134788905"/>
      <w:bookmarkStart w:id="61" w:name="_Toc134791350"/>
      <w:bookmarkStart w:id="62" w:name="_Toc135638997"/>
      <w:bookmarkStart w:id="63" w:name="_Toc135639138"/>
      <w:bookmarkStart w:id="64" w:name="_Toc135646013"/>
      <w:bookmarkStart w:id="65" w:name="_Toc135646452"/>
      <w:bookmarkStart w:id="66" w:name="_Toc135729900"/>
      <w:bookmarkStart w:id="67" w:name="_Toc135730631"/>
      <w:bookmarkStart w:id="68" w:name="_Toc135739795"/>
      <w:bookmarkStart w:id="69" w:name="_Toc135740160"/>
      <w:bookmarkStart w:id="70" w:name="_Toc135741362"/>
      <w:bookmarkStart w:id="71" w:name="_Toc135741404"/>
      <w:bookmarkStart w:id="72" w:name="_Toc135741880"/>
      <w:bookmarkStart w:id="73" w:name="_Toc135743558"/>
      <w:bookmarkStart w:id="74" w:name="_Toc135744644"/>
      <w:bookmarkStart w:id="75" w:name="_Toc135744694"/>
      <w:bookmarkStart w:id="76" w:name="_Toc135744744"/>
      <w:bookmarkStart w:id="77" w:name="_Toc135806849"/>
      <w:bookmarkStart w:id="78" w:name="_Toc135806891"/>
      <w:bookmarkStart w:id="79" w:name="_Toc135807772"/>
      <w:bookmarkStart w:id="80" w:name="_Toc135808251"/>
      <w:bookmarkStart w:id="81" w:name="_Toc135808438"/>
      <w:bookmarkStart w:id="82" w:name="_Toc135808640"/>
      <w:bookmarkStart w:id="83" w:name="_Toc179976651"/>
      <w:bookmarkEnd w:id="59"/>
      <w:r w:rsidRPr="00F56841">
        <w:t>Podstawowe informacje o naborze</w:t>
      </w:r>
      <w:bookmarkStart w:id="84" w:name="_Hlk1386790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7A99762" w14:textId="77777777" w:rsidR="00324461" w:rsidRPr="00C916E3" w:rsidRDefault="00F05F48" w:rsidP="00B70C44">
      <w:pPr>
        <w:tabs>
          <w:tab w:val="left" w:pos="426"/>
        </w:tabs>
        <w:suppressAutoHyphens w:val="0"/>
        <w:autoSpaceDE w:val="0"/>
        <w:spacing w:before="120" w:after="120" w:line="276" w:lineRule="auto"/>
        <w:contextualSpacing/>
        <w:textAlignment w:val="auto"/>
        <w:rPr>
          <w:rFonts w:ascii="Open Sans" w:hAnsi="Open Sans" w:cs="Open Sans"/>
        </w:rPr>
      </w:pPr>
      <w:bookmarkStart w:id="85" w:name="_Hlk183430106"/>
      <w:r w:rsidRPr="00C916E3">
        <w:rPr>
          <w:rFonts w:ascii="Open Sans" w:hAnsi="Open Sans" w:cs="Open Sans"/>
        </w:rPr>
        <w:t xml:space="preserve">Nabór wniosków </w:t>
      </w:r>
      <w:r w:rsidR="002C77B2" w:rsidRPr="00C916E3">
        <w:rPr>
          <w:rFonts w:ascii="Open Sans" w:hAnsi="Open Sans" w:cs="Open Sans"/>
        </w:rPr>
        <w:t xml:space="preserve">o dofinansowanie </w:t>
      </w:r>
      <w:r w:rsidR="00C011DB" w:rsidRPr="00C916E3">
        <w:rPr>
          <w:rFonts w:ascii="Open Sans" w:hAnsi="Open Sans" w:cs="Open Sans"/>
        </w:rPr>
        <w:t xml:space="preserve">będzie </w:t>
      </w:r>
      <w:r w:rsidRPr="00C916E3">
        <w:rPr>
          <w:rFonts w:ascii="Open Sans" w:hAnsi="Open Sans" w:cs="Open Sans"/>
        </w:rPr>
        <w:t>prowadzony wyłącznie w formie</w:t>
      </w:r>
      <w:r w:rsidR="00A31D71" w:rsidRPr="00C916E3">
        <w:rPr>
          <w:rFonts w:ascii="Open Sans" w:hAnsi="Open Sans" w:cs="Open Sans"/>
        </w:rPr>
        <w:t xml:space="preserve"> </w:t>
      </w:r>
      <w:r w:rsidRPr="00C916E3">
        <w:rPr>
          <w:rFonts w:ascii="Open Sans" w:hAnsi="Open Sans" w:cs="Open Sans"/>
        </w:rPr>
        <w:t>elektronicznej za pośrednictwem systemu</w:t>
      </w:r>
      <w:r w:rsidR="003921D1" w:rsidRPr="00C916E3">
        <w:rPr>
          <w:rFonts w:ascii="Open Sans" w:hAnsi="Open Sans" w:cs="Open Sans"/>
        </w:rPr>
        <w:t xml:space="preserve"> </w:t>
      </w:r>
      <w:r w:rsidRPr="00C916E3">
        <w:rPr>
          <w:rFonts w:ascii="Open Sans" w:hAnsi="Open Sans" w:cs="Open Sans"/>
        </w:rPr>
        <w:t>SOWA EFS</w:t>
      </w:r>
      <w:r w:rsidR="002C77B2" w:rsidRPr="00C916E3">
        <w:rPr>
          <w:rFonts w:ascii="Open Sans" w:hAnsi="Open Sans" w:cs="Open Sans"/>
          <w:b/>
          <w:bCs/>
        </w:rPr>
        <w:t xml:space="preserve"> </w:t>
      </w:r>
      <w:r w:rsidR="00324461" w:rsidRPr="00C916E3">
        <w:rPr>
          <w:rFonts w:ascii="Open Sans" w:hAnsi="Open Sans" w:cs="Open Sans"/>
        </w:rPr>
        <w:t>w terminie:</w:t>
      </w:r>
    </w:p>
    <w:p w14:paraId="70218495" w14:textId="77777777" w:rsidR="000944E4" w:rsidRPr="00C916E3" w:rsidRDefault="00156945" w:rsidP="00FA25EB">
      <w:pPr>
        <w:pStyle w:val="Akapitzlist"/>
        <w:numPr>
          <w:ilvl w:val="0"/>
          <w:numId w:val="103"/>
        </w:numPr>
        <w:tabs>
          <w:tab w:val="left" w:pos="426"/>
        </w:tabs>
        <w:suppressAutoHyphens w:val="0"/>
        <w:autoSpaceDE w:val="0"/>
        <w:spacing w:before="120" w:after="120" w:line="276" w:lineRule="auto"/>
        <w:ind w:left="714" w:hanging="357"/>
        <w:contextualSpacing/>
        <w:textAlignment w:val="auto"/>
        <w:rPr>
          <w:rFonts w:ascii="Open Sans" w:hAnsi="Open Sans" w:cs="Open Sans"/>
        </w:rPr>
      </w:pPr>
      <w:r w:rsidRPr="00C916E3">
        <w:rPr>
          <w:rFonts w:ascii="Open Sans" w:hAnsi="Open Sans" w:cs="Open Sans"/>
        </w:rPr>
        <w:t>rozpoczęcie naboru wniosków</w:t>
      </w:r>
      <w:r w:rsidR="00324461" w:rsidRPr="00C916E3">
        <w:rPr>
          <w:rFonts w:ascii="Open Sans" w:hAnsi="Open Sans" w:cs="Open Sans"/>
        </w:rPr>
        <w:t>:</w:t>
      </w:r>
      <w:r w:rsidR="00F02533" w:rsidRPr="00C916E3">
        <w:rPr>
          <w:rFonts w:ascii="Open Sans" w:hAnsi="Open Sans" w:cs="Open Sans"/>
        </w:rPr>
        <w:t xml:space="preserve"> </w:t>
      </w:r>
      <w:r w:rsidR="00B819A3" w:rsidRPr="00C916E3">
        <w:rPr>
          <w:rFonts w:ascii="Open Sans" w:hAnsi="Open Sans" w:cs="Open Sans"/>
          <w:b/>
          <w:bCs/>
        </w:rPr>
        <w:t>17</w:t>
      </w:r>
      <w:r w:rsidR="00FB7F5D" w:rsidRPr="00C916E3">
        <w:rPr>
          <w:rFonts w:ascii="Open Sans" w:hAnsi="Open Sans" w:cs="Open Sans"/>
          <w:b/>
          <w:bCs/>
        </w:rPr>
        <w:t>.</w:t>
      </w:r>
      <w:r w:rsidR="00980680" w:rsidRPr="00C916E3">
        <w:rPr>
          <w:rFonts w:ascii="Open Sans" w:hAnsi="Open Sans" w:cs="Open Sans"/>
          <w:b/>
          <w:bCs/>
        </w:rPr>
        <w:t>10</w:t>
      </w:r>
      <w:r w:rsidRPr="00C916E3">
        <w:rPr>
          <w:rFonts w:ascii="Open Sans" w:hAnsi="Open Sans" w:cs="Open Sans"/>
          <w:b/>
          <w:bCs/>
        </w:rPr>
        <w:t>.202</w:t>
      </w:r>
      <w:r w:rsidR="00A82AA5" w:rsidRPr="00C916E3">
        <w:rPr>
          <w:rFonts w:ascii="Open Sans" w:hAnsi="Open Sans" w:cs="Open Sans"/>
          <w:b/>
          <w:bCs/>
        </w:rPr>
        <w:t>4</w:t>
      </w:r>
      <w:r w:rsidR="00641D9D" w:rsidRPr="00C916E3">
        <w:rPr>
          <w:rFonts w:ascii="Open Sans" w:hAnsi="Open Sans" w:cs="Open Sans"/>
          <w:b/>
          <w:bCs/>
        </w:rPr>
        <w:t xml:space="preserve"> </w:t>
      </w:r>
      <w:r w:rsidR="000B53B8" w:rsidRPr="00C916E3">
        <w:rPr>
          <w:rFonts w:ascii="Open Sans" w:hAnsi="Open Sans" w:cs="Open Sans"/>
          <w:b/>
          <w:bCs/>
        </w:rPr>
        <w:t xml:space="preserve">r. </w:t>
      </w:r>
      <w:r w:rsidR="00641D9D" w:rsidRPr="00C916E3">
        <w:rPr>
          <w:rFonts w:ascii="Open Sans" w:hAnsi="Open Sans" w:cs="Open Sans"/>
          <w:b/>
          <w:bCs/>
        </w:rPr>
        <w:t xml:space="preserve">godz. </w:t>
      </w:r>
      <w:r w:rsidR="00FB7F5D" w:rsidRPr="00C916E3">
        <w:rPr>
          <w:rFonts w:ascii="Open Sans" w:hAnsi="Open Sans" w:cs="Open Sans"/>
          <w:b/>
          <w:bCs/>
        </w:rPr>
        <w:t>15</w:t>
      </w:r>
      <w:r w:rsidR="003921D1" w:rsidRPr="00C916E3">
        <w:rPr>
          <w:rFonts w:ascii="Open Sans" w:hAnsi="Open Sans" w:cs="Open Sans"/>
          <w:b/>
          <w:bCs/>
        </w:rPr>
        <w:t>:</w:t>
      </w:r>
      <w:r w:rsidR="00641D9D" w:rsidRPr="00C916E3">
        <w:rPr>
          <w:rFonts w:ascii="Open Sans" w:hAnsi="Open Sans" w:cs="Open Sans"/>
          <w:b/>
          <w:bCs/>
        </w:rPr>
        <w:t>00</w:t>
      </w:r>
    </w:p>
    <w:p w14:paraId="50E83D3E" w14:textId="3709BDC8" w:rsidR="00DC3CAA" w:rsidRPr="00C916E3" w:rsidRDefault="00156945" w:rsidP="00FA25EB">
      <w:pPr>
        <w:pStyle w:val="Akapitzlist"/>
        <w:numPr>
          <w:ilvl w:val="0"/>
          <w:numId w:val="103"/>
        </w:numPr>
        <w:tabs>
          <w:tab w:val="left" w:pos="426"/>
        </w:tabs>
        <w:suppressAutoHyphens w:val="0"/>
        <w:autoSpaceDE w:val="0"/>
        <w:spacing w:before="120" w:after="120" w:line="276" w:lineRule="auto"/>
        <w:ind w:left="714" w:hanging="357"/>
        <w:contextualSpacing/>
        <w:textAlignment w:val="auto"/>
        <w:rPr>
          <w:rFonts w:ascii="Open Sans" w:hAnsi="Open Sans" w:cs="Open Sans"/>
          <w:color w:val="FF0000"/>
        </w:rPr>
      </w:pPr>
      <w:r w:rsidRPr="00C916E3">
        <w:rPr>
          <w:rFonts w:ascii="Open Sans" w:hAnsi="Open Sans" w:cs="Open Sans"/>
        </w:rPr>
        <w:t>zakończenie naboru wniosków</w:t>
      </w:r>
      <w:r w:rsidR="00324461" w:rsidRPr="00C916E3">
        <w:rPr>
          <w:rFonts w:ascii="Open Sans" w:hAnsi="Open Sans" w:cs="Open Sans"/>
        </w:rPr>
        <w:t>:</w:t>
      </w:r>
      <w:r w:rsidRPr="00C916E3">
        <w:rPr>
          <w:rFonts w:ascii="Open Sans" w:hAnsi="Open Sans" w:cs="Open Sans"/>
        </w:rPr>
        <w:t xml:space="preserve"> </w:t>
      </w:r>
      <w:r w:rsidR="00AF46DD">
        <w:rPr>
          <w:rFonts w:ascii="Open Sans" w:hAnsi="Open Sans" w:cs="Open Sans"/>
          <w:b/>
          <w:bCs/>
        </w:rPr>
        <w:t>31</w:t>
      </w:r>
      <w:r w:rsidR="00393814">
        <w:rPr>
          <w:rFonts w:ascii="Open Sans" w:hAnsi="Open Sans" w:cs="Open Sans"/>
          <w:b/>
          <w:bCs/>
        </w:rPr>
        <w:t>.01.2025</w:t>
      </w:r>
      <w:r w:rsidR="00641D9D" w:rsidRPr="00C916E3">
        <w:rPr>
          <w:rFonts w:ascii="Open Sans" w:hAnsi="Open Sans" w:cs="Open Sans"/>
          <w:b/>
          <w:bCs/>
        </w:rPr>
        <w:t xml:space="preserve"> </w:t>
      </w:r>
      <w:r w:rsidR="000B53B8" w:rsidRPr="00C916E3">
        <w:rPr>
          <w:rFonts w:ascii="Open Sans" w:hAnsi="Open Sans" w:cs="Open Sans"/>
          <w:b/>
          <w:bCs/>
        </w:rPr>
        <w:t xml:space="preserve">r. </w:t>
      </w:r>
      <w:r w:rsidR="00641D9D" w:rsidRPr="00C916E3">
        <w:rPr>
          <w:rFonts w:ascii="Open Sans" w:hAnsi="Open Sans" w:cs="Open Sans"/>
          <w:b/>
          <w:bCs/>
        </w:rPr>
        <w:t>godz.</w:t>
      </w:r>
      <w:r w:rsidR="003921D1" w:rsidRPr="00C916E3">
        <w:rPr>
          <w:rFonts w:ascii="Open Sans" w:hAnsi="Open Sans" w:cs="Open Sans"/>
          <w:b/>
          <w:bCs/>
        </w:rPr>
        <w:t xml:space="preserve"> </w:t>
      </w:r>
      <w:r w:rsidR="00641D9D" w:rsidRPr="00C916E3">
        <w:rPr>
          <w:rFonts w:ascii="Open Sans" w:hAnsi="Open Sans" w:cs="Open Sans"/>
          <w:b/>
          <w:bCs/>
        </w:rPr>
        <w:t>23</w:t>
      </w:r>
      <w:r w:rsidR="003921D1" w:rsidRPr="00C916E3">
        <w:rPr>
          <w:rFonts w:ascii="Open Sans" w:hAnsi="Open Sans" w:cs="Open Sans"/>
          <w:b/>
          <w:bCs/>
        </w:rPr>
        <w:t>:</w:t>
      </w:r>
      <w:r w:rsidR="00641D9D" w:rsidRPr="00C916E3">
        <w:rPr>
          <w:rFonts w:ascii="Open Sans" w:hAnsi="Open Sans" w:cs="Open Sans"/>
          <w:b/>
          <w:bCs/>
        </w:rPr>
        <w:t>59</w:t>
      </w:r>
    </w:p>
    <w:p w14:paraId="788249C3" w14:textId="26671925" w:rsidR="00CC6CEB" w:rsidRPr="00C916E3" w:rsidRDefault="00CC6CEB" w:rsidP="002B7F4F">
      <w:pPr>
        <w:tabs>
          <w:tab w:val="left" w:pos="426"/>
        </w:tabs>
        <w:suppressAutoHyphens w:val="0"/>
        <w:autoSpaceDE w:val="0"/>
        <w:spacing w:before="120" w:after="120" w:line="276" w:lineRule="auto"/>
        <w:textAlignment w:val="auto"/>
        <w:rPr>
          <w:rFonts w:ascii="Open Sans" w:hAnsi="Open Sans" w:cs="Open Sans"/>
          <w:b/>
          <w:bCs/>
        </w:rPr>
      </w:pPr>
      <w:r w:rsidRPr="00C916E3">
        <w:rPr>
          <w:rFonts w:ascii="Open Sans" w:hAnsi="Open Sans" w:cs="Open Sans"/>
          <w:b/>
          <w:bCs/>
          <w:color w:val="000000"/>
        </w:rPr>
        <w:t xml:space="preserve">Orientacyjny termin rozstrzygnięcia naboru: </w:t>
      </w:r>
      <w:r w:rsidR="000C4FCC">
        <w:rPr>
          <w:rFonts w:ascii="Open Sans" w:hAnsi="Open Sans" w:cs="Open Sans"/>
          <w:b/>
          <w:bCs/>
        </w:rPr>
        <w:t>kwiecień</w:t>
      </w:r>
      <w:r w:rsidR="00AF46DD" w:rsidRPr="00A6489A">
        <w:rPr>
          <w:rFonts w:ascii="Open Sans" w:hAnsi="Open Sans" w:cs="Open Sans"/>
          <w:b/>
          <w:bCs/>
        </w:rPr>
        <w:t xml:space="preserve"> </w:t>
      </w:r>
      <w:r w:rsidRPr="00A6489A">
        <w:rPr>
          <w:rFonts w:ascii="Open Sans" w:hAnsi="Open Sans" w:cs="Open Sans"/>
          <w:b/>
          <w:bCs/>
        </w:rPr>
        <w:t>202</w:t>
      </w:r>
      <w:r w:rsidR="000C4FCC">
        <w:rPr>
          <w:rFonts w:ascii="Open Sans" w:hAnsi="Open Sans" w:cs="Open Sans"/>
          <w:b/>
          <w:bCs/>
        </w:rPr>
        <w:t>6</w:t>
      </w:r>
      <w:r w:rsidRPr="00A6489A">
        <w:rPr>
          <w:rFonts w:ascii="Open Sans" w:hAnsi="Open Sans" w:cs="Open Sans"/>
          <w:b/>
          <w:bCs/>
        </w:rPr>
        <w:t xml:space="preserve"> r.</w:t>
      </w:r>
    </w:p>
    <w:p w14:paraId="78772D30" w14:textId="77777777" w:rsidR="00443663" w:rsidRPr="00443663" w:rsidRDefault="00443663" w:rsidP="00443663">
      <w:pPr>
        <w:tabs>
          <w:tab w:val="left" w:pos="2268"/>
        </w:tabs>
        <w:suppressAutoHyphens w:val="0"/>
        <w:autoSpaceDE w:val="0"/>
        <w:spacing w:before="120" w:after="120" w:line="276" w:lineRule="auto"/>
        <w:textAlignment w:val="auto"/>
        <w:rPr>
          <w:rFonts w:ascii="Open Sans" w:hAnsi="Open Sans" w:cs="Open Sans"/>
        </w:rPr>
      </w:pPr>
      <w:r w:rsidRPr="00443663">
        <w:rPr>
          <w:rFonts w:ascii="Open Sans" w:hAnsi="Open Sans" w:cs="Open Sans"/>
        </w:rPr>
        <w:t>ION zastrzega sobie możliwość wydłużenia terminu składania wniosków, np. w wyniku zaistnienia następujących przyczyn:  awarii systemu SOWA EFS+ 2021, zwiększenia kwoty przewidzianej na dofinansowanie projektów w ramach postępowania,  uzasadnionych wniosków potencjalnych Wnioskodawców. Wystąpienie powyższych okoliczności nie stanowi samoistnej przesłanki  wydłużenia naboru, co oznacza ,że samo wystąpienie danej okoliczności nie zawsze prowadzi do wydłużenia naboru, a decyzja w tym zakresie należy do ION.</w:t>
      </w:r>
    </w:p>
    <w:p w14:paraId="3954C0AA" w14:textId="6323D0F4" w:rsidR="00CC6CEB" w:rsidRPr="00C916E3" w:rsidRDefault="005D6B74" w:rsidP="002B7F4F">
      <w:pPr>
        <w:tabs>
          <w:tab w:val="left" w:pos="2268"/>
        </w:tabs>
        <w:suppressAutoHyphens w:val="0"/>
        <w:autoSpaceDE w:val="0"/>
        <w:spacing w:before="120" w:after="120" w:line="276" w:lineRule="auto"/>
        <w:textAlignment w:val="auto"/>
        <w:rPr>
          <w:rFonts w:ascii="Open Sans" w:hAnsi="Open Sans" w:cs="Open Sans"/>
        </w:rPr>
      </w:pPr>
      <w:r>
        <w:rPr>
          <w:rFonts w:ascii="Open Sans" w:hAnsi="Open Sans" w:cs="Open Sans"/>
        </w:rPr>
        <w:t xml:space="preserve"> </w:t>
      </w:r>
      <w:r w:rsidR="00CC6CEB" w:rsidRPr="00C916E3">
        <w:rPr>
          <w:rFonts w:ascii="Open Sans" w:hAnsi="Open Sans" w:cs="Open Sans"/>
        </w:rPr>
        <w:t>ION</w:t>
      </w:r>
      <w:r w:rsidR="00DA088F" w:rsidRPr="00C916E3">
        <w:rPr>
          <w:rFonts w:ascii="Open Sans" w:hAnsi="Open Sans" w:cs="Open Sans"/>
        </w:rPr>
        <w:t> </w:t>
      </w:r>
      <w:r w:rsidR="00CC6CEB" w:rsidRPr="00C916E3">
        <w:rPr>
          <w:rFonts w:ascii="Open Sans" w:hAnsi="Open Sans" w:cs="Open Sans"/>
        </w:rPr>
        <w:t>o</w:t>
      </w:r>
      <w:r w:rsidR="00DA088F" w:rsidRPr="00C916E3">
        <w:rPr>
          <w:rFonts w:ascii="Open Sans" w:hAnsi="Open Sans" w:cs="Open Sans"/>
        </w:rPr>
        <w:t> </w:t>
      </w:r>
      <w:r w:rsidR="00CC6CEB" w:rsidRPr="00C916E3">
        <w:rPr>
          <w:rFonts w:ascii="Open Sans" w:hAnsi="Open Sans" w:cs="Open Sans"/>
        </w:rPr>
        <w:t xml:space="preserve">zmianie terminu składania wniosków informuje na stronie internetowej </w:t>
      </w:r>
      <w:proofErr w:type="spellStart"/>
      <w:r w:rsidR="00CC6CEB" w:rsidRPr="00C916E3">
        <w:rPr>
          <w:rFonts w:ascii="Open Sans" w:hAnsi="Open Sans" w:cs="Open Sans"/>
        </w:rPr>
        <w:t>FEdP</w:t>
      </w:r>
      <w:proofErr w:type="spellEnd"/>
      <w:r w:rsidR="00DA088F" w:rsidRPr="00C916E3">
        <w:rPr>
          <w:rFonts w:ascii="Open Sans" w:hAnsi="Open Sans" w:cs="Open Sans"/>
        </w:rPr>
        <w:t> </w:t>
      </w:r>
      <w:r w:rsidR="00CC6CEB" w:rsidRPr="00C916E3">
        <w:rPr>
          <w:rFonts w:ascii="Open Sans" w:hAnsi="Open Sans" w:cs="Open Sans"/>
        </w:rPr>
        <w:t>2021-2027</w:t>
      </w:r>
      <w:r w:rsidR="00DA088F" w:rsidRPr="00C916E3">
        <w:rPr>
          <w:rFonts w:ascii="Open Sans" w:hAnsi="Open Sans" w:cs="Open Sans"/>
        </w:rPr>
        <w:t>:</w:t>
      </w:r>
      <w:r w:rsidR="00CC6CEB" w:rsidRPr="00C916E3">
        <w:rPr>
          <w:rFonts w:ascii="Open Sans" w:hAnsi="Open Sans" w:cs="Open Sans"/>
        </w:rPr>
        <w:t xml:space="preserve"> </w:t>
      </w:r>
      <w:hyperlink r:id="rId8" w:history="1">
        <w:r w:rsidR="00F055B2" w:rsidRPr="00C916E3">
          <w:rPr>
            <w:rStyle w:val="Hipercze"/>
            <w:rFonts w:ascii="Open Sans" w:hAnsi="Open Sans" w:cs="Open Sans"/>
            <w:sz w:val="22"/>
          </w:rPr>
          <w:t>https://funduszeuepodlaskie.eu</w:t>
        </w:r>
      </w:hyperlink>
      <w:r w:rsidR="00F055B2" w:rsidRPr="00C916E3">
        <w:rPr>
          <w:rFonts w:ascii="Open Sans" w:hAnsi="Open Sans" w:cs="Open Sans"/>
        </w:rPr>
        <w:t xml:space="preserve"> </w:t>
      </w:r>
      <w:r w:rsidR="00CC6CEB" w:rsidRPr="00C916E3">
        <w:rPr>
          <w:rFonts w:ascii="Open Sans" w:hAnsi="Open Sans" w:cs="Open Sans"/>
        </w:rPr>
        <w:t xml:space="preserve"> </w:t>
      </w:r>
      <w:r w:rsidR="00F5149F" w:rsidRPr="00C916E3">
        <w:rPr>
          <w:rFonts w:ascii="Open Sans" w:hAnsi="Open Sans" w:cs="Open Sans"/>
        </w:rPr>
        <w:br/>
      </w:r>
      <w:r w:rsidR="00CC6CEB" w:rsidRPr="00C916E3">
        <w:rPr>
          <w:rFonts w:ascii="Open Sans" w:hAnsi="Open Sans" w:cs="Open Sans"/>
        </w:rPr>
        <w:t>oraz na portalu</w:t>
      </w:r>
      <w:r w:rsidR="00DA088F" w:rsidRPr="00C916E3">
        <w:rPr>
          <w:rFonts w:ascii="Open Sans" w:hAnsi="Open Sans" w:cs="Open Sans"/>
        </w:rPr>
        <w:t>:</w:t>
      </w:r>
      <w:r w:rsidR="00CC6CEB" w:rsidRPr="00C916E3">
        <w:rPr>
          <w:rFonts w:ascii="Open Sans" w:hAnsi="Open Sans" w:cs="Open Sans"/>
        </w:rPr>
        <w:t xml:space="preserve"> </w:t>
      </w:r>
      <w:hyperlink r:id="rId9" w:history="1">
        <w:r w:rsidR="00F055B2" w:rsidRPr="00C916E3">
          <w:rPr>
            <w:rStyle w:val="Hipercze"/>
            <w:rFonts w:ascii="Open Sans" w:hAnsi="Open Sans" w:cs="Open Sans"/>
            <w:sz w:val="22"/>
          </w:rPr>
          <w:t>https://www.funduszeeuropejskie.gov.pl</w:t>
        </w:r>
      </w:hyperlink>
    </w:p>
    <w:bookmarkEnd w:id="85"/>
    <w:p w14:paraId="0370194C" w14:textId="77777777" w:rsidR="00534AB7" w:rsidRPr="00C916E3" w:rsidRDefault="003449FC" w:rsidP="00B70C44">
      <w:pPr>
        <w:suppressAutoHyphens w:val="0"/>
        <w:autoSpaceDE w:val="0"/>
        <w:spacing w:before="120" w:after="120" w:line="276" w:lineRule="auto"/>
        <w:contextualSpacing/>
        <w:textAlignment w:val="auto"/>
        <w:rPr>
          <w:rFonts w:ascii="Open Sans" w:hAnsi="Open Sans" w:cs="Open Sans"/>
          <w:lang w:eastAsia="pl-PL"/>
        </w:rPr>
      </w:pPr>
      <w:r w:rsidRPr="00C916E3">
        <w:rPr>
          <w:rFonts w:ascii="Open Sans" w:hAnsi="Open Sans" w:cs="Open Sans"/>
          <w:lang w:eastAsia="pl-PL"/>
        </w:rPr>
        <w:t xml:space="preserve">W uzasadnionych sytuacjach ION ma prawo unieważnić ogłoszony przez siebie </w:t>
      </w:r>
      <w:r w:rsidR="000F6FF8" w:rsidRPr="00C916E3">
        <w:rPr>
          <w:rFonts w:ascii="Open Sans" w:hAnsi="Open Sans" w:cs="Open Sans"/>
          <w:lang w:eastAsia="pl-PL"/>
        </w:rPr>
        <w:t>nabór</w:t>
      </w:r>
      <w:r w:rsidR="00862B27" w:rsidRPr="00C916E3">
        <w:rPr>
          <w:rFonts w:ascii="Open Sans" w:hAnsi="Open Sans" w:cs="Open Sans"/>
          <w:lang w:eastAsia="pl-PL"/>
        </w:rPr>
        <w:t>,</w:t>
      </w:r>
      <w:r w:rsidRPr="00C916E3">
        <w:rPr>
          <w:rFonts w:ascii="Open Sans" w:hAnsi="Open Sans" w:cs="Open Sans"/>
          <w:lang w:eastAsia="pl-PL"/>
        </w:rPr>
        <w:t xml:space="preserve"> </w:t>
      </w:r>
      <w:r w:rsidR="00534AB7" w:rsidRPr="00C916E3">
        <w:rPr>
          <w:rFonts w:ascii="Open Sans" w:hAnsi="Open Sans" w:cs="Open Sans"/>
          <w:lang w:eastAsia="pl-PL"/>
        </w:rPr>
        <w:t>tj.</w:t>
      </w:r>
      <w:r w:rsidR="002B7F4F" w:rsidRPr="00C916E3">
        <w:rPr>
          <w:rFonts w:ascii="Open Sans" w:hAnsi="Open Sans" w:cs="Open Sans"/>
          <w:lang w:eastAsia="pl-PL"/>
        </w:rPr>
        <w:t> </w:t>
      </w:r>
      <w:r w:rsidRPr="00C916E3">
        <w:rPr>
          <w:rFonts w:ascii="Open Sans" w:hAnsi="Open Sans" w:cs="Open Sans"/>
          <w:lang w:eastAsia="pl-PL"/>
        </w:rPr>
        <w:t>gdy:</w:t>
      </w:r>
      <w:r w:rsidR="00534AB7" w:rsidRPr="00C916E3">
        <w:rPr>
          <w:rFonts w:ascii="Open Sans" w:hAnsi="Open Sans" w:cs="Open Sans"/>
          <w:lang w:eastAsia="pl-PL"/>
        </w:rPr>
        <w:t xml:space="preserve"> </w:t>
      </w:r>
    </w:p>
    <w:p w14:paraId="7E871C6C" w14:textId="77777777" w:rsidR="00314C6E"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w terminie składania wniosków o dofinansowanie projektu nie złożono żadnego wniosku lub</w:t>
      </w:r>
    </w:p>
    <w:p w14:paraId="205A54B2" w14:textId="77777777" w:rsidR="00314C6E"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wystąpiła istotna zmiana okoliczności powodująca, że wybór projektów do dofinansowania nie leży w interesie publicznym, czego nie można było wcześniej przewidzieć lub</w:t>
      </w:r>
    </w:p>
    <w:p w14:paraId="446FF513" w14:textId="77777777" w:rsidR="00175076"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postępowanie obarczone jest niemożliwą do usunięcia wadą prawną.</w:t>
      </w:r>
    </w:p>
    <w:p w14:paraId="1619AD86" w14:textId="77777777" w:rsidR="00534AB7" w:rsidRPr="00C916E3" w:rsidRDefault="00534AB7" w:rsidP="002B7F4F">
      <w:p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rPr>
        <w:t>ION zamieszcza na swojej stronie internetowej oraz na portalu informację o</w:t>
      </w:r>
      <w:r w:rsidR="002B7F4F" w:rsidRPr="00C916E3">
        <w:rPr>
          <w:rFonts w:ascii="Open Sans" w:hAnsi="Open Sans" w:cs="Open Sans"/>
          <w:color w:val="000000"/>
        </w:rPr>
        <w:t> </w:t>
      </w:r>
      <w:r w:rsidRPr="00C916E3">
        <w:rPr>
          <w:rFonts w:ascii="Open Sans" w:hAnsi="Open Sans" w:cs="Open Sans"/>
          <w:color w:val="000000"/>
        </w:rPr>
        <w:t>unieważnieniu postępowania wraz z wyjaśnieniem przyczyn unieważnienia.</w:t>
      </w:r>
    </w:p>
    <w:p w14:paraId="39A39E21" w14:textId="77777777" w:rsidR="00881EA4" w:rsidRPr="00C916E3" w:rsidRDefault="00881EA4" w:rsidP="002B7F4F">
      <w:pPr>
        <w:suppressAutoHyphens w:val="0"/>
        <w:autoSpaceDE w:val="0"/>
        <w:spacing w:before="120" w:after="120" w:line="276" w:lineRule="auto"/>
        <w:contextualSpacing/>
        <w:textAlignment w:val="auto"/>
        <w:rPr>
          <w:rFonts w:ascii="Open Sans" w:hAnsi="Open Sans" w:cs="Open Sans"/>
          <w:color w:val="000000"/>
        </w:rPr>
      </w:pPr>
    </w:p>
    <w:p w14:paraId="54F62DA1" w14:textId="77777777" w:rsidR="00B33C9F" w:rsidRPr="00C916E3" w:rsidRDefault="008E2A95" w:rsidP="00A76E4E">
      <w:pPr>
        <w:pStyle w:val="Nagwek2"/>
      </w:pPr>
      <w:bookmarkStart w:id="86" w:name="_Hlk149308050"/>
      <w:bookmarkStart w:id="87" w:name="_Toc179976652"/>
      <w:bookmarkStart w:id="88" w:name="_Hlk183430154"/>
      <w:bookmarkEnd w:id="84"/>
      <w:r w:rsidRPr="00C916E3">
        <w:rPr>
          <w:rStyle w:val="Nagwek2Znak"/>
          <w:rFonts w:ascii="Open Sans" w:hAnsi="Open Sans" w:cs="Open Sans"/>
          <w:bCs/>
          <w:color w:val="000000"/>
          <w:sz w:val="22"/>
          <w:szCs w:val="22"/>
        </w:rPr>
        <w:t>Kwota przeznaczona na dofinansowanie projektów w naborze</w:t>
      </w:r>
      <w:bookmarkEnd w:id="86"/>
      <w:bookmarkEnd w:id="87"/>
    </w:p>
    <w:bookmarkEnd w:id="88"/>
    <w:p w14:paraId="03416AEF" w14:textId="77777777" w:rsidR="00B33C9F" w:rsidRPr="00534AB7" w:rsidRDefault="00B33C9F" w:rsidP="00B33C9F">
      <w:pPr>
        <w:rPr>
          <w:rFonts w:ascii="Open Sans" w:hAnsi="Open Sans" w:cs="Open Sans"/>
        </w:rPr>
      </w:pPr>
      <w:r w:rsidRPr="00C916E3">
        <w:rPr>
          <w:rFonts w:ascii="Open Sans" w:hAnsi="Open Sans" w:cs="Open Sans"/>
        </w:rPr>
        <w:t>Projekty współfinansowane są ze środków UE w ramach EFS+ oraz budżetu państwa.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71"/>
        <w:gridCol w:w="2926"/>
      </w:tblGrid>
      <w:tr w:rsidR="00A82AA5" w:rsidRPr="006243BC" w14:paraId="310E7BAE" w14:textId="77777777" w:rsidTr="006177F6">
        <w:trPr>
          <w:jc w:val="center"/>
        </w:trPr>
        <w:tc>
          <w:tcPr>
            <w:tcW w:w="3114" w:type="dxa"/>
          </w:tcPr>
          <w:p w14:paraId="7FB00672"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źródła finansowania</w:t>
            </w:r>
          </w:p>
        </w:tc>
        <w:tc>
          <w:tcPr>
            <w:tcW w:w="2171" w:type="dxa"/>
            <w:vAlign w:val="center"/>
          </w:tcPr>
          <w:p w14:paraId="1EF44964"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udział</w:t>
            </w:r>
          </w:p>
        </w:tc>
        <w:tc>
          <w:tcPr>
            <w:tcW w:w="2926" w:type="dxa"/>
            <w:vAlign w:val="center"/>
          </w:tcPr>
          <w:p w14:paraId="1CB04331"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Kwota (PLN)</w:t>
            </w:r>
          </w:p>
        </w:tc>
      </w:tr>
      <w:tr w:rsidR="00A82AA5" w:rsidRPr="006243BC" w14:paraId="51FA4DC0" w14:textId="77777777" w:rsidTr="006177F6">
        <w:trPr>
          <w:jc w:val="center"/>
        </w:trPr>
        <w:tc>
          <w:tcPr>
            <w:tcW w:w="3114" w:type="dxa"/>
          </w:tcPr>
          <w:p w14:paraId="13AB83A0"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 xml:space="preserve">dofinansowanie </w:t>
            </w:r>
          </w:p>
        </w:tc>
        <w:tc>
          <w:tcPr>
            <w:tcW w:w="2171" w:type="dxa"/>
          </w:tcPr>
          <w:p w14:paraId="35E55A8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95,00%</w:t>
            </w:r>
          </w:p>
        </w:tc>
        <w:tc>
          <w:tcPr>
            <w:tcW w:w="2926" w:type="dxa"/>
            <w:shd w:val="clear" w:color="auto" w:fill="FFFFFF"/>
            <w:vAlign w:val="center"/>
          </w:tcPr>
          <w:p w14:paraId="3ACFD3BA" w14:textId="63BB4F54" w:rsidR="00A82AA5" w:rsidRPr="006177F6" w:rsidRDefault="005C0F40" w:rsidP="006177F6">
            <w:pPr>
              <w:suppressAutoHyphens w:val="0"/>
              <w:spacing w:after="0" w:line="276" w:lineRule="auto"/>
              <w:jc w:val="right"/>
              <w:rPr>
                <w:rFonts w:ascii="Open Sans" w:hAnsi="Open Sans" w:cs="Open Sans"/>
              </w:rPr>
            </w:pPr>
            <w:r>
              <w:rPr>
                <w:rFonts w:ascii="Open Sans" w:hAnsi="Open Sans" w:cs="Open Sans"/>
              </w:rPr>
              <w:t>25 000 000,00</w:t>
            </w:r>
          </w:p>
        </w:tc>
      </w:tr>
      <w:tr w:rsidR="00A82AA5" w:rsidRPr="006243BC" w14:paraId="71B5C88A" w14:textId="77777777" w:rsidTr="006177F6">
        <w:trPr>
          <w:jc w:val="center"/>
        </w:trPr>
        <w:tc>
          <w:tcPr>
            <w:tcW w:w="3114" w:type="dxa"/>
          </w:tcPr>
          <w:p w14:paraId="0A85AE06"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lastRenderedPageBreak/>
              <w:t>- środki UE z EFS+</w:t>
            </w:r>
          </w:p>
        </w:tc>
        <w:tc>
          <w:tcPr>
            <w:tcW w:w="2171" w:type="dxa"/>
          </w:tcPr>
          <w:p w14:paraId="4571C58A"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85,00%</w:t>
            </w:r>
          </w:p>
        </w:tc>
        <w:tc>
          <w:tcPr>
            <w:tcW w:w="2926" w:type="dxa"/>
            <w:shd w:val="clear" w:color="auto" w:fill="FFFFFF"/>
            <w:vAlign w:val="center"/>
          </w:tcPr>
          <w:p w14:paraId="38B4232A" w14:textId="4B46A01C" w:rsidR="00A82AA5" w:rsidRPr="006177F6" w:rsidRDefault="005C0F40" w:rsidP="006177F6">
            <w:pPr>
              <w:suppressAutoHyphens w:val="0"/>
              <w:spacing w:after="0" w:line="276" w:lineRule="auto"/>
              <w:jc w:val="right"/>
              <w:rPr>
                <w:rFonts w:ascii="Open Sans" w:hAnsi="Open Sans" w:cs="Open Sans"/>
              </w:rPr>
            </w:pPr>
            <w:r>
              <w:rPr>
                <w:rFonts w:ascii="Open Sans" w:hAnsi="Open Sans" w:cs="Open Sans"/>
              </w:rPr>
              <w:t>22 368 421,05</w:t>
            </w:r>
          </w:p>
        </w:tc>
      </w:tr>
      <w:tr w:rsidR="00A82AA5" w:rsidRPr="006243BC" w14:paraId="3545E4B1" w14:textId="77777777" w:rsidTr="006177F6">
        <w:trPr>
          <w:jc w:val="center"/>
        </w:trPr>
        <w:tc>
          <w:tcPr>
            <w:tcW w:w="3114" w:type="dxa"/>
          </w:tcPr>
          <w:p w14:paraId="65DB3E82"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 Budżet Państwa</w:t>
            </w:r>
          </w:p>
        </w:tc>
        <w:tc>
          <w:tcPr>
            <w:tcW w:w="2171" w:type="dxa"/>
          </w:tcPr>
          <w:p w14:paraId="26F9DC1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10,00%</w:t>
            </w:r>
          </w:p>
        </w:tc>
        <w:tc>
          <w:tcPr>
            <w:tcW w:w="2926" w:type="dxa"/>
            <w:shd w:val="clear" w:color="auto" w:fill="FFFFFF"/>
            <w:vAlign w:val="center"/>
          </w:tcPr>
          <w:p w14:paraId="5A7E2B09" w14:textId="35B77FAC" w:rsidR="00A82AA5" w:rsidRPr="006177F6" w:rsidRDefault="005C0F40" w:rsidP="006177F6">
            <w:pPr>
              <w:suppressAutoHyphens w:val="0"/>
              <w:spacing w:after="0" w:line="276" w:lineRule="auto"/>
              <w:jc w:val="right"/>
              <w:rPr>
                <w:rFonts w:ascii="Open Sans" w:hAnsi="Open Sans" w:cs="Open Sans"/>
              </w:rPr>
            </w:pPr>
            <w:r>
              <w:rPr>
                <w:rFonts w:ascii="Open Sans" w:hAnsi="Open Sans" w:cs="Open Sans"/>
              </w:rPr>
              <w:t>2 631 578,95</w:t>
            </w:r>
          </w:p>
        </w:tc>
      </w:tr>
      <w:tr w:rsidR="00A82AA5" w:rsidRPr="006243BC" w14:paraId="132EBF12" w14:textId="77777777" w:rsidTr="006177F6">
        <w:trPr>
          <w:jc w:val="center"/>
        </w:trPr>
        <w:tc>
          <w:tcPr>
            <w:tcW w:w="3114" w:type="dxa"/>
          </w:tcPr>
          <w:p w14:paraId="55632DC5"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wkład własny</w:t>
            </w:r>
          </w:p>
        </w:tc>
        <w:tc>
          <w:tcPr>
            <w:tcW w:w="2171" w:type="dxa"/>
          </w:tcPr>
          <w:p w14:paraId="58DFC5B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5,00%</w:t>
            </w:r>
          </w:p>
        </w:tc>
        <w:tc>
          <w:tcPr>
            <w:tcW w:w="2926" w:type="dxa"/>
            <w:shd w:val="clear" w:color="auto" w:fill="FFFFFF"/>
            <w:vAlign w:val="center"/>
          </w:tcPr>
          <w:p w14:paraId="1BB1E870" w14:textId="15EA02C9" w:rsidR="00A82AA5" w:rsidRPr="006177F6" w:rsidRDefault="005C0F40" w:rsidP="006177F6">
            <w:pPr>
              <w:suppressAutoHyphens w:val="0"/>
              <w:spacing w:after="0" w:line="276" w:lineRule="auto"/>
              <w:jc w:val="right"/>
              <w:rPr>
                <w:rFonts w:ascii="Open Sans" w:hAnsi="Open Sans" w:cs="Open Sans"/>
              </w:rPr>
            </w:pPr>
            <w:r>
              <w:rPr>
                <w:rFonts w:ascii="Open Sans" w:hAnsi="Open Sans" w:cs="Open Sans"/>
              </w:rPr>
              <w:t>1 315 789,48</w:t>
            </w:r>
          </w:p>
        </w:tc>
      </w:tr>
    </w:tbl>
    <w:p w14:paraId="0364D9BA" w14:textId="77777777" w:rsidR="00AB2DDD" w:rsidRPr="00C916E3" w:rsidRDefault="00AB2DDD"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 xml:space="preserve">Maksymalny poziom dofinansowania projektu – 95% – oznacza procent wydatków kwalifikowalnych projektu, który może zostać objęty finansowaniem UE lub współfinansowaniem krajowym ze środków budżetu państwa. </w:t>
      </w:r>
      <w:r w:rsidR="005E7627" w:rsidRPr="00C916E3">
        <w:rPr>
          <w:rFonts w:ascii="Open Sans" w:hAnsi="Open Sans" w:cs="Open Sans"/>
        </w:rPr>
        <w:t>Umowa o</w:t>
      </w:r>
      <w:r w:rsidRPr="00C916E3">
        <w:rPr>
          <w:rFonts w:ascii="Open Sans" w:hAnsi="Open Sans" w:cs="Open Sans"/>
        </w:rPr>
        <w:t xml:space="preserve"> dofinansowani</w:t>
      </w:r>
      <w:r w:rsidR="005E7627" w:rsidRPr="00C916E3">
        <w:rPr>
          <w:rFonts w:ascii="Open Sans" w:hAnsi="Open Sans" w:cs="Open Sans"/>
        </w:rPr>
        <w:t>e</w:t>
      </w:r>
      <w:r w:rsidRPr="00C916E3">
        <w:rPr>
          <w:rFonts w:ascii="Open Sans" w:hAnsi="Open Sans" w:cs="Open Sans"/>
        </w:rPr>
        <w:t xml:space="preserve"> projektu może zawierać odstępstwa w tym zakresie. </w:t>
      </w:r>
    </w:p>
    <w:p w14:paraId="1B4B208B" w14:textId="02AC33BA" w:rsidR="00AE5033" w:rsidRPr="00AE5033" w:rsidRDefault="00AE5033" w:rsidP="00AE5033">
      <w:pPr>
        <w:suppressAutoHyphens w:val="0"/>
        <w:autoSpaceDE w:val="0"/>
        <w:spacing w:before="200" w:after="200" w:line="276" w:lineRule="auto"/>
        <w:textAlignment w:val="auto"/>
        <w:rPr>
          <w:rFonts w:ascii="Open Sans" w:hAnsi="Open Sans" w:cs="Open Sans"/>
          <w:b/>
          <w:bCs/>
        </w:rPr>
      </w:pPr>
      <w:r w:rsidRPr="00AE5033">
        <w:rPr>
          <w:rFonts w:ascii="Open Sans" w:hAnsi="Open Sans" w:cs="Open Sans"/>
          <w:b/>
          <w:bCs/>
        </w:rPr>
        <w:t>Maksymalna wartość dofinansowania projektu nie może przekroczyć 3 750 000,00 PLN, tj. 15% dostępnej alokacji na nabór.</w:t>
      </w:r>
    </w:p>
    <w:p w14:paraId="05B092A3" w14:textId="77777777" w:rsidR="000067E1" w:rsidRPr="00C916E3" w:rsidRDefault="000067E1"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Minimalny udział wkładu własnego wnioskodawcy w finansowaniu wydatków kwalifikowanych projektu wynosi 5% wydatków kwalifikowalnych.</w:t>
      </w:r>
    </w:p>
    <w:p w14:paraId="61F625E5" w14:textId="28FB469F" w:rsidR="00AB2DDD" w:rsidRDefault="00AB2DDD"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ION zastrzega sobie możliwość zmiany, w trakcie trwania naboru, kwoty przeznaczonej na dofinansowanie projekt</w:t>
      </w:r>
      <w:r w:rsidR="000067E1" w:rsidRPr="00C916E3">
        <w:rPr>
          <w:rFonts w:ascii="Open Sans" w:hAnsi="Open Sans" w:cs="Open Sans"/>
        </w:rPr>
        <w:t>ów</w:t>
      </w:r>
      <w:r w:rsidRPr="00C916E3">
        <w:rPr>
          <w:rFonts w:ascii="Open Sans" w:hAnsi="Open Sans" w:cs="Open Sans"/>
        </w:rPr>
        <w:t xml:space="preserve">, w tym w wyniku zmiany kursu euro. </w:t>
      </w:r>
      <w:bookmarkStart w:id="89" w:name="_Toc138670000"/>
      <w:bookmarkStart w:id="90" w:name="_Toc138670104"/>
      <w:bookmarkStart w:id="91" w:name="_Toc138670001"/>
      <w:bookmarkStart w:id="92" w:name="_Toc138670105"/>
      <w:bookmarkEnd w:id="89"/>
      <w:bookmarkEnd w:id="90"/>
      <w:bookmarkEnd w:id="91"/>
      <w:bookmarkEnd w:id="92"/>
    </w:p>
    <w:p w14:paraId="664A49A4" w14:textId="77777777" w:rsidR="00A269D6" w:rsidRDefault="00C80000" w:rsidP="00A269D6">
      <w:pPr>
        <w:suppressAutoHyphens w:val="0"/>
        <w:autoSpaceDE w:val="0"/>
        <w:spacing w:before="200" w:after="200" w:line="276" w:lineRule="auto"/>
        <w:textAlignment w:val="auto"/>
        <w:rPr>
          <w:rFonts w:ascii="Open Sans" w:hAnsi="Open Sans" w:cs="Open Sans"/>
          <w:b/>
          <w:bCs/>
        </w:rPr>
      </w:pPr>
      <w:bookmarkStart w:id="93" w:name="_Hlk183430167"/>
      <w:r w:rsidRPr="005F263B">
        <w:rPr>
          <w:rFonts w:ascii="Open Sans" w:hAnsi="Open Sans" w:cs="Open Sans"/>
          <w:b/>
          <w:bCs/>
        </w:rPr>
        <w:t xml:space="preserve">UWAGA! </w:t>
      </w:r>
    </w:p>
    <w:p w14:paraId="2C7602D4" w14:textId="5E4881DA" w:rsidR="00BB5805" w:rsidRDefault="00A269D6" w:rsidP="00BB5805">
      <w:pPr>
        <w:suppressAutoHyphens w:val="0"/>
        <w:autoSpaceDE w:val="0"/>
        <w:spacing w:before="200" w:after="200" w:line="276" w:lineRule="auto"/>
        <w:textAlignment w:val="auto"/>
        <w:rPr>
          <w:rFonts w:ascii="Open Sans" w:hAnsi="Open Sans" w:cs="Open Sans"/>
          <w:b/>
          <w:bCs/>
        </w:rPr>
      </w:pPr>
      <w:r>
        <w:rPr>
          <w:rFonts w:ascii="Open Sans" w:hAnsi="Open Sans" w:cs="Open Sans"/>
          <w:b/>
          <w:bCs/>
        </w:rPr>
        <w:t>Zgodnie z</w:t>
      </w:r>
      <w:r w:rsidRPr="00A269D6">
        <w:rPr>
          <w:rFonts w:ascii="Open Sans" w:hAnsi="Open Sans" w:cs="Open Sans"/>
          <w:b/>
          <w:bCs/>
        </w:rPr>
        <w:t xml:space="preserve"> kryterium </w:t>
      </w:r>
      <w:r>
        <w:rPr>
          <w:rFonts w:ascii="Open Sans" w:hAnsi="Open Sans" w:cs="Open Sans"/>
          <w:b/>
          <w:bCs/>
        </w:rPr>
        <w:t>formalnym</w:t>
      </w:r>
      <w:r w:rsidRPr="00A269D6">
        <w:rPr>
          <w:rFonts w:ascii="Open Sans" w:hAnsi="Open Sans" w:cs="Open Sans"/>
          <w:b/>
          <w:bCs/>
        </w:rPr>
        <w:t xml:space="preserve"> nr </w:t>
      </w:r>
      <w:r>
        <w:rPr>
          <w:rFonts w:ascii="Open Sans" w:hAnsi="Open Sans" w:cs="Open Sans"/>
          <w:b/>
          <w:bCs/>
        </w:rPr>
        <w:t>8</w:t>
      </w:r>
      <w:r w:rsidRPr="00A269D6">
        <w:rPr>
          <w:rFonts w:ascii="Open Sans" w:hAnsi="Open Sans" w:cs="Open Sans"/>
          <w:b/>
          <w:bCs/>
        </w:rPr>
        <w:t xml:space="preserve"> </w:t>
      </w:r>
      <w:r>
        <w:rPr>
          <w:rFonts w:ascii="Open Sans" w:hAnsi="Open Sans" w:cs="Open Sans"/>
          <w:b/>
          <w:bCs/>
        </w:rPr>
        <w:t>k</w:t>
      </w:r>
      <w:r w:rsidRPr="00A269D6">
        <w:rPr>
          <w:rFonts w:ascii="Open Sans" w:hAnsi="Open Sans" w:cs="Open Sans"/>
          <w:b/>
          <w:bCs/>
        </w:rPr>
        <w:t>oszty bezpośrednie w projekcie rozliczane są zgodnie ze sposobem rozliczania określonym w Regulaminie wyboru projektów.</w:t>
      </w:r>
      <w:r>
        <w:rPr>
          <w:rFonts w:ascii="Open Sans" w:hAnsi="Open Sans" w:cs="Open Sans"/>
          <w:b/>
          <w:bCs/>
        </w:rPr>
        <w:t xml:space="preserve"> </w:t>
      </w:r>
      <w:r w:rsidR="00C80000" w:rsidRPr="005F263B">
        <w:rPr>
          <w:rFonts w:ascii="Open Sans" w:hAnsi="Open Sans" w:cs="Open Sans"/>
          <w:b/>
          <w:bCs/>
        </w:rPr>
        <w:t>W</w:t>
      </w:r>
      <w:r>
        <w:rPr>
          <w:rFonts w:ascii="Open Sans" w:hAnsi="Open Sans" w:cs="Open Sans"/>
          <w:b/>
          <w:bCs/>
        </w:rPr>
        <w:t> </w:t>
      </w:r>
      <w:r w:rsidR="00C80000" w:rsidRPr="005F263B">
        <w:rPr>
          <w:rFonts w:ascii="Open Sans" w:hAnsi="Open Sans" w:cs="Open Sans"/>
          <w:b/>
          <w:bCs/>
        </w:rPr>
        <w:t>niniejszym naborze wydatki w ramach kosztów bezpośrednich mogą być rozliczane wyłącznie na podstawie rzeczywiście poniesionych wydatków. Wnioski, w których koszty bezpośrednie będą rozliczane na podstawie kwot ryczałtowych nie spełnią kryterium formalnego nr 8 i zostaną odrzucone na etapie oceny formalnej.</w:t>
      </w:r>
    </w:p>
    <w:bookmarkEnd w:id="93"/>
    <w:p w14:paraId="5E92E50C" w14:textId="77777777" w:rsidR="00A269D6" w:rsidRPr="00C916E3" w:rsidRDefault="00A269D6" w:rsidP="00BB5805">
      <w:pPr>
        <w:suppressAutoHyphens w:val="0"/>
        <w:autoSpaceDE w:val="0"/>
        <w:spacing w:before="200" w:after="200" w:line="276" w:lineRule="auto"/>
        <w:textAlignment w:val="auto"/>
        <w:rPr>
          <w:rFonts w:ascii="Open Sans" w:hAnsi="Open Sans" w:cs="Open Sans"/>
        </w:rPr>
      </w:pPr>
    </w:p>
    <w:p w14:paraId="3B1545D8" w14:textId="77777777" w:rsidR="008B4236" w:rsidRPr="00C916E3" w:rsidRDefault="008B4236" w:rsidP="00A76E4E">
      <w:pPr>
        <w:pStyle w:val="Nagwek2"/>
        <w:rPr>
          <w:rStyle w:val="Nagwek2Znak"/>
          <w:rFonts w:ascii="Open Sans" w:hAnsi="Open Sans" w:cs="Open Sans"/>
          <w:bCs/>
          <w:color w:val="000000"/>
          <w:sz w:val="22"/>
          <w:szCs w:val="22"/>
        </w:rPr>
      </w:pPr>
      <w:bookmarkStart w:id="94" w:name="_Toc179976653"/>
      <w:bookmarkStart w:id="95" w:name="_Hlk183430222"/>
      <w:r w:rsidRPr="00C916E3">
        <w:rPr>
          <w:rStyle w:val="Nagwek2Znak"/>
          <w:rFonts w:ascii="Open Sans" w:hAnsi="Open Sans" w:cs="Open Sans"/>
          <w:bCs/>
          <w:color w:val="000000"/>
          <w:sz w:val="22"/>
          <w:szCs w:val="22"/>
        </w:rPr>
        <w:t>Sposób składania wniosku o dofinansowanie</w:t>
      </w:r>
      <w:bookmarkEnd w:id="94"/>
    </w:p>
    <w:p w14:paraId="3A254C15" w14:textId="77777777" w:rsidR="002B7F4F"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bookmarkStart w:id="96" w:name="_Hlk146059646"/>
      <w:bookmarkEnd w:id="95"/>
      <w:r w:rsidRPr="00C916E3">
        <w:rPr>
          <w:rFonts w:ascii="Open Sans" w:hAnsi="Open Sans" w:cs="Open Sans"/>
          <w:lang w:eastAsia="pl-PL"/>
        </w:rPr>
        <w:t>Wnioski o dofinansowanie projektów oraz załączniki składane są wyłącznie w wersji</w:t>
      </w:r>
      <w:r w:rsidR="002B7F4F" w:rsidRPr="00C916E3">
        <w:rPr>
          <w:rFonts w:ascii="Open Sans" w:hAnsi="Open Sans" w:cs="Open Sans"/>
          <w:lang w:eastAsia="pl-PL"/>
        </w:rPr>
        <w:t xml:space="preserve"> </w:t>
      </w:r>
      <w:r w:rsidRPr="00C916E3">
        <w:rPr>
          <w:rFonts w:ascii="Open Sans" w:hAnsi="Open Sans" w:cs="Open Sans"/>
          <w:lang w:eastAsia="pl-PL"/>
        </w:rPr>
        <w:t>elektronicznej za pomocą aplikacji SOWA EFS w centralnym systemie</w:t>
      </w:r>
      <w:r w:rsidR="002B7F4F" w:rsidRPr="00C916E3">
        <w:rPr>
          <w:rFonts w:ascii="Open Sans" w:hAnsi="Open Sans" w:cs="Open Sans"/>
          <w:lang w:eastAsia="pl-PL"/>
        </w:rPr>
        <w:t xml:space="preserve"> </w:t>
      </w:r>
      <w:r w:rsidRPr="00C916E3">
        <w:rPr>
          <w:rFonts w:ascii="Open Sans" w:hAnsi="Open Sans" w:cs="Open Sans"/>
          <w:lang w:eastAsia="pl-PL"/>
        </w:rPr>
        <w:t xml:space="preserve">teleinformatycznym na stronie: </w:t>
      </w:r>
      <w:hyperlink r:id="rId10" w:history="1">
        <w:r w:rsidRPr="00C916E3">
          <w:rPr>
            <w:rStyle w:val="Hipercze"/>
            <w:rFonts w:ascii="Open Sans" w:hAnsi="Open Sans" w:cs="Open Sans"/>
            <w:bCs/>
            <w:sz w:val="22"/>
            <w:lang w:eastAsia="pl-PL"/>
          </w:rPr>
          <w:t>https://sowa2021.efs.gov.pl/</w:t>
        </w:r>
      </w:hyperlink>
      <w:r w:rsidRPr="00C916E3">
        <w:rPr>
          <w:rFonts w:ascii="Open Sans" w:hAnsi="Open Sans" w:cs="Open Sans"/>
          <w:lang w:eastAsia="pl-PL"/>
        </w:rPr>
        <w:t>.</w:t>
      </w:r>
    </w:p>
    <w:p w14:paraId="43E48896" w14:textId="77777777"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b/>
          <w:bCs/>
          <w:lang w:eastAsia="pl-PL"/>
        </w:rPr>
        <w:t>Nie jest składana wersja papierowa</w:t>
      </w:r>
      <w:r w:rsidRPr="00C916E3">
        <w:rPr>
          <w:rFonts w:ascii="Open Sans" w:hAnsi="Open Sans" w:cs="Open Sans"/>
          <w:lang w:eastAsia="pl-PL"/>
        </w:rPr>
        <w:t xml:space="preserve"> </w:t>
      </w:r>
      <w:r w:rsidR="00DA088F" w:rsidRPr="00C916E3">
        <w:rPr>
          <w:rFonts w:ascii="Open Sans" w:hAnsi="Open Sans" w:cs="Open Sans"/>
          <w:lang w:eastAsia="pl-PL"/>
        </w:rPr>
        <w:t xml:space="preserve">- </w:t>
      </w:r>
      <w:r w:rsidRPr="00C916E3">
        <w:rPr>
          <w:rFonts w:ascii="Open Sans" w:hAnsi="Open Sans" w:cs="Open Sans"/>
          <w:lang w:eastAsia="pl-PL"/>
        </w:rPr>
        <w:t>dokumenty złożone w formie papierowej nie stanowią wniosku o dofinansowanie projektu i nie podlegają ocenie).</w:t>
      </w:r>
    </w:p>
    <w:p w14:paraId="3158BCDB" w14:textId="77777777" w:rsidR="00D126B9"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W dniu rozpoczęcia naboru ION udostępni formularz wniosku o dofinansowanie projektu w aplikacji SOWA EFS, aby potencjalny Wnioskodawca mógł go wypełnić, a</w:t>
      </w:r>
      <w:r w:rsidR="00DA088F" w:rsidRPr="00C916E3">
        <w:rPr>
          <w:rFonts w:ascii="Open Sans" w:hAnsi="Open Sans" w:cs="Open Sans"/>
          <w:lang w:eastAsia="pl-PL"/>
        </w:rPr>
        <w:t> </w:t>
      </w:r>
      <w:r w:rsidRPr="00C916E3">
        <w:rPr>
          <w:rFonts w:ascii="Open Sans" w:hAnsi="Open Sans" w:cs="Open Sans"/>
          <w:lang w:eastAsia="pl-PL"/>
        </w:rPr>
        <w:t xml:space="preserve">następnie złożyć wniosek w trakcie trwania naboru. </w:t>
      </w:r>
    </w:p>
    <w:p w14:paraId="3451F9A6" w14:textId="77777777"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lastRenderedPageBreak/>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47E311D9" w14:textId="58C8CBE6"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W przypadku awarii i problemów z funkcjonowaniem aplikacji SOWA EFS Wnioskodawca może zgłaszać problemy za pomocą skrzynki mailowej: </w:t>
      </w:r>
      <w:hyperlink r:id="rId11" w:history="1">
        <w:r w:rsidRPr="00C916E3">
          <w:rPr>
            <w:rStyle w:val="Hipercze"/>
            <w:rFonts w:ascii="Open Sans" w:hAnsi="Open Sans" w:cs="Open Sans"/>
            <w:sz w:val="22"/>
            <w:lang w:eastAsia="pl-PL"/>
          </w:rPr>
          <w:t>pomoc.fepd@podlaskie.eu</w:t>
        </w:r>
      </w:hyperlink>
      <w:r w:rsidRPr="00C916E3">
        <w:rPr>
          <w:rFonts w:ascii="Open Sans" w:hAnsi="Open Sans" w:cs="Open Sans"/>
          <w:lang w:eastAsia="pl-PL"/>
        </w:rPr>
        <w:t xml:space="preserve"> lub telefonicznie pod numerami: 85 66 54</w:t>
      </w:r>
      <w:r w:rsidR="00B801B6">
        <w:rPr>
          <w:rFonts w:ascii="Open Sans" w:hAnsi="Open Sans" w:cs="Open Sans"/>
          <w:lang w:eastAsia="pl-PL"/>
        </w:rPr>
        <w:t> 360/379/</w:t>
      </w:r>
      <w:r w:rsidRPr="00C916E3">
        <w:rPr>
          <w:rFonts w:ascii="Open Sans" w:hAnsi="Open Sans" w:cs="Open Sans"/>
          <w:lang w:eastAsia="pl-PL"/>
        </w:rPr>
        <w:t>933</w:t>
      </w:r>
      <w:r w:rsidR="00F37DA0" w:rsidRPr="00C916E3">
        <w:rPr>
          <w:rFonts w:ascii="Open Sans" w:hAnsi="Open Sans" w:cs="Open Sans"/>
          <w:lang w:eastAsia="pl-PL"/>
        </w:rPr>
        <w:t>/</w:t>
      </w:r>
      <w:r w:rsidRPr="00C916E3">
        <w:rPr>
          <w:rFonts w:ascii="Open Sans" w:hAnsi="Open Sans" w:cs="Open Sans"/>
          <w:lang w:eastAsia="pl-PL"/>
        </w:rPr>
        <w:t>363.</w:t>
      </w:r>
    </w:p>
    <w:p w14:paraId="6BC334B4" w14:textId="77777777" w:rsidR="0048204B" w:rsidRDefault="0048204B" w:rsidP="00054BB0">
      <w:pPr>
        <w:widowControl w:val="0"/>
        <w:suppressAutoHyphens w:val="0"/>
        <w:autoSpaceDE w:val="0"/>
        <w:adjustRightInd w:val="0"/>
        <w:spacing w:before="120" w:after="120" w:line="276" w:lineRule="auto"/>
        <w:textAlignment w:val="auto"/>
        <w:rPr>
          <w:rFonts w:ascii="Open Sans" w:hAnsi="Open Sans" w:cs="Open Sans"/>
          <w:b/>
          <w:bCs/>
          <w:lang w:eastAsia="pl-PL"/>
        </w:rPr>
      </w:pPr>
    </w:p>
    <w:p w14:paraId="6D3082AD" w14:textId="0DDFBE12" w:rsidR="00936A60" w:rsidRPr="00C916E3" w:rsidRDefault="00936A60" w:rsidP="00054BB0">
      <w:pPr>
        <w:widowControl w:val="0"/>
        <w:suppressAutoHyphens w:val="0"/>
        <w:autoSpaceDE w:val="0"/>
        <w:adjustRightInd w:val="0"/>
        <w:spacing w:before="120" w:after="120" w:line="276" w:lineRule="auto"/>
        <w:textAlignment w:val="auto"/>
        <w:rPr>
          <w:rFonts w:ascii="Open Sans" w:hAnsi="Open Sans" w:cs="Open Sans"/>
          <w:b/>
          <w:bCs/>
          <w:lang w:eastAsia="pl-PL"/>
        </w:rPr>
      </w:pPr>
      <w:r w:rsidRPr="00C916E3">
        <w:rPr>
          <w:rFonts w:ascii="Open Sans" w:hAnsi="Open Sans" w:cs="Open Sans"/>
          <w:b/>
          <w:bCs/>
          <w:lang w:eastAsia="pl-PL"/>
        </w:rPr>
        <w:t>Załączniki:</w:t>
      </w:r>
    </w:p>
    <w:p w14:paraId="791226AC" w14:textId="77777777" w:rsidR="00936A60" w:rsidRPr="00C916E3" w:rsidRDefault="00936A60" w:rsidP="00054BB0">
      <w:pPr>
        <w:widowControl w:val="0"/>
        <w:tabs>
          <w:tab w:val="left" w:pos="284"/>
        </w:tabs>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Załączniki są integralną częścią wniosku o dofinansowanie projektu i służą do uzupełnienia oraz potwierdzenia danych w nim zawartych.</w:t>
      </w:r>
    </w:p>
    <w:p w14:paraId="48629031" w14:textId="77777777" w:rsidR="008B4236" w:rsidRPr="00C916E3" w:rsidRDefault="008B4236" w:rsidP="00054BB0">
      <w:pPr>
        <w:widowControl w:val="0"/>
        <w:tabs>
          <w:tab w:val="left" w:pos="284"/>
        </w:tabs>
        <w:suppressAutoHyphens w:val="0"/>
        <w:autoSpaceDE w:val="0"/>
        <w:adjustRightInd w:val="0"/>
        <w:spacing w:before="120" w:after="120" w:line="276" w:lineRule="auto"/>
        <w:contextualSpacing/>
        <w:textAlignment w:val="auto"/>
        <w:rPr>
          <w:rFonts w:ascii="Open Sans" w:hAnsi="Open Sans" w:cs="Open Sans"/>
          <w:lang w:eastAsia="pl-PL"/>
        </w:rPr>
      </w:pPr>
      <w:r w:rsidRPr="00C916E3">
        <w:rPr>
          <w:rFonts w:ascii="Open Sans" w:hAnsi="Open Sans" w:cs="Open Sans"/>
          <w:lang w:eastAsia="pl-PL"/>
        </w:rPr>
        <w:t>Wnioskodawca zobowiązany jest wraz z wnioskiem o dofinansowanie projektu złożyć za pomocą aplikacji SOWA EFS następujące załączniki:</w:t>
      </w:r>
    </w:p>
    <w:p w14:paraId="08427D73" w14:textId="3ED8BE38" w:rsidR="008B4236" w:rsidRPr="00C916E3" w:rsidRDefault="008B4236" w:rsidP="00FA25EB">
      <w:pPr>
        <w:pStyle w:val="Akapitzlist"/>
        <w:widowControl w:val="0"/>
        <w:numPr>
          <w:ilvl w:val="0"/>
          <w:numId w:val="106"/>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bookmarkStart w:id="97" w:name="_Hlk149029366"/>
      <w:r w:rsidRPr="00C916E3">
        <w:rPr>
          <w:rFonts w:ascii="Open Sans" w:hAnsi="Open Sans" w:cs="Open Sans"/>
          <w:lang w:eastAsia="pl-PL"/>
        </w:rPr>
        <w:t xml:space="preserve">oświadczenie </w:t>
      </w:r>
      <w:bookmarkEnd w:id="97"/>
      <w:r w:rsidR="009F7A1E" w:rsidRPr="00C916E3">
        <w:rPr>
          <w:rFonts w:ascii="Open Sans" w:hAnsi="Open Sans" w:cs="Open Sans"/>
          <w:lang w:eastAsia="pl-PL"/>
        </w:rPr>
        <w:t xml:space="preserve">wnioskodawcy oraz partnera </w:t>
      </w:r>
      <w:r w:rsidRPr="00C916E3">
        <w:rPr>
          <w:rFonts w:ascii="Open Sans" w:hAnsi="Open Sans" w:cs="Open Sans"/>
          <w:lang w:eastAsia="pl-PL"/>
        </w:rPr>
        <w:t>o niepodleganiu wykluczeniu z możliwości otrzymania dofinansowania</w:t>
      </w:r>
      <w:r w:rsidR="00B92D86" w:rsidRPr="00C916E3">
        <w:rPr>
          <w:rFonts w:ascii="Open Sans" w:hAnsi="Open Sans" w:cs="Open Sans"/>
          <w:lang w:eastAsia="pl-PL"/>
        </w:rPr>
        <w:t xml:space="preserve"> zgodnie z wzorem stanowiącym załącznik nr </w:t>
      </w:r>
      <w:r w:rsidR="00935912">
        <w:rPr>
          <w:rFonts w:ascii="Open Sans" w:hAnsi="Open Sans" w:cs="Open Sans"/>
          <w:lang w:eastAsia="pl-PL"/>
        </w:rPr>
        <w:t>8</w:t>
      </w:r>
      <w:r w:rsidR="00B92D86" w:rsidRPr="00C916E3">
        <w:rPr>
          <w:rFonts w:ascii="Open Sans" w:hAnsi="Open Sans" w:cs="Open Sans"/>
          <w:lang w:eastAsia="pl-PL"/>
        </w:rPr>
        <w:t xml:space="preserve"> do regulaminu</w:t>
      </w:r>
      <w:r w:rsidR="00A43B7D" w:rsidRPr="00C916E3">
        <w:rPr>
          <w:rFonts w:ascii="Open Sans" w:hAnsi="Open Sans" w:cs="Open Sans"/>
          <w:lang w:eastAsia="pl-PL"/>
        </w:rPr>
        <w:t xml:space="preserve"> </w:t>
      </w:r>
      <w:r w:rsidR="00F84B25" w:rsidRPr="00C916E3">
        <w:rPr>
          <w:rFonts w:ascii="Open Sans" w:hAnsi="Open Sans" w:cs="Open Sans"/>
          <w:lang w:eastAsia="pl-PL"/>
        </w:rPr>
        <w:t>–</w:t>
      </w:r>
      <w:r w:rsidR="00A43B7D" w:rsidRPr="00C916E3">
        <w:rPr>
          <w:rFonts w:ascii="Open Sans" w:hAnsi="Open Sans" w:cs="Open Sans"/>
          <w:lang w:eastAsia="pl-PL"/>
        </w:rPr>
        <w:t xml:space="preserve"> oświadczenia nie składają wnioskodawca/partner będący jednostką samorządu terytorialnego lub związkiem j.s.t, Skarbem Państwa lub państwową jednostką budżetową</w:t>
      </w:r>
    </w:p>
    <w:p w14:paraId="79D3497D" w14:textId="6B7A82CB" w:rsidR="008B4236" w:rsidRPr="000D7E90" w:rsidRDefault="008B4236" w:rsidP="00FA25EB">
      <w:pPr>
        <w:pStyle w:val="Akapitzlist"/>
        <w:widowControl w:val="0"/>
        <w:numPr>
          <w:ilvl w:val="0"/>
          <w:numId w:val="106"/>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bookmarkStart w:id="98" w:name="_Hlk149029376"/>
      <w:r w:rsidRPr="00C916E3">
        <w:rPr>
          <w:rFonts w:ascii="Open Sans" w:hAnsi="Open Sans" w:cs="Open Sans"/>
          <w:lang w:eastAsia="pl-PL"/>
        </w:rPr>
        <w:t>oświadczenie</w:t>
      </w:r>
      <w:bookmarkEnd w:id="98"/>
      <w:r w:rsidR="009F7A1E" w:rsidRPr="00C916E3">
        <w:rPr>
          <w:rFonts w:ascii="Open Sans" w:hAnsi="Open Sans" w:cs="Open Sans"/>
          <w:lang w:eastAsia="pl-PL"/>
        </w:rPr>
        <w:t xml:space="preserve"> wnioskodawcy i/lub partnera</w:t>
      </w:r>
      <w:r w:rsidRPr="00C916E3">
        <w:rPr>
          <w:rFonts w:ascii="Open Sans" w:hAnsi="Open Sans" w:cs="Open Sans"/>
          <w:lang w:eastAsia="pl-PL"/>
        </w:rPr>
        <w:t xml:space="preserve">, że na terenie JST lub podmiotu przez nią kontrolowanego nie obowiązują dyskryminujące akty prawne </w:t>
      </w:r>
      <w:r w:rsidR="00B92D86" w:rsidRPr="00C916E3">
        <w:rPr>
          <w:rFonts w:ascii="Open Sans" w:hAnsi="Open Sans" w:cs="Open Sans"/>
          <w:lang w:eastAsia="pl-PL"/>
        </w:rPr>
        <w:t xml:space="preserve">zgodnie z wzorem stanowiącym załącznik nr </w:t>
      </w:r>
      <w:r w:rsidR="00935912">
        <w:rPr>
          <w:rFonts w:ascii="Open Sans" w:hAnsi="Open Sans" w:cs="Open Sans"/>
          <w:lang w:eastAsia="pl-PL"/>
        </w:rPr>
        <w:t>9</w:t>
      </w:r>
      <w:r w:rsidR="00B92D86" w:rsidRPr="00C916E3">
        <w:rPr>
          <w:rFonts w:ascii="Open Sans" w:hAnsi="Open Sans" w:cs="Open Sans"/>
          <w:lang w:eastAsia="pl-PL"/>
        </w:rPr>
        <w:t xml:space="preserve"> do regulaminu </w:t>
      </w:r>
      <w:r w:rsidRPr="00C916E3">
        <w:rPr>
          <w:rFonts w:ascii="Open Sans" w:hAnsi="Open Sans" w:cs="Open Sans"/>
          <w:lang w:eastAsia="pl-PL"/>
        </w:rPr>
        <w:t>(jeśli dotyczy)</w:t>
      </w:r>
      <w:r w:rsidR="00A43B7D" w:rsidRPr="00C916E3">
        <w:rPr>
          <w:rFonts w:ascii="Open Sans" w:hAnsi="Open Sans" w:cs="Open Sans"/>
          <w:lang w:eastAsia="pl-PL"/>
        </w:rPr>
        <w:t xml:space="preserve"> – oświadczenie składa jednostk</w:t>
      </w:r>
      <w:r w:rsidR="00167414" w:rsidRPr="00C916E3">
        <w:rPr>
          <w:rFonts w:ascii="Open Sans" w:hAnsi="Open Sans" w:cs="Open Sans"/>
          <w:lang w:eastAsia="pl-PL"/>
        </w:rPr>
        <w:t>a</w:t>
      </w:r>
      <w:r w:rsidR="00A43B7D" w:rsidRPr="00C916E3">
        <w:rPr>
          <w:rFonts w:ascii="Open Sans" w:hAnsi="Open Sans" w:cs="Open Sans"/>
          <w:lang w:eastAsia="pl-PL"/>
        </w:rPr>
        <w:t xml:space="preserve"> samorządu terytorialnego, które </w:t>
      </w:r>
      <w:r w:rsidR="00167414" w:rsidRPr="00C916E3">
        <w:rPr>
          <w:rFonts w:ascii="Open Sans" w:hAnsi="Open Sans" w:cs="Open Sans"/>
          <w:lang w:eastAsia="pl-PL"/>
        </w:rPr>
        <w:t>jest</w:t>
      </w:r>
      <w:r w:rsidR="00A43B7D" w:rsidRPr="00C916E3">
        <w:rPr>
          <w:rFonts w:ascii="Open Sans" w:hAnsi="Open Sans" w:cs="Open Sans"/>
          <w:lang w:eastAsia="pl-PL"/>
        </w:rPr>
        <w:t xml:space="preserve"> </w:t>
      </w:r>
      <w:r w:rsidR="00167414" w:rsidRPr="00C916E3">
        <w:rPr>
          <w:rFonts w:ascii="Open Sans" w:hAnsi="Open Sans" w:cs="Open Sans"/>
          <w:lang w:eastAsia="pl-PL"/>
        </w:rPr>
        <w:t>w</w:t>
      </w:r>
      <w:r w:rsidR="00A43B7D" w:rsidRPr="00C916E3">
        <w:rPr>
          <w:rFonts w:ascii="Open Sans" w:hAnsi="Open Sans" w:cs="Open Sans"/>
          <w:lang w:eastAsia="pl-PL"/>
        </w:rPr>
        <w:t>nioskodawcą/</w:t>
      </w:r>
      <w:r w:rsidR="00167414" w:rsidRPr="00C916E3">
        <w:rPr>
          <w:rFonts w:ascii="Open Sans" w:hAnsi="Open Sans" w:cs="Open Sans"/>
          <w:lang w:eastAsia="pl-PL"/>
        </w:rPr>
        <w:t>p</w:t>
      </w:r>
      <w:r w:rsidR="00A43B7D" w:rsidRPr="00C916E3">
        <w:rPr>
          <w:rFonts w:ascii="Open Sans" w:hAnsi="Open Sans" w:cs="Open Sans"/>
          <w:lang w:eastAsia="pl-PL"/>
        </w:rPr>
        <w:t>artnerem oraz jednostk</w:t>
      </w:r>
      <w:r w:rsidR="00167414" w:rsidRPr="00C916E3">
        <w:rPr>
          <w:rFonts w:ascii="Open Sans" w:hAnsi="Open Sans" w:cs="Open Sans"/>
          <w:lang w:eastAsia="pl-PL"/>
        </w:rPr>
        <w:t>a</w:t>
      </w:r>
      <w:r w:rsidR="00A43B7D" w:rsidRPr="00C916E3">
        <w:rPr>
          <w:rFonts w:ascii="Open Sans" w:hAnsi="Open Sans" w:cs="Open Sans"/>
          <w:lang w:eastAsia="pl-PL"/>
        </w:rPr>
        <w:t xml:space="preserve"> zależn</w:t>
      </w:r>
      <w:r w:rsidR="00167414" w:rsidRPr="00C916E3">
        <w:rPr>
          <w:rFonts w:ascii="Open Sans" w:hAnsi="Open Sans" w:cs="Open Sans"/>
          <w:lang w:eastAsia="pl-PL"/>
        </w:rPr>
        <w:t>a</w:t>
      </w:r>
      <w:r w:rsidR="00A43B7D" w:rsidRPr="00C916E3">
        <w:rPr>
          <w:rFonts w:ascii="Open Sans" w:hAnsi="Open Sans" w:cs="Open Sans"/>
          <w:lang w:eastAsia="pl-PL"/>
        </w:rPr>
        <w:t xml:space="preserve"> i podmiot kontrolowan</w:t>
      </w:r>
      <w:r w:rsidR="00167414" w:rsidRPr="00C916E3">
        <w:rPr>
          <w:rFonts w:ascii="Open Sans" w:hAnsi="Open Sans" w:cs="Open Sans"/>
          <w:lang w:eastAsia="pl-PL"/>
        </w:rPr>
        <w:t>y</w:t>
      </w:r>
      <w:r w:rsidR="00A43B7D" w:rsidRPr="00C916E3">
        <w:rPr>
          <w:rFonts w:ascii="Open Sans" w:hAnsi="Open Sans" w:cs="Open Sans"/>
          <w:lang w:eastAsia="pl-PL"/>
        </w:rPr>
        <w:t xml:space="preserve"> przez jednostk</w:t>
      </w:r>
      <w:r w:rsidR="00F84B25" w:rsidRPr="00C916E3">
        <w:rPr>
          <w:rFonts w:ascii="Open Sans" w:hAnsi="Open Sans" w:cs="Open Sans"/>
          <w:lang w:eastAsia="pl-PL"/>
        </w:rPr>
        <w:t>a</w:t>
      </w:r>
      <w:r w:rsidR="00A43B7D" w:rsidRPr="00C916E3">
        <w:rPr>
          <w:rFonts w:ascii="Open Sans" w:hAnsi="Open Sans" w:cs="Open Sans"/>
          <w:lang w:eastAsia="pl-PL"/>
        </w:rPr>
        <w:t xml:space="preserve"> samorządu terytorialnego będąc</w:t>
      </w:r>
      <w:r w:rsidR="00F84B25" w:rsidRPr="00C916E3">
        <w:rPr>
          <w:rFonts w:ascii="Open Sans" w:hAnsi="Open Sans" w:cs="Open Sans"/>
          <w:lang w:eastAsia="pl-PL"/>
        </w:rPr>
        <w:t>a</w:t>
      </w:r>
      <w:r w:rsidR="00A43B7D" w:rsidRPr="00C916E3">
        <w:rPr>
          <w:rFonts w:ascii="Open Sans" w:hAnsi="Open Sans" w:cs="Open Sans"/>
          <w:lang w:eastAsia="pl-PL"/>
        </w:rPr>
        <w:t xml:space="preserve"> </w:t>
      </w:r>
      <w:r w:rsidR="00F84B25" w:rsidRPr="00C916E3">
        <w:rPr>
          <w:rFonts w:ascii="Open Sans" w:hAnsi="Open Sans" w:cs="Open Sans"/>
          <w:lang w:eastAsia="pl-PL"/>
        </w:rPr>
        <w:t>w</w:t>
      </w:r>
      <w:r w:rsidR="00A43B7D" w:rsidRPr="00C916E3">
        <w:rPr>
          <w:rFonts w:ascii="Open Sans" w:hAnsi="Open Sans" w:cs="Open Sans"/>
          <w:lang w:eastAsia="pl-PL"/>
        </w:rPr>
        <w:t>nioskodawcą/</w:t>
      </w:r>
      <w:r w:rsidR="00F84B25" w:rsidRPr="00C916E3">
        <w:rPr>
          <w:rFonts w:ascii="Open Sans" w:hAnsi="Open Sans" w:cs="Open Sans"/>
          <w:lang w:eastAsia="pl-PL"/>
        </w:rPr>
        <w:t>p</w:t>
      </w:r>
      <w:r w:rsidR="00A43B7D" w:rsidRPr="00C916E3">
        <w:rPr>
          <w:rFonts w:ascii="Open Sans" w:hAnsi="Open Sans" w:cs="Open Sans"/>
          <w:lang w:eastAsia="pl-PL"/>
        </w:rPr>
        <w:t>artnerem/</w:t>
      </w:r>
      <w:r w:rsidR="00F84B25" w:rsidRPr="00C916E3">
        <w:rPr>
          <w:rFonts w:ascii="Open Sans" w:hAnsi="Open Sans" w:cs="Open Sans"/>
          <w:lang w:eastAsia="pl-PL"/>
        </w:rPr>
        <w:t>r</w:t>
      </w:r>
      <w:r w:rsidR="00A43B7D" w:rsidRPr="00C916E3">
        <w:rPr>
          <w:rFonts w:ascii="Open Sans" w:hAnsi="Open Sans" w:cs="Open Sans"/>
          <w:lang w:eastAsia="pl-PL"/>
        </w:rPr>
        <w:t>ealizatorem. Oświadczenia nie składa jednostk</w:t>
      </w:r>
      <w:r w:rsidR="00F84B25" w:rsidRPr="00C916E3">
        <w:rPr>
          <w:rFonts w:ascii="Open Sans" w:hAnsi="Open Sans" w:cs="Open Sans"/>
          <w:lang w:eastAsia="pl-PL"/>
        </w:rPr>
        <w:t>a</w:t>
      </w:r>
      <w:r w:rsidR="00A43B7D" w:rsidRPr="00C916E3">
        <w:rPr>
          <w:rFonts w:ascii="Open Sans" w:hAnsi="Open Sans" w:cs="Open Sans"/>
          <w:lang w:eastAsia="pl-PL"/>
        </w:rPr>
        <w:t xml:space="preserve"> organizacyjn</w:t>
      </w:r>
      <w:r w:rsidR="00F84B25" w:rsidRPr="00C916E3">
        <w:rPr>
          <w:rFonts w:ascii="Open Sans" w:hAnsi="Open Sans" w:cs="Open Sans"/>
          <w:lang w:eastAsia="pl-PL"/>
        </w:rPr>
        <w:t>a</w:t>
      </w:r>
      <w:r w:rsidR="00A43B7D" w:rsidRPr="00C916E3">
        <w:rPr>
          <w:rFonts w:ascii="Open Sans" w:hAnsi="Open Sans" w:cs="Open Sans"/>
          <w:lang w:eastAsia="pl-PL"/>
        </w:rPr>
        <w:t xml:space="preserve"> nieposiadając</w:t>
      </w:r>
      <w:r w:rsidR="00F84B25" w:rsidRPr="00C916E3">
        <w:rPr>
          <w:rFonts w:ascii="Open Sans" w:hAnsi="Open Sans" w:cs="Open Sans"/>
          <w:lang w:eastAsia="pl-PL"/>
        </w:rPr>
        <w:t>a</w:t>
      </w:r>
      <w:r w:rsidR="00A43B7D" w:rsidRPr="00C916E3">
        <w:rPr>
          <w:rFonts w:ascii="Open Sans" w:hAnsi="Open Sans" w:cs="Open Sans"/>
          <w:lang w:eastAsia="pl-PL"/>
        </w:rPr>
        <w:t xml:space="preserve"> osobowości prawnej będąc</w:t>
      </w:r>
      <w:r w:rsidR="00F84B25" w:rsidRPr="00C916E3">
        <w:rPr>
          <w:rFonts w:ascii="Open Sans" w:hAnsi="Open Sans" w:cs="Open Sans"/>
          <w:lang w:eastAsia="pl-PL"/>
        </w:rPr>
        <w:t>a</w:t>
      </w:r>
      <w:r w:rsidR="00A43B7D" w:rsidRPr="00C916E3">
        <w:rPr>
          <w:rFonts w:ascii="Open Sans" w:hAnsi="Open Sans" w:cs="Open Sans"/>
          <w:lang w:eastAsia="pl-PL"/>
        </w:rPr>
        <w:t xml:space="preserve"> </w:t>
      </w:r>
      <w:r w:rsidR="00F84B25" w:rsidRPr="00C916E3">
        <w:rPr>
          <w:rFonts w:ascii="Open Sans" w:hAnsi="Open Sans" w:cs="Open Sans"/>
          <w:lang w:eastAsia="pl-PL"/>
        </w:rPr>
        <w:t>r</w:t>
      </w:r>
      <w:r w:rsidR="00A43B7D" w:rsidRPr="00C916E3">
        <w:rPr>
          <w:rFonts w:ascii="Open Sans" w:hAnsi="Open Sans" w:cs="Open Sans"/>
          <w:lang w:eastAsia="pl-PL"/>
        </w:rPr>
        <w:t>ealizatorem</w:t>
      </w:r>
    </w:p>
    <w:p w14:paraId="39B740C3" w14:textId="77777777" w:rsidR="008B4236" w:rsidRPr="00C916E3" w:rsidRDefault="008B4236" w:rsidP="00FA25EB">
      <w:pPr>
        <w:pStyle w:val="Akapitzlist"/>
        <w:widowControl w:val="0"/>
        <w:numPr>
          <w:ilvl w:val="0"/>
          <w:numId w:val="106"/>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r w:rsidRPr="00C916E3">
        <w:rPr>
          <w:rFonts w:ascii="Open Sans" w:hAnsi="Open Sans" w:cs="Open Sans"/>
          <w:lang w:eastAsia="pl-PL"/>
        </w:rPr>
        <w:t>dokumenty potwierdzające odpowiedni potencjał finansowy do realizacji projektu) (jeśli dotyczy)</w:t>
      </w:r>
      <w:r w:rsidR="00787D44" w:rsidRPr="00C916E3">
        <w:rPr>
          <w:rFonts w:ascii="Arial" w:eastAsia="Times New Roman" w:hAnsi="Arial" w:cs="Arial"/>
          <w:kern w:val="0"/>
          <w:sz w:val="24"/>
          <w:szCs w:val="24"/>
          <w:vertAlign w:val="superscript"/>
          <w:lang w:eastAsia="pl-PL"/>
        </w:rPr>
        <w:footnoteReference w:id="1"/>
      </w:r>
      <w:r w:rsidR="00F84B25" w:rsidRPr="00C916E3">
        <w:rPr>
          <w:rFonts w:ascii="Open Sans" w:hAnsi="Open Sans" w:cs="Open Sans"/>
          <w:lang w:eastAsia="pl-PL"/>
        </w:rPr>
        <w:t xml:space="preserve"> – nie dotyczy projektów, w których wnioskodawcą jest jednostka sektora finansów publicznych</w:t>
      </w:r>
    </w:p>
    <w:p w14:paraId="141CE4CC" w14:textId="3B825560" w:rsidR="00784797" w:rsidRPr="00C916E3" w:rsidRDefault="00784797" w:rsidP="00054BB0">
      <w:pPr>
        <w:suppressAutoHyphens w:val="0"/>
        <w:autoSpaceDN/>
        <w:spacing w:before="120" w:after="120" w:line="276" w:lineRule="auto"/>
        <w:textAlignment w:val="auto"/>
        <w:rPr>
          <w:rFonts w:ascii="Open Sans" w:hAnsi="Open Sans" w:cs="Open Sans"/>
          <w:lang w:eastAsia="pl-PL"/>
        </w:rPr>
      </w:pPr>
      <w:bookmarkStart w:id="99" w:name="_Hlk147234615"/>
      <w:r w:rsidRPr="00C916E3">
        <w:rPr>
          <w:rFonts w:ascii="Open Sans" w:hAnsi="Open Sans" w:cs="Open Sans"/>
          <w:lang w:eastAsia="pl-PL"/>
        </w:rPr>
        <w:t xml:space="preserve">Załącznik </w:t>
      </w:r>
      <w:r w:rsidR="00C67865" w:rsidRPr="00C916E3">
        <w:rPr>
          <w:rFonts w:ascii="Open Sans" w:hAnsi="Open Sans" w:cs="Open Sans"/>
          <w:lang w:eastAsia="pl-PL"/>
        </w:rPr>
        <w:t>1</w:t>
      </w:r>
      <w:r w:rsidR="0047666E" w:rsidRPr="00C916E3">
        <w:rPr>
          <w:rFonts w:ascii="Open Sans" w:hAnsi="Open Sans" w:cs="Open Sans"/>
          <w:lang w:eastAsia="pl-PL"/>
        </w:rPr>
        <w:t xml:space="preserve"> </w:t>
      </w:r>
      <w:r w:rsidR="007651B9">
        <w:rPr>
          <w:rFonts w:ascii="Open Sans" w:hAnsi="Open Sans" w:cs="Open Sans"/>
          <w:lang w:eastAsia="pl-PL"/>
        </w:rPr>
        <w:t xml:space="preserve">- </w:t>
      </w:r>
      <w:r w:rsidR="00935912">
        <w:rPr>
          <w:rFonts w:ascii="Open Sans" w:hAnsi="Open Sans" w:cs="Open Sans"/>
          <w:lang w:eastAsia="pl-PL"/>
        </w:rPr>
        <w:t>2</w:t>
      </w:r>
      <w:r w:rsidR="00C67865" w:rsidRPr="00C916E3">
        <w:rPr>
          <w:rFonts w:ascii="Open Sans" w:hAnsi="Open Sans" w:cs="Open Sans"/>
          <w:lang w:eastAsia="pl-PL"/>
        </w:rPr>
        <w:t xml:space="preserve"> </w:t>
      </w:r>
      <w:r w:rsidRPr="00C916E3">
        <w:rPr>
          <w:rFonts w:ascii="Open Sans" w:hAnsi="Open Sans" w:cs="Open Sans"/>
          <w:lang w:eastAsia="pl-PL"/>
        </w:rPr>
        <w:t>należy podpisać podpisem kwalifikowalnym</w:t>
      </w:r>
      <w:r w:rsidR="0056400C" w:rsidRPr="00C916E3">
        <w:rPr>
          <w:rFonts w:ascii="Open Sans" w:hAnsi="Open Sans" w:cs="Open Sans"/>
        </w:rPr>
        <w:t xml:space="preserve"> przez osobę/osoby uprawnione do reprezentacji </w:t>
      </w:r>
      <w:r w:rsidR="00C532BA" w:rsidRPr="00C916E3">
        <w:rPr>
          <w:rFonts w:ascii="Open Sans" w:hAnsi="Open Sans" w:cs="Open Sans"/>
        </w:rPr>
        <w:t>w</w:t>
      </w:r>
      <w:r w:rsidR="0056400C" w:rsidRPr="00C916E3">
        <w:rPr>
          <w:rFonts w:ascii="Open Sans" w:hAnsi="Open Sans" w:cs="Open Sans"/>
        </w:rPr>
        <w:t>nioskodawcy</w:t>
      </w:r>
      <w:r w:rsidR="00F84B25" w:rsidRPr="00C916E3">
        <w:rPr>
          <w:rFonts w:ascii="Open Sans" w:hAnsi="Open Sans" w:cs="Open Sans"/>
        </w:rPr>
        <w:t>/partnera</w:t>
      </w:r>
      <w:r w:rsidR="0056400C" w:rsidRPr="00C916E3">
        <w:rPr>
          <w:rFonts w:ascii="Open Sans" w:hAnsi="Open Sans" w:cs="Open Sans"/>
        </w:rPr>
        <w:t xml:space="preserve"> </w:t>
      </w:r>
      <w:r w:rsidR="00DC259C" w:rsidRPr="00C916E3">
        <w:rPr>
          <w:rFonts w:ascii="Open Sans" w:hAnsi="Open Sans" w:cs="Open Sans"/>
        </w:rPr>
        <w:t xml:space="preserve">np. </w:t>
      </w:r>
      <w:r w:rsidR="0056400C" w:rsidRPr="00C916E3">
        <w:rPr>
          <w:rFonts w:ascii="Open Sans" w:hAnsi="Open Sans" w:cs="Open Sans"/>
        </w:rPr>
        <w:t xml:space="preserve">zgodnie z dokumentem rejestrowym KRS lub </w:t>
      </w:r>
      <w:proofErr w:type="spellStart"/>
      <w:r w:rsidR="0056400C" w:rsidRPr="00C916E3">
        <w:rPr>
          <w:rFonts w:ascii="Open Sans" w:hAnsi="Open Sans" w:cs="Open Sans"/>
        </w:rPr>
        <w:t>CEiDG</w:t>
      </w:r>
      <w:proofErr w:type="spellEnd"/>
      <w:r w:rsidR="0056400C" w:rsidRPr="00C916E3">
        <w:rPr>
          <w:rFonts w:ascii="Open Sans" w:hAnsi="Open Sans" w:cs="Open Sans"/>
        </w:rPr>
        <w:t>.</w:t>
      </w:r>
      <w:r w:rsidRPr="00C916E3">
        <w:rPr>
          <w:rFonts w:ascii="Open Sans" w:hAnsi="Open Sans" w:cs="Open Sans"/>
          <w:kern w:val="2"/>
        </w:rPr>
        <w:t xml:space="preserve"> W przypadku braku podpisu kwalifikowalnego, Instytucja </w:t>
      </w:r>
      <w:r w:rsidR="00655166" w:rsidRPr="00C916E3">
        <w:rPr>
          <w:rFonts w:ascii="Open Sans" w:hAnsi="Open Sans" w:cs="Open Sans"/>
          <w:kern w:val="2"/>
        </w:rPr>
        <w:t>Organizująca</w:t>
      </w:r>
      <w:r w:rsidRPr="00C916E3">
        <w:rPr>
          <w:rFonts w:ascii="Open Sans" w:hAnsi="Open Sans" w:cs="Open Sans"/>
          <w:kern w:val="2"/>
        </w:rPr>
        <w:t xml:space="preserve"> Nabór dopuszcza możliwość złożenia dokumentu w formacie PDF z</w:t>
      </w:r>
      <w:r w:rsidR="00681DF0">
        <w:rPr>
          <w:rFonts w:ascii="Open Sans" w:hAnsi="Open Sans" w:cs="Open Sans"/>
          <w:kern w:val="2"/>
        </w:rPr>
        <w:t> </w:t>
      </w:r>
      <w:r w:rsidRPr="00C916E3">
        <w:rPr>
          <w:rFonts w:ascii="Open Sans" w:hAnsi="Open Sans" w:cs="Open Sans"/>
          <w:kern w:val="2"/>
        </w:rPr>
        <w:t>podpisem odręcznym</w:t>
      </w:r>
      <w:r w:rsidR="00DA088F" w:rsidRPr="00C916E3">
        <w:rPr>
          <w:rFonts w:ascii="Open Sans" w:hAnsi="Open Sans" w:cs="Open Sans"/>
          <w:kern w:val="2"/>
        </w:rPr>
        <w:t xml:space="preserve"> </w:t>
      </w:r>
      <w:r w:rsidRPr="00C916E3">
        <w:rPr>
          <w:rFonts w:ascii="Open Sans" w:hAnsi="Open Sans" w:cs="Open Sans"/>
          <w:kern w:val="2"/>
        </w:rPr>
        <w:t xml:space="preserve">– czytelnie wpisane imię i nazwisko albo pieczęć zawierająca imię </w:t>
      </w:r>
      <w:r w:rsidRPr="00C916E3">
        <w:rPr>
          <w:rFonts w:ascii="Open Sans" w:hAnsi="Open Sans" w:cs="Open Sans"/>
          <w:kern w:val="2"/>
        </w:rPr>
        <w:lastRenderedPageBreak/>
        <w:t>i nazwisko oraz odręczny podpis. W przypadku dokumentów podpisanych odręcznie należy przedłożyć ich skan w formie jednego pliku PDF. Na etapie podpisania umowy o</w:t>
      </w:r>
      <w:r w:rsidR="00681DF0">
        <w:rPr>
          <w:rFonts w:ascii="Open Sans" w:hAnsi="Open Sans" w:cs="Open Sans"/>
          <w:kern w:val="2"/>
        </w:rPr>
        <w:t> </w:t>
      </w:r>
      <w:r w:rsidRPr="00C916E3">
        <w:rPr>
          <w:rFonts w:ascii="Open Sans" w:hAnsi="Open Sans" w:cs="Open Sans"/>
          <w:kern w:val="2"/>
        </w:rPr>
        <w:t>dofinansowanie Wnioskodawca zobowiązany będzie do przedłożenia oryginałów dokumentów podpisanych odręcznie.</w:t>
      </w:r>
    </w:p>
    <w:p w14:paraId="338230F7" w14:textId="77777777" w:rsidR="00DC430A" w:rsidRPr="00C916E3" w:rsidRDefault="00DC430A"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W sytuacji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p w14:paraId="249D38D1" w14:textId="5A3BFBF9" w:rsidR="00784797" w:rsidRPr="00C916E3" w:rsidRDefault="00784797"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Załączniki </w:t>
      </w:r>
      <w:r w:rsidR="00FB0C99" w:rsidRPr="00C916E3">
        <w:rPr>
          <w:rFonts w:ascii="Open Sans" w:hAnsi="Open Sans" w:cs="Open Sans"/>
          <w:lang w:eastAsia="pl-PL"/>
        </w:rPr>
        <w:t>1-</w:t>
      </w:r>
      <w:r w:rsidR="00935912">
        <w:rPr>
          <w:rFonts w:ascii="Open Sans" w:hAnsi="Open Sans" w:cs="Open Sans"/>
          <w:lang w:eastAsia="pl-PL"/>
        </w:rPr>
        <w:t>3</w:t>
      </w:r>
      <w:r w:rsidRPr="00C916E3">
        <w:rPr>
          <w:rFonts w:ascii="Open Sans" w:hAnsi="Open Sans" w:cs="Open Sans"/>
          <w:lang w:eastAsia="pl-PL"/>
        </w:rPr>
        <w:t xml:space="preserve"> należy przesłać wraz z wnioskiem o dofinansowanie w systemie SOWA EFS.</w:t>
      </w:r>
    </w:p>
    <w:bookmarkEnd w:id="99"/>
    <w:p w14:paraId="3E996F89" w14:textId="77777777" w:rsidR="00C532BA" w:rsidRPr="00C916E3" w:rsidRDefault="002E4655" w:rsidP="00C532BA">
      <w:pPr>
        <w:tabs>
          <w:tab w:val="left" w:pos="284"/>
        </w:tabs>
        <w:spacing w:before="120" w:after="120" w:line="276" w:lineRule="auto"/>
        <w:rPr>
          <w:rFonts w:ascii="Open Sans" w:hAnsi="Open Sans" w:cs="Open Sans"/>
        </w:rPr>
      </w:pPr>
      <w:r w:rsidRPr="00C916E3">
        <w:rPr>
          <w:rFonts w:ascii="Open Sans" w:hAnsi="Open Sans" w:cs="Open Sans"/>
        </w:rPr>
        <w:t>Dopuszczalne są pliki z rozszerzeniami "</w:t>
      </w:r>
      <w:proofErr w:type="spellStart"/>
      <w:r w:rsidRPr="00C916E3">
        <w:rPr>
          <w:rFonts w:ascii="Open Sans" w:hAnsi="Open Sans" w:cs="Open Sans"/>
        </w:rPr>
        <w:t>doc</w:t>
      </w:r>
      <w:proofErr w:type="spellEnd"/>
      <w:r w:rsidRPr="00C916E3">
        <w:rPr>
          <w:rFonts w:ascii="Open Sans" w:hAnsi="Open Sans" w:cs="Open Sans"/>
        </w:rPr>
        <w:t>", "xls", "</w:t>
      </w:r>
      <w:proofErr w:type="spellStart"/>
      <w:r w:rsidRPr="00C916E3">
        <w:rPr>
          <w:rFonts w:ascii="Open Sans" w:hAnsi="Open Sans" w:cs="Open Sans"/>
        </w:rPr>
        <w:t>xlsx</w:t>
      </w:r>
      <w:proofErr w:type="spellEnd"/>
      <w:r w:rsidRPr="00C916E3">
        <w:rPr>
          <w:rFonts w:ascii="Open Sans" w:hAnsi="Open Sans" w:cs="Open Sans"/>
        </w:rPr>
        <w:t>", "pdf", "</w:t>
      </w:r>
      <w:proofErr w:type="spellStart"/>
      <w:r w:rsidRPr="00C916E3">
        <w:rPr>
          <w:rFonts w:ascii="Open Sans" w:hAnsi="Open Sans" w:cs="Open Sans"/>
        </w:rPr>
        <w:t>docx</w:t>
      </w:r>
      <w:proofErr w:type="spellEnd"/>
      <w:r w:rsidRPr="00C916E3">
        <w:rPr>
          <w:rFonts w:ascii="Open Sans" w:hAnsi="Open Sans" w:cs="Open Sans"/>
        </w:rPr>
        <w:t>", "</w:t>
      </w:r>
      <w:proofErr w:type="spellStart"/>
      <w:r w:rsidRPr="00C916E3">
        <w:rPr>
          <w:rFonts w:ascii="Open Sans" w:hAnsi="Open Sans" w:cs="Open Sans"/>
        </w:rPr>
        <w:t>png</w:t>
      </w:r>
      <w:proofErr w:type="spellEnd"/>
      <w:r w:rsidRPr="00C916E3">
        <w:rPr>
          <w:rFonts w:ascii="Open Sans" w:hAnsi="Open Sans" w:cs="Open Sans"/>
        </w:rPr>
        <w:t xml:space="preserve">", "jpg", "txt" oraz archiwa "zip" i "7z". </w:t>
      </w:r>
      <w:r w:rsidR="00C532BA" w:rsidRPr="00C916E3">
        <w:rPr>
          <w:rFonts w:ascii="Open Sans" w:hAnsi="Open Sans" w:cs="Open Sans"/>
        </w:rPr>
        <w:t xml:space="preserve">Ze względu na ograniczenia wynikające z </w:t>
      </w:r>
      <w:r w:rsidR="00DC430A" w:rsidRPr="00C916E3">
        <w:rPr>
          <w:rFonts w:ascii="Open Sans" w:hAnsi="Open Sans" w:cs="Open Sans"/>
        </w:rPr>
        <w:t>przyjętego wzoru wniosku w systemie</w:t>
      </w:r>
      <w:r w:rsidR="00C532BA" w:rsidRPr="00C916E3">
        <w:rPr>
          <w:rFonts w:ascii="Open Sans" w:hAnsi="Open Sans" w:cs="Open Sans"/>
        </w:rPr>
        <w:t xml:space="preserve"> SOWA EFS </w:t>
      </w:r>
      <w:r w:rsidR="00D0252E" w:rsidRPr="00C916E3">
        <w:rPr>
          <w:rFonts w:ascii="Open Sans" w:hAnsi="Open Sans" w:cs="Open Sans"/>
        </w:rPr>
        <w:t>w</w:t>
      </w:r>
      <w:r w:rsidR="00C532BA" w:rsidRPr="00C916E3">
        <w:rPr>
          <w:rFonts w:ascii="Open Sans" w:hAnsi="Open Sans" w:cs="Open Sans"/>
        </w:rPr>
        <w:t xml:space="preserve">nioskodawca ma możliwość dodania tylko trzech załączników. W związku z powyższym </w:t>
      </w:r>
      <w:r w:rsidR="00DC430A" w:rsidRPr="00C916E3">
        <w:rPr>
          <w:rFonts w:ascii="Open Sans" w:hAnsi="Open Sans" w:cs="Open Sans"/>
        </w:rPr>
        <w:t xml:space="preserve">w </w:t>
      </w:r>
      <w:r w:rsidR="00C532BA" w:rsidRPr="00C916E3">
        <w:rPr>
          <w:rFonts w:ascii="Open Sans" w:hAnsi="Open Sans" w:cs="Open Sans"/>
        </w:rPr>
        <w:t xml:space="preserve">sytuacji, gdy </w:t>
      </w:r>
      <w:r w:rsidR="00DC430A" w:rsidRPr="00C916E3">
        <w:rPr>
          <w:rFonts w:ascii="Open Sans" w:hAnsi="Open Sans" w:cs="Open Sans"/>
        </w:rPr>
        <w:t>wnioskodawca zobowiązany</w:t>
      </w:r>
      <w:r w:rsidR="00C532BA" w:rsidRPr="00C916E3">
        <w:rPr>
          <w:rFonts w:ascii="Open Sans" w:hAnsi="Open Sans" w:cs="Open Sans"/>
        </w:rPr>
        <w:t xml:space="preserve"> jest </w:t>
      </w:r>
      <w:r w:rsidR="00DC430A" w:rsidRPr="00C916E3">
        <w:rPr>
          <w:rFonts w:ascii="Open Sans" w:hAnsi="Open Sans" w:cs="Open Sans"/>
        </w:rPr>
        <w:t xml:space="preserve">do </w:t>
      </w:r>
      <w:r w:rsidR="00C532BA" w:rsidRPr="00C916E3">
        <w:rPr>
          <w:rFonts w:ascii="Open Sans" w:hAnsi="Open Sans" w:cs="Open Sans"/>
        </w:rPr>
        <w:t>złożeni</w:t>
      </w:r>
      <w:r w:rsidR="00DC430A" w:rsidRPr="00C916E3">
        <w:rPr>
          <w:rFonts w:ascii="Open Sans" w:hAnsi="Open Sans" w:cs="Open Sans"/>
        </w:rPr>
        <w:t>a</w:t>
      </w:r>
      <w:r w:rsidR="00C532BA" w:rsidRPr="00C916E3">
        <w:rPr>
          <w:rFonts w:ascii="Open Sans" w:hAnsi="Open Sans" w:cs="Open Sans"/>
        </w:rPr>
        <w:t xml:space="preserve"> większej liczby załączników (w przypadku oświadczeń) – należy spakować je do jednego pliku np.: „zip” lub „7z”.</w:t>
      </w:r>
    </w:p>
    <w:p w14:paraId="1F58AACC" w14:textId="1204595D" w:rsidR="00C532BA" w:rsidRPr="00C916E3" w:rsidRDefault="00C532BA" w:rsidP="00C532BA">
      <w:pPr>
        <w:tabs>
          <w:tab w:val="left" w:pos="284"/>
        </w:tabs>
        <w:spacing w:before="120" w:after="120" w:line="276" w:lineRule="auto"/>
        <w:rPr>
          <w:rFonts w:ascii="Open Sans" w:hAnsi="Open Sans" w:cs="Open Sans"/>
        </w:rPr>
      </w:pPr>
      <w:bookmarkStart w:id="100" w:name="_Hlk183430236"/>
      <w:r w:rsidRPr="00C916E3">
        <w:rPr>
          <w:rFonts w:ascii="Open Sans" w:hAnsi="Open Sans" w:cs="Open Sans"/>
        </w:rPr>
        <w:t xml:space="preserve">UWAGA! </w:t>
      </w:r>
    </w:p>
    <w:p w14:paraId="4E2D57AE" w14:textId="77777777" w:rsidR="002F5D41" w:rsidRPr="00C916E3" w:rsidRDefault="002E4655" w:rsidP="00007EBD">
      <w:pPr>
        <w:tabs>
          <w:tab w:val="left" w:pos="284"/>
        </w:tabs>
        <w:spacing w:before="120" w:after="120" w:line="276" w:lineRule="auto"/>
        <w:rPr>
          <w:rFonts w:ascii="Open Sans" w:hAnsi="Open Sans" w:cs="Open Sans"/>
        </w:rPr>
      </w:pPr>
      <w:r w:rsidRPr="00C916E3">
        <w:rPr>
          <w:rFonts w:ascii="Open Sans" w:hAnsi="Open Sans" w:cs="Open Sans"/>
        </w:rPr>
        <w:t>Maksymalny rozmiar każdego z dołączanych plików, w tym maksymalny rozmiar archiwum to 5 MB.</w:t>
      </w:r>
      <w:r w:rsidR="00DC430A" w:rsidRPr="00C916E3">
        <w:t xml:space="preserve"> </w:t>
      </w:r>
      <w:r w:rsidR="00DC430A" w:rsidRPr="00C916E3">
        <w:rPr>
          <w:rFonts w:ascii="Open Sans" w:hAnsi="Open Sans" w:cs="Open Sans"/>
        </w:rPr>
        <w:t>Maksymalna wielkość wszystkich plików załączonych do wniosku to 35 MB.</w:t>
      </w:r>
    </w:p>
    <w:p w14:paraId="3C899816" w14:textId="77777777" w:rsidR="00547F2F" w:rsidRPr="00C916E3" w:rsidRDefault="008B4236" w:rsidP="00A76E4E">
      <w:pPr>
        <w:pStyle w:val="Nagwek2"/>
      </w:pPr>
      <w:bookmarkStart w:id="101" w:name="_Toc179976654"/>
      <w:bookmarkEnd w:id="100"/>
      <w:r w:rsidRPr="00C916E3">
        <w:rPr>
          <w:rStyle w:val="Nagwek2Znak"/>
          <w:rFonts w:ascii="Open Sans" w:hAnsi="Open Sans" w:cs="Open Sans"/>
          <w:bCs/>
          <w:color w:val="000000"/>
          <w:sz w:val="22"/>
          <w:szCs w:val="22"/>
        </w:rPr>
        <w:t>Aplikacja SOWA</w:t>
      </w:r>
      <w:r w:rsidR="00446A57" w:rsidRPr="00C916E3">
        <w:rPr>
          <w:rStyle w:val="Nagwek2Znak"/>
          <w:rFonts w:ascii="Open Sans" w:hAnsi="Open Sans" w:cs="Open Sans"/>
          <w:bCs/>
          <w:color w:val="000000"/>
          <w:sz w:val="22"/>
          <w:szCs w:val="22"/>
        </w:rPr>
        <w:t xml:space="preserve"> EFS</w:t>
      </w:r>
      <w:bookmarkEnd w:id="101"/>
    </w:p>
    <w:bookmarkEnd w:id="96"/>
    <w:p w14:paraId="059C50B9" w14:textId="77777777" w:rsidR="00446A57" w:rsidRPr="00C916E3" w:rsidRDefault="00673163"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 celu rozpoczęcia pracy w aplikacji SOWA EFS Wnioskodawca musi zarejestrować konto</w:t>
      </w:r>
      <w:r w:rsidR="00446A57" w:rsidRPr="00C916E3">
        <w:rPr>
          <w:rFonts w:ascii="Open Sans" w:hAnsi="Open Sans" w:cs="Open Sans"/>
          <w:lang w:eastAsia="pl-PL"/>
        </w:rPr>
        <w:t>.</w:t>
      </w:r>
    </w:p>
    <w:p w14:paraId="58D17CAE" w14:textId="77777777" w:rsidR="00A53957" w:rsidRPr="00C916E3" w:rsidRDefault="00A539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 przypadku założenia w imieniu wnioskodawcy konta w systemie informatycznym SOWA EFS przez podmiot inny niż wnioskodawca, nie będzie możliwości zmiany właściciela konta w systemie lub przeniesienia wniosku z</w:t>
      </w:r>
      <w:r w:rsidR="00652B33" w:rsidRPr="00C916E3">
        <w:rPr>
          <w:rFonts w:ascii="Open Sans" w:hAnsi="Open Sans" w:cs="Open Sans"/>
          <w:lang w:eastAsia="pl-PL"/>
        </w:rPr>
        <w:t> </w:t>
      </w:r>
      <w:r w:rsidRPr="00C916E3">
        <w:rPr>
          <w:rFonts w:ascii="Open Sans" w:hAnsi="Open Sans" w:cs="Open Sans"/>
          <w:lang w:eastAsia="pl-PL"/>
        </w:rPr>
        <w:t>konta podmiotu zewnętrznego na konto wnioskodawcy. Pozostawienie uprawnień do kont poza kontrolą wnioskodawcy może uniemożliwić proces wnioskowania, negocjacji, podpisania umowy lub realizacji projektu.</w:t>
      </w:r>
      <w:r w:rsidR="00673163" w:rsidRPr="00C916E3">
        <w:rPr>
          <w:rFonts w:ascii="Open Sans" w:hAnsi="Open Sans" w:cs="Open Sans"/>
          <w:lang w:eastAsia="pl-PL"/>
        </w:rPr>
        <w:t xml:space="preserve"> </w:t>
      </w:r>
    </w:p>
    <w:p w14:paraId="77A9173E" w14:textId="77777777" w:rsidR="00B87F5A" w:rsidRPr="00C916E3" w:rsidRDefault="00446A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 xml:space="preserve">Wnioskodawca </w:t>
      </w:r>
      <w:r w:rsidR="00673163" w:rsidRPr="00C916E3">
        <w:rPr>
          <w:rFonts w:ascii="Open Sans" w:hAnsi="Open Sans" w:cs="Open Sans"/>
          <w:lang w:eastAsia="pl-PL"/>
        </w:rPr>
        <w:t xml:space="preserve"> </w:t>
      </w:r>
      <w:r w:rsidR="00A53957" w:rsidRPr="00C916E3">
        <w:rPr>
          <w:rFonts w:ascii="Open Sans" w:hAnsi="Open Sans" w:cs="Open Sans"/>
          <w:lang w:eastAsia="pl-PL"/>
        </w:rPr>
        <w:t>po zarejestrowaniu konta</w:t>
      </w:r>
      <w:r w:rsidRPr="00C916E3">
        <w:rPr>
          <w:rFonts w:ascii="Open Sans" w:hAnsi="Open Sans" w:cs="Open Sans"/>
          <w:lang w:eastAsia="pl-PL"/>
        </w:rPr>
        <w:t xml:space="preserve"> </w:t>
      </w:r>
      <w:r w:rsidR="00673163" w:rsidRPr="00C916E3">
        <w:rPr>
          <w:rFonts w:ascii="Open Sans" w:hAnsi="Open Sans" w:cs="Open Sans"/>
          <w:lang w:eastAsia="pl-PL"/>
        </w:rPr>
        <w:t>wypełniania wnios</w:t>
      </w:r>
      <w:r w:rsidRPr="00C916E3">
        <w:rPr>
          <w:rFonts w:ascii="Open Sans" w:hAnsi="Open Sans" w:cs="Open Sans"/>
          <w:lang w:eastAsia="pl-PL"/>
        </w:rPr>
        <w:t>ek</w:t>
      </w:r>
      <w:r w:rsidR="00673163" w:rsidRPr="00C916E3">
        <w:rPr>
          <w:rFonts w:ascii="Open Sans" w:hAnsi="Open Sans" w:cs="Open Sans"/>
          <w:lang w:eastAsia="pl-PL"/>
        </w:rPr>
        <w:t xml:space="preserve"> o dofinansowanie w oparciu o </w:t>
      </w:r>
      <w:r w:rsidR="005806EE" w:rsidRPr="00C916E3">
        <w:rPr>
          <w:rFonts w:ascii="Open Sans" w:hAnsi="Open Sans" w:cs="Open Sans"/>
          <w:lang w:eastAsia="pl-PL"/>
        </w:rPr>
        <w:t>z</w:t>
      </w:r>
      <w:r w:rsidR="00B14C7A" w:rsidRPr="00C916E3">
        <w:rPr>
          <w:rFonts w:ascii="Open Sans" w:hAnsi="Open Sans" w:cs="Open Sans"/>
          <w:lang w:eastAsia="pl-PL"/>
        </w:rPr>
        <w:t xml:space="preserve">amieszczoną na stronie IZ </w:t>
      </w:r>
      <w:proofErr w:type="spellStart"/>
      <w:r w:rsidR="00B14C7A" w:rsidRPr="00C916E3">
        <w:rPr>
          <w:rFonts w:ascii="Open Sans" w:hAnsi="Open Sans" w:cs="Open Sans"/>
          <w:lang w:eastAsia="pl-PL"/>
        </w:rPr>
        <w:t>FEdP</w:t>
      </w:r>
      <w:proofErr w:type="spellEnd"/>
      <w:r w:rsidR="00B14C7A" w:rsidRPr="00C916E3">
        <w:rPr>
          <w:rFonts w:ascii="Open Sans" w:hAnsi="Open Sans" w:cs="Open Sans"/>
          <w:lang w:eastAsia="pl-PL"/>
        </w:rPr>
        <w:t xml:space="preserve"> </w:t>
      </w:r>
      <w:hyperlink r:id="rId12" w:history="1">
        <w:r w:rsidR="00B14C7A" w:rsidRPr="00C916E3">
          <w:rPr>
            <w:rStyle w:val="Hipercze"/>
            <w:rFonts w:ascii="Open Sans" w:hAnsi="Open Sans" w:cs="Open Sans"/>
            <w:b w:val="0"/>
            <w:sz w:val="22"/>
            <w:lang w:eastAsia="pl-PL"/>
          </w:rPr>
          <w:t>I</w:t>
        </w:r>
        <w:r w:rsidR="00673163" w:rsidRPr="00C916E3">
          <w:rPr>
            <w:rStyle w:val="Hipercze"/>
            <w:rFonts w:ascii="Open Sans" w:hAnsi="Open Sans" w:cs="Open Sans"/>
            <w:b w:val="0"/>
            <w:sz w:val="22"/>
            <w:lang w:eastAsia="pl-PL"/>
          </w:rPr>
          <w:t>nstrukc</w:t>
        </w:r>
        <w:r w:rsidR="006E7031" w:rsidRPr="00C916E3">
          <w:rPr>
            <w:rStyle w:val="Hipercze"/>
            <w:rFonts w:ascii="Open Sans" w:hAnsi="Open Sans" w:cs="Open Sans"/>
            <w:b w:val="0"/>
            <w:sz w:val="22"/>
            <w:lang w:eastAsia="pl-PL"/>
          </w:rPr>
          <w:t>ję</w:t>
        </w:r>
        <w:r w:rsidR="00673163" w:rsidRPr="00C916E3">
          <w:rPr>
            <w:rStyle w:val="Hipercze"/>
            <w:rFonts w:ascii="Open Sans" w:hAnsi="Open Sans" w:cs="Open Sans"/>
            <w:b w:val="0"/>
            <w:sz w:val="22"/>
            <w:lang w:eastAsia="pl-PL"/>
          </w:rPr>
          <w:t xml:space="preserve"> użytkownika Systemu Obsługi Wniosków Aplikacyjnych EFS (SOWA EFS</w:t>
        </w:r>
        <w:r w:rsidR="00B14C7A" w:rsidRPr="00C916E3">
          <w:rPr>
            <w:rStyle w:val="Hipercze"/>
            <w:rFonts w:ascii="Open Sans" w:hAnsi="Open Sans" w:cs="Open Sans"/>
            <w:b w:val="0"/>
            <w:sz w:val="22"/>
            <w:lang w:eastAsia="pl-PL"/>
          </w:rPr>
          <w:t>) - Fundusze Europejskie dla Podlaskiego 2021-2027 (funduszeuepodlaskie.eu).</w:t>
        </w:r>
      </w:hyperlink>
      <w:r w:rsidRPr="00C916E3">
        <w:rPr>
          <w:rFonts w:ascii="Open Sans" w:hAnsi="Open Sans" w:cs="Open Sans"/>
          <w:lang w:eastAsia="pl-PL"/>
        </w:rPr>
        <w:t xml:space="preserve"> </w:t>
      </w:r>
      <w:r w:rsidR="00B87F5A" w:rsidRPr="00C916E3">
        <w:rPr>
          <w:rFonts w:ascii="Open Sans" w:hAnsi="Open Sans" w:cs="Open Sans"/>
          <w:lang w:eastAsia="pl-PL"/>
        </w:rPr>
        <w:t>Wzór wniosku o</w:t>
      </w:r>
      <w:r w:rsidR="00652B33" w:rsidRPr="00C916E3">
        <w:rPr>
          <w:rFonts w:ascii="Open Sans" w:hAnsi="Open Sans" w:cs="Open Sans"/>
          <w:lang w:eastAsia="pl-PL"/>
        </w:rPr>
        <w:t> </w:t>
      </w:r>
      <w:r w:rsidR="00B87F5A" w:rsidRPr="00C916E3">
        <w:rPr>
          <w:rFonts w:ascii="Open Sans" w:hAnsi="Open Sans" w:cs="Open Sans"/>
          <w:lang w:eastAsia="pl-PL"/>
        </w:rPr>
        <w:t xml:space="preserve">dofinansowanie projektu </w:t>
      </w:r>
      <w:r w:rsidR="00B87F5A" w:rsidRPr="00C916E3">
        <w:rPr>
          <w:rFonts w:ascii="Open Sans" w:hAnsi="Open Sans" w:cs="Open Sans"/>
          <w:color w:val="000000"/>
          <w:kern w:val="0"/>
        </w:rPr>
        <w:t xml:space="preserve">w ramach programu Fundusze Europejskie dla Podlaskiego 2021-2027 </w:t>
      </w:r>
      <w:r w:rsidR="00B87F5A" w:rsidRPr="00C916E3">
        <w:rPr>
          <w:rFonts w:ascii="Open Sans" w:hAnsi="Open Sans" w:cs="Open Sans"/>
          <w:lang w:eastAsia="pl-PL"/>
        </w:rPr>
        <w:t xml:space="preserve">stanowi załącznik nr 1 do </w:t>
      </w:r>
      <w:r w:rsidR="00A063B4" w:rsidRPr="00C916E3">
        <w:rPr>
          <w:rFonts w:ascii="Open Sans" w:hAnsi="Open Sans" w:cs="Open Sans"/>
          <w:lang w:eastAsia="pl-PL"/>
        </w:rPr>
        <w:t>r</w:t>
      </w:r>
      <w:r w:rsidR="00B87F5A" w:rsidRPr="00C916E3">
        <w:rPr>
          <w:rFonts w:ascii="Open Sans" w:hAnsi="Open Sans" w:cs="Open Sans"/>
          <w:lang w:eastAsia="pl-PL"/>
        </w:rPr>
        <w:t>egulaminu.</w:t>
      </w:r>
      <w:r w:rsidRPr="00C916E3">
        <w:rPr>
          <w:rFonts w:ascii="Open Sans" w:hAnsi="Open Sans" w:cs="Open Sans"/>
          <w:lang w:eastAsia="pl-PL"/>
        </w:rPr>
        <w:t xml:space="preserve"> </w:t>
      </w:r>
      <w:r w:rsidR="00B87F5A" w:rsidRPr="00C916E3">
        <w:rPr>
          <w:rFonts w:ascii="Open Sans" w:hAnsi="Open Sans" w:cs="Open Sans"/>
          <w:lang w:eastAsia="pl-PL"/>
        </w:rPr>
        <w:t>Instrukcj</w:t>
      </w:r>
      <w:r w:rsidR="005806EE" w:rsidRPr="00C916E3">
        <w:rPr>
          <w:rFonts w:ascii="Open Sans" w:hAnsi="Open Sans" w:cs="Open Sans"/>
          <w:lang w:eastAsia="pl-PL"/>
        </w:rPr>
        <w:t>a</w:t>
      </w:r>
      <w:r w:rsidR="00B87F5A" w:rsidRPr="00C916E3">
        <w:rPr>
          <w:rFonts w:ascii="Open Sans" w:hAnsi="Open Sans" w:cs="Open Sans"/>
          <w:lang w:eastAsia="pl-PL"/>
        </w:rPr>
        <w:t xml:space="preserve"> wypełniania wniosku o dofinansowanie projektu w ramach programu Fundusze Europejskie dla Podlaskiego 2021 – 2027, stanowi załącznik nr 2 do </w:t>
      </w:r>
      <w:r w:rsidR="00A063B4" w:rsidRPr="00C916E3">
        <w:rPr>
          <w:rFonts w:ascii="Open Sans" w:hAnsi="Open Sans" w:cs="Open Sans"/>
          <w:lang w:eastAsia="pl-PL"/>
        </w:rPr>
        <w:t>r</w:t>
      </w:r>
      <w:r w:rsidR="00B87F5A" w:rsidRPr="00C916E3">
        <w:rPr>
          <w:rFonts w:ascii="Open Sans" w:hAnsi="Open Sans" w:cs="Open Sans"/>
          <w:lang w:eastAsia="pl-PL"/>
        </w:rPr>
        <w:t>egulaminu</w:t>
      </w:r>
      <w:r w:rsidRPr="00C916E3">
        <w:rPr>
          <w:rFonts w:ascii="Open Sans" w:hAnsi="Open Sans" w:cs="Open Sans"/>
          <w:lang w:eastAsia="pl-PL"/>
        </w:rPr>
        <w:t>.</w:t>
      </w:r>
    </w:p>
    <w:p w14:paraId="2CEDA547" w14:textId="77777777" w:rsidR="00A53957" w:rsidRPr="00C916E3" w:rsidRDefault="00A539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lastRenderedPageBreak/>
        <w:t xml:space="preserve">Po wprowadzeniu wszystkich </w:t>
      </w:r>
      <w:r w:rsidR="00561C03" w:rsidRPr="00C916E3">
        <w:rPr>
          <w:rFonts w:ascii="Open Sans" w:hAnsi="Open Sans" w:cs="Open Sans"/>
          <w:lang w:eastAsia="pl-PL"/>
        </w:rPr>
        <w:t>informacji o projekcie</w:t>
      </w:r>
      <w:r w:rsidRPr="00C916E3">
        <w:rPr>
          <w:rFonts w:ascii="Open Sans" w:hAnsi="Open Sans" w:cs="Open Sans"/>
          <w:lang w:eastAsia="pl-PL"/>
        </w:rPr>
        <w:t xml:space="preserve"> należy dokonać walidacji danych we wniosku za pomocą funkcji „Sprawdź wniosek” </w:t>
      </w:r>
      <w:r w:rsidR="00561C03" w:rsidRPr="00C916E3">
        <w:rPr>
          <w:rFonts w:ascii="Open Sans" w:hAnsi="Open Sans" w:cs="Open Sans"/>
          <w:lang w:eastAsia="pl-PL"/>
        </w:rPr>
        <w:t>oraz p</w:t>
      </w:r>
      <w:r w:rsidRPr="00C916E3">
        <w:rPr>
          <w:rFonts w:ascii="Open Sans" w:hAnsi="Open Sans" w:cs="Open Sans"/>
          <w:lang w:eastAsia="pl-PL"/>
        </w:rPr>
        <w:t xml:space="preserve">rzesłać wniosek o dofinansowanie projektu za pomocą funkcji „Prześlij do instytucji”. </w:t>
      </w:r>
    </w:p>
    <w:p w14:paraId="33EA6318" w14:textId="77777777" w:rsidR="00561C03" w:rsidRPr="00C916E3" w:rsidRDefault="00561C03" w:rsidP="00155483">
      <w:pPr>
        <w:spacing w:before="120" w:after="120" w:line="276" w:lineRule="auto"/>
        <w:contextualSpacing/>
        <w:rPr>
          <w:rFonts w:ascii="Open Sans" w:hAnsi="Open Sans" w:cs="Open Sans"/>
        </w:rPr>
      </w:pPr>
      <w:r w:rsidRPr="00C916E3">
        <w:rPr>
          <w:rFonts w:ascii="Open Sans" w:hAnsi="Open Sans" w:cs="Open Sans"/>
        </w:rPr>
        <w:t>Założenie konta w systemie umożliwia prowadzenie korespondencji z ION. Na konto można zalogować się za pomocą loginu i hasła wprowadzonego przy rejestracji konta.</w:t>
      </w:r>
    </w:p>
    <w:p w14:paraId="41E86271" w14:textId="77777777" w:rsidR="00B778F5" w:rsidRPr="00C916E3" w:rsidRDefault="00B87F5A"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Wniosek o dofinansowanie projektu składany za pośrednictwem SOWA EFS nie wymaga podpisu na etapie składania wniosku.</w:t>
      </w:r>
    </w:p>
    <w:p w14:paraId="0B1550E9" w14:textId="77777777" w:rsidR="009D343C" w:rsidRPr="00C916E3" w:rsidRDefault="003778DF" w:rsidP="00A76E4E">
      <w:pPr>
        <w:pStyle w:val="Nagwek2"/>
        <w:rPr>
          <w:rStyle w:val="Nagwek2Znak"/>
          <w:rFonts w:ascii="Open Sans" w:eastAsia="Calibri" w:hAnsi="Open Sans" w:cs="Open Sans"/>
          <w:color w:val="auto"/>
          <w:sz w:val="22"/>
          <w:szCs w:val="22"/>
        </w:rPr>
      </w:pPr>
      <w:bookmarkStart w:id="102" w:name="_Toc179976655"/>
      <w:r w:rsidRPr="00C916E3">
        <w:rPr>
          <w:rStyle w:val="Nagwek2Znak"/>
          <w:rFonts w:ascii="Open Sans" w:eastAsia="Calibri" w:hAnsi="Open Sans" w:cs="Open Sans"/>
          <w:color w:val="auto"/>
          <w:sz w:val="22"/>
          <w:szCs w:val="22"/>
        </w:rPr>
        <w:t>P</w:t>
      </w:r>
      <w:r w:rsidR="001E315E" w:rsidRPr="00C916E3">
        <w:rPr>
          <w:rStyle w:val="Nagwek2Znak"/>
          <w:rFonts w:ascii="Open Sans" w:eastAsia="Calibri" w:hAnsi="Open Sans" w:cs="Open Sans"/>
          <w:color w:val="auto"/>
          <w:sz w:val="22"/>
          <w:szCs w:val="22"/>
        </w:rPr>
        <w:t>rocedura wycofania wniosku</w:t>
      </w:r>
      <w:bookmarkEnd w:id="102"/>
    </w:p>
    <w:p w14:paraId="4BCDB58A" w14:textId="77777777" w:rsidR="009D343C" w:rsidRPr="00C916E3" w:rsidRDefault="001E315E" w:rsidP="00652B33">
      <w:pPr>
        <w:spacing w:before="120" w:after="120" w:line="276" w:lineRule="auto"/>
        <w:rPr>
          <w:rFonts w:ascii="Open Sans" w:hAnsi="Open Sans" w:cs="Open Sans"/>
          <w:u w:val="single"/>
        </w:rPr>
      </w:pPr>
      <w:bookmarkStart w:id="103" w:name="_Hlk169090055"/>
      <w:r w:rsidRPr="00C916E3">
        <w:rPr>
          <w:rFonts w:ascii="Open Sans" w:hAnsi="Open Sans" w:cs="Open Sans"/>
          <w:u w:val="single"/>
        </w:rPr>
        <w:t>Przed przesłaniem do ION</w:t>
      </w:r>
      <w:r w:rsidR="001933CF" w:rsidRPr="00C916E3">
        <w:rPr>
          <w:rFonts w:ascii="Open Sans" w:hAnsi="Open Sans" w:cs="Open Sans"/>
          <w:u w:val="single"/>
        </w:rPr>
        <w:t>:</w:t>
      </w:r>
    </w:p>
    <w:p w14:paraId="2DBA4022" w14:textId="77777777" w:rsidR="00704D8C" w:rsidRPr="00C916E3" w:rsidRDefault="001E315E" w:rsidP="00652B33">
      <w:pPr>
        <w:spacing w:before="120" w:after="120" w:line="276" w:lineRule="auto"/>
        <w:rPr>
          <w:rFonts w:ascii="Open Sans" w:hAnsi="Open Sans" w:cs="Open Sans"/>
        </w:rPr>
      </w:pPr>
      <w:r w:rsidRPr="00C916E3">
        <w:rPr>
          <w:rFonts w:ascii="Open Sans" w:hAnsi="Open Sans" w:cs="Open Sans"/>
        </w:rPr>
        <w:t>Wnioskodawca posiada możliwość usunięcia swojego projektu z systemu, ale tylko do momentu wysłania wniosku do instytucji. Aby usunąć projekt należy skorzystać z funkcji Usuń projekt dostępnej w menu projektu</w:t>
      </w:r>
      <w:r w:rsidR="00EB7D77" w:rsidRPr="00C916E3">
        <w:rPr>
          <w:rFonts w:ascii="Open Sans" w:hAnsi="Open Sans" w:cs="Open Sans"/>
        </w:rPr>
        <w:t>,</w:t>
      </w:r>
      <w:r w:rsidR="00EB7D77" w:rsidRPr="00C916E3">
        <w:t xml:space="preserve"> </w:t>
      </w:r>
      <w:r w:rsidR="00EB7D77" w:rsidRPr="00C916E3">
        <w:rPr>
          <w:rFonts w:ascii="Open Sans" w:hAnsi="Open Sans" w:cs="Open Sans"/>
        </w:rPr>
        <w:t>system potwierdzi usunięcie projektu stosownym komunikatem</w:t>
      </w:r>
      <w:r w:rsidRPr="00C916E3">
        <w:rPr>
          <w:rFonts w:ascii="Open Sans" w:hAnsi="Open Sans" w:cs="Open Sans"/>
        </w:rPr>
        <w:t>. Operacja usunięcia ma charakter nieodwracalny.</w:t>
      </w:r>
    </w:p>
    <w:p w14:paraId="5D3B1963" w14:textId="11E3806F" w:rsidR="001E315E" w:rsidRPr="00C916E3" w:rsidRDefault="001E315E" w:rsidP="009C5364">
      <w:pPr>
        <w:spacing w:before="120" w:after="120" w:line="276" w:lineRule="auto"/>
        <w:rPr>
          <w:rFonts w:ascii="Open Sans" w:hAnsi="Open Sans" w:cs="Open Sans"/>
          <w:color w:val="000000"/>
        </w:rPr>
      </w:pPr>
      <w:r w:rsidRPr="00C916E3">
        <w:rPr>
          <w:rFonts w:ascii="Open Sans" w:hAnsi="Open Sans" w:cs="Open Sans"/>
          <w:u w:val="single"/>
        </w:rPr>
        <w:t>Po przesłaniu do ION</w:t>
      </w:r>
      <w:r w:rsidR="001933CF" w:rsidRPr="00C916E3">
        <w:rPr>
          <w:rFonts w:ascii="Open Sans" w:hAnsi="Open Sans" w:cs="Open Sans"/>
          <w:u w:val="single"/>
        </w:rPr>
        <w:t>:</w:t>
      </w:r>
      <w:r w:rsidR="00704D8C" w:rsidRPr="00C916E3">
        <w:rPr>
          <w:rFonts w:ascii="Open Sans" w:hAnsi="Open Sans" w:cs="Open Sans"/>
        </w:rPr>
        <w:br/>
      </w:r>
      <w:r w:rsidRPr="00C916E3">
        <w:rPr>
          <w:rFonts w:ascii="Open Sans" w:hAnsi="Open Sans" w:cs="Open Sans"/>
        </w:rPr>
        <w:t xml:space="preserve">Po wysłaniu wniosku do instytucji </w:t>
      </w:r>
      <w:r w:rsidR="00336BC1" w:rsidRPr="00C916E3">
        <w:rPr>
          <w:rFonts w:ascii="Open Sans" w:hAnsi="Open Sans" w:cs="Open Sans"/>
        </w:rPr>
        <w:t>usunięcie projektu z systemu nie jest możliwe,</w:t>
      </w:r>
      <w:r w:rsidR="00721EA5" w:rsidRPr="00C916E3">
        <w:rPr>
          <w:rFonts w:ascii="Open Sans" w:hAnsi="Open Sans" w:cs="Open Sans"/>
        </w:rPr>
        <w:t xml:space="preserve"> </w:t>
      </w:r>
      <w:r w:rsidR="00EB7D77" w:rsidRPr="00C916E3">
        <w:rPr>
          <w:rFonts w:ascii="Open Sans" w:hAnsi="Open Sans" w:cs="Open Sans"/>
        </w:rPr>
        <w:t xml:space="preserve">wnioskodawca posiada </w:t>
      </w:r>
      <w:r w:rsidR="00721EA5" w:rsidRPr="00C916E3">
        <w:rPr>
          <w:rFonts w:ascii="Open Sans" w:hAnsi="Open Sans" w:cs="Open Sans"/>
        </w:rPr>
        <w:t xml:space="preserve">jedynie </w:t>
      </w:r>
      <w:r w:rsidRPr="00C916E3">
        <w:rPr>
          <w:rFonts w:ascii="Open Sans" w:hAnsi="Open Sans" w:cs="Open Sans"/>
        </w:rPr>
        <w:t>możliwość anulowania projektu</w:t>
      </w:r>
      <w:r w:rsidR="00721EA5" w:rsidRPr="00C916E3">
        <w:rPr>
          <w:rFonts w:ascii="Open Sans" w:hAnsi="Open Sans" w:cs="Open Sans"/>
        </w:rPr>
        <w:t>. Anulować projekt można w każdej fazie realizacji projektu do momentu podpisania umowy o dofinansowani</w:t>
      </w:r>
      <w:r w:rsidR="009C5364" w:rsidRPr="00C916E3">
        <w:rPr>
          <w:rFonts w:ascii="Open Sans" w:hAnsi="Open Sans" w:cs="Open Sans"/>
        </w:rPr>
        <w:t>e, system potwierdzi anulowanie projektu stosownym komunikatem</w:t>
      </w:r>
      <w:r w:rsidR="00721EA5" w:rsidRPr="00C916E3">
        <w:rPr>
          <w:rFonts w:ascii="Open Sans" w:hAnsi="Open Sans" w:cs="Open Sans"/>
        </w:rPr>
        <w:t>. W</w:t>
      </w:r>
      <w:r w:rsidR="009C5364" w:rsidRPr="00C916E3">
        <w:rPr>
          <w:rFonts w:ascii="Open Sans" w:hAnsi="Open Sans" w:cs="Open Sans"/>
        </w:rPr>
        <w:t> </w:t>
      </w:r>
      <w:r w:rsidR="00721EA5" w:rsidRPr="00C916E3">
        <w:rPr>
          <w:rFonts w:ascii="Open Sans" w:hAnsi="Open Sans" w:cs="Open Sans"/>
        </w:rPr>
        <w:t>odróżnieniu od operacji usunięcia, anulowanie projektu ma charakter odwracalny, jednakże</w:t>
      </w:r>
      <w:r w:rsidR="00721EA5" w:rsidRPr="00C916E3">
        <w:t xml:space="preserve"> </w:t>
      </w:r>
      <w:r w:rsidR="00721EA5" w:rsidRPr="00C916E3">
        <w:rPr>
          <w:rFonts w:ascii="Open Sans" w:hAnsi="Open Sans" w:cs="Open Sans"/>
        </w:rPr>
        <w:t xml:space="preserve">po złożeniu projektu cofnięcie anulowania może wykonać jedynie </w:t>
      </w:r>
      <w:r w:rsidR="003766BF">
        <w:rPr>
          <w:rFonts w:ascii="Open Sans" w:hAnsi="Open Sans" w:cs="Open Sans"/>
        </w:rPr>
        <w:t>ION</w:t>
      </w:r>
      <w:r w:rsidR="00721EA5" w:rsidRPr="00C916E3">
        <w:rPr>
          <w:rFonts w:ascii="Open Sans" w:hAnsi="Open Sans" w:cs="Open Sans"/>
        </w:rPr>
        <w:t xml:space="preserve">. </w:t>
      </w:r>
      <w:r w:rsidRPr="00C916E3">
        <w:rPr>
          <w:rFonts w:ascii="Open Sans" w:hAnsi="Open Sans" w:cs="Open Sans"/>
          <w:color w:val="000000"/>
        </w:rPr>
        <w:t>Na</w:t>
      </w:r>
      <w:r w:rsidR="009C5364" w:rsidRPr="00C916E3">
        <w:rPr>
          <w:rFonts w:ascii="Open Sans" w:hAnsi="Open Sans" w:cs="Open Sans"/>
          <w:color w:val="000000"/>
        </w:rPr>
        <w:t> </w:t>
      </w:r>
      <w:r w:rsidRPr="00C916E3">
        <w:rPr>
          <w:rFonts w:ascii="Open Sans" w:hAnsi="Open Sans" w:cs="Open Sans"/>
          <w:color w:val="000000"/>
        </w:rPr>
        <w:t xml:space="preserve">wniosek </w:t>
      </w:r>
      <w:r w:rsidR="009C5364" w:rsidRPr="00C916E3">
        <w:rPr>
          <w:rFonts w:ascii="Open Sans" w:hAnsi="Open Sans" w:cs="Open Sans"/>
          <w:color w:val="000000"/>
        </w:rPr>
        <w:t>w</w:t>
      </w:r>
      <w:r w:rsidRPr="00C916E3">
        <w:rPr>
          <w:rFonts w:ascii="Open Sans" w:hAnsi="Open Sans" w:cs="Open Sans"/>
          <w:color w:val="000000"/>
        </w:rPr>
        <w:t>nioskodawcy ION może przywr</w:t>
      </w:r>
      <w:r w:rsidR="00C06143" w:rsidRPr="00C916E3">
        <w:rPr>
          <w:rFonts w:ascii="Open Sans" w:hAnsi="Open Sans" w:cs="Open Sans"/>
          <w:color w:val="000000"/>
        </w:rPr>
        <w:t>ócić</w:t>
      </w:r>
      <w:r w:rsidRPr="00C916E3">
        <w:rPr>
          <w:rFonts w:ascii="Open Sans" w:hAnsi="Open Sans" w:cs="Open Sans"/>
          <w:color w:val="000000"/>
        </w:rPr>
        <w:t xml:space="preserve"> status projektu na wartość sprzed anulowania.</w:t>
      </w:r>
    </w:p>
    <w:p w14:paraId="3F49DE48" w14:textId="77777777" w:rsidR="001E315E" w:rsidRPr="00C916E3" w:rsidRDefault="001E315E" w:rsidP="009C5364">
      <w:pPr>
        <w:spacing w:before="120" w:after="120" w:line="276" w:lineRule="auto"/>
        <w:contextualSpacing/>
        <w:rPr>
          <w:rFonts w:ascii="Open Sans" w:hAnsi="Open Sans" w:cs="Open Sans"/>
        </w:rPr>
      </w:pPr>
      <w:r w:rsidRPr="00C916E3">
        <w:rPr>
          <w:rFonts w:ascii="Open Sans" w:hAnsi="Open Sans" w:cs="Open Sans"/>
        </w:rPr>
        <w:t xml:space="preserve">W przypadku anulowania </w:t>
      </w:r>
      <w:r w:rsidR="00B97E6B" w:rsidRPr="00C916E3">
        <w:rPr>
          <w:rFonts w:ascii="Open Sans" w:hAnsi="Open Sans" w:cs="Open Sans"/>
        </w:rPr>
        <w:t xml:space="preserve">wszystkich </w:t>
      </w:r>
      <w:r w:rsidRPr="00C916E3">
        <w:rPr>
          <w:rFonts w:ascii="Open Sans" w:hAnsi="Open Sans" w:cs="Open Sans"/>
        </w:rPr>
        <w:t>projektów przez Wnioskodawc</w:t>
      </w:r>
      <w:r w:rsidR="00B97E6B" w:rsidRPr="00C916E3">
        <w:rPr>
          <w:rFonts w:ascii="Open Sans" w:hAnsi="Open Sans" w:cs="Open Sans"/>
        </w:rPr>
        <w:t>ów</w:t>
      </w:r>
      <w:r w:rsidRPr="00C916E3">
        <w:rPr>
          <w:rFonts w:ascii="Open Sans" w:hAnsi="Open Sans" w:cs="Open Sans"/>
        </w:rPr>
        <w:t>, IZ dokonuje anulowania postępowania. Właściwa instytucja informuje o tym na swojej stronie internetowej i na portalu.</w:t>
      </w:r>
    </w:p>
    <w:bookmarkEnd w:id="103"/>
    <w:p w14:paraId="0FE1388A" w14:textId="77777777" w:rsidR="009B594E" w:rsidRPr="0048204B" w:rsidRDefault="009B594E" w:rsidP="0048204B">
      <w:pPr>
        <w:spacing w:before="200" w:after="200" w:line="276" w:lineRule="auto"/>
        <w:rPr>
          <w:rFonts w:ascii="Open Sans" w:hAnsi="Open Sans" w:cs="Open Sans"/>
        </w:rPr>
      </w:pPr>
    </w:p>
    <w:p w14:paraId="4E42CB71" w14:textId="77777777" w:rsidR="00314C6E" w:rsidRPr="00C916E3" w:rsidRDefault="003449FC" w:rsidP="002D3FAE">
      <w:pPr>
        <w:pStyle w:val="Nagwek1"/>
      </w:pPr>
      <w:bookmarkStart w:id="104" w:name="_Toc138670003"/>
      <w:bookmarkStart w:id="105" w:name="_Toc138670107"/>
      <w:bookmarkStart w:id="106" w:name="_Toc134788910"/>
      <w:bookmarkStart w:id="107" w:name="_Toc134791355"/>
      <w:bookmarkStart w:id="108" w:name="_Toc135639002"/>
      <w:bookmarkStart w:id="109" w:name="_Toc135639143"/>
      <w:bookmarkStart w:id="110" w:name="_Toc135646018"/>
      <w:bookmarkStart w:id="111" w:name="_Toc135646457"/>
      <w:bookmarkStart w:id="112" w:name="_Toc135729905"/>
      <w:bookmarkStart w:id="113" w:name="_Toc135730636"/>
      <w:bookmarkStart w:id="114" w:name="_Toc135739800"/>
      <w:bookmarkStart w:id="115" w:name="_Toc135740165"/>
      <w:bookmarkStart w:id="116" w:name="_Toc135741367"/>
      <w:bookmarkStart w:id="117" w:name="_Toc135741409"/>
      <w:bookmarkStart w:id="118" w:name="_Toc135741885"/>
      <w:bookmarkStart w:id="119" w:name="_Toc135743563"/>
      <w:bookmarkStart w:id="120" w:name="_Toc135744649"/>
      <w:bookmarkStart w:id="121" w:name="_Toc135744699"/>
      <w:bookmarkStart w:id="122" w:name="_Toc135744749"/>
      <w:bookmarkStart w:id="123" w:name="_Toc135806854"/>
      <w:bookmarkStart w:id="124" w:name="_Toc135806896"/>
      <w:bookmarkStart w:id="125" w:name="_Toc135807777"/>
      <w:bookmarkStart w:id="126" w:name="_Toc135808256"/>
      <w:bookmarkStart w:id="127" w:name="_Toc135808443"/>
      <w:bookmarkStart w:id="128" w:name="_Toc135808645"/>
      <w:bookmarkStart w:id="129" w:name="_Toc179976656"/>
      <w:bookmarkEnd w:id="104"/>
      <w:bookmarkEnd w:id="105"/>
      <w:r w:rsidRPr="00C916E3">
        <w:t>Wymagania dotyczące projektu</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3838890" w14:textId="77777777" w:rsidR="0001617C" w:rsidRPr="00C916E3" w:rsidRDefault="0001617C" w:rsidP="00B01ECE">
      <w:pPr>
        <w:pStyle w:val="Akapitzlist"/>
        <w:keepNext/>
        <w:keepLines/>
        <w:numPr>
          <w:ilvl w:val="0"/>
          <w:numId w:val="1"/>
        </w:numPr>
        <w:spacing w:before="40" w:after="0" w:line="276" w:lineRule="auto"/>
        <w:outlineLvl w:val="1"/>
        <w:rPr>
          <w:rFonts w:ascii="Open Sans" w:eastAsia="Times New Roman" w:hAnsi="Open Sans" w:cs="Open Sans"/>
          <w:b/>
          <w:vanish/>
          <w:szCs w:val="26"/>
        </w:rPr>
      </w:pPr>
      <w:bookmarkStart w:id="130" w:name="_Toc146023072"/>
      <w:bookmarkStart w:id="131" w:name="_Toc146028817"/>
      <w:bookmarkStart w:id="132" w:name="_Toc146096216"/>
      <w:bookmarkStart w:id="133" w:name="_Toc146097039"/>
      <w:bookmarkStart w:id="134" w:name="_Toc146101396"/>
      <w:bookmarkStart w:id="135" w:name="_Toc147737694"/>
      <w:bookmarkStart w:id="136" w:name="_Toc147739998"/>
      <w:bookmarkStart w:id="137" w:name="_Toc147740067"/>
      <w:bookmarkStart w:id="138" w:name="_Toc147740171"/>
      <w:bookmarkStart w:id="139" w:name="_Toc147746069"/>
      <w:bookmarkStart w:id="140" w:name="_Toc147746142"/>
      <w:bookmarkStart w:id="141" w:name="_Toc147746213"/>
      <w:bookmarkStart w:id="142" w:name="_Toc147746284"/>
      <w:bookmarkStart w:id="143" w:name="_Toc147746354"/>
      <w:bookmarkStart w:id="144" w:name="_Toc147748030"/>
      <w:bookmarkStart w:id="145" w:name="_Toc148612772"/>
      <w:bookmarkStart w:id="146" w:name="_Toc148613508"/>
      <w:bookmarkStart w:id="147" w:name="_Toc150174014"/>
      <w:bookmarkStart w:id="148" w:name="_Toc150174083"/>
      <w:bookmarkStart w:id="149" w:name="_Toc150174162"/>
      <w:bookmarkStart w:id="150" w:name="_Toc150175388"/>
      <w:bookmarkStart w:id="151" w:name="_Toc150245763"/>
      <w:bookmarkStart w:id="152" w:name="_Toc150246552"/>
      <w:bookmarkStart w:id="153" w:name="_Toc170799122"/>
      <w:bookmarkStart w:id="154" w:name="_Toc170799203"/>
      <w:bookmarkStart w:id="155" w:name="_Toc179963395"/>
      <w:bookmarkStart w:id="156" w:name="_Toc179963641"/>
      <w:bookmarkStart w:id="157" w:name="_Toc179963722"/>
      <w:bookmarkStart w:id="158" w:name="_Toc179963804"/>
      <w:bookmarkStart w:id="159" w:name="_Toc179963884"/>
      <w:bookmarkStart w:id="160" w:name="_Toc179963962"/>
      <w:bookmarkStart w:id="161" w:name="_Toc179964041"/>
      <w:bookmarkStart w:id="162" w:name="_Toc179964122"/>
      <w:bookmarkStart w:id="163" w:name="_Toc179965053"/>
      <w:bookmarkStart w:id="164" w:name="_Toc179965249"/>
      <w:bookmarkStart w:id="165" w:name="_Toc179965544"/>
      <w:bookmarkStart w:id="166" w:name="_Toc179965724"/>
      <w:bookmarkStart w:id="167" w:name="_Toc179966054"/>
      <w:bookmarkStart w:id="168" w:name="_Toc179976657"/>
      <w:bookmarkStart w:id="169" w:name="_Toc134788911"/>
      <w:bookmarkStart w:id="170" w:name="_Toc134791356"/>
      <w:bookmarkStart w:id="171" w:name="_Toc135639003"/>
      <w:bookmarkStart w:id="172" w:name="_Toc135639144"/>
      <w:bookmarkStart w:id="173" w:name="_Toc135646019"/>
      <w:bookmarkStart w:id="174" w:name="_Toc135646458"/>
      <w:bookmarkStart w:id="175" w:name="_Toc135729906"/>
      <w:bookmarkStart w:id="176" w:name="_Toc135730637"/>
      <w:bookmarkStart w:id="177" w:name="_Toc135739801"/>
      <w:bookmarkStart w:id="178" w:name="_Toc135740166"/>
      <w:bookmarkStart w:id="179" w:name="_Toc135741368"/>
      <w:bookmarkStart w:id="180" w:name="_Toc135741410"/>
      <w:bookmarkStart w:id="181" w:name="_Toc135741886"/>
      <w:bookmarkStart w:id="182" w:name="_Toc135743564"/>
      <w:bookmarkStart w:id="183" w:name="_Toc135744650"/>
      <w:bookmarkStart w:id="184" w:name="_Toc135744700"/>
      <w:bookmarkStart w:id="185" w:name="_Toc135744750"/>
      <w:bookmarkStart w:id="186" w:name="_Toc135806855"/>
      <w:bookmarkStart w:id="187" w:name="_Toc135806897"/>
      <w:bookmarkStart w:id="188" w:name="_Toc135807778"/>
      <w:bookmarkStart w:id="189" w:name="_Toc135808257"/>
      <w:bookmarkStart w:id="190" w:name="_Toc135808444"/>
      <w:bookmarkStart w:id="191" w:name="_Toc135808646"/>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81AE657" w14:textId="77777777" w:rsidR="00314C6E" w:rsidRPr="00C916E3" w:rsidRDefault="003449FC" w:rsidP="00A76E4E">
      <w:pPr>
        <w:pStyle w:val="Nagwek2"/>
      </w:pPr>
      <w:bookmarkStart w:id="192" w:name="_Toc179976658"/>
      <w:r w:rsidRPr="00C916E3">
        <w:t>Podmioty uprawnione do ubiegania się o dofinansowanie projektu</w:t>
      </w:r>
      <w:bookmarkStart w:id="193" w:name="_Hlk148342685"/>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2E433A1" w14:textId="71151C5B" w:rsidR="002A382D" w:rsidRDefault="0004172A" w:rsidP="002A382D">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Zgodnie z zapisami </w:t>
      </w:r>
      <w:r w:rsidR="00CF5564" w:rsidRPr="00C916E3">
        <w:rPr>
          <w:rFonts w:ascii="Open Sans" w:hAnsi="Open Sans" w:cs="Open Sans"/>
          <w:color w:val="auto"/>
          <w:sz w:val="22"/>
          <w:szCs w:val="22"/>
        </w:rPr>
        <w:t>P</w:t>
      </w:r>
      <w:r w:rsidRPr="00C916E3">
        <w:rPr>
          <w:rFonts w:ascii="Open Sans" w:hAnsi="Open Sans" w:cs="Open Sans"/>
          <w:color w:val="auto"/>
          <w:sz w:val="22"/>
          <w:szCs w:val="22"/>
        </w:rPr>
        <w:t xml:space="preserve">rogramu </w:t>
      </w:r>
      <w:proofErr w:type="spellStart"/>
      <w:r w:rsidRPr="00C916E3">
        <w:rPr>
          <w:rFonts w:ascii="Open Sans" w:hAnsi="Open Sans" w:cs="Open Sans"/>
          <w:color w:val="auto"/>
          <w:sz w:val="22"/>
          <w:szCs w:val="22"/>
        </w:rPr>
        <w:t>FEdP</w:t>
      </w:r>
      <w:proofErr w:type="spellEnd"/>
      <w:r w:rsidRPr="00C916E3">
        <w:rPr>
          <w:rFonts w:ascii="Open Sans" w:hAnsi="Open Sans" w:cs="Open Sans"/>
          <w:color w:val="auto"/>
          <w:sz w:val="22"/>
          <w:szCs w:val="22"/>
        </w:rPr>
        <w:t xml:space="preserve"> 2021-2027 działania przewidziane w ramach niniejszego naboru mogą być realizowane przez otwart</w:t>
      </w:r>
      <w:r w:rsidR="003D3B0F">
        <w:rPr>
          <w:rFonts w:ascii="Open Sans" w:hAnsi="Open Sans" w:cs="Open Sans"/>
          <w:color w:val="auto"/>
          <w:sz w:val="22"/>
          <w:szCs w:val="22"/>
        </w:rPr>
        <w:t>ą</w:t>
      </w:r>
      <w:r w:rsidRPr="00C916E3">
        <w:rPr>
          <w:rFonts w:ascii="Open Sans" w:hAnsi="Open Sans" w:cs="Open Sans"/>
          <w:color w:val="auto"/>
          <w:sz w:val="22"/>
          <w:szCs w:val="22"/>
        </w:rPr>
        <w:t xml:space="preserve"> </w:t>
      </w:r>
      <w:r w:rsidR="003D3B0F">
        <w:rPr>
          <w:rFonts w:ascii="Open Sans" w:hAnsi="Open Sans" w:cs="Open Sans"/>
          <w:color w:val="auto"/>
          <w:sz w:val="22"/>
          <w:szCs w:val="22"/>
        </w:rPr>
        <w:t>grupę</w:t>
      </w:r>
      <w:r w:rsidR="003D3B0F" w:rsidRPr="00C916E3">
        <w:rPr>
          <w:rFonts w:ascii="Open Sans" w:hAnsi="Open Sans" w:cs="Open Sans"/>
          <w:color w:val="auto"/>
          <w:sz w:val="22"/>
          <w:szCs w:val="22"/>
        </w:rPr>
        <w:t xml:space="preserve"> </w:t>
      </w:r>
      <w:r w:rsidRPr="00C916E3">
        <w:rPr>
          <w:rFonts w:ascii="Open Sans" w:hAnsi="Open Sans" w:cs="Open Sans"/>
          <w:color w:val="auto"/>
          <w:sz w:val="22"/>
          <w:szCs w:val="22"/>
        </w:rPr>
        <w:t>beneficjentów</w:t>
      </w:r>
      <w:r w:rsidR="008869AC" w:rsidRPr="00C916E3">
        <w:rPr>
          <w:rFonts w:ascii="Open Sans" w:hAnsi="Open Sans" w:cs="Open Sans"/>
          <w:color w:val="auto"/>
          <w:sz w:val="22"/>
          <w:szCs w:val="22"/>
        </w:rPr>
        <w:t>, tj. wszystkie podmioty z wyłączeniem osób fizycznych, w tym jednostki samorządu terytorialnego i ich jednostki organizacyjne, podmioty ekonomii społecznej, w tym organizacje pozarządowe, przedsiębiorstwa społeczne, podmioty prowadzące placówki całodobowe, partnerstwa publiczno-społeczne.</w:t>
      </w:r>
    </w:p>
    <w:p w14:paraId="64AC55F2" w14:textId="3C43455E" w:rsidR="002A382D" w:rsidRDefault="002A382D" w:rsidP="002A382D">
      <w:pPr>
        <w:pStyle w:val="Default"/>
        <w:spacing w:before="200" w:after="200" w:line="276" w:lineRule="auto"/>
        <w:rPr>
          <w:rFonts w:ascii="Open Sans" w:hAnsi="Open Sans" w:cs="Open Sans"/>
          <w:color w:val="auto"/>
          <w:sz w:val="22"/>
          <w:szCs w:val="22"/>
        </w:rPr>
      </w:pPr>
      <w:r w:rsidRPr="002A382D">
        <w:rPr>
          <w:rFonts w:ascii="Open Sans" w:hAnsi="Open Sans" w:cs="Open Sans"/>
          <w:color w:val="auto"/>
          <w:sz w:val="22"/>
          <w:szCs w:val="22"/>
        </w:rPr>
        <w:lastRenderedPageBreak/>
        <w:t xml:space="preserve">Zgodnie z </w:t>
      </w:r>
      <w:r>
        <w:rPr>
          <w:rFonts w:ascii="Open Sans" w:hAnsi="Open Sans" w:cs="Open Sans"/>
          <w:color w:val="auto"/>
          <w:sz w:val="22"/>
          <w:szCs w:val="22"/>
        </w:rPr>
        <w:t xml:space="preserve">sekcją 4.3.2 pkt 1 </w:t>
      </w:r>
      <w:r w:rsidRPr="002A382D">
        <w:rPr>
          <w:rFonts w:ascii="Open Sans" w:hAnsi="Open Sans" w:cs="Open Sans"/>
          <w:color w:val="auto"/>
          <w:sz w:val="22"/>
          <w:szCs w:val="22"/>
        </w:rPr>
        <w:t>wsparcie dla rodziny i pieczy zastępczej odbywa się zgodnie z ustawą z dnia 9 czerwca 2011 r. o wspieraniu rodziny i systemie pieczy zastępczej</w:t>
      </w:r>
      <w:r w:rsidR="00510231">
        <w:rPr>
          <w:rFonts w:ascii="Open Sans" w:hAnsi="Open Sans" w:cs="Open Sans"/>
          <w:color w:val="auto"/>
          <w:sz w:val="22"/>
          <w:szCs w:val="22"/>
        </w:rPr>
        <w:t xml:space="preserve">. </w:t>
      </w:r>
      <w:r w:rsidRPr="002A382D">
        <w:rPr>
          <w:rFonts w:ascii="Open Sans" w:hAnsi="Open Sans" w:cs="Open Sans"/>
          <w:color w:val="auto"/>
          <w:sz w:val="22"/>
          <w:szCs w:val="22"/>
        </w:rPr>
        <w:t xml:space="preserve">Oznacza to, </w:t>
      </w:r>
      <w:r w:rsidR="00510231">
        <w:rPr>
          <w:rFonts w:ascii="Open Sans" w:hAnsi="Open Sans" w:cs="Open Sans"/>
          <w:color w:val="auto"/>
          <w:sz w:val="22"/>
          <w:szCs w:val="22"/>
        </w:rPr>
        <w:t>ż</w:t>
      </w:r>
      <w:r w:rsidRPr="002A382D">
        <w:rPr>
          <w:rFonts w:ascii="Open Sans" w:hAnsi="Open Sans" w:cs="Open Sans"/>
          <w:color w:val="auto"/>
          <w:sz w:val="22"/>
          <w:szCs w:val="22"/>
        </w:rPr>
        <w:t>e</w:t>
      </w:r>
      <w:r w:rsidR="00510231">
        <w:rPr>
          <w:rFonts w:ascii="Open Sans" w:hAnsi="Open Sans" w:cs="Open Sans"/>
          <w:color w:val="auto"/>
          <w:sz w:val="22"/>
          <w:szCs w:val="22"/>
        </w:rPr>
        <w:t xml:space="preserve"> </w:t>
      </w:r>
      <w:r w:rsidRPr="002A382D">
        <w:rPr>
          <w:rFonts w:ascii="Open Sans" w:hAnsi="Open Sans" w:cs="Open Sans"/>
          <w:color w:val="auto"/>
          <w:sz w:val="22"/>
          <w:szCs w:val="22"/>
        </w:rPr>
        <w:t>w przypadku finansowania w ra</w:t>
      </w:r>
      <w:r w:rsidR="00510231">
        <w:rPr>
          <w:rFonts w:ascii="Open Sans" w:hAnsi="Open Sans" w:cs="Open Sans"/>
          <w:color w:val="auto"/>
          <w:sz w:val="22"/>
          <w:szCs w:val="22"/>
        </w:rPr>
        <w:t xml:space="preserve">mach </w:t>
      </w:r>
      <w:proofErr w:type="spellStart"/>
      <w:r w:rsidR="00510231">
        <w:rPr>
          <w:rFonts w:ascii="Open Sans" w:hAnsi="Open Sans" w:cs="Open Sans"/>
          <w:color w:val="auto"/>
          <w:sz w:val="22"/>
          <w:szCs w:val="22"/>
        </w:rPr>
        <w:t>FEdP</w:t>
      </w:r>
      <w:proofErr w:type="spellEnd"/>
      <w:r w:rsidR="00510231">
        <w:rPr>
          <w:rFonts w:ascii="Open Sans" w:hAnsi="Open Sans" w:cs="Open Sans"/>
          <w:color w:val="auto"/>
          <w:sz w:val="22"/>
          <w:szCs w:val="22"/>
        </w:rPr>
        <w:t xml:space="preserve"> 2021-2027</w:t>
      </w:r>
      <w:r w:rsidRPr="002A382D">
        <w:rPr>
          <w:rFonts w:ascii="Open Sans" w:hAnsi="Open Sans" w:cs="Open Sans"/>
          <w:color w:val="auto"/>
          <w:sz w:val="22"/>
          <w:szCs w:val="22"/>
        </w:rPr>
        <w:t xml:space="preserve"> us</w:t>
      </w:r>
      <w:r w:rsidR="00510231">
        <w:rPr>
          <w:rFonts w:ascii="Open Sans" w:hAnsi="Open Sans" w:cs="Open Sans"/>
          <w:color w:val="auto"/>
          <w:sz w:val="22"/>
          <w:szCs w:val="22"/>
        </w:rPr>
        <w:t>ł</w:t>
      </w:r>
      <w:r w:rsidRPr="002A382D">
        <w:rPr>
          <w:rFonts w:ascii="Open Sans" w:hAnsi="Open Sans" w:cs="Open Sans"/>
          <w:color w:val="auto"/>
          <w:sz w:val="22"/>
          <w:szCs w:val="22"/>
        </w:rPr>
        <w:t xml:space="preserve">ug wsparcia rodziny wskazanych w ustawie, </w:t>
      </w:r>
      <w:r w:rsidR="00510231" w:rsidRPr="002A382D">
        <w:rPr>
          <w:rFonts w:ascii="Open Sans" w:hAnsi="Open Sans" w:cs="Open Sans"/>
          <w:color w:val="auto"/>
          <w:sz w:val="22"/>
          <w:szCs w:val="22"/>
        </w:rPr>
        <w:t>mogą</w:t>
      </w:r>
      <w:r w:rsidRPr="002A382D">
        <w:rPr>
          <w:rFonts w:ascii="Open Sans" w:hAnsi="Open Sans" w:cs="Open Sans"/>
          <w:color w:val="auto"/>
          <w:sz w:val="22"/>
          <w:szCs w:val="22"/>
        </w:rPr>
        <w:t xml:space="preserve"> one </w:t>
      </w:r>
      <w:r w:rsidR="00510231" w:rsidRPr="002A382D">
        <w:rPr>
          <w:rFonts w:ascii="Open Sans" w:hAnsi="Open Sans" w:cs="Open Sans"/>
          <w:color w:val="auto"/>
          <w:sz w:val="22"/>
          <w:szCs w:val="22"/>
        </w:rPr>
        <w:t>by</w:t>
      </w:r>
      <w:r w:rsidR="00510231">
        <w:rPr>
          <w:rFonts w:ascii="Open Sans" w:hAnsi="Open Sans" w:cs="Open Sans"/>
          <w:color w:val="auto"/>
          <w:sz w:val="22"/>
          <w:szCs w:val="22"/>
        </w:rPr>
        <w:t>ć</w:t>
      </w:r>
      <w:r w:rsidRPr="002A382D">
        <w:rPr>
          <w:rFonts w:ascii="Open Sans" w:hAnsi="Open Sans" w:cs="Open Sans"/>
          <w:color w:val="auto"/>
          <w:sz w:val="22"/>
          <w:szCs w:val="22"/>
        </w:rPr>
        <w:t xml:space="preserve"> </w:t>
      </w:r>
      <w:r w:rsidRPr="00510231">
        <w:rPr>
          <w:rFonts w:ascii="Open Sans" w:hAnsi="Open Sans" w:cs="Open Sans"/>
          <w:b/>
          <w:bCs/>
          <w:color w:val="auto"/>
          <w:sz w:val="22"/>
          <w:szCs w:val="22"/>
        </w:rPr>
        <w:t>realizowane wy</w:t>
      </w:r>
      <w:r w:rsidR="00510231" w:rsidRPr="00510231">
        <w:rPr>
          <w:rFonts w:ascii="Open Sans" w:hAnsi="Open Sans" w:cs="Open Sans"/>
          <w:b/>
          <w:bCs/>
          <w:color w:val="auto"/>
          <w:sz w:val="22"/>
          <w:szCs w:val="22"/>
        </w:rPr>
        <w:t>łą</w:t>
      </w:r>
      <w:r w:rsidRPr="00510231">
        <w:rPr>
          <w:rFonts w:ascii="Open Sans" w:hAnsi="Open Sans" w:cs="Open Sans"/>
          <w:b/>
          <w:bCs/>
          <w:color w:val="auto"/>
          <w:sz w:val="22"/>
          <w:szCs w:val="22"/>
        </w:rPr>
        <w:t>cznie przez podmioty</w:t>
      </w:r>
      <w:r w:rsidR="00510231" w:rsidRPr="00510231">
        <w:rPr>
          <w:rFonts w:ascii="Open Sans" w:hAnsi="Open Sans" w:cs="Open Sans"/>
          <w:b/>
          <w:bCs/>
          <w:color w:val="auto"/>
          <w:sz w:val="22"/>
          <w:szCs w:val="22"/>
        </w:rPr>
        <w:t xml:space="preserve"> określone</w:t>
      </w:r>
      <w:r w:rsidRPr="00510231">
        <w:rPr>
          <w:rFonts w:ascii="Open Sans" w:hAnsi="Open Sans" w:cs="Open Sans"/>
          <w:b/>
          <w:bCs/>
          <w:color w:val="auto"/>
          <w:sz w:val="22"/>
          <w:szCs w:val="22"/>
        </w:rPr>
        <w:t xml:space="preserve"> w </w:t>
      </w:r>
      <w:proofErr w:type="spellStart"/>
      <w:r w:rsidR="00F5529D">
        <w:rPr>
          <w:rFonts w:ascii="Open Sans" w:hAnsi="Open Sans" w:cs="Open Sans"/>
          <w:b/>
          <w:bCs/>
          <w:color w:val="auto"/>
          <w:sz w:val="22"/>
          <w:szCs w:val="22"/>
        </w:rPr>
        <w:t>ww</w:t>
      </w:r>
      <w:proofErr w:type="spellEnd"/>
      <w:r w:rsidR="00F5529D">
        <w:rPr>
          <w:rFonts w:ascii="Open Sans" w:hAnsi="Open Sans" w:cs="Open Sans"/>
          <w:b/>
          <w:bCs/>
          <w:color w:val="auto"/>
          <w:sz w:val="22"/>
          <w:szCs w:val="22"/>
        </w:rPr>
        <w:t xml:space="preserve"> </w:t>
      </w:r>
      <w:r w:rsidRPr="00510231">
        <w:rPr>
          <w:rFonts w:ascii="Open Sans" w:hAnsi="Open Sans" w:cs="Open Sans"/>
          <w:b/>
          <w:bCs/>
          <w:color w:val="auto"/>
          <w:sz w:val="22"/>
          <w:szCs w:val="22"/>
        </w:rPr>
        <w:t>ustawie</w:t>
      </w:r>
      <w:r w:rsidRPr="002A382D">
        <w:rPr>
          <w:rFonts w:ascii="Open Sans" w:hAnsi="Open Sans" w:cs="Open Sans"/>
          <w:color w:val="auto"/>
          <w:sz w:val="22"/>
          <w:szCs w:val="22"/>
        </w:rPr>
        <w:t>.</w:t>
      </w:r>
    </w:p>
    <w:p w14:paraId="2886B4C0" w14:textId="596722BB" w:rsidR="00632348" w:rsidRPr="00C916E3" w:rsidRDefault="00632348" w:rsidP="000A6C3F">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t>
      </w:r>
      <w:r w:rsidR="000067E1" w:rsidRPr="00C916E3">
        <w:rPr>
          <w:rFonts w:ascii="Open Sans" w:hAnsi="Open Sans" w:cs="Open Sans"/>
          <w:color w:val="auto"/>
          <w:sz w:val="22"/>
          <w:szCs w:val="22"/>
        </w:rPr>
        <w:t>w</w:t>
      </w:r>
      <w:r w:rsidRPr="00C916E3">
        <w:rPr>
          <w:rFonts w:ascii="Open Sans" w:hAnsi="Open Sans" w:cs="Open Sans"/>
          <w:color w:val="auto"/>
          <w:sz w:val="22"/>
          <w:szCs w:val="22"/>
        </w:rPr>
        <w:t>nioskodawcy we wniosku o dofinansowanie projektu, powinny wpisać nazwę jednostki samorządu terytorialnego (np.: gmina, powiat), natomiast nazwa jednostki organizacyjnej samorządu terytorialnego, która faktycznie realizuje projekt powinna znaleźć się w polu dotyczącym realizatora. W pozostałych częściach wniosku należy posługiwać się danymi jednostki organizacyjnej samorządu terytorialnego.</w:t>
      </w:r>
    </w:p>
    <w:p w14:paraId="52D0F80D" w14:textId="77777777" w:rsidR="000A6C3F" w:rsidRPr="00C916E3" w:rsidRDefault="000A6C3F" w:rsidP="000A6C3F">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Wnioskodawca jest zobowiązany wskazać we wniosku o dofinansowanie poprawny typ beneficjenta, zgodnie z katalogiem w SZOP, tj.: </w:t>
      </w:r>
    </w:p>
    <w:p w14:paraId="35C8DD72" w14:textId="77777777" w:rsidR="00E76666" w:rsidRPr="00C916E3" w:rsidRDefault="003B5900" w:rsidP="00FA25EB">
      <w:pPr>
        <w:pStyle w:val="Akapitzlist"/>
        <w:numPr>
          <w:ilvl w:val="0"/>
          <w:numId w:val="108"/>
        </w:numPr>
        <w:spacing w:before="120" w:after="120" w:line="276" w:lineRule="auto"/>
        <w:ind w:left="714" w:hanging="357"/>
        <w:contextualSpacing/>
        <w:rPr>
          <w:rFonts w:ascii="Open Sans" w:hAnsi="Open Sans" w:cs="Open Sans"/>
        </w:rPr>
      </w:pPr>
      <w:r w:rsidRPr="00C916E3">
        <w:rPr>
          <w:rFonts w:ascii="Open Sans" w:hAnsi="Open Sans" w:cs="Open Sans"/>
        </w:rPr>
        <w:t xml:space="preserve">typ wnioskodawcy ogólny: </w:t>
      </w:r>
      <w:r w:rsidR="00E76666" w:rsidRPr="00C916E3">
        <w:rPr>
          <w:rFonts w:ascii="Open Sans" w:hAnsi="Open Sans" w:cs="Open Sans"/>
        </w:rPr>
        <w:t xml:space="preserve">Administracja publiczna, Instytucje nauki i edukacji, Organizacje społeczne i związki wyznaniowe, </w:t>
      </w:r>
      <w:r w:rsidR="00594609" w:rsidRPr="00C916E3">
        <w:rPr>
          <w:rFonts w:ascii="Open Sans" w:hAnsi="Open Sans" w:cs="Open Sans"/>
        </w:rPr>
        <w:t xml:space="preserve">Partnerstwa, </w:t>
      </w:r>
      <w:r w:rsidR="00E76666" w:rsidRPr="00C916E3">
        <w:rPr>
          <w:rFonts w:ascii="Open Sans" w:hAnsi="Open Sans" w:cs="Open Sans"/>
        </w:rPr>
        <w:t>Przedsiębiorstwa, Służby publiczne</w:t>
      </w:r>
    </w:p>
    <w:p w14:paraId="75E42644" w14:textId="209ABE61" w:rsidR="003B5900" w:rsidRPr="00C916E3" w:rsidRDefault="003B5900" w:rsidP="00FA25EB">
      <w:pPr>
        <w:pStyle w:val="Akapitzlist"/>
        <w:numPr>
          <w:ilvl w:val="0"/>
          <w:numId w:val="108"/>
        </w:numPr>
        <w:spacing w:before="120" w:after="120" w:line="276" w:lineRule="auto"/>
        <w:contextualSpacing/>
        <w:rPr>
          <w:rFonts w:ascii="Open Sans" w:hAnsi="Open Sans" w:cs="Open Sans"/>
        </w:rPr>
      </w:pPr>
      <w:r w:rsidRPr="00C916E3">
        <w:rPr>
          <w:rFonts w:ascii="Open Sans" w:hAnsi="Open Sans" w:cs="Open Sans"/>
        </w:rPr>
        <w:t xml:space="preserve">typ wnioskodawcy szczegółowy: </w:t>
      </w:r>
      <w:r w:rsidR="005D5B50" w:rsidRPr="00C916E3">
        <w:t xml:space="preserve"> </w:t>
      </w:r>
      <w:r w:rsidR="005D5B50" w:rsidRPr="00C916E3">
        <w:rPr>
          <w:rFonts w:ascii="Open Sans" w:hAnsi="Open Sans" w:cs="Open Sans"/>
        </w:rPr>
        <w:t xml:space="preserve">Centra aktywności lokalnej, Duże przedsiębiorstwa, Instytucje integracji i pomocy społecznej, Instytucje kultury, Instytucje rynku pracy, Instytucje sportu, Jednostki organizacyjne działające w imieniu jednostek samorządu terytorialnego, Jednostki Samorządu Terytorialnego, </w:t>
      </w:r>
      <w:r w:rsidR="00355038" w:rsidRPr="00355038">
        <w:rPr>
          <w:rFonts w:ascii="Open Sans" w:hAnsi="Open Sans" w:cs="Open Sans"/>
        </w:rPr>
        <w:t>Kluby sportowe, centra sportu</w:t>
      </w:r>
      <w:r w:rsidR="00355038">
        <w:rPr>
          <w:rFonts w:ascii="Open Sans" w:hAnsi="Open Sans" w:cs="Open Sans"/>
        </w:rPr>
        <w:t xml:space="preserve">, </w:t>
      </w:r>
      <w:r w:rsidR="005D5B50" w:rsidRPr="00C916E3">
        <w:rPr>
          <w:rFonts w:ascii="Open Sans" w:hAnsi="Open Sans" w:cs="Open Sans"/>
        </w:rPr>
        <w:t xml:space="preserve">Kościoły i związki wyznaniowe, </w:t>
      </w:r>
      <w:r w:rsidR="00355038" w:rsidRPr="00355038">
        <w:rPr>
          <w:rFonts w:ascii="Open Sans" w:hAnsi="Open Sans" w:cs="Open Sans"/>
        </w:rPr>
        <w:t>Lokalne Grupy Działania</w:t>
      </w:r>
      <w:r w:rsidR="00355038">
        <w:rPr>
          <w:rFonts w:ascii="Open Sans" w:hAnsi="Open Sans" w:cs="Open Sans"/>
        </w:rPr>
        <w:t xml:space="preserve">, </w:t>
      </w:r>
      <w:r w:rsidR="005D5B50" w:rsidRPr="00C916E3">
        <w:rPr>
          <w:rFonts w:ascii="Open Sans" w:hAnsi="Open Sans" w:cs="Open Sans"/>
        </w:rPr>
        <w:t>MŚP, Niepubliczne podmioty integracji i pomocy społecznej, Organizacje pozarządowe,</w:t>
      </w:r>
      <w:r w:rsidR="00AA6E5E" w:rsidRPr="00C916E3">
        <w:rPr>
          <w:rFonts w:ascii="Open Sans" w:hAnsi="Open Sans" w:cs="Open Sans"/>
        </w:rPr>
        <w:t xml:space="preserve"> Partnerstwa instytucji pozarządowych, Partnerstwa </w:t>
      </w:r>
      <w:proofErr w:type="spellStart"/>
      <w:r w:rsidR="00AA6E5E" w:rsidRPr="00C916E3">
        <w:rPr>
          <w:rFonts w:ascii="Open Sans" w:hAnsi="Open Sans" w:cs="Open Sans"/>
        </w:rPr>
        <w:t>Publiczno</w:t>
      </w:r>
      <w:proofErr w:type="spellEnd"/>
      <w:r w:rsidR="00355038">
        <w:rPr>
          <w:rFonts w:ascii="Open Sans" w:hAnsi="Open Sans" w:cs="Open Sans"/>
        </w:rPr>
        <w:t xml:space="preserve"> </w:t>
      </w:r>
      <w:r w:rsidR="00AA6E5E" w:rsidRPr="00C916E3">
        <w:rPr>
          <w:rFonts w:ascii="Open Sans" w:hAnsi="Open Sans" w:cs="Open Sans"/>
        </w:rPr>
        <w:t xml:space="preserve">- </w:t>
      </w:r>
      <w:r w:rsidR="00355038">
        <w:rPr>
          <w:rFonts w:ascii="Open Sans" w:hAnsi="Open Sans" w:cs="Open Sans"/>
        </w:rPr>
        <w:t>P</w:t>
      </w:r>
      <w:r w:rsidR="00AA6E5E" w:rsidRPr="00C916E3">
        <w:rPr>
          <w:rFonts w:ascii="Open Sans" w:hAnsi="Open Sans" w:cs="Open Sans"/>
        </w:rPr>
        <w:t>rywatne,</w:t>
      </w:r>
      <w:r w:rsidR="005D5B50" w:rsidRPr="00C916E3">
        <w:rPr>
          <w:rFonts w:ascii="Open Sans" w:hAnsi="Open Sans" w:cs="Open Sans"/>
        </w:rPr>
        <w:t xml:space="preserve"> Podmioty ekonomii społecznej, Podmioty świadczące usługi publiczne w ramach realizacji obowiązków własnych jednostek samorządu terytorialnego</w:t>
      </w:r>
      <w:r w:rsidR="00355038">
        <w:rPr>
          <w:rFonts w:ascii="Open Sans" w:hAnsi="Open Sans" w:cs="Open Sans"/>
        </w:rPr>
        <w:t>,</w:t>
      </w:r>
      <w:r w:rsidR="00355038" w:rsidRPr="00355038">
        <w:t xml:space="preserve"> </w:t>
      </w:r>
      <w:r w:rsidR="00355038" w:rsidRPr="00355038">
        <w:rPr>
          <w:rFonts w:ascii="Open Sans" w:hAnsi="Open Sans" w:cs="Open Sans"/>
        </w:rPr>
        <w:t>Przedszkola i inne formy wychowania przedszkolnego, Szkoły i inne placówki systemu oświaty</w:t>
      </w:r>
      <w:r w:rsidR="00AA6E5E" w:rsidRPr="00C916E3">
        <w:rPr>
          <w:rFonts w:ascii="Open Sans" w:hAnsi="Open Sans" w:cs="Open Sans"/>
        </w:rPr>
        <w:t>.</w:t>
      </w:r>
    </w:p>
    <w:p w14:paraId="4C9D0653" w14:textId="77777777" w:rsidR="00AA6E5E" w:rsidRPr="00C916E3" w:rsidRDefault="00AA6E5E" w:rsidP="00AA6E5E">
      <w:pPr>
        <w:pStyle w:val="Akapitzlist"/>
        <w:spacing w:before="120" w:after="120" w:line="276" w:lineRule="auto"/>
        <w:contextualSpacing/>
        <w:rPr>
          <w:rFonts w:ascii="Open Sans" w:hAnsi="Open Sans" w:cs="Open Sans"/>
        </w:rPr>
      </w:pPr>
    </w:p>
    <w:p w14:paraId="3F086F4D" w14:textId="77777777" w:rsidR="003B5900" w:rsidRPr="00C916E3" w:rsidRDefault="003B5900" w:rsidP="004B43E6">
      <w:pPr>
        <w:spacing w:before="120" w:after="120" w:line="276" w:lineRule="auto"/>
        <w:rPr>
          <w:rFonts w:ascii="Open Sans" w:hAnsi="Open Sans" w:cs="Open Sans"/>
        </w:rPr>
      </w:pPr>
      <w:r w:rsidRPr="00C916E3">
        <w:rPr>
          <w:rFonts w:ascii="Open Sans" w:hAnsi="Open Sans" w:cs="Open Sans"/>
        </w:rPr>
        <w:t>W ramach naboru o dofinansowanie nie może ubiegać się podmiot, który zgodnie z</w:t>
      </w:r>
      <w:r w:rsidR="004B43E6" w:rsidRPr="00C916E3">
        <w:rPr>
          <w:rFonts w:ascii="Open Sans" w:hAnsi="Open Sans" w:cs="Open Sans"/>
        </w:rPr>
        <w:t> </w:t>
      </w:r>
      <w:r w:rsidRPr="00C916E3">
        <w:rPr>
          <w:rFonts w:ascii="Open Sans" w:hAnsi="Open Sans" w:cs="Open Sans"/>
          <w:b/>
          <w:bCs/>
        </w:rPr>
        <w:t>kryterium formalnym nr 2</w:t>
      </w:r>
      <w:r w:rsidRPr="00C916E3">
        <w:rPr>
          <w:rFonts w:ascii="Open Sans" w:hAnsi="Open Sans" w:cs="Open Sans"/>
        </w:rPr>
        <w:t xml:space="preserve"> podlega wykluczeniu z możliwości otrzymania dofinansowania, w tym wykluczeniu, o którym mowa w:</w:t>
      </w:r>
    </w:p>
    <w:p w14:paraId="41A2ABF3"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art. 207 ust. 4 ustawy z dnia 27 sierpnia 2009 r. o finansach publicznych;</w:t>
      </w:r>
    </w:p>
    <w:p w14:paraId="18AB4DFD"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art. 12 ust. 1 pkt 1 ustawy z dnia 15 czerwca 2012 r. o skutkach powierzania wykonywania pracy cudzoziemcom przebywającym wbrew przepisom na terytorium Rzeczypospolitej Polskiej;</w:t>
      </w:r>
    </w:p>
    <w:p w14:paraId="7EDBAC09"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lastRenderedPageBreak/>
        <w:t>art. 9 ust. 1 pkt 2a ustawy z dnia 28 października 2002 r. o odpowiedzialności podmiotów zbiorowych za czyny zabronione pod groźbą kary.</w:t>
      </w:r>
    </w:p>
    <w:p w14:paraId="4C63E043" w14:textId="77777777" w:rsidR="000067E1" w:rsidRPr="00C916E3" w:rsidRDefault="000067E1" w:rsidP="000067E1">
      <w:pPr>
        <w:spacing w:before="120" w:after="120" w:line="276" w:lineRule="auto"/>
        <w:contextualSpacing/>
        <w:rPr>
          <w:rFonts w:ascii="Open Sans" w:hAnsi="Open Sans" w:cs="Open Sans"/>
          <w:color w:val="000000"/>
        </w:rPr>
      </w:pPr>
      <w:r w:rsidRPr="00C916E3">
        <w:rPr>
          <w:rFonts w:ascii="Open Sans" w:hAnsi="Open Sans" w:cs="Open Sans"/>
          <w:color w:val="000000"/>
        </w:rPr>
        <w:t>Kryterium zostanie zweryfikowane na podstawie oświadczenia, stanowiącego załącznik do wniosku o dofinansowanie.</w:t>
      </w:r>
    </w:p>
    <w:p w14:paraId="2E9F4215" w14:textId="77777777" w:rsidR="00255CFF" w:rsidRPr="00C916E3" w:rsidRDefault="00255CFF" w:rsidP="00255CFF">
      <w:pPr>
        <w:spacing w:before="120" w:after="120" w:line="276" w:lineRule="auto"/>
        <w:contextualSpacing/>
        <w:rPr>
          <w:rFonts w:ascii="Open Sans" w:hAnsi="Open Sans" w:cs="Open Sans"/>
          <w:color w:val="000000"/>
        </w:rPr>
      </w:pPr>
      <w:r w:rsidRPr="00C916E3">
        <w:rPr>
          <w:rFonts w:ascii="Open Sans" w:hAnsi="Open Sans" w:cs="Open Sans"/>
          <w:color w:val="000000"/>
        </w:rPr>
        <w:t>W przypadku projektów partnerskich kryterium dotyczy zarówno Wnioskodawcy/ Partnera Wiodącego, jak i pozostałych Partnerów.</w:t>
      </w:r>
    </w:p>
    <w:p w14:paraId="2EB6EE01" w14:textId="77777777" w:rsidR="000067E1" w:rsidRPr="006177F6" w:rsidRDefault="00255CFF" w:rsidP="00255CFF">
      <w:pPr>
        <w:spacing w:before="120" w:after="120" w:line="276" w:lineRule="auto"/>
        <w:contextualSpacing/>
        <w:rPr>
          <w:rFonts w:ascii="Open Sans" w:hAnsi="Open Sans" w:cs="Open Sans"/>
          <w:color w:val="000000"/>
        </w:rPr>
      </w:pPr>
      <w:r w:rsidRPr="00C916E3">
        <w:rPr>
          <w:rFonts w:ascii="Open Sans" w:hAnsi="Open Sans" w:cs="Open Sans"/>
          <w:color w:val="000000"/>
        </w:rPr>
        <w:t>Kryterium nie dotyczy projektów, których Wnioskodawcą/Partnerem jest jednostka samorządu terytorialnego lub związek j.s.t, Skarb Państwa lub państwowa jednostka budżetowa.</w:t>
      </w:r>
    </w:p>
    <w:p w14:paraId="3AD5760E" w14:textId="77777777" w:rsidR="00255CFF" w:rsidRPr="006177F6" w:rsidRDefault="00255CFF" w:rsidP="00255CFF">
      <w:pPr>
        <w:spacing w:before="120" w:after="120" w:line="276" w:lineRule="auto"/>
        <w:contextualSpacing/>
        <w:rPr>
          <w:rFonts w:ascii="Open Sans" w:hAnsi="Open Sans" w:cs="Open Sans"/>
          <w:color w:val="000000"/>
        </w:rPr>
      </w:pPr>
    </w:p>
    <w:p w14:paraId="2A1EBAD3" w14:textId="77777777" w:rsidR="003D73A2" w:rsidRPr="00C916E3" w:rsidRDefault="003D73A2" w:rsidP="004B43E6">
      <w:pPr>
        <w:spacing w:before="120" w:after="120" w:line="276" w:lineRule="auto"/>
        <w:rPr>
          <w:rFonts w:ascii="Open Sans" w:hAnsi="Open Sans" w:cs="Open Sans"/>
        </w:rPr>
      </w:pPr>
      <w:r w:rsidRPr="00C916E3">
        <w:rPr>
          <w:rFonts w:ascii="Open Sans" w:hAnsi="Open Sans" w:cs="Open Sans"/>
        </w:rPr>
        <w:t>Wnioskodawca kwalifikuje się do otrzymania wsparcia wyłącznie w sytuacji, gdy jest podmiotem uprawnionym do dofinansowania zarówno na etapie aplikowania, jak również w dniu podpisania umowy o dofinansowanie.</w:t>
      </w:r>
    </w:p>
    <w:bookmarkEnd w:id="193"/>
    <w:p w14:paraId="77F1EBEB"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xml:space="preserve">Wniosek o dofinansowanie musi spełniać </w:t>
      </w:r>
      <w:r w:rsidRPr="00C916E3">
        <w:rPr>
          <w:rFonts w:ascii="Open Sans" w:hAnsi="Open Sans" w:cs="Open Sans"/>
          <w:b/>
          <w:bCs/>
        </w:rPr>
        <w:t>kryterium horyzontalne nr 4</w:t>
      </w:r>
      <w:r w:rsidRPr="00C916E3">
        <w:rPr>
          <w:rFonts w:ascii="Open Sans" w:hAnsi="Open Sans" w:cs="Open Sans"/>
        </w:rPr>
        <w:t xml:space="preserve"> pn.:</w:t>
      </w:r>
    </w:p>
    <w:p w14:paraId="16F48A37"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w:t>
      </w:r>
      <w:r w:rsidR="00255CFF" w:rsidRPr="00C916E3">
        <w:rPr>
          <w:rFonts w:ascii="Open Sans" w:hAnsi="Open Sans" w:cs="Open Sans"/>
        </w:rPr>
        <w:t>Nie obowiązują dyskryminujące akty prawne przyjęte przez jednostkę samorządu terytorialnego, która jest Wnioskodawcą/ partnerem lub której jednostka zależna lub podmiot przez nią kontrolowany jest Wnioskodawcą/ partnerem/ realizatorem</w:t>
      </w:r>
      <w:r w:rsidRPr="00C916E3">
        <w:rPr>
          <w:rFonts w:ascii="Open Sans" w:hAnsi="Open Sans" w:cs="Open Sans"/>
        </w:rPr>
        <w:t>.”</w:t>
      </w:r>
    </w:p>
    <w:p w14:paraId="3E670C90"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Przez dyskryminujące akty prawne należy rozumieć jakiekolwiek akty prawa powodujące nieuprawnione różnicowanie, wykluczanie lub ograniczanie ze względu na jakiekolwiek przesłanki, tj.: płeć, rasę, pochodzenie etniczne, religię, światopogląd,</w:t>
      </w:r>
      <w:r w:rsidR="00255CFF" w:rsidRPr="00C916E3">
        <w:rPr>
          <w:rFonts w:ascii="Open Sans" w:hAnsi="Open Sans" w:cs="Open Sans"/>
        </w:rPr>
        <w:t xml:space="preserve"> </w:t>
      </w:r>
      <w:r w:rsidRPr="00C916E3">
        <w:rPr>
          <w:rFonts w:ascii="Open Sans" w:hAnsi="Open Sans" w:cs="Open Sans"/>
        </w:rPr>
        <w:t>niepełnosprawność, wiek, orientację seksualną.</w:t>
      </w:r>
    </w:p>
    <w:p w14:paraId="1259CD14"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Jednym z przejawów pozytywnego wpływu projektu na tę zasadę jest niepodejmowanie dyskryminujących aktów prawnych, tj.:</w:t>
      </w:r>
    </w:p>
    <w:p w14:paraId="1A1D26CC"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Wnioskodawca będący jednostką samorządu terytorialnego oświadcza, że na jego terenie nie obowiązują dyskryminujące akty prawne;</w:t>
      </w:r>
    </w:p>
    <w:p w14:paraId="6B66323A"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Wnioskodawca będący podmiotem kontrolowanym przez jednostkę samorządu terytorialnego lub podmiotem zależnym od jednostki samorządu terytorialnego oświadcza, że na terenie, na którym posiada swoją siedzibę, nie obowiązują dyskryminujące akty prawne.</w:t>
      </w:r>
    </w:p>
    <w:p w14:paraId="4AA1DE45" w14:textId="77777777" w:rsidR="00255CFF" w:rsidRPr="00C916E3" w:rsidRDefault="00255CFF" w:rsidP="00655F27">
      <w:pPr>
        <w:spacing w:before="120" w:after="120" w:line="276" w:lineRule="auto"/>
        <w:rPr>
          <w:rFonts w:ascii="Open Sans" w:hAnsi="Open Sans" w:cs="Open Sans"/>
        </w:rPr>
      </w:pPr>
      <w:r w:rsidRPr="00C916E3">
        <w:rPr>
          <w:rFonts w:ascii="Open Sans" w:hAnsi="Open Sans" w:cs="Open Sans"/>
        </w:rPr>
        <w:t>Spełnienie kryterium będzie oceniane na podstawie oświadczenia, stanowiącego załącznik do wniosku o dofinansowanie.</w:t>
      </w:r>
    </w:p>
    <w:p w14:paraId="3ED8D901" w14:textId="77777777" w:rsidR="00A23106" w:rsidRPr="00C916E3" w:rsidRDefault="00A23106" w:rsidP="00655F27">
      <w:pPr>
        <w:spacing w:before="120" w:after="120" w:line="276" w:lineRule="auto"/>
        <w:rPr>
          <w:rFonts w:ascii="Open Sans" w:hAnsi="Open Sans" w:cs="Open Sans"/>
        </w:rPr>
      </w:pPr>
      <w:r w:rsidRPr="00C916E3">
        <w:rPr>
          <w:rFonts w:ascii="Open Sans" w:hAnsi="Open Sans" w:cs="Open Sans"/>
        </w:rPr>
        <w:t xml:space="preserve">W ramach niniejszego naboru </w:t>
      </w:r>
      <w:r w:rsidR="00344577" w:rsidRPr="00C916E3">
        <w:rPr>
          <w:rFonts w:ascii="Open Sans" w:hAnsi="Open Sans" w:cs="Open Sans"/>
        </w:rPr>
        <w:t xml:space="preserve">projekt </w:t>
      </w:r>
      <w:r w:rsidRPr="00C916E3">
        <w:rPr>
          <w:rFonts w:ascii="Open Sans" w:hAnsi="Open Sans" w:cs="Open Sans"/>
        </w:rPr>
        <w:t xml:space="preserve">może otrzymać dodatkową premię punktową </w:t>
      </w:r>
      <w:r w:rsidR="00344577" w:rsidRPr="00C916E3">
        <w:rPr>
          <w:rFonts w:ascii="Open Sans" w:hAnsi="Open Sans" w:cs="Open Sans"/>
        </w:rPr>
        <w:t xml:space="preserve">za </w:t>
      </w:r>
      <w:r w:rsidRPr="00C916E3">
        <w:rPr>
          <w:rFonts w:ascii="Open Sans" w:hAnsi="Open Sans" w:cs="Open Sans"/>
        </w:rPr>
        <w:t xml:space="preserve">spełnienie </w:t>
      </w:r>
      <w:r w:rsidR="00305531" w:rsidRPr="00C916E3">
        <w:rPr>
          <w:rFonts w:ascii="Open Sans" w:hAnsi="Open Sans" w:cs="Open Sans"/>
        </w:rPr>
        <w:t>poniższego</w:t>
      </w:r>
      <w:r w:rsidRPr="00C916E3">
        <w:rPr>
          <w:rFonts w:ascii="Open Sans" w:hAnsi="Open Sans" w:cs="Open Sans"/>
        </w:rPr>
        <w:t xml:space="preserve"> kryteri</w:t>
      </w:r>
      <w:r w:rsidR="00305531" w:rsidRPr="00C916E3">
        <w:rPr>
          <w:rFonts w:ascii="Open Sans" w:hAnsi="Open Sans" w:cs="Open Sans"/>
        </w:rPr>
        <w:t>um</w:t>
      </w:r>
      <w:r w:rsidR="00CA3BAD" w:rsidRPr="00C916E3">
        <w:rPr>
          <w:rFonts w:ascii="Open Sans" w:hAnsi="Open Sans" w:cs="Open Sans"/>
        </w:rPr>
        <w:t xml:space="preserve"> premiując</w:t>
      </w:r>
      <w:r w:rsidR="00305531" w:rsidRPr="00C916E3">
        <w:rPr>
          <w:rFonts w:ascii="Open Sans" w:hAnsi="Open Sans" w:cs="Open Sans"/>
        </w:rPr>
        <w:t>ego</w:t>
      </w:r>
      <w:r w:rsidRPr="00C916E3">
        <w:rPr>
          <w:rFonts w:ascii="Open Sans" w:hAnsi="Open Sans" w:cs="Open Sans"/>
        </w:rPr>
        <w:t>:</w:t>
      </w:r>
    </w:p>
    <w:p w14:paraId="2009D056" w14:textId="77777777" w:rsidR="00CC3855" w:rsidRPr="00C916E3" w:rsidRDefault="00CC3855" w:rsidP="00FA25EB">
      <w:pPr>
        <w:pStyle w:val="Akapitzlist"/>
        <w:numPr>
          <w:ilvl w:val="0"/>
          <w:numId w:val="111"/>
        </w:numPr>
        <w:spacing w:before="120" w:after="120" w:line="276" w:lineRule="auto"/>
        <w:rPr>
          <w:rFonts w:ascii="Open Sans" w:hAnsi="Open Sans" w:cs="Open Sans"/>
        </w:rPr>
      </w:pPr>
      <w:r w:rsidRPr="00C916E3">
        <w:rPr>
          <w:rFonts w:ascii="Open Sans" w:hAnsi="Open Sans" w:cs="Open Sans"/>
        </w:rPr>
        <w:t>Projekt jest realizowany w partnerstwie administracji publicznej z podmiotem ekonomii społecznej</w:t>
      </w:r>
      <w:r w:rsidR="00E25817" w:rsidRPr="00C916E3">
        <w:t xml:space="preserve"> </w:t>
      </w:r>
      <w:r w:rsidR="00E25817" w:rsidRPr="00C916E3">
        <w:rPr>
          <w:rFonts w:ascii="Open Sans" w:hAnsi="Open Sans" w:cs="Open Sans"/>
        </w:rPr>
        <w:t>(</w:t>
      </w:r>
      <w:r w:rsidR="00E25817" w:rsidRPr="00C916E3">
        <w:rPr>
          <w:rFonts w:ascii="Open Sans" w:hAnsi="Open Sans" w:cs="Open Sans"/>
          <w:b/>
          <w:bCs/>
        </w:rPr>
        <w:t xml:space="preserve">kryterium premiujące nr </w:t>
      </w:r>
      <w:r w:rsidR="008543D8" w:rsidRPr="00C916E3">
        <w:rPr>
          <w:rFonts w:ascii="Open Sans" w:hAnsi="Open Sans" w:cs="Open Sans"/>
          <w:b/>
          <w:bCs/>
        </w:rPr>
        <w:t>1</w:t>
      </w:r>
      <w:r w:rsidR="00E25817" w:rsidRPr="00C916E3">
        <w:rPr>
          <w:rFonts w:ascii="Open Sans" w:hAnsi="Open Sans" w:cs="Open Sans"/>
        </w:rPr>
        <w:t>, premia punktowa 10 pkt).</w:t>
      </w:r>
      <w:r w:rsidRPr="00C916E3">
        <w:rPr>
          <w:rFonts w:ascii="Open Sans" w:hAnsi="Open Sans" w:cs="Open Sans"/>
        </w:rPr>
        <w:t xml:space="preserve"> Kryterium zostanie uznane za spełnione jeżeli projekt będzie realizowany w partnerstwie w rozumieniu art. 39 ustawy wdrożeniowej</w:t>
      </w:r>
      <w:r w:rsidR="00905C51" w:rsidRPr="00C916E3">
        <w:rPr>
          <w:rFonts w:ascii="Open Sans" w:hAnsi="Open Sans" w:cs="Open Sans"/>
        </w:rPr>
        <w:t xml:space="preserve">, co najmniej podmiotu </w:t>
      </w:r>
      <w:r w:rsidR="00905C51" w:rsidRPr="00C916E3">
        <w:rPr>
          <w:rFonts w:ascii="Open Sans" w:hAnsi="Open Sans" w:cs="Open Sans"/>
        </w:rPr>
        <w:lastRenderedPageBreak/>
        <w:t>administracji publicznej oraz podmiotu ekonomii społecznej, który ma doświadczenie i prowadzi działalność na rzecz grupy docelowej na terenie woj. podlaskiego. Działalność danego podmiotu Wnioskodawca powinien potwierdzać każdorazowo na podstawie dokumentów rejestrowych oraz zapisów statutów tych podmiotów.</w:t>
      </w:r>
      <w:r w:rsidRPr="00C916E3">
        <w:rPr>
          <w:rFonts w:ascii="Open Sans" w:hAnsi="Open Sans" w:cs="Open Sans"/>
        </w:rPr>
        <w:t xml:space="preserve"> Partnerstwo powinno zostać powołane w celu faktycznej wspólnej realizacji celów oraz działań projektu.</w:t>
      </w:r>
      <w:r w:rsidR="00E25817" w:rsidRPr="00C916E3">
        <w:rPr>
          <w:rFonts w:ascii="Open Sans" w:hAnsi="Open Sans" w:cs="Open Sans"/>
        </w:rPr>
        <w:t xml:space="preserve"> </w:t>
      </w:r>
      <w:r w:rsidRPr="00C916E3">
        <w:rPr>
          <w:rFonts w:ascii="Open Sans" w:hAnsi="Open Sans" w:cs="Open Sans"/>
        </w:rPr>
        <w:t>Spełnienie danego kryterium zostanie zweryfikowane na podstawie treści wniosku o</w:t>
      </w:r>
      <w:r w:rsidR="00E25817" w:rsidRPr="00C916E3">
        <w:rPr>
          <w:rFonts w:ascii="Open Sans" w:hAnsi="Open Sans" w:cs="Open Sans"/>
        </w:rPr>
        <w:t> </w:t>
      </w:r>
      <w:r w:rsidRPr="00C916E3">
        <w:rPr>
          <w:rFonts w:ascii="Open Sans" w:hAnsi="Open Sans" w:cs="Open Sans"/>
        </w:rPr>
        <w:t>dofinansowanie, w którym musi zostać wskazany faktyczny udział partnerów we</w:t>
      </w:r>
      <w:r w:rsidR="00E25817" w:rsidRPr="00C916E3">
        <w:rPr>
          <w:rFonts w:ascii="Open Sans" w:hAnsi="Open Sans" w:cs="Open Sans"/>
        </w:rPr>
        <w:t> </w:t>
      </w:r>
      <w:r w:rsidRPr="00C916E3">
        <w:rPr>
          <w:rFonts w:ascii="Open Sans" w:hAnsi="Open Sans" w:cs="Open Sans"/>
        </w:rPr>
        <w:t>wspólnej realizacji projektu poprzez jednoznaczne wskazanie konkretnych</w:t>
      </w:r>
      <w:r w:rsidR="004A7A82" w:rsidRPr="00C916E3">
        <w:rPr>
          <w:rFonts w:ascii="Open Sans" w:hAnsi="Open Sans" w:cs="Open Sans"/>
        </w:rPr>
        <w:t xml:space="preserve"> </w:t>
      </w:r>
      <w:r w:rsidRPr="00C916E3">
        <w:rPr>
          <w:rFonts w:ascii="Open Sans" w:hAnsi="Open Sans" w:cs="Open Sans"/>
        </w:rPr>
        <w:t>zadań założonych do realizacji w projekcie, za które odpowiadać będzie każdy z</w:t>
      </w:r>
      <w:r w:rsidR="00E25817" w:rsidRPr="00C916E3">
        <w:rPr>
          <w:rFonts w:ascii="Open Sans" w:hAnsi="Open Sans" w:cs="Open Sans"/>
        </w:rPr>
        <w:t> </w:t>
      </w:r>
      <w:r w:rsidRPr="00C916E3">
        <w:rPr>
          <w:rFonts w:ascii="Open Sans" w:hAnsi="Open Sans" w:cs="Open Sans"/>
        </w:rPr>
        <w:t>partnerów.</w:t>
      </w:r>
    </w:p>
    <w:p w14:paraId="338A25F8" w14:textId="77777777" w:rsidR="00900DCE" w:rsidRPr="00C916E3" w:rsidRDefault="00CA3BAD" w:rsidP="00655F27">
      <w:pPr>
        <w:spacing w:before="120" w:after="120" w:line="276" w:lineRule="auto"/>
        <w:rPr>
          <w:rFonts w:ascii="Open Sans" w:hAnsi="Open Sans" w:cs="Open Sans"/>
        </w:rPr>
      </w:pPr>
      <w:r w:rsidRPr="00C916E3">
        <w:rPr>
          <w:rFonts w:ascii="Open Sans" w:hAnsi="Open Sans" w:cs="Open Sans"/>
        </w:rPr>
        <w:t>Kryteria premiujące są</w:t>
      </w:r>
      <w:r w:rsidR="00A23106" w:rsidRPr="00C916E3">
        <w:rPr>
          <w:rFonts w:ascii="Open Sans" w:hAnsi="Open Sans" w:cs="Open Sans"/>
        </w:rPr>
        <w:t xml:space="preserve"> k</w:t>
      </w:r>
      <w:r w:rsidR="00655F27" w:rsidRPr="00C916E3">
        <w:rPr>
          <w:rFonts w:ascii="Open Sans" w:hAnsi="Open Sans" w:cs="Open Sans"/>
        </w:rPr>
        <w:t>ryteri</w:t>
      </w:r>
      <w:r w:rsidRPr="00C916E3">
        <w:rPr>
          <w:rFonts w:ascii="Open Sans" w:hAnsi="Open Sans" w:cs="Open Sans"/>
        </w:rPr>
        <w:t>ami</w:t>
      </w:r>
      <w:r w:rsidR="00655F27" w:rsidRPr="00C916E3">
        <w:rPr>
          <w:rFonts w:ascii="Open Sans" w:hAnsi="Open Sans" w:cs="Open Sans"/>
        </w:rPr>
        <w:t xml:space="preserve"> fakultatywn</w:t>
      </w:r>
      <w:r w:rsidRPr="00C916E3">
        <w:rPr>
          <w:rFonts w:ascii="Open Sans" w:hAnsi="Open Sans" w:cs="Open Sans"/>
        </w:rPr>
        <w:t>ymi</w:t>
      </w:r>
      <w:r w:rsidR="00655F27" w:rsidRPr="00C916E3">
        <w:rPr>
          <w:rFonts w:ascii="Open Sans" w:hAnsi="Open Sans" w:cs="Open Sans"/>
        </w:rPr>
        <w:t>, co oznacza, że spełnienie t</w:t>
      </w:r>
      <w:r w:rsidRPr="00C916E3">
        <w:rPr>
          <w:rFonts w:ascii="Open Sans" w:hAnsi="Open Sans" w:cs="Open Sans"/>
        </w:rPr>
        <w:t>ych</w:t>
      </w:r>
      <w:r w:rsidR="00655F27" w:rsidRPr="00C916E3">
        <w:rPr>
          <w:rFonts w:ascii="Open Sans" w:hAnsi="Open Sans" w:cs="Open Sans"/>
        </w:rPr>
        <w:t xml:space="preserve"> kryteri</w:t>
      </w:r>
      <w:r w:rsidRPr="00C916E3">
        <w:rPr>
          <w:rFonts w:ascii="Open Sans" w:hAnsi="Open Sans" w:cs="Open Sans"/>
        </w:rPr>
        <w:t>ów</w:t>
      </w:r>
      <w:r w:rsidR="00655F27" w:rsidRPr="00C916E3">
        <w:rPr>
          <w:rFonts w:ascii="Open Sans" w:hAnsi="Open Sans" w:cs="Open Sans"/>
        </w:rPr>
        <w:t xml:space="preserve"> nie jest konieczne do przyznania dofinansowania (tj. przyznanie 0 punktów nie dyskwalifikuje z możliwości uzyskania dofinansowania).</w:t>
      </w:r>
    </w:p>
    <w:p w14:paraId="55DF73CF" w14:textId="77777777" w:rsidR="00080539" w:rsidRPr="00C916E3" w:rsidRDefault="003449FC" w:rsidP="00A76E4E">
      <w:pPr>
        <w:pStyle w:val="Nagwek2"/>
      </w:pPr>
      <w:bookmarkStart w:id="194" w:name="_Toc138670006"/>
      <w:bookmarkStart w:id="195" w:name="_Toc138670110"/>
      <w:bookmarkStart w:id="196" w:name="_Toc134788913"/>
      <w:bookmarkStart w:id="197" w:name="_Toc134791358"/>
      <w:bookmarkStart w:id="198" w:name="_Toc135639005"/>
      <w:bookmarkStart w:id="199" w:name="_Toc135639146"/>
      <w:bookmarkStart w:id="200" w:name="_Toc135646021"/>
      <w:bookmarkStart w:id="201" w:name="_Toc135646460"/>
      <w:bookmarkStart w:id="202" w:name="_Toc135729908"/>
      <w:bookmarkStart w:id="203" w:name="_Toc135730639"/>
      <w:bookmarkStart w:id="204" w:name="_Toc135739803"/>
      <w:bookmarkStart w:id="205" w:name="_Toc135740168"/>
      <w:bookmarkStart w:id="206" w:name="_Toc135741370"/>
      <w:bookmarkStart w:id="207" w:name="_Toc135741412"/>
      <w:bookmarkStart w:id="208" w:name="_Toc135741888"/>
      <w:bookmarkStart w:id="209" w:name="_Toc135743566"/>
      <w:bookmarkStart w:id="210" w:name="_Toc135744652"/>
      <w:bookmarkStart w:id="211" w:name="_Toc135744702"/>
      <w:bookmarkStart w:id="212" w:name="_Toc135744752"/>
      <w:bookmarkStart w:id="213" w:name="_Toc135806857"/>
      <w:bookmarkStart w:id="214" w:name="_Toc135806899"/>
      <w:bookmarkStart w:id="215" w:name="_Toc135807780"/>
      <w:bookmarkStart w:id="216" w:name="_Toc135808259"/>
      <w:bookmarkStart w:id="217" w:name="_Toc135808446"/>
      <w:bookmarkStart w:id="218" w:name="_Toc135808648"/>
      <w:bookmarkStart w:id="219" w:name="_Toc179976659"/>
      <w:bookmarkEnd w:id="194"/>
      <w:bookmarkEnd w:id="195"/>
      <w:r w:rsidRPr="00C916E3">
        <w:t>Grupa docelowa</w:t>
      </w:r>
      <w:bookmarkStart w:id="220" w:name="_Hlk138680157"/>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AF85B6B" w14:textId="181CD72D" w:rsidR="00032E39" w:rsidRDefault="00032E39" w:rsidP="00032E39">
      <w:pPr>
        <w:pStyle w:val="Nagwek"/>
        <w:spacing w:before="120" w:after="120" w:line="276" w:lineRule="auto"/>
        <w:rPr>
          <w:rFonts w:ascii="Open Sans" w:hAnsi="Open Sans" w:cs="Open Sans"/>
        </w:rPr>
      </w:pPr>
      <w:r w:rsidRPr="00032E39">
        <w:rPr>
          <w:rFonts w:ascii="Open Sans" w:hAnsi="Open Sans" w:cs="Open Sans"/>
        </w:rPr>
        <w:t>Wsparcie udzielane w projekcie kierowane jest do:</w:t>
      </w:r>
    </w:p>
    <w:p w14:paraId="1FD033EA" w14:textId="7065A238" w:rsidR="00464EC6" w:rsidRDefault="00464EC6" w:rsidP="00464EC6">
      <w:pPr>
        <w:pStyle w:val="Nagwek"/>
        <w:numPr>
          <w:ilvl w:val="0"/>
          <w:numId w:val="111"/>
        </w:numPr>
        <w:spacing w:before="120" w:after="120" w:line="276" w:lineRule="auto"/>
        <w:rPr>
          <w:rFonts w:ascii="Open Sans" w:hAnsi="Open Sans" w:cs="Open Sans"/>
        </w:rPr>
      </w:pPr>
      <w:r w:rsidRPr="00464EC6">
        <w:rPr>
          <w:rFonts w:ascii="Open Sans" w:hAnsi="Open Sans" w:cs="Open Sans"/>
        </w:rPr>
        <w:t xml:space="preserve">rodzin przeżywające trudności w wypełnianiu funkcji opiekuńczo-wychowawczych zgodnie z zapisami ustawy z dnia 9 czerwca 2011 r. o wspieraniu rodziny i systemie pieczy zastępczej </w:t>
      </w:r>
      <w:r>
        <w:rPr>
          <w:rFonts w:ascii="Open Sans" w:hAnsi="Open Sans" w:cs="Open Sans"/>
        </w:rPr>
        <w:t>(</w:t>
      </w:r>
      <w:r w:rsidRPr="00464EC6">
        <w:rPr>
          <w:rFonts w:ascii="Open Sans" w:hAnsi="Open Sans" w:cs="Open Sans"/>
        </w:rPr>
        <w:t>w przypadku typu nr 1 i 2</w:t>
      </w:r>
      <w:r>
        <w:rPr>
          <w:rFonts w:ascii="Open Sans" w:hAnsi="Open Sans" w:cs="Open Sans"/>
        </w:rPr>
        <w:t>),</w:t>
      </w:r>
    </w:p>
    <w:p w14:paraId="0BF8CCDA" w14:textId="64B6C1B7" w:rsidR="00FA09EB" w:rsidRPr="00863575" w:rsidRDefault="00FA09EB" w:rsidP="00863575">
      <w:pPr>
        <w:pStyle w:val="Akapitzlist"/>
        <w:numPr>
          <w:ilvl w:val="0"/>
          <w:numId w:val="111"/>
        </w:numPr>
        <w:rPr>
          <w:rFonts w:ascii="Open Sans" w:hAnsi="Open Sans" w:cs="Open Sans"/>
        </w:rPr>
      </w:pPr>
      <w:r w:rsidRPr="00863575">
        <w:rPr>
          <w:rFonts w:ascii="Open Sans" w:hAnsi="Open Sans" w:cs="Open Sans"/>
        </w:rPr>
        <w:t xml:space="preserve">rodziny </w:t>
      </w:r>
      <w:r w:rsidR="00863575">
        <w:rPr>
          <w:rFonts w:ascii="Open Sans" w:hAnsi="Open Sans" w:cs="Open Sans"/>
        </w:rPr>
        <w:t>kwalifikujące się do wsparcia w ramach u</w:t>
      </w:r>
      <w:r w:rsidR="00863575" w:rsidRPr="00863575">
        <w:rPr>
          <w:rFonts w:ascii="Open Sans" w:hAnsi="Open Sans" w:cs="Open Sans"/>
        </w:rPr>
        <w:t xml:space="preserve">sług interwencji kryzysowej, o których mowa w art. 47 ustawy z dnia 12 marca 2004 r. o pomocy społecznej oraz usług przeciwdziałania przemocy domowej, w tym przemocy w rodzinie na mocy ustawy z dnia 29 lipca 2005 r. o przeciwdziałaniu przemocy domowej (Dz. U. z 2021 r. poz. 1249, z </w:t>
      </w:r>
      <w:proofErr w:type="spellStart"/>
      <w:r w:rsidR="00863575" w:rsidRPr="00863575">
        <w:rPr>
          <w:rFonts w:ascii="Open Sans" w:hAnsi="Open Sans" w:cs="Open Sans"/>
        </w:rPr>
        <w:t>późn</w:t>
      </w:r>
      <w:proofErr w:type="spellEnd"/>
      <w:r w:rsidR="00863575" w:rsidRPr="00863575">
        <w:rPr>
          <w:rFonts w:ascii="Open Sans" w:hAnsi="Open Sans" w:cs="Open Sans"/>
        </w:rPr>
        <w:t>. zm.)</w:t>
      </w:r>
      <w:r w:rsidR="00945337" w:rsidRPr="00945337">
        <w:t xml:space="preserve"> </w:t>
      </w:r>
      <w:r w:rsidR="00945337" w:rsidRPr="00945337">
        <w:rPr>
          <w:rFonts w:ascii="Open Sans" w:hAnsi="Open Sans" w:cs="Open Sans"/>
        </w:rPr>
        <w:t>(w przypadku typu nr 1),</w:t>
      </w:r>
    </w:p>
    <w:p w14:paraId="13B8A04D" w14:textId="01F3AAD1" w:rsidR="00464EC6" w:rsidRDefault="00464EC6" w:rsidP="00464EC6">
      <w:pPr>
        <w:pStyle w:val="Nagwek"/>
        <w:numPr>
          <w:ilvl w:val="0"/>
          <w:numId w:val="111"/>
        </w:numPr>
        <w:spacing w:before="120" w:after="120" w:line="276" w:lineRule="auto"/>
        <w:rPr>
          <w:rFonts w:ascii="Open Sans" w:hAnsi="Open Sans" w:cs="Open Sans"/>
        </w:rPr>
      </w:pPr>
      <w:r w:rsidRPr="00464EC6">
        <w:rPr>
          <w:rFonts w:ascii="Open Sans" w:hAnsi="Open Sans" w:cs="Open Sans"/>
        </w:rPr>
        <w:t>dzieci i młodzieży wymagających wsparcia</w:t>
      </w:r>
      <w:r w:rsidR="00BB681A">
        <w:rPr>
          <w:rFonts w:ascii="Open Sans" w:hAnsi="Open Sans" w:cs="Open Sans"/>
        </w:rPr>
        <w:t xml:space="preserve"> </w:t>
      </w:r>
      <w:r w:rsidR="00BB681A" w:rsidRPr="00863575">
        <w:rPr>
          <w:rFonts w:ascii="Open Sans" w:hAnsi="Open Sans" w:cs="Open Sans"/>
        </w:rPr>
        <w:t>(doświadczających kryzysów np. choroba, zdarzenie losowe, śmierć, rozwód)</w:t>
      </w:r>
      <w:r w:rsidRPr="00863575">
        <w:rPr>
          <w:rFonts w:ascii="Open Sans" w:hAnsi="Open Sans" w:cs="Open Sans"/>
        </w:rPr>
        <w:t>,</w:t>
      </w:r>
      <w:r w:rsidRPr="00464EC6">
        <w:rPr>
          <w:rFonts w:ascii="Open Sans" w:hAnsi="Open Sans" w:cs="Open Sans"/>
        </w:rPr>
        <w:t xml:space="preserve"> </w:t>
      </w:r>
      <w:r w:rsidRPr="00863575">
        <w:rPr>
          <w:rFonts w:ascii="Open Sans" w:hAnsi="Open Sans" w:cs="Open Sans"/>
        </w:rPr>
        <w:t>przebywających w rodzinach oraz w różnego rodzaju instytucjach całodobowych</w:t>
      </w:r>
      <w:r>
        <w:rPr>
          <w:rFonts w:ascii="Open Sans" w:hAnsi="Open Sans" w:cs="Open Sans"/>
        </w:rPr>
        <w:t xml:space="preserve"> (w przypadku typu nr 3),</w:t>
      </w:r>
    </w:p>
    <w:p w14:paraId="49A400AF" w14:textId="6A7B8A36" w:rsidR="00791B24" w:rsidRDefault="00464EC6" w:rsidP="00032E39">
      <w:pPr>
        <w:pStyle w:val="Nagwek"/>
        <w:numPr>
          <w:ilvl w:val="0"/>
          <w:numId w:val="111"/>
        </w:numPr>
        <w:spacing w:before="120" w:after="120" w:line="276" w:lineRule="auto"/>
        <w:rPr>
          <w:rFonts w:ascii="Open Sans" w:hAnsi="Open Sans" w:cs="Open Sans"/>
        </w:rPr>
      </w:pPr>
      <w:r w:rsidRPr="00464EC6">
        <w:rPr>
          <w:rFonts w:ascii="Open Sans" w:hAnsi="Open Sans" w:cs="Open Sans"/>
        </w:rPr>
        <w:t>kadr na potrzeby świadczenia usług w społeczności lokalnej</w:t>
      </w:r>
      <w:r w:rsidR="005D0FAC">
        <w:rPr>
          <w:rFonts w:ascii="Open Sans" w:hAnsi="Open Sans" w:cs="Open Sans"/>
        </w:rPr>
        <w:t xml:space="preserve"> tj. </w:t>
      </w:r>
      <w:r w:rsidR="00AA0C25" w:rsidRPr="00863575">
        <w:rPr>
          <w:rFonts w:ascii="Open Sans" w:hAnsi="Open Sans" w:cs="Open Sans"/>
        </w:rPr>
        <w:t>świadczące wsparcie na rzecz dzieci i rodzin</w:t>
      </w:r>
      <w:r w:rsidR="00AA0C25" w:rsidRPr="00AA0C25">
        <w:rPr>
          <w:rFonts w:ascii="Open Sans" w:hAnsi="Open Sans" w:cs="Open Sans"/>
        </w:rPr>
        <w:t xml:space="preserve"> </w:t>
      </w:r>
      <w:r w:rsidRPr="00464EC6">
        <w:rPr>
          <w:rFonts w:ascii="Open Sans" w:hAnsi="Open Sans" w:cs="Open Sans"/>
        </w:rPr>
        <w:t xml:space="preserve">(w przypadku typu nr </w:t>
      </w:r>
      <w:r>
        <w:rPr>
          <w:rFonts w:ascii="Open Sans" w:hAnsi="Open Sans" w:cs="Open Sans"/>
        </w:rPr>
        <w:t>10</w:t>
      </w:r>
      <w:r w:rsidRPr="00464EC6">
        <w:rPr>
          <w:rFonts w:ascii="Open Sans" w:hAnsi="Open Sans" w:cs="Open Sans"/>
        </w:rPr>
        <w:t>)</w:t>
      </w:r>
    </w:p>
    <w:p w14:paraId="37E9C87F" w14:textId="77777777" w:rsidR="00255250" w:rsidRPr="00255250" w:rsidRDefault="00255250" w:rsidP="00255250">
      <w:pPr>
        <w:spacing w:before="200" w:after="120" w:line="276" w:lineRule="auto"/>
        <w:rPr>
          <w:rFonts w:ascii="Open Sans" w:hAnsi="Open Sans" w:cs="Open Sans"/>
        </w:rPr>
      </w:pPr>
      <w:r w:rsidRPr="00255250">
        <w:rPr>
          <w:rFonts w:ascii="Open Sans" w:hAnsi="Open Sans" w:cs="Open Sans"/>
        </w:rPr>
        <w:t>Zgodnie z</w:t>
      </w:r>
      <w:r w:rsidRPr="00255250">
        <w:rPr>
          <w:rFonts w:ascii="Open Sans" w:hAnsi="Open Sans" w:cs="Open Sans"/>
          <w:b/>
          <w:bCs/>
        </w:rPr>
        <w:t xml:space="preserve"> kryterium formalnym nr 9</w:t>
      </w:r>
      <w:r w:rsidRPr="00255250">
        <w:rPr>
          <w:rFonts w:ascii="Open Sans" w:hAnsi="Open Sans" w:cs="Open Sans"/>
        </w:rPr>
        <w:t xml:space="preserve"> typ projektu i grupa docelowa muszą być zgodne z zapisami określonymi w Programie </w:t>
      </w:r>
      <w:proofErr w:type="spellStart"/>
      <w:r w:rsidRPr="00255250">
        <w:rPr>
          <w:rFonts w:ascii="Open Sans" w:hAnsi="Open Sans" w:cs="Open Sans"/>
        </w:rPr>
        <w:t>FEdP</w:t>
      </w:r>
      <w:proofErr w:type="spellEnd"/>
      <w:r w:rsidRPr="00255250">
        <w:rPr>
          <w:rFonts w:ascii="Open Sans" w:hAnsi="Open Sans" w:cs="Open Sans"/>
        </w:rPr>
        <w:t xml:space="preserve"> 2021-2027, Szczegółowym Opisie Priorytetów (SZOP) programu Fundusze Europejskie dla Podlaskiego 2021-2027 w wersji obowiązującej w dniu ogłoszenia naboru oraz Regulaminem wyboru projektów.</w:t>
      </w:r>
    </w:p>
    <w:p w14:paraId="1EBD7BE4" w14:textId="77777777" w:rsidR="00255250" w:rsidRPr="00255250" w:rsidRDefault="00255250" w:rsidP="00255250">
      <w:pPr>
        <w:spacing w:before="120" w:after="240" w:line="276" w:lineRule="auto"/>
        <w:rPr>
          <w:rFonts w:ascii="Open Sans" w:hAnsi="Open Sans" w:cs="Open Sans"/>
        </w:rPr>
      </w:pPr>
      <w:r w:rsidRPr="00255250">
        <w:rPr>
          <w:rFonts w:ascii="Open Sans" w:hAnsi="Open Sans" w:cs="Open Sans"/>
        </w:rPr>
        <w:t xml:space="preserve">Projekt musi być skierowany do grup docelowych z obszaru województwa podlaskiego. Kryterium zostanie uznane za spełnione w sytuacji gdy z opisu grupy docelowej będzie wynikało, że uczestnicy projektu zamieszkują w rozumieniu Kodeksu Cywilnego, uczą się lub pracują na obszarze województwa podlaskiego, zaś w przypadku podmiotów innych </w:t>
      </w:r>
      <w:r w:rsidRPr="00255250">
        <w:rPr>
          <w:rFonts w:ascii="Open Sans" w:hAnsi="Open Sans" w:cs="Open Sans"/>
        </w:rPr>
        <w:lastRenderedPageBreak/>
        <w:t>niż osoby fizyczne posiadają one jednostkę organizacyjną na obszarze województwa podlaskiego.</w:t>
      </w:r>
    </w:p>
    <w:p w14:paraId="23B7894B"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 xml:space="preserve">Zgodnie z </w:t>
      </w:r>
      <w:r w:rsidRPr="00C916E3">
        <w:rPr>
          <w:rFonts w:ascii="Open Sans" w:hAnsi="Open Sans" w:cs="Open Sans"/>
          <w:b/>
          <w:bCs/>
        </w:rPr>
        <w:t xml:space="preserve">kryterium szczególnym nr </w:t>
      </w:r>
      <w:r w:rsidR="002F5357" w:rsidRPr="00C916E3">
        <w:rPr>
          <w:rFonts w:ascii="Open Sans" w:hAnsi="Open Sans" w:cs="Open Sans"/>
          <w:b/>
          <w:bCs/>
        </w:rPr>
        <w:t>2</w:t>
      </w:r>
      <w:r w:rsidRPr="00C916E3">
        <w:rPr>
          <w:rFonts w:ascii="Open Sans" w:hAnsi="Open Sans" w:cs="Open Sans"/>
        </w:rPr>
        <w:t>, preferowane do wsparcia będą osoby:</w:t>
      </w:r>
    </w:p>
    <w:p w14:paraId="531AC66E"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a) o znacznym lub umiarkowanym stopniu niepełnosprawności;</w:t>
      </w:r>
    </w:p>
    <w:p w14:paraId="453B4F0A"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b) z niepełnosprawnością sprzężoną;</w:t>
      </w:r>
    </w:p>
    <w:p w14:paraId="0F540DC0"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c) z chorobami psychicznymi;</w:t>
      </w:r>
    </w:p>
    <w:p w14:paraId="26A02D6F"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d) z niepełnosprawnością intelektualną;</w:t>
      </w:r>
    </w:p>
    <w:p w14:paraId="69FBB504"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e) z całościowymi zaburzeniami rozwojowymi w rozumieniu zgodnym Międzynarodową Statystyczną Klasyfikacją Chorób i Problemów Zdrowotnych ICD10;</w:t>
      </w:r>
    </w:p>
    <w:p w14:paraId="785C5568"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f) korzystające z programu FE PŻ;</w:t>
      </w:r>
    </w:p>
    <w:p w14:paraId="094579C2"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 xml:space="preserve">g) </w:t>
      </w:r>
      <w:r w:rsidR="002F5357" w:rsidRPr="00C916E3">
        <w:rPr>
          <w:rFonts w:ascii="Open Sans" w:hAnsi="Open Sans" w:cs="Open Sans"/>
        </w:rPr>
        <w:t>dzieci wychowujące się poza rodziną biologiczną</w:t>
      </w:r>
      <w:r w:rsidRPr="00C916E3">
        <w:rPr>
          <w:rFonts w:ascii="Open Sans" w:hAnsi="Open Sans" w:cs="Open Sans"/>
        </w:rPr>
        <w:t>;</w:t>
      </w:r>
    </w:p>
    <w:p w14:paraId="495CCE6F" w14:textId="77777777" w:rsidR="001C4DEC" w:rsidRPr="00C916E3" w:rsidRDefault="005E2DF2" w:rsidP="00D56F8E">
      <w:pPr>
        <w:spacing w:before="120" w:after="120" w:line="276" w:lineRule="auto"/>
        <w:rPr>
          <w:rFonts w:ascii="Open Sans" w:hAnsi="Open Sans" w:cs="Open Sans"/>
        </w:rPr>
      </w:pPr>
      <w:r w:rsidRPr="00C916E3">
        <w:rPr>
          <w:rFonts w:ascii="Open Sans" w:hAnsi="Open Sans" w:cs="Open Sans"/>
        </w:rPr>
        <w:t>h) które po agresji Federacji Rosyjskiej na Ukrainę zostały objęte ochroną czasową.</w:t>
      </w:r>
    </w:p>
    <w:p w14:paraId="086852B1" w14:textId="77777777" w:rsidR="00476E59" w:rsidRDefault="001C4DEC" w:rsidP="008551B9">
      <w:pPr>
        <w:spacing w:before="120" w:after="240" w:line="276" w:lineRule="auto"/>
        <w:rPr>
          <w:rFonts w:ascii="Open Sans" w:hAnsi="Open Sans" w:cs="Open Sans"/>
        </w:rPr>
      </w:pPr>
      <w:r w:rsidRPr="00C916E3">
        <w:rPr>
          <w:rFonts w:ascii="Open Sans" w:hAnsi="Open Sans" w:cs="Open Sans"/>
        </w:rPr>
        <w:t>Kryterium zostanie uznane za spełnione w sytuacji, gdy we wniosku o dofinansowanie w szczególności w polu dotyczącym opisu grupy docelowej lub rekrutacji uczestników projektu, zostanie jednoznacznie wskazane, że preferowane do wsparcia będą osoby ze wszystkich grup wskazanych w kryterium. Wnioskodawca powinien opisać sposób preferencji.</w:t>
      </w:r>
      <w:r w:rsidRPr="001C4DEC">
        <w:rPr>
          <w:rFonts w:ascii="Open Sans" w:hAnsi="Open Sans" w:cs="Open Sans"/>
        </w:rPr>
        <w:t xml:space="preserve">  </w:t>
      </w:r>
    </w:p>
    <w:p w14:paraId="481BD7D7" w14:textId="77777777" w:rsidR="00881EA4" w:rsidRPr="00C916E3" w:rsidRDefault="001F51FB" w:rsidP="00F438BA">
      <w:pPr>
        <w:spacing w:before="240" w:after="120" w:line="276" w:lineRule="auto"/>
        <w:rPr>
          <w:rFonts w:ascii="Open Sans" w:hAnsi="Open Sans" w:cs="Open Sans"/>
        </w:rPr>
      </w:pPr>
      <w:r w:rsidRPr="00C916E3">
        <w:rPr>
          <w:rFonts w:ascii="Open Sans" w:hAnsi="Open Sans" w:cs="Open Sans"/>
        </w:rPr>
        <w:t xml:space="preserve">Zgodnie z </w:t>
      </w:r>
      <w:r w:rsidRPr="00C916E3">
        <w:rPr>
          <w:rFonts w:ascii="Open Sans" w:hAnsi="Open Sans" w:cs="Open Sans"/>
          <w:b/>
          <w:bCs/>
        </w:rPr>
        <w:t xml:space="preserve">kryterium premiującym nr </w:t>
      </w:r>
      <w:r w:rsidR="0046419F" w:rsidRPr="00C916E3">
        <w:rPr>
          <w:rFonts w:ascii="Open Sans" w:hAnsi="Open Sans" w:cs="Open Sans"/>
          <w:b/>
          <w:bCs/>
        </w:rPr>
        <w:t>2</w:t>
      </w:r>
      <w:r w:rsidRPr="00C916E3">
        <w:rPr>
          <w:rFonts w:ascii="Open Sans" w:hAnsi="Open Sans" w:cs="Open Sans"/>
        </w:rPr>
        <w:t xml:space="preserve"> dodatkową premię punktową wynoszącą 5 pkt może otrzymać projekt w całości realizowany na rzecz mieszkańców z obszarów strategicznej interwencji województwa podlaskiego, o których mowa w Krajowej Strategii Rozwoju Regionalnego 2030 oraz obszarów wiejskich województwa podlaskiego. </w:t>
      </w:r>
    </w:p>
    <w:p w14:paraId="6F342C91" w14:textId="77777777" w:rsidR="001F51FB" w:rsidRPr="00C916E3" w:rsidRDefault="001F51FB" w:rsidP="00FA25EB">
      <w:pPr>
        <w:pStyle w:val="Akapitzlist"/>
        <w:numPr>
          <w:ilvl w:val="0"/>
          <w:numId w:val="115"/>
        </w:numPr>
        <w:spacing w:before="120" w:after="120" w:line="276" w:lineRule="auto"/>
        <w:rPr>
          <w:rFonts w:ascii="Open Sans" w:hAnsi="Open Sans" w:cs="Open Sans"/>
        </w:rPr>
      </w:pPr>
      <w:r w:rsidRPr="00C916E3">
        <w:rPr>
          <w:rFonts w:ascii="Open Sans" w:hAnsi="Open Sans" w:cs="Open Sans"/>
        </w:rPr>
        <w:t>Miasta średnie tracące funkcje społeczno-gospodarcze: Zambrów, Augustów, Łomża, Grajewo, Bielsk Podlaski, Sokółka, Hajnówka.</w:t>
      </w:r>
    </w:p>
    <w:p w14:paraId="3F9EB23C" w14:textId="77777777" w:rsidR="001F51FB" w:rsidRPr="00C916E3" w:rsidRDefault="001F51FB" w:rsidP="00FA25EB">
      <w:pPr>
        <w:pStyle w:val="Akapitzlist"/>
        <w:numPr>
          <w:ilvl w:val="0"/>
          <w:numId w:val="115"/>
        </w:numPr>
        <w:spacing w:before="120" w:after="120" w:line="276" w:lineRule="auto"/>
        <w:rPr>
          <w:rFonts w:ascii="Open Sans" w:hAnsi="Open Sans" w:cs="Open Sans"/>
        </w:rPr>
      </w:pPr>
      <w:r w:rsidRPr="00C916E3">
        <w:rPr>
          <w:rFonts w:ascii="Open Sans" w:hAnsi="Open Sans" w:cs="Open Sans"/>
        </w:rPr>
        <w:t>Obszary zagrożone trwałą marginalizacją – lista gmin zagrożonych trwałą marginalizacją znajduje się pod linkiem:</w:t>
      </w:r>
    </w:p>
    <w:p w14:paraId="46286F81" w14:textId="77777777" w:rsidR="004763AD" w:rsidRPr="00C916E3" w:rsidRDefault="001F51FB" w:rsidP="001F51FB">
      <w:pPr>
        <w:pStyle w:val="Akapitzlist"/>
        <w:spacing w:before="120" w:after="120" w:line="276" w:lineRule="auto"/>
        <w:rPr>
          <w:rStyle w:val="Hipercze"/>
          <w:rFonts w:ascii="Open Sans" w:hAnsi="Open Sans" w:cs="Open Sans"/>
          <w:sz w:val="22"/>
        </w:rPr>
      </w:pPr>
      <w:hyperlink r:id="rId13" w:history="1">
        <w:r w:rsidRPr="00C916E3">
          <w:rPr>
            <w:rStyle w:val="Hipercze"/>
            <w:rFonts w:ascii="Open Sans" w:hAnsi="Open Sans" w:cs="Open Sans"/>
            <w:sz w:val="22"/>
          </w:rPr>
          <w:t>https://www.gov.pl/web/fundusze-regiony/krajowa-strategia-rozwoju-regionalnego</w:t>
        </w:r>
      </w:hyperlink>
    </w:p>
    <w:p w14:paraId="184A7B30" w14:textId="77777777" w:rsidR="001F51FB" w:rsidRPr="00C916E3" w:rsidRDefault="004763AD" w:rsidP="001F51FB">
      <w:pPr>
        <w:pStyle w:val="Akapitzlist"/>
        <w:spacing w:before="120" w:after="120" w:line="276" w:lineRule="auto"/>
        <w:rPr>
          <w:rFonts w:ascii="Open Sans" w:hAnsi="Open Sans" w:cs="Open Sans"/>
        </w:rPr>
      </w:pPr>
      <w:r w:rsidRPr="00C916E3">
        <w:rPr>
          <w:rFonts w:ascii="Open Sans" w:hAnsi="Open Sans" w:cs="Open Sans"/>
        </w:rPr>
        <w:t xml:space="preserve">Augustów, Bargłów Kościelny, Białowieża, Bielsk Podlaski, Boćki, Brańsk, Czeremcha, Czyże, Dąbrowa Białostocka, Drohiczyn, Dubicze Cerkiewne, Dziadkowice, Filipów, Giby, Goniądz, Grabowo, Grajewo, Grodzisk, Hajnówka, Janów, Jasionówka, Jaświły, Jedwabne, Kleszczele, Klukowo, Knyszyn, Kobylin-Borzymy, Kolno, Korycin, Krasnopol, Krynki, Krypno, Kuźnica, Lipsk, Mały Płock, Miastkowo, Michałowo, Mielnik, Milejczyce, Narew, Nowy Dwór, Nurzec-Stacja, Orla, Perlejewo, Poświętne, Przerośl, Przytuły, Puńsk, Radziłów, Rajgród, Rudka, </w:t>
      </w:r>
      <w:r w:rsidRPr="00C916E3">
        <w:rPr>
          <w:rFonts w:ascii="Open Sans" w:hAnsi="Open Sans" w:cs="Open Sans"/>
        </w:rPr>
        <w:lastRenderedPageBreak/>
        <w:t>Rutka-Tartak, Rutki, Sejny, Sidra, Siemiatycze, Stawiski, Suchowola, Szczuczyn, Sztabin, Szudziałowo, Szypliszki, Trzcianne, Turośl, Wąsosz, Wizna, Wiżajny, Wyszki, Zbójna</w:t>
      </w:r>
    </w:p>
    <w:p w14:paraId="7C64934F" w14:textId="77777777" w:rsidR="001F51FB" w:rsidRPr="00C916E3" w:rsidRDefault="001F51FB" w:rsidP="00FA25EB">
      <w:pPr>
        <w:pStyle w:val="Akapitzlist"/>
        <w:numPr>
          <w:ilvl w:val="0"/>
          <w:numId w:val="115"/>
        </w:numPr>
        <w:spacing w:before="120" w:after="120" w:line="276" w:lineRule="auto"/>
        <w:rPr>
          <w:rFonts w:ascii="Open Sans" w:hAnsi="Open Sans" w:cs="Open Sans"/>
        </w:rPr>
      </w:pPr>
      <w:r w:rsidRPr="00C916E3">
        <w:rPr>
          <w:rFonts w:ascii="Open Sans" w:hAnsi="Open Sans" w:cs="Open Sans"/>
        </w:rPr>
        <w:t>Obszary wiejskie</w:t>
      </w:r>
    </w:p>
    <w:p w14:paraId="39744AB7" w14:textId="77777777" w:rsidR="001F51FB" w:rsidRPr="00C916E3" w:rsidRDefault="001F51FB" w:rsidP="001F51FB">
      <w:pPr>
        <w:spacing w:before="120" w:after="120" w:line="276" w:lineRule="auto"/>
        <w:ind w:left="708"/>
        <w:rPr>
          <w:rFonts w:ascii="Open Sans" w:hAnsi="Open Sans" w:cs="Open Sans"/>
        </w:rPr>
      </w:pPr>
      <w:r w:rsidRPr="00C916E3">
        <w:rPr>
          <w:rFonts w:ascii="Open Sans" w:hAnsi="Open Sans" w:cs="Open Sans"/>
        </w:rPr>
        <w:t>Obszar wiejski należy rozumieć jako obszar słabo zaludniony zgodnie ze stopniem urbanizacji (DEGURBA kategoria 3). Obszary słabo zaludnione to obszary, na których więcej niż 50% populacji zamieszkuje tereny wiejskie.</w:t>
      </w:r>
    </w:p>
    <w:p w14:paraId="3D6322A0" w14:textId="77777777" w:rsidR="001F51FB" w:rsidRPr="00C916E3" w:rsidRDefault="001F51FB" w:rsidP="001F51FB">
      <w:pPr>
        <w:spacing w:before="120" w:after="120" w:line="276" w:lineRule="auto"/>
        <w:ind w:left="708"/>
        <w:rPr>
          <w:rFonts w:ascii="Open Sans" w:hAnsi="Open Sans" w:cs="Open Sans"/>
        </w:rPr>
      </w:pPr>
      <w:r w:rsidRPr="00C916E3">
        <w:rPr>
          <w:rFonts w:ascii="Open Sans" w:hAnsi="Open Sans" w:cs="Open Sans"/>
        </w:rPr>
        <w:t xml:space="preserve">Kategoria 3 DEGURBA jest określana na podstawie: </w:t>
      </w:r>
      <w:hyperlink r:id="rId14" w:history="1">
        <w:r w:rsidRPr="00C916E3">
          <w:rPr>
            <w:rStyle w:val="Hipercze"/>
            <w:rFonts w:ascii="Open Sans" w:hAnsi="Open Sans" w:cs="Open Sans"/>
            <w:sz w:val="22"/>
          </w:rPr>
          <w:t>http://ec.europa.eu/eurostat/web/nuts/local-administrative-units</w:t>
        </w:r>
      </w:hyperlink>
      <w:r w:rsidRPr="00C916E3">
        <w:rPr>
          <w:rFonts w:ascii="Open Sans" w:hAnsi="Open Sans" w:cs="Open Sans"/>
        </w:rPr>
        <w:t xml:space="preserve"> - tabela dla roku odniesienia 2019</w:t>
      </w:r>
    </w:p>
    <w:p w14:paraId="1F342D4B" w14:textId="77777777" w:rsidR="004763AD" w:rsidRPr="00C916E3" w:rsidRDefault="004763AD" w:rsidP="001F51FB">
      <w:pPr>
        <w:spacing w:before="120" w:after="120" w:line="276" w:lineRule="auto"/>
        <w:ind w:left="708"/>
        <w:rPr>
          <w:rFonts w:ascii="Open Sans" w:hAnsi="Open Sans" w:cs="Open Sans"/>
        </w:rPr>
      </w:pPr>
      <w:r w:rsidRPr="00C916E3">
        <w:rPr>
          <w:rFonts w:ascii="Open Sans" w:hAnsi="Open Sans" w:cs="Open Sans"/>
        </w:rPr>
        <w:t>Augustów, Bakałarzewo, Bargłów Kościelny, Białowieża, Bielsk Podlaski, Boćki, Brańsk, Brańsk, Choroszcz, Ciechanowiec, Czeremcha, Czyże, Czyżew, Dąbrowa Białostocka, Dobrzyniewo Duże, Drohiczyn, Dubicze Cerkiewne, Dziadkowice, Filipów, Giby, Goniądz, Grabowo, Grajewo, Grodzisk, Gródek, Hajnówka, Janów, Jasionówka, Jaświły, Jedwabne, Jeleniewo, Juchnowiec Kościelny, Kleszczele, Klukowo, Knyszyn, Kobylin-Borzymy, Kolno, Kołaki Kościelne, Korycin, Krasnopol, Krynki, Krypno, Kulesze Kościelne, Kuźnica, Lipsk, Łomża, Mały Płock, Miastkowo, Michałowo, Mielnik, Milejczyce, Narew, Narewka, Nowe Piekuty, Nowinka, Nowogród, Nowy Dwór, Nurzec-Stacja, Orla, Perlejewo, Piątnica, Płaska, Poświętne, Przerośl, Przytuły, Puńsk, Raczki, Radziłów, Rajgród, Rudka, Rutka-Tartak, Rutki, Sejny, Sidra, Siemiatycze, Sokoły, Stawiski, Suchowola, Supraśl, Suraż, Suwałki, Szczuczyn, Szepietowo, Sztabin, Szudziałowo, Szumowo, Szypliszki, Śniadowo, Trzcianne, Turośl, Turośń Kościelna, Tykocin, Wąsosz, Wizna, Wiżajny, Wysokie Mazowieckie, Wyszki, Zabłudów, Zambrów, Zawady, Zbójna</w:t>
      </w:r>
    </w:p>
    <w:p w14:paraId="64EA1660" w14:textId="77777777" w:rsidR="00A44C7D" w:rsidRDefault="00F438BA" w:rsidP="001F51FB">
      <w:pPr>
        <w:spacing w:before="120" w:after="120" w:line="276" w:lineRule="auto"/>
        <w:rPr>
          <w:rFonts w:ascii="Open Sans" w:hAnsi="Open Sans" w:cs="Open Sans"/>
        </w:rPr>
      </w:pPr>
      <w:r w:rsidRPr="00C916E3">
        <w:rPr>
          <w:rFonts w:ascii="Open Sans" w:hAnsi="Open Sans" w:cs="Open Sans"/>
        </w:rPr>
        <w:t>Projekt skierowany jest wyłącznie do osób zamieszkujących w rozumieniu przepisów Kodeksu Cywilnego na obszarach strategicznej interwencji województwa podlaskiego</w:t>
      </w:r>
      <w:r w:rsidR="00A44C7D">
        <w:rPr>
          <w:rFonts w:ascii="Open Sans" w:hAnsi="Open Sans" w:cs="Open Sans"/>
        </w:rPr>
        <w:t>.</w:t>
      </w:r>
    </w:p>
    <w:p w14:paraId="2FBA4F91" w14:textId="10AF1818" w:rsidR="00F438BA" w:rsidRPr="00C916E3" w:rsidRDefault="00A44C7D" w:rsidP="00A44C7D">
      <w:pPr>
        <w:spacing w:before="120" w:after="120" w:line="276" w:lineRule="auto"/>
        <w:rPr>
          <w:rFonts w:ascii="Open Sans" w:hAnsi="Open Sans" w:cs="Open Sans"/>
        </w:rPr>
      </w:pPr>
      <w:r>
        <w:rPr>
          <w:rFonts w:ascii="Open Sans" w:hAnsi="Open Sans" w:cs="Open Sans"/>
        </w:rPr>
        <w:t xml:space="preserve">Zgodnie z kryterium premiującym nr 3 </w:t>
      </w:r>
      <w:r w:rsidRPr="00A44C7D">
        <w:rPr>
          <w:rFonts w:ascii="Open Sans" w:hAnsi="Open Sans" w:cs="Open Sans"/>
        </w:rPr>
        <w:t>dodatkową premię punktową wynoszącą 5 pkt może otrzymać projekt</w:t>
      </w:r>
      <w:r>
        <w:rPr>
          <w:rFonts w:ascii="Open Sans" w:hAnsi="Open Sans" w:cs="Open Sans"/>
        </w:rPr>
        <w:t>, który jest</w:t>
      </w:r>
      <w:r w:rsidRPr="00A44C7D">
        <w:rPr>
          <w:rFonts w:ascii="Open Sans" w:hAnsi="Open Sans" w:cs="Open Sans"/>
        </w:rPr>
        <w:t xml:space="preserve"> w całości realizowany na rzecz mieszkańców obszaru rewitalizacji i wynika z Gminnego Programu Rewitalizacji.</w:t>
      </w:r>
      <w:r>
        <w:rPr>
          <w:rFonts w:ascii="Open Sans" w:hAnsi="Open Sans" w:cs="Open Sans"/>
        </w:rPr>
        <w:t xml:space="preserve"> </w:t>
      </w:r>
      <w:r w:rsidRPr="00A44C7D">
        <w:rPr>
          <w:rFonts w:ascii="Open Sans" w:hAnsi="Open Sans" w:cs="Open Sans"/>
        </w:rPr>
        <w:t>Kryterium zostanie uznane za spełnione jeżeli projekt realizowany będzie w całości na rzecz osób zamieszkujących w rozumieniu przepisów Kodeksu Cywilnego   obszar rewitalizacji i zakres projektu będzie wynikał z Gminnego Programu Rewitalizacji.</w:t>
      </w:r>
      <w:r w:rsidR="00A518BE">
        <w:rPr>
          <w:rFonts w:ascii="Open Sans" w:hAnsi="Open Sans" w:cs="Open Sans"/>
        </w:rPr>
        <w:t xml:space="preserve"> </w:t>
      </w:r>
      <w:r w:rsidRPr="00A44C7D">
        <w:rPr>
          <w:rFonts w:ascii="Open Sans" w:hAnsi="Open Sans" w:cs="Open Sans"/>
        </w:rPr>
        <w:t>Spełnienie danego kryterium zostanie zweryfikowane na podstawie treści wniosku o dofinansowanie. Deklaracja nie jest wystarczająca do spełnienia przedmiotowego kryterium Wnioskodawca powinien zawrzeć we wniosku o dofinansowanie jednoznaczny opis sposobu spełnienia kryterium.</w:t>
      </w:r>
    </w:p>
    <w:p w14:paraId="63ED6CD6" w14:textId="05125748" w:rsidR="009C776A" w:rsidRDefault="001F51FB" w:rsidP="00A028FD">
      <w:pPr>
        <w:spacing w:before="120" w:after="120" w:line="276" w:lineRule="auto"/>
        <w:rPr>
          <w:rFonts w:ascii="Open Sans" w:hAnsi="Open Sans" w:cs="Open Sans"/>
        </w:rPr>
      </w:pPr>
      <w:r w:rsidRPr="00C916E3">
        <w:rPr>
          <w:rFonts w:ascii="Open Sans" w:hAnsi="Open Sans" w:cs="Open Sans"/>
        </w:rPr>
        <w:t xml:space="preserve">Kryteria premiujące są kryteriami fakultatywnymi, co oznacza, że spełnienie tych kryteriów nie jest konieczne do przyznania dofinansowania (tj. przyznanie 0 punktów nie </w:t>
      </w:r>
      <w:r w:rsidRPr="00C916E3">
        <w:rPr>
          <w:rFonts w:ascii="Open Sans" w:hAnsi="Open Sans" w:cs="Open Sans"/>
        </w:rPr>
        <w:lastRenderedPageBreak/>
        <w:t>dyskwalifikuje z możliwości uzyskania dofinansowania).</w:t>
      </w:r>
      <w:r w:rsidR="0038438A" w:rsidRPr="00C916E3">
        <w:rPr>
          <w:rFonts w:ascii="Open Sans" w:hAnsi="Open Sans" w:cs="Open Sans"/>
        </w:rPr>
        <w:br/>
      </w:r>
    </w:p>
    <w:p w14:paraId="03D9D610" w14:textId="77777777" w:rsidR="009C776A" w:rsidRDefault="009C776A" w:rsidP="00A028FD">
      <w:pPr>
        <w:spacing w:before="120" w:after="120" w:line="276" w:lineRule="auto"/>
        <w:rPr>
          <w:rFonts w:ascii="Open Sans" w:hAnsi="Open Sans" w:cs="Open Sans"/>
        </w:rPr>
      </w:pPr>
    </w:p>
    <w:p w14:paraId="0F01479A" w14:textId="7C487C6A" w:rsidR="00555167" w:rsidRPr="00C916E3" w:rsidRDefault="003449FC" w:rsidP="00A028FD">
      <w:pPr>
        <w:spacing w:before="120" w:after="120" w:line="276" w:lineRule="auto"/>
        <w:rPr>
          <w:rFonts w:ascii="Open Sans" w:hAnsi="Open Sans" w:cs="Open Sans"/>
        </w:rPr>
      </w:pPr>
      <w:r w:rsidRPr="00C916E3">
        <w:rPr>
          <w:rFonts w:ascii="Open Sans" w:hAnsi="Open Sans" w:cs="Open Sans"/>
        </w:rPr>
        <w:t xml:space="preserve">Zgodnie z </w:t>
      </w:r>
      <w:r w:rsidR="000D7064" w:rsidRPr="00C916E3">
        <w:rPr>
          <w:rFonts w:ascii="Open Sans" w:hAnsi="Open Sans" w:cs="Open Sans"/>
          <w:kern w:val="0"/>
        </w:rPr>
        <w:t>w</w:t>
      </w:r>
      <w:r w:rsidRPr="00C916E3">
        <w:rPr>
          <w:rFonts w:ascii="Open Sans" w:hAnsi="Open Sans" w:cs="Open Sans"/>
          <w:kern w:val="0"/>
        </w:rPr>
        <w:t>ytycznymi kwalifikowalności</w:t>
      </w:r>
      <w:r w:rsidRPr="00C916E3">
        <w:rPr>
          <w:rFonts w:ascii="Open Sans" w:hAnsi="Open Sans" w:cs="Open Sans"/>
        </w:rPr>
        <w:t xml:space="preserve"> warunkiem kwalifikowalności uczestnika projektu lub podmiotu otrzymującego wsparcie jest: </w:t>
      </w:r>
    </w:p>
    <w:p w14:paraId="3F24A408" w14:textId="77777777" w:rsidR="00314C6E" w:rsidRPr="00C916E3" w:rsidRDefault="003449FC" w:rsidP="00FA25EB">
      <w:pPr>
        <w:pStyle w:val="Akapitzlist"/>
        <w:numPr>
          <w:ilvl w:val="0"/>
          <w:numId w:val="66"/>
        </w:numPr>
        <w:suppressAutoHyphens w:val="0"/>
        <w:autoSpaceDE w:val="0"/>
        <w:spacing w:before="120" w:after="120" w:line="276" w:lineRule="auto"/>
        <w:ind w:left="714" w:hanging="357"/>
        <w:contextualSpacing/>
        <w:textAlignment w:val="auto"/>
        <w:rPr>
          <w:rFonts w:ascii="Open Sans" w:hAnsi="Open Sans" w:cs="Open Sans"/>
          <w:kern w:val="0"/>
        </w:rPr>
      </w:pPr>
      <w:r w:rsidRPr="00C916E3">
        <w:rPr>
          <w:rFonts w:ascii="Open Sans" w:hAnsi="Open Sans" w:cs="Open Sans"/>
          <w:kern w:val="0"/>
        </w:rPr>
        <w:t>spełnienie przez niego kryteriów kwalifikowalności uprawniających do udziału w</w:t>
      </w:r>
      <w:r w:rsidR="00997541" w:rsidRPr="00C916E3">
        <w:rPr>
          <w:rFonts w:ascii="Open Sans" w:hAnsi="Open Sans" w:cs="Open Sans"/>
          <w:kern w:val="0"/>
        </w:rPr>
        <w:t> </w:t>
      </w:r>
      <w:r w:rsidRPr="00C916E3">
        <w:rPr>
          <w:rFonts w:ascii="Open Sans" w:hAnsi="Open Sans" w:cs="Open Sans"/>
          <w:kern w:val="0"/>
        </w:rPr>
        <w:t>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C06D3E" w:rsidRPr="00C916E3">
        <w:rPr>
          <w:rFonts w:ascii="Open Sans" w:hAnsi="Open Sans" w:cs="Open Sans"/>
          <w:kern w:val="0"/>
        </w:rPr>
        <w:t xml:space="preserve"> </w:t>
      </w:r>
      <w:r w:rsidR="00A2791A" w:rsidRPr="00C916E3">
        <w:rPr>
          <w:rFonts w:ascii="Open Sans" w:hAnsi="Open Sans" w:cs="Open Sans"/>
          <w:kern w:val="0"/>
        </w:rPr>
        <w:t>oraz</w:t>
      </w:r>
    </w:p>
    <w:p w14:paraId="7BB58C83" w14:textId="77777777" w:rsidR="00314C6E" w:rsidRPr="00C916E3" w:rsidRDefault="003449FC" w:rsidP="00FA25EB">
      <w:pPr>
        <w:pStyle w:val="Akapitzlist"/>
        <w:numPr>
          <w:ilvl w:val="0"/>
          <w:numId w:val="66"/>
        </w:numPr>
        <w:suppressAutoHyphens w:val="0"/>
        <w:autoSpaceDE w:val="0"/>
        <w:spacing w:before="120" w:after="120" w:line="276" w:lineRule="auto"/>
        <w:ind w:left="714" w:hanging="357"/>
        <w:contextualSpacing/>
        <w:textAlignment w:val="auto"/>
        <w:rPr>
          <w:rFonts w:ascii="Open Sans" w:hAnsi="Open Sans" w:cs="Open Sans"/>
        </w:rPr>
      </w:pPr>
      <w:r w:rsidRPr="00C916E3">
        <w:rPr>
          <w:rFonts w:ascii="Open Sans" w:hAnsi="Open Sans" w:cs="Open Sans"/>
          <w:kern w:val="0"/>
        </w:rPr>
        <w:t xml:space="preserve">uzyskanie danych o uczestniku projektu, o których mowa w załączniku nr 1 do rozporządzenia EFS+, tj. m.in. płeć, status na rynku pracy, wiek, wykształcenie lub danych uczestnika projektu lub podmiotu otrzymującego </w:t>
      </w:r>
      <w:r w:rsidRPr="00C916E3">
        <w:rPr>
          <w:rFonts w:ascii="Open Sans" w:hAnsi="Open Sans" w:cs="Open Sans"/>
        </w:rPr>
        <w:t>wsparcie potrzebnych do monitorowania wskaźników kluczowych oraz przeprowadzenia ewaluacji, oraz zobowiązanie uczestnika projektu do przekazania informacji na temat jego sytuacji po opuszczeniu projektu.</w:t>
      </w:r>
    </w:p>
    <w:p w14:paraId="7EDC73F9" w14:textId="77777777" w:rsidR="001E4B6A" w:rsidRPr="00C916E3" w:rsidRDefault="001E4B6A" w:rsidP="004B43E6">
      <w:pPr>
        <w:tabs>
          <w:tab w:val="left" w:pos="284"/>
          <w:tab w:val="left" w:pos="426"/>
        </w:tabs>
        <w:spacing w:before="120" w:after="120" w:line="276" w:lineRule="auto"/>
        <w:rPr>
          <w:rFonts w:ascii="Open Sans" w:hAnsi="Open Sans" w:cs="Open Sans"/>
        </w:rPr>
      </w:pPr>
      <w:r w:rsidRPr="00C916E3">
        <w:rPr>
          <w:rFonts w:ascii="Open Sans" w:hAnsi="Open Sans" w:cs="Open Sans"/>
        </w:rPr>
        <w:t>IZ rekomenduje stosowanie (w zależności od sytuacji lub statusu danego uczestnika lub podmiotu otrzymującego wsparcie) poniższych dokumentów potwierdzających spełnienie kryterium kwalifikowalności uprawniającego do udziału w projekcie</w:t>
      </w:r>
      <w:r w:rsidR="00E44FCD" w:rsidRPr="00C916E3">
        <w:rPr>
          <w:rFonts w:ascii="Open Sans" w:hAnsi="Open Sans" w:cs="Open Sans"/>
        </w:rPr>
        <w:t>, np.</w:t>
      </w:r>
      <w:r w:rsidRPr="00C916E3">
        <w:rPr>
          <w:rFonts w:ascii="Open Sans" w:hAnsi="Open Sans" w:cs="Open Sans"/>
        </w:rPr>
        <w:t>:</w:t>
      </w:r>
    </w:p>
    <w:p w14:paraId="6A5A175B" w14:textId="77777777" w:rsidR="00B819A3" w:rsidRPr="00E236AD" w:rsidRDefault="00B819A3"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dokument potwierdzający tożsamość,</w:t>
      </w:r>
    </w:p>
    <w:p w14:paraId="447E1A44" w14:textId="2609B09A" w:rsidR="00EE2682" w:rsidRPr="00E236AD" w:rsidRDefault="00EE2682" w:rsidP="00EE2682">
      <w:pPr>
        <w:pStyle w:val="Akapitzlist"/>
        <w:numPr>
          <w:ilvl w:val="0"/>
          <w:numId w:val="107"/>
        </w:numPr>
        <w:rPr>
          <w:rFonts w:ascii="Open Sans" w:hAnsi="Open Sans" w:cs="Open Sans"/>
        </w:rPr>
      </w:pPr>
      <w:r w:rsidRPr="00E236AD">
        <w:rPr>
          <w:rFonts w:ascii="Open Sans" w:hAnsi="Open Sans" w:cs="Open Sans"/>
        </w:rPr>
        <w:t>dokumenty potwierdzające zamieszkanie na terenie województwa (np. legitymacja szkolna, pierwsza strona PIT, rachunki za media, zaświadczenie z urzędu i inne),</w:t>
      </w:r>
    </w:p>
    <w:p w14:paraId="1D3F00A9" w14:textId="77777777" w:rsidR="001E4B6A" w:rsidRPr="00E236AD" w:rsidRDefault="001E4B6A" w:rsidP="00FA25EB">
      <w:pPr>
        <w:pStyle w:val="Akapitzlist"/>
        <w:numPr>
          <w:ilvl w:val="0"/>
          <w:numId w:val="107"/>
        </w:numPr>
        <w:spacing w:before="120" w:after="120" w:line="276" w:lineRule="auto"/>
        <w:contextualSpacing/>
        <w:rPr>
          <w:rFonts w:ascii="Open Sans" w:hAnsi="Open Sans" w:cs="Open Sans"/>
          <w:color w:val="FF0000"/>
        </w:rPr>
      </w:pPr>
      <w:r w:rsidRPr="00E236AD">
        <w:rPr>
          <w:rFonts w:ascii="Open Sans" w:eastAsia="Times New Roman" w:hAnsi="Open Sans" w:cs="Open Sans"/>
          <w:kern w:val="0"/>
          <w:lang w:eastAsia="pl-PL"/>
        </w:rPr>
        <w:t xml:space="preserve">orzeczenie o niepełnosprawności w rozumieniu przepisów ustawy z dnia 27 sierpnia 1997 r. o rehabilitacji zawodowej i społecznej oraz zatrudnianiu osób niepełnosprawnych </w:t>
      </w:r>
      <w:r w:rsidR="00EC13EF" w:rsidRPr="00E236AD">
        <w:rPr>
          <w:rFonts w:ascii="Open Sans" w:eastAsia="Times New Roman" w:hAnsi="Open Sans" w:cs="Open Sans"/>
          <w:kern w:val="0"/>
          <w:lang w:eastAsia="pl-PL"/>
        </w:rPr>
        <w:t>lub inny dokument poświadczającym stan zdrowia</w:t>
      </w:r>
      <w:r w:rsidR="00B7133D" w:rsidRPr="00E236AD">
        <w:rPr>
          <w:rFonts w:ascii="Open Sans" w:eastAsia="Times New Roman" w:hAnsi="Open Sans" w:cs="Open Sans"/>
          <w:kern w:val="0"/>
          <w:lang w:eastAsia="pl-PL"/>
        </w:rPr>
        <w:t>,</w:t>
      </w:r>
    </w:p>
    <w:p w14:paraId="15091DE0" w14:textId="77777777" w:rsidR="0046419F" w:rsidRPr="00E236AD" w:rsidRDefault="001E4B6A"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zaświadczenie wydane przez właściwy O</w:t>
      </w:r>
      <w:r w:rsidR="00AF1122" w:rsidRPr="00E236AD">
        <w:rPr>
          <w:rFonts w:ascii="Open Sans" w:hAnsi="Open Sans" w:cs="Open Sans"/>
        </w:rPr>
        <w:t>PS/CUS,</w:t>
      </w:r>
      <w:r w:rsidRPr="00E236AD">
        <w:rPr>
          <w:rFonts w:ascii="Open Sans" w:hAnsi="Open Sans" w:cs="Open Sans"/>
        </w:rPr>
        <w:t xml:space="preserve"> </w:t>
      </w:r>
    </w:p>
    <w:p w14:paraId="19CBE2FC" w14:textId="77777777" w:rsidR="0046419F" w:rsidRPr="00E236AD" w:rsidRDefault="0046419F"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wywiad środowiskowy, postanowienie/orzeczenie sądu</w:t>
      </w:r>
    </w:p>
    <w:p w14:paraId="3DCF9166" w14:textId="77777777" w:rsidR="0046419F" w:rsidRPr="00E236AD" w:rsidRDefault="0046419F"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zaświadczenie z ośrodka/punktu interwencji kryzysowej o korzystaniu z pomocy, zaświadczenie o rozpoczęciu procedury „niebieskiej karty” w rodzinie uczestnika</w:t>
      </w:r>
    </w:p>
    <w:p w14:paraId="5F09C434" w14:textId="77777777" w:rsidR="0046419F" w:rsidRPr="00E236AD" w:rsidRDefault="0046419F"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zaświadczenie o zatrudnieniu w instytucjach zajmujących się wsparciem rodziny i świadczeniem usług na rzecz rodziny</w:t>
      </w:r>
    </w:p>
    <w:p w14:paraId="20D19B1E" w14:textId="690C75D2" w:rsidR="00EE2682" w:rsidRPr="00E236AD" w:rsidRDefault="00EE2682" w:rsidP="00EE2682">
      <w:pPr>
        <w:pStyle w:val="Akapitzlist"/>
        <w:numPr>
          <w:ilvl w:val="0"/>
          <w:numId w:val="107"/>
        </w:numPr>
        <w:rPr>
          <w:rFonts w:ascii="Open Sans" w:hAnsi="Open Sans" w:cs="Open Sans"/>
        </w:rPr>
      </w:pPr>
      <w:r w:rsidRPr="00E236AD">
        <w:rPr>
          <w:rFonts w:ascii="Open Sans" w:hAnsi="Open Sans" w:cs="Open Sans"/>
        </w:rPr>
        <w:t>zaświadczenie o korzystaniu z programu FE PŻ</w:t>
      </w:r>
    </w:p>
    <w:p w14:paraId="14B8EA0B" w14:textId="77777777" w:rsidR="001E4B6A" w:rsidRPr="00C916E3" w:rsidRDefault="001E4B6A" w:rsidP="00FA25EB">
      <w:pPr>
        <w:pStyle w:val="Akapitzlist"/>
        <w:numPr>
          <w:ilvl w:val="0"/>
          <w:numId w:val="107"/>
        </w:numPr>
        <w:spacing w:before="120" w:after="120" w:line="276" w:lineRule="auto"/>
        <w:contextualSpacing/>
        <w:rPr>
          <w:rFonts w:ascii="Open Sans" w:hAnsi="Open Sans" w:cs="Open Sans"/>
        </w:rPr>
      </w:pPr>
      <w:r w:rsidRPr="00C916E3">
        <w:rPr>
          <w:rFonts w:ascii="Open Sans" w:hAnsi="Open Sans" w:cs="Open Sans"/>
          <w:kern w:val="0"/>
        </w:rPr>
        <w:t>zaświadczenie wydane przez inną właściwą instytucję</w:t>
      </w:r>
      <w:r w:rsidR="00B7133D" w:rsidRPr="00C916E3">
        <w:rPr>
          <w:rFonts w:ascii="Open Sans" w:hAnsi="Open Sans" w:cs="Open Sans"/>
          <w:kern w:val="0"/>
        </w:rPr>
        <w:t>,</w:t>
      </w:r>
    </w:p>
    <w:p w14:paraId="14F751BC" w14:textId="77777777" w:rsidR="001E4B6A" w:rsidRPr="00C916E3" w:rsidRDefault="001E4B6A" w:rsidP="00FA25EB">
      <w:pPr>
        <w:pStyle w:val="Akapitzlist"/>
        <w:numPr>
          <w:ilvl w:val="0"/>
          <w:numId w:val="107"/>
        </w:numPr>
        <w:spacing w:before="120" w:after="120" w:line="276" w:lineRule="auto"/>
        <w:contextualSpacing/>
        <w:rPr>
          <w:rFonts w:ascii="Open Sans" w:hAnsi="Open Sans" w:cs="Open Sans"/>
        </w:rPr>
      </w:pPr>
      <w:r w:rsidRPr="00C916E3">
        <w:rPr>
          <w:rFonts w:ascii="Open Sans" w:hAnsi="Open Sans" w:cs="Open Sans"/>
          <w:kern w:val="0"/>
        </w:rPr>
        <w:t>w przypadku cudzoziemców mających miejsce zamieszkania na terytorium Rzeczypospolitej Polskiej</w:t>
      </w:r>
      <w:r w:rsidR="00BC1B9D" w:rsidRPr="00C916E3">
        <w:rPr>
          <w:rFonts w:ascii="Open Sans" w:hAnsi="Open Sans" w:cs="Open Sans"/>
          <w:kern w:val="0"/>
        </w:rPr>
        <w:t xml:space="preserve"> dokumenty upoważniające do pobytu i pracy</w:t>
      </w:r>
      <w:r w:rsidRPr="00C916E3">
        <w:rPr>
          <w:rFonts w:ascii="Open Sans" w:hAnsi="Open Sans" w:cs="Open Sans"/>
          <w:kern w:val="0"/>
        </w:rPr>
        <w:t xml:space="preserve">, np.:  zezwolenie na pobyt rezydenta długoterminowego Wspólnot Europejskich, uzyskania w Rzeczypospolitej Polskiej statusu uchodźcy lub ochrony </w:t>
      </w:r>
      <w:r w:rsidRPr="00C916E3">
        <w:rPr>
          <w:rFonts w:ascii="Open Sans" w:hAnsi="Open Sans" w:cs="Open Sans"/>
          <w:kern w:val="0"/>
        </w:rPr>
        <w:lastRenderedPageBreak/>
        <w:t>uzupełniającej, zezwolenia na osiedlenie się, zezwolenia na zamieszkanie na czas oznaczony udzielonego w związku z okolicznością, o której mowa w art.  53 ust.  1 pkt 13 ustawy z dnia 13 czerwca 2003 r. o cudzoziemcach</w:t>
      </w:r>
      <w:r w:rsidR="00BC1B9D" w:rsidRPr="00C916E3">
        <w:rPr>
          <w:rFonts w:ascii="Open Sans" w:hAnsi="Open Sans" w:cs="Open Sans"/>
          <w:kern w:val="0"/>
        </w:rPr>
        <w:t>, wiza, karta pobytu (czasowego, stałego).</w:t>
      </w:r>
    </w:p>
    <w:p w14:paraId="6F075370" w14:textId="77777777" w:rsidR="00AD53A6" w:rsidRPr="00C916E3" w:rsidRDefault="003449FC" w:rsidP="00415AAF">
      <w:pPr>
        <w:spacing w:before="120" w:after="120" w:line="276" w:lineRule="auto"/>
        <w:rPr>
          <w:rFonts w:ascii="Open Sans" w:hAnsi="Open Sans" w:cs="Open Sans"/>
          <w:color w:val="000000"/>
        </w:rPr>
      </w:pPr>
      <w:r w:rsidRPr="00C916E3">
        <w:rPr>
          <w:rFonts w:ascii="Open Sans" w:hAnsi="Open Sans" w:cs="Open Sans"/>
          <w:color w:val="000000"/>
        </w:rPr>
        <w:t xml:space="preserve">Co do zasady, kwalifikowalność uczestnika projektu lub podmiotu </w:t>
      </w:r>
      <w:r w:rsidR="00272174" w:rsidRPr="00C916E3">
        <w:rPr>
          <w:rFonts w:ascii="Open Sans" w:hAnsi="Open Sans" w:cs="Open Sans"/>
        </w:rPr>
        <w:t>otrzymującego wsparcie</w:t>
      </w:r>
      <w:r w:rsidR="00272174" w:rsidRPr="00C916E3">
        <w:rPr>
          <w:rFonts w:ascii="Open Sans" w:hAnsi="Open Sans" w:cs="Open Sans"/>
          <w:color w:val="000000"/>
        </w:rPr>
        <w:t xml:space="preserve"> </w:t>
      </w:r>
      <w:r w:rsidRPr="00C916E3">
        <w:rPr>
          <w:rFonts w:ascii="Open Sans" w:hAnsi="Open Sans" w:cs="Open Sans"/>
          <w:color w:val="000000"/>
        </w:rPr>
        <w:t>jest potwierdzana bezpośrednio przed udzieleniem mu pierwszej formy wsparcia w ramach projektu, przy czym jeżeli charakter wsparcia uzasadnia prowadzenie rekrutacji na wcześniejszym etapie realizacji projektu – kwalifikowalność uczestnika projektu lub podmiotu otrzymującego wsparcie potwierdzana może być na etapie rekrutacji do projektu.</w:t>
      </w:r>
    </w:p>
    <w:p w14:paraId="0718EE18" w14:textId="77777777" w:rsidR="00314C6E" w:rsidRPr="00C916E3" w:rsidRDefault="003449FC" w:rsidP="00DD6330">
      <w:pPr>
        <w:spacing w:before="120" w:after="120" w:line="276" w:lineRule="auto"/>
        <w:rPr>
          <w:rFonts w:ascii="Open Sans" w:hAnsi="Open Sans" w:cs="Open Sans"/>
          <w:color w:val="000000"/>
        </w:rPr>
      </w:pPr>
      <w:r w:rsidRPr="00C916E3">
        <w:rPr>
          <w:rFonts w:ascii="Open Sans" w:hAnsi="Open Sans" w:cs="Open Sans"/>
          <w:color w:val="000000"/>
        </w:rPr>
        <w:t>Potwierdzanie spełnienia kryteriów kwalifikowalności uprawniających do udziału w</w:t>
      </w:r>
      <w:r w:rsidR="00DD6330" w:rsidRPr="00C916E3">
        <w:rPr>
          <w:rFonts w:ascii="Open Sans" w:hAnsi="Open Sans" w:cs="Open Sans"/>
          <w:color w:val="000000"/>
        </w:rPr>
        <w:t> </w:t>
      </w:r>
      <w:r w:rsidRPr="00C916E3">
        <w:rPr>
          <w:rFonts w:ascii="Open Sans" w:hAnsi="Open Sans" w:cs="Open Sans"/>
          <w:color w:val="000000"/>
        </w:rPr>
        <w:t xml:space="preserve">projekcie </w:t>
      </w:r>
      <w:r w:rsidR="00586FB3" w:rsidRPr="00C916E3">
        <w:rPr>
          <w:rFonts w:ascii="Open Sans" w:hAnsi="Open Sans" w:cs="Open Sans"/>
          <w:color w:val="000000"/>
        </w:rPr>
        <w:t>należy</w:t>
      </w:r>
      <w:r w:rsidRPr="00C916E3">
        <w:rPr>
          <w:rFonts w:ascii="Open Sans" w:hAnsi="Open Sans" w:cs="Open Sans"/>
          <w:color w:val="000000"/>
        </w:rPr>
        <w:t xml:space="preserve"> </w:t>
      </w:r>
      <w:r w:rsidR="00586FB3" w:rsidRPr="00C916E3">
        <w:rPr>
          <w:rFonts w:ascii="Open Sans" w:hAnsi="Open Sans" w:cs="Open Sans"/>
          <w:color w:val="000000"/>
        </w:rPr>
        <w:t xml:space="preserve">przeprowadzić </w:t>
      </w:r>
      <w:r w:rsidRPr="00C916E3">
        <w:rPr>
          <w:rFonts w:ascii="Open Sans" w:hAnsi="Open Sans" w:cs="Open Sans"/>
          <w:color w:val="000000"/>
        </w:rPr>
        <w:t>w sposób gwarantujący wiarygodność danych.</w:t>
      </w:r>
    </w:p>
    <w:p w14:paraId="6272D2AD" w14:textId="77777777" w:rsidR="00314C6E" w:rsidRPr="00C916E3" w:rsidRDefault="003449FC" w:rsidP="00DD6330">
      <w:pPr>
        <w:suppressAutoHyphens w:val="0"/>
        <w:autoSpaceDE w:val="0"/>
        <w:spacing w:before="120" w:after="120" w:line="276" w:lineRule="auto"/>
        <w:textAlignment w:val="auto"/>
        <w:rPr>
          <w:rFonts w:ascii="Open Sans" w:hAnsi="Open Sans" w:cs="Open Sans"/>
          <w:color w:val="000000"/>
          <w:kern w:val="0"/>
        </w:rPr>
      </w:pPr>
      <w:r w:rsidRPr="00C916E3">
        <w:rPr>
          <w:rFonts w:ascii="Open Sans" w:hAnsi="Open Sans" w:cs="Open Sans"/>
          <w:color w:val="000000"/>
          <w:kern w:val="0"/>
        </w:rPr>
        <w:t>Przystępując do projektu uczestnik projektu musi potwierdzić zapoznanie się z</w:t>
      </w:r>
      <w:r w:rsidR="00DD6330" w:rsidRPr="00C916E3">
        <w:rPr>
          <w:rFonts w:ascii="Open Sans" w:hAnsi="Open Sans" w:cs="Open Sans"/>
          <w:color w:val="000000"/>
          <w:kern w:val="0"/>
        </w:rPr>
        <w:t> </w:t>
      </w:r>
      <w:r w:rsidRPr="00C916E3">
        <w:rPr>
          <w:rFonts w:ascii="Open Sans" w:hAnsi="Open Sans" w:cs="Open Sans"/>
          <w:color w:val="000000"/>
          <w:kern w:val="0"/>
        </w:rPr>
        <w:t xml:space="preserve">informacjami wynikającymi z art. 13 i art. 14 RODO. W przypadku uczestnika projektu nieposiadającego zdolności do czynności prawnych, fakt zapoznania się z powyższymi informacjami potwierdza jego opiekun prawny. </w:t>
      </w:r>
      <w:bookmarkEnd w:id="220"/>
    </w:p>
    <w:p w14:paraId="6A092D62" w14:textId="77777777" w:rsidR="00314C6E" w:rsidRPr="00C916E3" w:rsidRDefault="003449FC" w:rsidP="00A76E4E">
      <w:pPr>
        <w:pStyle w:val="Nagwek2"/>
      </w:pPr>
      <w:bookmarkStart w:id="221" w:name="_Toc134788914"/>
      <w:bookmarkStart w:id="222" w:name="_Toc134791359"/>
      <w:bookmarkStart w:id="223" w:name="_Toc135639006"/>
      <w:bookmarkStart w:id="224" w:name="_Toc135639147"/>
      <w:bookmarkStart w:id="225" w:name="_Toc135646022"/>
      <w:bookmarkStart w:id="226" w:name="_Toc135646461"/>
      <w:bookmarkStart w:id="227" w:name="_Toc135729909"/>
      <w:bookmarkStart w:id="228" w:name="_Toc135730640"/>
      <w:bookmarkStart w:id="229" w:name="_Toc135739804"/>
      <w:bookmarkStart w:id="230" w:name="_Toc135740169"/>
      <w:bookmarkStart w:id="231" w:name="_Toc135741371"/>
      <w:bookmarkStart w:id="232" w:name="_Toc135741413"/>
      <w:bookmarkStart w:id="233" w:name="_Toc135741889"/>
      <w:bookmarkStart w:id="234" w:name="_Toc135743567"/>
      <w:bookmarkStart w:id="235" w:name="_Toc135744653"/>
      <w:bookmarkStart w:id="236" w:name="_Toc135744703"/>
      <w:bookmarkStart w:id="237" w:name="_Toc135744753"/>
      <w:bookmarkStart w:id="238" w:name="_Toc135806858"/>
      <w:bookmarkStart w:id="239" w:name="_Toc135806900"/>
      <w:bookmarkStart w:id="240" w:name="_Toc135807781"/>
      <w:bookmarkStart w:id="241" w:name="_Toc135808260"/>
      <w:bookmarkStart w:id="242" w:name="_Toc135808447"/>
      <w:bookmarkStart w:id="243" w:name="_Toc135808649"/>
      <w:bookmarkStart w:id="244" w:name="_Toc179976660"/>
      <w:r w:rsidRPr="00C916E3">
        <w:t>Typy projektów</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D1EF013" w14:textId="77777777" w:rsidR="003E5D69" w:rsidRPr="00C916E3" w:rsidRDefault="003449FC" w:rsidP="003E5D69">
      <w:pPr>
        <w:spacing w:before="120" w:after="120" w:line="276" w:lineRule="auto"/>
        <w:rPr>
          <w:rFonts w:ascii="Open Sans" w:hAnsi="Open Sans" w:cs="Open Sans"/>
        </w:rPr>
      </w:pPr>
      <w:bookmarkStart w:id="245" w:name="_Hlk148015970"/>
      <w:r w:rsidRPr="00C916E3">
        <w:rPr>
          <w:rFonts w:ascii="Open Sans" w:hAnsi="Open Sans" w:cs="Open Sans"/>
        </w:rPr>
        <w:t xml:space="preserve">Dofinansowanie w ramach niniejszego naboru mogą uzyskać </w:t>
      </w:r>
      <w:r w:rsidR="00AD53A6" w:rsidRPr="00C916E3">
        <w:rPr>
          <w:rFonts w:ascii="Open Sans" w:hAnsi="Open Sans" w:cs="Open Sans"/>
        </w:rPr>
        <w:t xml:space="preserve">projekty wpisujące się </w:t>
      </w:r>
      <w:r w:rsidR="00746EA2" w:rsidRPr="00C916E3">
        <w:rPr>
          <w:rFonts w:ascii="Open Sans" w:hAnsi="Open Sans" w:cs="Open Sans"/>
        </w:rPr>
        <w:t>w</w:t>
      </w:r>
      <w:r w:rsidR="00DD6330" w:rsidRPr="00C916E3">
        <w:rPr>
          <w:rFonts w:ascii="Open Sans" w:hAnsi="Open Sans" w:cs="Open Sans"/>
        </w:rPr>
        <w:t> </w:t>
      </w:r>
      <w:r w:rsidRPr="00C916E3">
        <w:rPr>
          <w:rFonts w:ascii="Open Sans" w:hAnsi="Open Sans" w:cs="Open Sans"/>
        </w:rPr>
        <w:t>następując</w:t>
      </w:r>
      <w:r w:rsidR="0012369A" w:rsidRPr="00C916E3">
        <w:rPr>
          <w:rFonts w:ascii="Open Sans" w:hAnsi="Open Sans" w:cs="Open Sans"/>
        </w:rPr>
        <w:t>e</w:t>
      </w:r>
      <w:r w:rsidRPr="00C916E3">
        <w:rPr>
          <w:rFonts w:ascii="Open Sans" w:hAnsi="Open Sans" w:cs="Open Sans"/>
        </w:rPr>
        <w:t xml:space="preserve"> typ</w:t>
      </w:r>
      <w:r w:rsidR="0012369A" w:rsidRPr="00C916E3">
        <w:rPr>
          <w:rFonts w:ascii="Open Sans" w:hAnsi="Open Sans" w:cs="Open Sans"/>
        </w:rPr>
        <w:t>y</w:t>
      </w:r>
      <w:r w:rsidRPr="00C916E3">
        <w:rPr>
          <w:rFonts w:ascii="Open Sans" w:hAnsi="Open Sans" w:cs="Open Sans"/>
        </w:rPr>
        <w:t xml:space="preserve"> projekt</w:t>
      </w:r>
      <w:r w:rsidR="00C07559" w:rsidRPr="00C916E3">
        <w:rPr>
          <w:rFonts w:ascii="Open Sans" w:hAnsi="Open Sans" w:cs="Open Sans"/>
        </w:rPr>
        <w:t>u</w:t>
      </w:r>
      <w:r w:rsidR="00D10824" w:rsidRPr="00C916E3">
        <w:rPr>
          <w:rFonts w:ascii="Open Sans" w:hAnsi="Open Sans" w:cs="Open Sans"/>
        </w:rPr>
        <w:t xml:space="preserve"> </w:t>
      </w:r>
      <w:r w:rsidR="0012369A" w:rsidRPr="00C916E3">
        <w:rPr>
          <w:rFonts w:ascii="Open Sans" w:hAnsi="Open Sans" w:cs="Open Sans"/>
        </w:rPr>
        <w:t>ze Szczegółowego Opisu Priorytetów Programu Fundusze Europejskie dla Podlaskiego 2021-2027</w:t>
      </w:r>
      <w:r w:rsidR="003E5D69" w:rsidRPr="00C916E3">
        <w:rPr>
          <w:rFonts w:ascii="Open Sans" w:hAnsi="Open Sans" w:cs="Open Sans"/>
        </w:rPr>
        <w:t>:</w:t>
      </w:r>
    </w:p>
    <w:p w14:paraId="26ED0330" w14:textId="77777777" w:rsidR="00160093" w:rsidRPr="00C916E3" w:rsidRDefault="007D10B2" w:rsidP="00FA25EB">
      <w:pPr>
        <w:pStyle w:val="Akapitzlist"/>
        <w:numPr>
          <w:ilvl w:val="0"/>
          <w:numId w:val="116"/>
        </w:numPr>
        <w:spacing w:before="120" w:after="120" w:line="276" w:lineRule="auto"/>
        <w:rPr>
          <w:rFonts w:ascii="Open Sans" w:hAnsi="Open Sans" w:cs="Open Sans"/>
        </w:rPr>
      </w:pPr>
      <w:r w:rsidRPr="00C916E3">
        <w:rPr>
          <w:rFonts w:ascii="Open Sans" w:hAnsi="Open Sans" w:cs="Open Sans"/>
        </w:rPr>
        <w:t xml:space="preserve">Rozwój </w:t>
      </w:r>
      <w:r w:rsidR="00160093" w:rsidRPr="00C916E3">
        <w:rPr>
          <w:rFonts w:ascii="Open Sans" w:hAnsi="Open Sans" w:cs="Open Sans"/>
        </w:rPr>
        <w:t>usług wsparcia rodziny przeżywającej trudności opiekuńczo-wychowawcze, w tym m.in. asystentury rodzinnej, poradnictwa specjalistycznego, mediacji, pomocy prawnej, grup wsparcia, rodziny wspierającej, usług interwencji kryzysowej oraz usługi w zakresie przeciwdziałania przemocy domowej, w tym przemocy w rodzinie.</w:t>
      </w:r>
    </w:p>
    <w:p w14:paraId="6DA00CB2" w14:textId="77777777" w:rsidR="00160093" w:rsidRPr="00C916E3" w:rsidRDefault="00160093" w:rsidP="00FA25EB">
      <w:pPr>
        <w:pStyle w:val="Akapitzlist"/>
        <w:numPr>
          <w:ilvl w:val="0"/>
          <w:numId w:val="116"/>
        </w:numPr>
        <w:spacing w:before="120" w:after="120" w:line="276" w:lineRule="auto"/>
        <w:rPr>
          <w:rFonts w:ascii="Open Sans" w:hAnsi="Open Sans" w:cs="Open Sans"/>
        </w:rPr>
      </w:pPr>
      <w:r w:rsidRPr="00C916E3">
        <w:rPr>
          <w:rFonts w:ascii="Open Sans" w:hAnsi="Open Sans" w:cs="Open Sans"/>
        </w:rPr>
        <w:t>Wsparcie dla tworzenia i funkcjonowania placówek wsparcia dziennego dla dzieci i młodzieży m.in.: ogniska wychowawcze i koła zainteresowań, świetlice środowiskowe, świetlice socjoterapeutyczne, kluby młodzieżowe organizujące zajęcia socjoterapeutyczne lub z programami socjoterapeutycznymi.</w:t>
      </w:r>
    </w:p>
    <w:p w14:paraId="3013F4B6" w14:textId="77777777" w:rsidR="00160093" w:rsidRPr="00C916E3" w:rsidRDefault="00160093" w:rsidP="00FA25EB">
      <w:pPr>
        <w:pStyle w:val="Akapitzlist"/>
        <w:numPr>
          <w:ilvl w:val="0"/>
          <w:numId w:val="116"/>
        </w:numPr>
        <w:spacing w:before="120" w:after="120" w:line="276" w:lineRule="auto"/>
        <w:rPr>
          <w:rFonts w:ascii="Open Sans" w:hAnsi="Open Sans" w:cs="Open Sans"/>
        </w:rPr>
      </w:pPr>
      <w:r w:rsidRPr="00C916E3">
        <w:rPr>
          <w:rFonts w:ascii="Open Sans" w:hAnsi="Open Sans" w:cs="Open Sans"/>
        </w:rPr>
        <w:t>Usługi dla dzieci i młodzieży wymagających wsparcia, przebywających w rodzinach oraz w różnego rodzaju instytucjach całodobowych, np. ośrodkach wychowawczych.</w:t>
      </w:r>
    </w:p>
    <w:p w14:paraId="089FC143" w14:textId="77777777" w:rsidR="00160093" w:rsidRPr="00C916E3" w:rsidRDefault="00160093" w:rsidP="00B02625">
      <w:pPr>
        <w:pStyle w:val="Akapitzlist"/>
        <w:numPr>
          <w:ilvl w:val="0"/>
          <w:numId w:val="143"/>
        </w:numPr>
        <w:spacing w:before="120" w:after="120" w:line="276" w:lineRule="auto"/>
        <w:rPr>
          <w:rFonts w:ascii="Open Sans" w:hAnsi="Open Sans" w:cs="Open Sans"/>
        </w:rPr>
      </w:pPr>
      <w:r w:rsidRPr="00C916E3">
        <w:rPr>
          <w:rFonts w:ascii="Open Sans" w:hAnsi="Open Sans" w:cs="Open Sans"/>
        </w:rPr>
        <w:t xml:space="preserve">Szkolenia kadr na potrzeby świadczenia usług w społeczności lokalnej (wyłącznie jako element wsparcia). </w:t>
      </w:r>
    </w:p>
    <w:p w14:paraId="73C5E454" w14:textId="7859C5D8" w:rsidR="00160093" w:rsidRPr="005B2390" w:rsidRDefault="00160093" w:rsidP="005B2390">
      <w:pPr>
        <w:spacing w:before="120" w:after="120" w:line="276" w:lineRule="auto"/>
        <w:rPr>
          <w:rFonts w:ascii="Open Sans" w:hAnsi="Open Sans" w:cs="Open Sans"/>
        </w:rPr>
      </w:pPr>
      <w:r w:rsidRPr="005B2390">
        <w:rPr>
          <w:rFonts w:ascii="Open Sans" w:hAnsi="Open Sans" w:cs="Open Sans"/>
        </w:rPr>
        <w:t>Typ 10 możliwy do realizacji wyłącznie z typem 1,</w:t>
      </w:r>
      <w:r w:rsidR="000E0D02" w:rsidRPr="005B2390">
        <w:rPr>
          <w:rFonts w:ascii="Open Sans" w:hAnsi="Open Sans" w:cs="Open Sans"/>
        </w:rPr>
        <w:t xml:space="preserve"> </w:t>
      </w:r>
      <w:r w:rsidRPr="005B2390">
        <w:rPr>
          <w:rFonts w:ascii="Open Sans" w:hAnsi="Open Sans" w:cs="Open Sans"/>
        </w:rPr>
        <w:t>2,</w:t>
      </w:r>
      <w:r w:rsidR="000E0D02" w:rsidRPr="005B2390">
        <w:rPr>
          <w:rFonts w:ascii="Open Sans" w:hAnsi="Open Sans" w:cs="Open Sans"/>
        </w:rPr>
        <w:t xml:space="preserve"> </w:t>
      </w:r>
      <w:r w:rsidRPr="005B2390">
        <w:rPr>
          <w:rFonts w:ascii="Open Sans" w:hAnsi="Open Sans" w:cs="Open Sans"/>
        </w:rPr>
        <w:t>3. Wybór typu 10 nie jest</w:t>
      </w:r>
      <w:r w:rsidR="005B2390">
        <w:rPr>
          <w:rFonts w:ascii="Open Sans" w:hAnsi="Open Sans" w:cs="Open Sans"/>
        </w:rPr>
        <w:t xml:space="preserve"> </w:t>
      </w:r>
      <w:r w:rsidRPr="005B2390">
        <w:rPr>
          <w:rFonts w:ascii="Open Sans" w:hAnsi="Open Sans" w:cs="Open Sans"/>
        </w:rPr>
        <w:t>obligatoryjny.</w:t>
      </w:r>
    </w:p>
    <w:p w14:paraId="09D5652D" w14:textId="77777777" w:rsidR="00DA63BA" w:rsidRPr="005B2390" w:rsidRDefault="00DA63BA" w:rsidP="005B2390">
      <w:pPr>
        <w:spacing w:before="120" w:after="120" w:line="276" w:lineRule="auto"/>
        <w:rPr>
          <w:rFonts w:ascii="Open Sans" w:hAnsi="Open Sans" w:cs="Open Sans"/>
        </w:rPr>
      </w:pPr>
    </w:p>
    <w:p w14:paraId="5A973029" w14:textId="77777777" w:rsidR="00DF0EDC" w:rsidRPr="00C916E3" w:rsidRDefault="003B5EDA" w:rsidP="0046419F">
      <w:pPr>
        <w:spacing w:before="120" w:after="120" w:line="276" w:lineRule="auto"/>
        <w:rPr>
          <w:rFonts w:ascii="Open Sans" w:hAnsi="Open Sans" w:cs="Open Sans"/>
        </w:rPr>
      </w:pPr>
      <w:r w:rsidRPr="00C916E3">
        <w:rPr>
          <w:rFonts w:ascii="Open Sans" w:hAnsi="Open Sans" w:cs="Open Sans"/>
          <w:b/>
          <w:bCs/>
        </w:rPr>
        <w:t>Kod interwencji 1</w:t>
      </w:r>
      <w:r w:rsidR="0046419F" w:rsidRPr="00C916E3">
        <w:rPr>
          <w:rFonts w:ascii="Open Sans" w:hAnsi="Open Sans" w:cs="Open Sans"/>
          <w:b/>
          <w:bCs/>
        </w:rPr>
        <w:t>63</w:t>
      </w:r>
      <w:r w:rsidRPr="00C916E3">
        <w:rPr>
          <w:rFonts w:ascii="Open Sans" w:hAnsi="Open Sans" w:cs="Open Sans"/>
        </w:rPr>
        <w:t xml:space="preserve"> </w:t>
      </w:r>
      <w:r w:rsidR="0046419F" w:rsidRPr="00C916E3">
        <w:rPr>
          <w:rFonts w:ascii="Open Sans" w:hAnsi="Open Sans" w:cs="Open Sans"/>
        </w:rPr>
        <w:t>–</w:t>
      </w:r>
      <w:r w:rsidRPr="00C916E3">
        <w:rPr>
          <w:rFonts w:ascii="Open Sans" w:hAnsi="Open Sans" w:cs="Open Sans"/>
        </w:rPr>
        <w:t xml:space="preserve"> </w:t>
      </w:r>
      <w:r w:rsidR="0046419F" w:rsidRPr="00C916E3">
        <w:rPr>
          <w:rFonts w:ascii="Open Sans" w:hAnsi="Open Sans" w:cs="Open Sans"/>
        </w:rPr>
        <w:t>Promowanie integracji społecznej osób zagrożonych ubóstwem lub wykluczeniem społecznym, w tym osób najbardziej potrzebujących i dzieci</w:t>
      </w:r>
    </w:p>
    <w:p w14:paraId="751F734D" w14:textId="77777777" w:rsidR="00CB1794" w:rsidRPr="00C916E3" w:rsidRDefault="00CB1794" w:rsidP="003B5EDA">
      <w:pPr>
        <w:spacing w:before="120" w:after="120" w:line="276" w:lineRule="auto"/>
        <w:rPr>
          <w:rFonts w:ascii="Open Sans" w:hAnsi="Open Sans" w:cs="Open Sans"/>
        </w:rPr>
      </w:pPr>
    </w:p>
    <w:p w14:paraId="52974C14" w14:textId="77777777" w:rsidR="00DB513B" w:rsidRPr="00C916E3" w:rsidRDefault="00365A99" w:rsidP="00A76E4E">
      <w:pPr>
        <w:pStyle w:val="Nagwek2"/>
        <w:rPr>
          <w:rStyle w:val="Nagwek2Znak"/>
          <w:rFonts w:ascii="Open Sans" w:hAnsi="Open Sans" w:cs="Open Sans"/>
          <w:bCs/>
          <w:color w:val="auto"/>
          <w:sz w:val="22"/>
          <w:szCs w:val="22"/>
        </w:rPr>
      </w:pPr>
      <w:bookmarkStart w:id="246" w:name="_Toc138670009"/>
      <w:bookmarkStart w:id="247" w:name="_Toc138670113"/>
      <w:bookmarkStart w:id="248" w:name="_Toc138670010"/>
      <w:bookmarkStart w:id="249" w:name="_Toc138670114"/>
      <w:bookmarkStart w:id="250" w:name="_Toc179976661"/>
      <w:bookmarkStart w:id="251" w:name="_Hlk148611719"/>
      <w:bookmarkEnd w:id="245"/>
      <w:bookmarkEnd w:id="246"/>
      <w:bookmarkEnd w:id="247"/>
      <w:bookmarkEnd w:id="248"/>
      <w:bookmarkEnd w:id="249"/>
      <w:r w:rsidRPr="00C916E3">
        <w:rPr>
          <w:rStyle w:val="Nagwek2Znak"/>
          <w:rFonts w:ascii="Open Sans" w:hAnsi="Open Sans" w:cs="Open Sans"/>
          <w:color w:val="auto"/>
          <w:sz w:val="22"/>
          <w:szCs w:val="22"/>
        </w:rPr>
        <w:t>Warunki</w:t>
      </w:r>
      <w:r w:rsidRPr="00C916E3">
        <w:rPr>
          <w:rStyle w:val="Nagwek2Znak"/>
          <w:rFonts w:ascii="Open Sans" w:hAnsi="Open Sans" w:cs="Open Sans"/>
          <w:bCs/>
          <w:color w:val="auto"/>
          <w:sz w:val="22"/>
          <w:szCs w:val="22"/>
        </w:rPr>
        <w:t xml:space="preserve"> realizacji projektów</w:t>
      </w:r>
      <w:bookmarkEnd w:id="250"/>
    </w:p>
    <w:p w14:paraId="114E85E4" w14:textId="77777777" w:rsidR="0067490C" w:rsidRPr="00C916E3" w:rsidRDefault="0056798B" w:rsidP="00CB7902">
      <w:pPr>
        <w:spacing w:before="200" w:after="200" w:line="276" w:lineRule="auto"/>
        <w:ind w:left="426" w:hanging="426"/>
        <w:contextualSpacing/>
        <w:rPr>
          <w:rFonts w:ascii="Open Sans" w:hAnsi="Open Sans" w:cs="Open Sans"/>
        </w:rPr>
      </w:pPr>
      <w:bookmarkStart w:id="252" w:name="_Toc134788915"/>
      <w:bookmarkStart w:id="253" w:name="_Toc134791360"/>
      <w:bookmarkStart w:id="254" w:name="_Toc135639007"/>
      <w:bookmarkStart w:id="255" w:name="_Toc135639148"/>
      <w:bookmarkStart w:id="256" w:name="_Toc135646023"/>
      <w:bookmarkStart w:id="257" w:name="_Toc135646462"/>
      <w:bookmarkStart w:id="258" w:name="_Toc135729910"/>
      <w:bookmarkStart w:id="259" w:name="_Toc135730641"/>
      <w:bookmarkStart w:id="260" w:name="_Toc135739805"/>
      <w:bookmarkStart w:id="261" w:name="_Toc135740170"/>
      <w:bookmarkStart w:id="262" w:name="_Toc135741372"/>
      <w:bookmarkStart w:id="263" w:name="_Toc135741414"/>
      <w:bookmarkStart w:id="264" w:name="_Toc135741890"/>
      <w:bookmarkStart w:id="265" w:name="_Toc135743568"/>
      <w:bookmarkStart w:id="266" w:name="_Toc135744654"/>
      <w:bookmarkStart w:id="267" w:name="_Toc135744704"/>
      <w:bookmarkStart w:id="268" w:name="_Toc135744754"/>
      <w:bookmarkStart w:id="269" w:name="_Toc135806859"/>
      <w:bookmarkStart w:id="270" w:name="_Toc135806901"/>
      <w:bookmarkStart w:id="271" w:name="_Toc135807782"/>
      <w:bookmarkStart w:id="272" w:name="_Toc135808261"/>
      <w:bookmarkStart w:id="273" w:name="_Toc135808448"/>
      <w:bookmarkStart w:id="274" w:name="_Toc135808650"/>
      <w:bookmarkEnd w:id="251"/>
      <w:r w:rsidRPr="00C916E3">
        <w:rPr>
          <w:rFonts w:ascii="Open Sans" w:hAnsi="Open Sans" w:cs="Open Sans"/>
        </w:rPr>
        <w:t>Wsparcie realizowane w ramach projektu musi być zgodne z następującymi warunkami:</w:t>
      </w:r>
    </w:p>
    <w:p w14:paraId="22C3A663" w14:textId="47D14D7E" w:rsidR="006B4251" w:rsidRDefault="008B75FE" w:rsidP="006B4251">
      <w:pPr>
        <w:pStyle w:val="Akapitzlist"/>
        <w:numPr>
          <w:ilvl w:val="1"/>
          <w:numId w:val="53"/>
        </w:numPr>
        <w:spacing w:before="200" w:after="200" w:line="276" w:lineRule="auto"/>
        <w:ind w:left="426" w:hanging="426"/>
        <w:contextualSpacing/>
        <w:rPr>
          <w:rFonts w:ascii="Open Sans" w:hAnsi="Open Sans" w:cs="Open Sans"/>
        </w:rPr>
      </w:pPr>
      <w:r w:rsidRPr="008B75FE">
        <w:rPr>
          <w:rFonts w:ascii="Open Sans" w:hAnsi="Open Sans" w:cs="Open Sans"/>
        </w:rPr>
        <w:t>Wsparcie dla rodziny odbywa się zgodnie z ustawą z dnia 9</w:t>
      </w:r>
      <w:r>
        <w:rPr>
          <w:rFonts w:ascii="Open Sans" w:hAnsi="Open Sans" w:cs="Open Sans"/>
        </w:rPr>
        <w:t> </w:t>
      </w:r>
      <w:r w:rsidRPr="008B75FE">
        <w:rPr>
          <w:rFonts w:ascii="Open Sans" w:hAnsi="Open Sans" w:cs="Open Sans"/>
        </w:rPr>
        <w:t>czerwca 2011 r. o</w:t>
      </w:r>
      <w:r w:rsidR="006B4251">
        <w:rPr>
          <w:rFonts w:ascii="Open Sans" w:hAnsi="Open Sans" w:cs="Open Sans"/>
        </w:rPr>
        <w:t> </w:t>
      </w:r>
      <w:r w:rsidRPr="008B75FE">
        <w:rPr>
          <w:rFonts w:ascii="Open Sans" w:hAnsi="Open Sans" w:cs="Open Sans"/>
        </w:rPr>
        <w:t>wspieraniu rodziny i systemie pieczy zastępczej</w:t>
      </w:r>
      <w:r>
        <w:rPr>
          <w:rFonts w:ascii="Open Sans" w:hAnsi="Open Sans" w:cs="Open Sans"/>
        </w:rPr>
        <w:t>.</w:t>
      </w:r>
    </w:p>
    <w:p w14:paraId="6D918E8F" w14:textId="70D7F018" w:rsidR="006B4251" w:rsidRPr="00284A8D" w:rsidRDefault="006B4251" w:rsidP="00284A8D">
      <w:pPr>
        <w:pStyle w:val="Akapitzlist"/>
        <w:numPr>
          <w:ilvl w:val="1"/>
          <w:numId w:val="53"/>
        </w:numPr>
        <w:spacing w:before="200" w:after="200" w:line="276" w:lineRule="auto"/>
        <w:ind w:left="426" w:hanging="426"/>
        <w:contextualSpacing/>
        <w:rPr>
          <w:rFonts w:ascii="Open Sans" w:hAnsi="Open Sans" w:cs="Open Sans"/>
        </w:rPr>
      </w:pPr>
      <w:bookmarkStart w:id="275" w:name="_Hlk179894622"/>
      <w:r>
        <w:rPr>
          <w:rFonts w:ascii="Open Sans" w:hAnsi="Open Sans" w:cs="Open Sans"/>
        </w:rPr>
        <w:t>U</w:t>
      </w:r>
      <w:r w:rsidRPr="006B4251">
        <w:rPr>
          <w:rFonts w:ascii="Open Sans" w:hAnsi="Open Sans" w:cs="Open Sans"/>
        </w:rPr>
        <w:t xml:space="preserve">sługi interwencji kryzysowej, o których mowa w art. 47 ustawy z dnia 12 marca 2004 r. o pomocy społecznej </w:t>
      </w:r>
      <w:r>
        <w:rPr>
          <w:rFonts w:ascii="Open Sans" w:hAnsi="Open Sans" w:cs="Open Sans"/>
        </w:rPr>
        <w:t xml:space="preserve">oraz </w:t>
      </w:r>
      <w:r w:rsidRPr="00284A8D">
        <w:rPr>
          <w:rFonts w:ascii="Open Sans" w:hAnsi="Open Sans" w:cs="Open Sans"/>
        </w:rPr>
        <w:t>usługi przeciwdziałania przemocy</w:t>
      </w:r>
      <w:r w:rsidR="00284A8D">
        <w:rPr>
          <w:rFonts w:ascii="Open Sans" w:hAnsi="Open Sans" w:cs="Open Sans"/>
        </w:rPr>
        <w:t xml:space="preserve"> domowej</w:t>
      </w:r>
      <w:r w:rsidRPr="00284A8D">
        <w:rPr>
          <w:rFonts w:ascii="Open Sans" w:hAnsi="Open Sans" w:cs="Open Sans"/>
        </w:rPr>
        <w:t xml:space="preserve">, w tym przemocy </w:t>
      </w:r>
      <w:r w:rsidR="00284A8D">
        <w:rPr>
          <w:rFonts w:ascii="Open Sans" w:hAnsi="Open Sans" w:cs="Open Sans"/>
        </w:rPr>
        <w:t>w rodzinie</w:t>
      </w:r>
      <w:r w:rsidRPr="00284A8D">
        <w:rPr>
          <w:rFonts w:ascii="Open Sans" w:hAnsi="Open Sans" w:cs="Open Sans"/>
        </w:rPr>
        <w:t xml:space="preserve"> na mocy ustawy z dnia 29 lipca 2005 r. o przeciwdziałaniu przemocy domowej (Dz. U. z 2021 r. poz. 1249, z </w:t>
      </w:r>
      <w:proofErr w:type="spellStart"/>
      <w:r w:rsidRPr="00284A8D">
        <w:rPr>
          <w:rFonts w:ascii="Open Sans" w:hAnsi="Open Sans" w:cs="Open Sans"/>
        </w:rPr>
        <w:t>późn</w:t>
      </w:r>
      <w:proofErr w:type="spellEnd"/>
      <w:r w:rsidRPr="00284A8D">
        <w:rPr>
          <w:rFonts w:ascii="Open Sans" w:hAnsi="Open Sans" w:cs="Open Sans"/>
        </w:rPr>
        <w:t>. zm.)</w:t>
      </w:r>
      <w:r w:rsidR="00284A8D">
        <w:rPr>
          <w:rFonts w:ascii="Open Sans" w:hAnsi="Open Sans" w:cs="Open Sans"/>
        </w:rPr>
        <w:t xml:space="preserve"> wyłącznie </w:t>
      </w:r>
      <w:r w:rsidR="00CD3B94">
        <w:rPr>
          <w:rFonts w:ascii="Open Sans" w:hAnsi="Open Sans" w:cs="Open Sans"/>
        </w:rPr>
        <w:t xml:space="preserve">w </w:t>
      </w:r>
      <w:r w:rsidR="00284A8D">
        <w:rPr>
          <w:rFonts w:ascii="Open Sans" w:hAnsi="Open Sans" w:cs="Open Sans"/>
        </w:rPr>
        <w:t>zakresie usług społecznych świadczonych w społeczności lokalnej.</w:t>
      </w:r>
    </w:p>
    <w:bookmarkEnd w:id="275"/>
    <w:p w14:paraId="0C734184" w14:textId="66DF0226" w:rsidR="001C2B56" w:rsidRPr="00C916E3" w:rsidRDefault="00C20091" w:rsidP="00FA25EB">
      <w:pPr>
        <w:pStyle w:val="Akapitzlist"/>
        <w:numPr>
          <w:ilvl w:val="1"/>
          <w:numId w:val="53"/>
        </w:numPr>
        <w:spacing w:before="200" w:after="200" w:line="276" w:lineRule="auto"/>
        <w:ind w:left="426" w:hanging="426"/>
        <w:contextualSpacing/>
        <w:rPr>
          <w:rFonts w:ascii="Open Sans" w:hAnsi="Open Sans" w:cs="Open Sans"/>
        </w:rPr>
      </w:pPr>
      <w:r w:rsidRPr="00C916E3">
        <w:rPr>
          <w:rFonts w:ascii="Open Sans" w:hAnsi="Open Sans" w:cs="Open Sans"/>
        </w:rPr>
        <w:t xml:space="preserve">Wsparcie realizowane w obszarze włączenia społecznego jest zgodne ze „Strategią Rozwoju Usług Społecznych, polityka publiczna do roku 2030 (z perspektywą do 2035 r.)” oraz </w:t>
      </w:r>
      <w:r w:rsidR="00EB4483" w:rsidRPr="00C916E3">
        <w:rPr>
          <w:rFonts w:ascii="Open Sans" w:hAnsi="Open Sans" w:cs="Open Sans"/>
        </w:rPr>
        <w:t xml:space="preserve">Regionalnym Planem Rozwoju Usług Społecznych i </w:t>
      </w:r>
      <w:proofErr w:type="spellStart"/>
      <w:r w:rsidR="00EB4483" w:rsidRPr="00C916E3">
        <w:rPr>
          <w:rFonts w:ascii="Open Sans" w:hAnsi="Open Sans" w:cs="Open Sans"/>
        </w:rPr>
        <w:t>Deinstytucjonalizacji</w:t>
      </w:r>
      <w:proofErr w:type="spellEnd"/>
      <w:r w:rsidR="00EB4483" w:rsidRPr="00C916E3">
        <w:rPr>
          <w:rFonts w:ascii="Open Sans" w:hAnsi="Open Sans" w:cs="Open Sans"/>
        </w:rPr>
        <w:t xml:space="preserve"> w województwie podlaskim (RPDI) na lata 2023-2025, a także „Krajowym Programem Przeciwdziałania Ubóstwu i Wykluczeniu Społecznemu. Aktualizacja 2021-2027, polityka publiczna z perspektywą do roku 2030”.</w:t>
      </w:r>
    </w:p>
    <w:p w14:paraId="5A4AED1C" w14:textId="77777777" w:rsidR="00B228B0" w:rsidRDefault="008B75FE" w:rsidP="00B228B0">
      <w:pPr>
        <w:pStyle w:val="Akapitzlist"/>
        <w:numPr>
          <w:ilvl w:val="1"/>
          <w:numId w:val="53"/>
        </w:numPr>
        <w:spacing w:before="200" w:after="200" w:line="276" w:lineRule="auto"/>
        <w:ind w:left="426" w:hanging="426"/>
        <w:contextualSpacing/>
        <w:rPr>
          <w:rFonts w:ascii="Open Sans" w:hAnsi="Open Sans" w:cs="Open Sans"/>
        </w:rPr>
      </w:pPr>
      <w:r>
        <w:rPr>
          <w:rFonts w:ascii="Open Sans" w:hAnsi="Open Sans" w:cs="Open Sans"/>
        </w:rPr>
        <w:t xml:space="preserve">Świadczenia </w:t>
      </w:r>
      <w:r w:rsidRPr="008B75FE">
        <w:rPr>
          <w:rFonts w:ascii="Open Sans" w:hAnsi="Open Sans" w:cs="Open Sans"/>
        </w:rPr>
        <w:t>wypłacane na podstawie ustawy z dnia 9 czerwca 2011 r. o wspieraniu rodziny i systemie pieczy zastępczej nie są finansowane z EFS+. Świadczenia te mogą stanowić wkład własny do projektu.</w:t>
      </w:r>
    </w:p>
    <w:p w14:paraId="014D236D" w14:textId="39F09E31" w:rsidR="001E5696" w:rsidRPr="00B228B0" w:rsidRDefault="00B228B0" w:rsidP="00B228B0">
      <w:pPr>
        <w:pStyle w:val="Akapitzlist"/>
        <w:numPr>
          <w:ilvl w:val="1"/>
          <w:numId w:val="53"/>
        </w:numPr>
        <w:spacing w:before="200" w:after="200" w:line="276" w:lineRule="auto"/>
        <w:ind w:left="426" w:hanging="426"/>
        <w:contextualSpacing/>
        <w:rPr>
          <w:rFonts w:ascii="Open Sans" w:hAnsi="Open Sans" w:cs="Open Sans"/>
        </w:rPr>
      </w:pPr>
      <w:r w:rsidRPr="00B228B0">
        <w:rPr>
          <w:rFonts w:ascii="Open Sans" w:hAnsi="Open Sans" w:cs="Open Sans"/>
        </w:rPr>
        <w:t xml:space="preserve">Działania realizowane w projekcie </w:t>
      </w:r>
      <w:r>
        <w:rPr>
          <w:rFonts w:ascii="Open Sans" w:hAnsi="Open Sans" w:cs="Open Sans"/>
        </w:rPr>
        <w:t>muszą</w:t>
      </w:r>
      <w:r w:rsidRPr="00B228B0">
        <w:rPr>
          <w:rFonts w:ascii="Open Sans" w:hAnsi="Open Sans" w:cs="Open Sans"/>
        </w:rPr>
        <w:t xml:space="preserve"> wynikać z przeprowadzonej diagnozy potrzeb uczestników</w:t>
      </w:r>
      <w:r>
        <w:rPr>
          <w:rFonts w:ascii="Open Sans" w:hAnsi="Open Sans" w:cs="Open Sans"/>
        </w:rPr>
        <w:t xml:space="preserve">. </w:t>
      </w:r>
      <w:r w:rsidR="00C4173F" w:rsidRPr="00B228B0">
        <w:rPr>
          <w:rFonts w:ascii="Open Sans" w:hAnsi="Open Sans" w:cs="Open Sans"/>
        </w:rPr>
        <w:t>Wsparcie oferowane w projektach jest dostosowane do indywidualnych potrzeb, potencjału i osobistych preferencji odbiorców tych usług (zwłaszcza w przypadku osób potrzebujących wsparcia w codziennym funkcjonowaniu i osób</w:t>
      </w:r>
      <w:r w:rsidR="00C4173F" w:rsidRPr="00C4173F">
        <w:t xml:space="preserve"> </w:t>
      </w:r>
      <w:r w:rsidR="00C4173F" w:rsidRPr="00B228B0">
        <w:rPr>
          <w:rFonts w:ascii="Open Sans" w:hAnsi="Open Sans" w:cs="Open Sans"/>
        </w:rPr>
        <w:t>z niepełnosprawnościami). Ponadto niezbędne jest dopasowanie wsparcia dla osób wykluczonych komunikacyjnie. Osoby wykluczone komunikacyjnie to osoby zamieszkujące obszary wykluczonych komunikacyjnie</w:t>
      </w:r>
      <w:r w:rsidR="00AF7D77" w:rsidRPr="00B228B0">
        <w:rPr>
          <w:rFonts w:ascii="Open Sans" w:hAnsi="Open Sans" w:cs="Open Sans"/>
        </w:rPr>
        <w:t>. Wykaz gmin wykluczonych komunikacyjnie stanowi załącznik nr 1</w:t>
      </w:r>
      <w:r w:rsidR="002A4BD7">
        <w:rPr>
          <w:rFonts w:ascii="Open Sans" w:hAnsi="Open Sans" w:cs="Open Sans"/>
        </w:rPr>
        <w:t>1</w:t>
      </w:r>
      <w:r w:rsidR="00AF7D77" w:rsidRPr="00B228B0">
        <w:rPr>
          <w:rFonts w:ascii="Open Sans" w:hAnsi="Open Sans" w:cs="Open Sans"/>
        </w:rPr>
        <w:t xml:space="preserve"> do regulaminu.</w:t>
      </w:r>
    </w:p>
    <w:p w14:paraId="2439CA8D" w14:textId="77777777" w:rsidR="008724AE" w:rsidRPr="00C916E3" w:rsidRDefault="00966C1A" w:rsidP="00FA25EB">
      <w:pPr>
        <w:pStyle w:val="Akapitzlist"/>
        <w:numPr>
          <w:ilvl w:val="1"/>
          <w:numId w:val="53"/>
        </w:numPr>
        <w:spacing w:before="200" w:after="200" w:line="276" w:lineRule="auto"/>
        <w:ind w:left="426" w:hanging="426"/>
        <w:contextualSpacing/>
        <w:rPr>
          <w:rFonts w:ascii="Open Sans" w:hAnsi="Open Sans" w:cs="Open Sans"/>
        </w:rPr>
      </w:pPr>
      <w:r w:rsidRPr="00C916E3">
        <w:rPr>
          <w:rFonts w:ascii="Open Sans" w:hAnsi="Open Sans" w:cs="Open Sans"/>
        </w:rPr>
        <w:t xml:space="preserve">Zgodnie z </w:t>
      </w:r>
      <w:r w:rsidRPr="00C916E3">
        <w:rPr>
          <w:rFonts w:ascii="Open Sans" w:hAnsi="Open Sans" w:cs="Open Sans"/>
          <w:b/>
          <w:bCs/>
        </w:rPr>
        <w:t xml:space="preserve">kryterium szczególnym nr </w:t>
      </w:r>
      <w:r w:rsidR="00160093" w:rsidRPr="00C916E3">
        <w:rPr>
          <w:rFonts w:ascii="Open Sans" w:hAnsi="Open Sans" w:cs="Open Sans"/>
          <w:b/>
          <w:bCs/>
        </w:rPr>
        <w:t>1</w:t>
      </w:r>
      <w:r w:rsidRPr="00C916E3">
        <w:rPr>
          <w:rFonts w:ascii="Open Sans" w:hAnsi="Open Sans" w:cs="Open Sans"/>
        </w:rPr>
        <w:t xml:space="preserve"> wsparcie z zakresu usług społecznych dotyczy wyłącznie usług świadczonych w społeczności lokalnej.</w:t>
      </w:r>
      <w:r w:rsidR="009801DB" w:rsidRPr="00C916E3">
        <w:rPr>
          <w:rFonts w:ascii="Open Sans" w:hAnsi="Open Sans" w:cs="Open Sans"/>
        </w:rPr>
        <w:t xml:space="preserve"> Poprzez usługi świadczone w społeczności lokalnej należy rozumieć usługi społeczne lub zdrowotne umożliwiające osobom niezależne życie w</w:t>
      </w:r>
      <w:r w:rsidR="00F91DD6" w:rsidRPr="00C916E3">
        <w:rPr>
          <w:rFonts w:ascii="Open Sans" w:hAnsi="Open Sans" w:cs="Open Sans"/>
        </w:rPr>
        <w:t> </w:t>
      </w:r>
      <w:r w:rsidR="009801DB" w:rsidRPr="00C916E3">
        <w:rPr>
          <w:rFonts w:ascii="Open Sans" w:hAnsi="Open Sans" w:cs="Open Sans"/>
        </w:rPr>
        <w:t>środowisku lokalnym. Usługi te zapobiegają odizolowaniu osób od rodziny lub</w:t>
      </w:r>
      <w:r w:rsidR="00F91DD6" w:rsidRPr="00C916E3">
        <w:rPr>
          <w:rFonts w:ascii="Open Sans" w:hAnsi="Open Sans" w:cs="Open Sans"/>
        </w:rPr>
        <w:t> </w:t>
      </w:r>
      <w:r w:rsidR="009801DB" w:rsidRPr="00C916E3">
        <w:rPr>
          <w:rFonts w:ascii="Open Sans" w:hAnsi="Open Sans" w:cs="Open Sans"/>
        </w:rPr>
        <w:t>społeczności lokalnej oraz umożliwiają podtrzymywanie więzi rodzinnych i</w:t>
      </w:r>
      <w:r w:rsidR="00F91DD6" w:rsidRPr="00C916E3">
        <w:rPr>
          <w:rFonts w:ascii="Open Sans" w:hAnsi="Open Sans" w:cs="Open Sans"/>
        </w:rPr>
        <w:t> </w:t>
      </w:r>
      <w:r w:rsidR="009801DB" w:rsidRPr="00C916E3">
        <w:rPr>
          <w:rFonts w:ascii="Open Sans" w:hAnsi="Open Sans" w:cs="Open Sans"/>
        </w:rPr>
        <w:t>sąsiedzkich. Są to usługi świadczone w sposób:</w:t>
      </w:r>
    </w:p>
    <w:p w14:paraId="581C3965" w14:textId="77777777" w:rsidR="008724AE" w:rsidRPr="00C916E3" w:rsidRDefault="009801DB" w:rsidP="00FA25EB">
      <w:pPr>
        <w:pStyle w:val="Akapitzlist"/>
        <w:numPr>
          <w:ilvl w:val="3"/>
          <w:numId w:val="117"/>
        </w:numPr>
        <w:spacing w:before="200" w:after="200" w:line="276" w:lineRule="auto"/>
        <w:ind w:left="851"/>
        <w:contextualSpacing/>
        <w:rPr>
          <w:rFonts w:ascii="Open Sans" w:hAnsi="Open Sans" w:cs="Open Sans"/>
        </w:rPr>
      </w:pPr>
      <w:r w:rsidRPr="00C916E3">
        <w:rPr>
          <w:rFonts w:ascii="Open Sans" w:hAnsi="Open Sans" w:cs="Open Sans"/>
        </w:rPr>
        <w:t>zindywidualizowany (dostosowany do potrzeb i możliwości danej osoby);</w:t>
      </w:r>
    </w:p>
    <w:p w14:paraId="4DD2BE0B" w14:textId="77777777" w:rsidR="008724AE" w:rsidRPr="00C916E3" w:rsidRDefault="009801DB" w:rsidP="00FA25EB">
      <w:pPr>
        <w:pStyle w:val="Akapitzlist"/>
        <w:numPr>
          <w:ilvl w:val="3"/>
          <w:numId w:val="117"/>
        </w:numPr>
        <w:spacing w:before="200" w:after="200" w:line="276" w:lineRule="auto"/>
        <w:ind w:left="851"/>
        <w:contextualSpacing/>
        <w:rPr>
          <w:rFonts w:ascii="Open Sans" w:hAnsi="Open Sans" w:cs="Open Sans"/>
        </w:rPr>
      </w:pPr>
      <w:r w:rsidRPr="00C916E3">
        <w:rPr>
          <w:rFonts w:ascii="Open Sans" w:hAnsi="Open Sans" w:cs="Open Sans"/>
        </w:rPr>
        <w:lastRenderedPageBreak/>
        <w:t>umożliwiający odbiorcom tych usług kontrolę nad swoim życiem i nad decyzjami, które ich dotyczą;</w:t>
      </w:r>
    </w:p>
    <w:p w14:paraId="28D18A7B" w14:textId="77777777" w:rsidR="008724AE" w:rsidRPr="00C916E3" w:rsidRDefault="009801DB" w:rsidP="00FA25EB">
      <w:pPr>
        <w:pStyle w:val="Akapitzlist"/>
        <w:numPr>
          <w:ilvl w:val="3"/>
          <w:numId w:val="117"/>
        </w:numPr>
        <w:spacing w:before="200" w:after="200" w:line="276" w:lineRule="auto"/>
        <w:ind w:left="851"/>
        <w:contextualSpacing/>
        <w:rPr>
          <w:rFonts w:ascii="Open Sans" w:hAnsi="Open Sans" w:cs="Open Sans"/>
        </w:rPr>
      </w:pPr>
      <w:r w:rsidRPr="00C916E3">
        <w:rPr>
          <w:rFonts w:ascii="Open Sans" w:hAnsi="Open Sans" w:cs="Open Sans"/>
        </w:rPr>
        <w:t>zapewniający, że odbiorcy usług nie są odizolowani od ogółu społeczności lub nie są zmuszeni do mieszkania razem;</w:t>
      </w:r>
    </w:p>
    <w:p w14:paraId="09BA6C66" w14:textId="77777777" w:rsidR="009801DB" w:rsidRPr="00C916E3" w:rsidRDefault="009801DB" w:rsidP="00FA25EB">
      <w:pPr>
        <w:pStyle w:val="Akapitzlist"/>
        <w:numPr>
          <w:ilvl w:val="3"/>
          <w:numId w:val="117"/>
        </w:numPr>
        <w:spacing w:before="200" w:after="200" w:line="276" w:lineRule="auto"/>
        <w:ind w:left="851"/>
        <w:contextualSpacing/>
        <w:rPr>
          <w:rFonts w:ascii="Open Sans" w:hAnsi="Open Sans" w:cs="Open Sans"/>
        </w:rPr>
      </w:pPr>
      <w:r w:rsidRPr="00C916E3">
        <w:rPr>
          <w:rFonts w:ascii="Open Sans" w:hAnsi="Open Sans" w:cs="Open Sans"/>
        </w:rPr>
        <w:t>gwarantujący, że wymagania organizacyjne nie mają pierwszeństwa przed indywidualnymi potrzebami osoby z niej korzystającej.</w:t>
      </w:r>
    </w:p>
    <w:p w14:paraId="4FDD451E" w14:textId="77777777" w:rsidR="00AB2F34" w:rsidRPr="00C916E3" w:rsidRDefault="009801DB" w:rsidP="009C529A">
      <w:pPr>
        <w:spacing w:before="200" w:after="200" w:line="276" w:lineRule="auto"/>
        <w:ind w:left="851" w:hanging="426"/>
        <w:contextualSpacing/>
        <w:rPr>
          <w:rFonts w:ascii="Open Sans" w:hAnsi="Open Sans" w:cs="Open Sans"/>
        </w:rPr>
      </w:pPr>
      <w:r w:rsidRPr="00C916E3">
        <w:rPr>
          <w:rFonts w:ascii="Open Sans" w:hAnsi="Open Sans" w:cs="Open Sans"/>
        </w:rPr>
        <w:t>Warunki, o których mowa w lit. a–d, muszą być spełnione łącznie.</w:t>
      </w:r>
      <w:r w:rsidR="00AB2F34" w:rsidRPr="00C916E3">
        <w:rPr>
          <w:rFonts w:ascii="Open Sans" w:hAnsi="Open Sans" w:cs="Open Sans"/>
        </w:rPr>
        <w:t xml:space="preserve"> </w:t>
      </w:r>
    </w:p>
    <w:p w14:paraId="2C2B1642" w14:textId="2E97A330" w:rsidR="004A345C" w:rsidRDefault="00160485" w:rsidP="001E6C7E">
      <w:pPr>
        <w:pStyle w:val="Akapitzlist"/>
        <w:numPr>
          <w:ilvl w:val="0"/>
          <w:numId w:val="171"/>
        </w:numPr>
        <w:spacing w:before="200" w:after="200" w:line="276" w:lineRule="auto"/>
        <w:ind w:left="426"/>
        <w:contextualSpacing/>
        <w:rPr>
          <w:rFonts w:ascii="Open Sans" w:hAnsi="Open Sans" w:cs="Open Sans"/>
        </w:rPr>
      </w:pPr>
      <w:r w:rsidRPr="00C916E3">
        <w:rPr>
          <w:rFonts w:ascii="Open Sans" w:hAnsi="Open Sans" w:cs="Open Sans"/>
        </w:rPr>
        <w:t>Istnieje możliwość zaplanowania w projekcie szkole</w:t>
      </w:r>
      <w:r w:rsidR="004A345C" w:rsidRPr="00C916E3">
        <w:rPr>
          <w:rFonts w:ascii="Open Sans" w:hAnsi="Open Sans" w:cs="Open Sans"/>
        </w:rPr>
        <w:t>ń</w:t>
      </w:r>
      <w:r w:rsidRPr="00C916E3">
        <w:rPr>
          <w:rFonts w:ascii="Open Sans" w:hAnsi="Open Sans" w:cs="Open Sans"/>
        </w:rPr>
        <w:t xml:space="preserve"> </w:t>
      </w:r>
      <w:r w:rsidR="00614283" w:rsidRPr="00C916E3">
        <w:rPr>
          <w:rFonts w:ascii="Open Sans" w:hAnsi="Open Sans" w:cs="Open Sans"/>
        </w:rPr>
        <w:t>mających na celu podnoszenie poziomu wiedzy oraz umiejętności</w:t>
      </w:r>
      <w:r w:rsidR="001E6C7E">
        <w:rPr>
          <w:rFonts w:ascii="Open Sans" w:hAnsi="Open Sans" w:cs="Open Sans"/>
        </w:rPr>
        <w:t xml:space="preserve"> </w:t>
      </w:r>
      <w:r w:rsidRPr="00C916E3">
        <w:rPr>
          <w:rFonts w:ascii="Open Sans" w:hAnsi="Open Sans" w:cs="Open Sans"/>
        </w:rPr>
        <w:t>kadr</w:t>
      </w:r>
      <w:r w:rsidR="004A345C" w:rsidRPr="00C916E3">
        <w:rPr>
          <w:rFonts w:ascii="Open Sans" w:hAnsi="Open Sans" w:cs="Open Sans"/>
        </w:rPr>
        <w:t>y</w:t>
      </w:r>
      <w:r w:rsidRPr="00C916E3">
        <w:rPr>
          <w:rFonts w:ascii="Open Sans" w:hAnsi="Open Sans" w:cs="Open Sans"/>
        </w:rPr>
        <w:t xml:space="preserve"> </w:t>
      </w:r>
      <w:r w:rsidR="00E73ACC" w:rsidRPr="00E73ACC">
        <w:rPr>
          <w:rFonts w:ascii="Open Sans" w:hAnsi="Open Sans" w:cs="Open Sans"/>
        </w:rPr>
        <w:t>na potrzeby pracy z dzieckiem i rodziną</w:t>
      </w:r>
      <w:r w:rsidR="001E6C7E">
        <w:rPr>
          <w:rFonts w:ascii="Open Sans" w:hAnsi="Open Sans" w:cs="Open Sans"/>
        </w:rPr>
        <w:t>.</w:t>
      </w:r>
    </w:p>
    <w:p w14:paraId="02996E3D" w14:textId="77777777" w:rsidR="00DD1BEE" w:rsidRPr="00E73ACC" w:rsidRDefault="00DD1BEE" w:rsidP="00DD1BEE">
      <w:pPr>
        <w:pStyle w:val="Akapitzlist"/>
        <w:spacing w:before="200" w:after="200" w:line="276" w:lineRule="auto"/>
        <w:ind w:left="426"/>
        <w:contextualSpacing/>
        <w:rPr>
          <w:rFonts w:ascii="Open Sans" w:hAnsi="Open Sans" w:cs="Open Sans"/>
        </w:rPr>
      </w:pPr>
    </w:p>
    <w:p w14:paraId="7B749647" w14:textId="1187A8CD" w:rsidR="00441C87" w:rsidRDefault="00FE6680" w:rsidP="0048204B">
      <w:pPr>
        <w:pStyle w:val="Nagwek3"/>
        <w:numPr>
          <w:ilvl w:val="2"/>
          <w:numId w:val="84"/>
        </w:numPr>
        <w:ind w:left="709"/>
        <w:rPr>
          <w:rFonts w:cs="Open Sans"/>
        </w:rPr>
      </w:pPr>
      <w:bookmarkStart w:id="276" w:name="_Toc179976662"/>
      <w:r w:rsidRPr="00827314">
        <w:rPr>
          <w:rFonts w:cs="Open Sans"/>
        </w:rPr>
        <w:t xml:space="preserve">Usługi </w:t>
      </w:r>
      <w:r w:rsidR="009A76AF">
        <w:rPr>
          <w:rFonts w:cs="Open Sans"/>
        </w:rPr>
        <w:t xml:space="preserve">w zakresie </w:t>
      </w:r>
      <w:r w:rsidRPr="00827314">
        <w:rPr>
          <w:rFonts w:cs="Open Sans"/>
        </w:rPr>
        <w:t>wsp</w:t>
      </w:r>
      <w:r w:rsidR="009A76AF">
        <w:rPr>
          <w:rFonts w:cs="Open Sans"/>
        </w:rPr>
        <w:t>ierania</w:t>
      </w:r>
      <w:r w:rsidRPr="00827314">
        <w:rPr>
          <w:rFonts w:cs="Open Sans"/>
        </w:rPr>
        <w:t xml:space="preserve"> rodziny przeżywającej trudności </w:t>
      </w:r>
      <w:r w:rsidR="005E3A79">
        <w:rPr>
          <w:rFonts w:cs="Open Sans"/>
        </w:rPr>
        <w:t xml:space="preserve">w wypełnianiu funkcji </w:t>
      </w:r>
      <w:r w:rsidRPr="00827314">
        <w:rPr>
          <w:rFonts w:cs="Open Sans"/>
        </w:rPr>
        <w:t>opiekuńczo-wychowawcze</w:t>
      </w:r>
      <w:r w:rsidR="005E3A79">
        <w:rPr>
          <w:rFonts w:cs="Open Sans"/>
        </w:rPr>
        <w:t>j</w:t>
      </w:r>
      <w:bookmarkEnd w:id="276"/>
      <w:r w:rsidRPr="00827314">
        <w:rPr>
          <w:rFonts w:cs="Open Sans"/>
        </w:rPr>
        <w:t xml:space="preserve"> </w:t>
      </w:r>
    </w:p>
    <w:p w14:paraId="67CAAC01" w14:textId="77777777" w:rsidR="00F5529D" w:rsidRPr="00F5529D" w:rsidRDefault="00F5529D" w:rsidP="00F5529D"/>
    <w:p w14:paraId="4304D683" w14:textId="7A1E8E60" w:rsidR="00321834" w:rsidRPr="005B2390" w:rsidRDefault="005E3A79" w:rsidP="005B2390">
      <w:pPr>
        <w:pStyle w:val="Akapitzlist"/>
        <w:numPr>
          <w:ilvl w:val="0"/>
          <w:numId w:val="172"/>
        </w:numPr>
        <w:ind w:left="426"/>
        <w:rPr>
          <w:rFonts w:ascii="Open Sans" w:hAnsi="Open Sans" w:cs="Open Sans"/>
        </w:rPr>
      </w:pPr>
      <w:r w:rsidRPr="005B2390">
        <w:rPr>
          <w:rFonts w:ascii="Open Sans" w:hAnsi="Open Sans" w:cs="Open Sans"/>
        </w:rPr>
        <w:t>R</w:t>
      </w:r>
      <w:r w:rsidR="00321834" w:rsidRPr="005B2390">
        <w:rPr>
          <w:rFonts w:ascii="Open Sans" w:hAnsi="Open Sans" w:cs="Open Sans"/>
        </w:rPr>
        <w:t xml:space="preserve">odzinie przeżywającej trudności w wypełnianiu funkcji opiekuńczo-wychowawczych </w:t>
      </w:r>
      <w:r w:rsidRPr="005B2390">
        <w:rPr>
          <w:rFonts w:ascii="Open Sans" w:hAnsi="Open Sans" w:cs="Open Sans"/>
        </w:rPr>
        <w:t xml:space="preserve">zgodnie z art. 8 ustawy o wspieraniu rodziny </w:t>
      </w:r>
      <w:r w:rsidR="00321834" w:rsidRPr="005B2390">
        <w:rPr>
          <w:rFonts w:ascii="Open Sans" w:hAnsi="Open Sans" w:cs="Open Sans"/>
        </w:rPr>
        <w:t xml:space="preserve">zapewnia </w:t>
      </w:r>
      <w:r w:rsidRPr="005B2390">
        <w:rPr>
          <w:rFonts w:ascii="Open Sans" w:hAnsi="Open Sans" w:cs="Open Sans"/>
        </w:rPr>
        <w:t xml:space="preserve">się </w:t>
      </w:r>
      <w:r w:rsidR="00321834" w:rsidRPr="005B2390">
        <w:rPr>
          <w:rFonts w:ascii="Open Sans" w:hAnsi="Open Sans" w:cs="Open Sans"/>
        </w:rPr>
        <w:t>wsparcie, które polega w szczególności na:</w:t>
      </w:r>
    </w:p>
    <w:p w14:paraId="30E63AC4" w14:textId="4AF72158"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analizie sytuacji rodziny i środowiska rodzinnego oraz przyczyn kryzysu w rodzinie;</w:t>
      </w:r>
    </w:p>
    <w:p w14:paraId="0B6949FF" w14:textId="11A8FC69"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wzmocnieniu roli i funkcji rodziny;</w:t>
      </w:r>
    </w:p>
    <w:p w14:paraId="6148787A" w14:textId="6B9259F7"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rozwijaniu umiejętności opiekuńczo-wychowawczych rodziny;</w:t>
      </w:r>
    </w:p>
    <w:p w14:paraId="3442CD0B" w14:textId="01539868"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podniesieniu świadomości w zakresie planowania oraz funkcjonowania rodziny;</w:t>
      </w:r>
    </w:p>
    <w:p w14:paraId="01C0E7FB" w14:textId="2E62671F"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pomocy w integracji rodziny;</w:t>
      </w:r>
    </w:p>
    <w:p w14:paraId="60903883" w14:textId="6637148A"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przeciwdziałaniu marginalizacji i degradacji społecznej rodziny;</w:t>
      </w:r>
    </w:p>
    <w:p w14:paraId="17D4D981" w14:textId="0EEFE968"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dążeniu do reintegracji rodziny.</w:t>
      </w:r>
    </w:p>
    <w:p w14:paraId="5BA8E129" w14:textId="7F1815A9" w:rsidR="00321834" w:rsidRPr="005B2390" w:rsidRDefault="00321834" w:rsidP="005B2390">
      <w:pPr>
        <w:pStyle w:val="Akapitzlist"/>
        <w:numPr>
          <w:ilvl w:val="0"/>
          <w:numId w:val="172"/>
        </w:numPr>
        <w:ind w:left="426"/>
        <w:rPr>
          <w:rFonts w:ascii="Open Sans" w:hAnsi="Open Sans" w:cs="Open Sans"/>
        </w:rPr>
      </w:pPr>
      <w:r w:rsidRPr="005B2390">
        <w:rPr>
          <w:rFonts w:ascii="Open Sans" w:hAnsi="Open Sans" w:cs="Open Sans"/>
        </w:rPr>
        <w:t>Wspieranie rodziny jest prowadzone w formie:</w:t>
      </w:r>
    </w:p>
    <w:p w14:paraId="78D2BDAE" w14:textId="5E45578A" w:rsidR="00321834" w:rsidRPr="005B2390" w:rsidRDefault="00321834" w:rsidP="005B2390">
      <w:pPr>
        <w:pStyle w:val="Akapitzlist"/>
        <w:numPr>
          <w:ilvl w:val="0"/>
          <w:numId w:val="174"/>
        </w:numPr>
        <w:rPr>
          <w:rFonts w:ascii="Open Sans" w:hAnsi="Open Sans" w:cs="Open Sans"/>
        </w:rPr>
      </w:pPr>
      <w:r w:rsidRPr="005B2390">
        <w:rPr>
          <w:rFonts w:ascii="Open Sans" w:hAnsi="Open Sans" w:cs="Open Sans"/>
        </w:rPr>
        <w:t>pracy z rodziną;</w:t>
      </w:r>
    </w:p>
    <w:p w14:paraId="47C3A99B" w14:textId="4FAFC05A" w:rsidR="00321834" w:rsidRPr="005B2390" w:rsidRDefault="00321834" w:rsidP="005B2390">
      <w:pPr>
        <w:pStyle w:val="Akapitzlist"/>
        <w:numPr>
          <w:ilvl w:val="0"/>
          <w:numId w:val="174"/>
        </w:numPr>
        <w:rPr>
          <w:rFonts w:ascii="Open Sans" w:hAnsi="Open Sans" w:cs="Open Sans"/>
        </w:rPr>
      </w:pPr>
      <w:r w:rsidRPr="005B2390">
        <w:rPr>
          <w:rFonts w:ascii="Open Sans" w:hAnsi="Open Sans" w:cs="Open Sans"/>
        </w:rPr>
        <w:t>pomocy w opiece i wychowaniu dziecka.</w:t>
      </w:r>
    </w:p>
    <w:p w14:paraId="7F2F3C2A" w14:textId="6ED87D85" w:rsidR="005E3A79" w:rsidRPr="005B2390" w:rsidRDefault="005E3A79" w:rsidP="005B2390">
      <w:pPr>
        <w:pStyle w:val="Akapitzlist"/>
        <w:numPr>
          <w:ilvl w:val="0"/>
          <w:numId w:val="172"/>
        </w:numPr>
        <w:ind w:left="426"/>
        <w:rPr>
          <w:rFonts w:ascii="Open Sans" w:hAnsi="Open Sans" w:cs="Open Sans"/>
        </w:rPr>
      </w:pPr>
      <w:r w:rsidRPr="005B2390">
        <w:rPr>
          <w:rFonts w:ascii="Open Sans" w:hAnsi="Open Sans" w:cs="Open Sans"/>
        </w:rPr>
        <w:t>Zgodnie z art. 9 ustawy o wspieraniu rodziny</w:t>
      </w:r>
      <w:r w:rsidRPr="005E3A79">
        <w:t xml:space="preserve"> </w:t>
      </w:r>
      <w:r w:rsidRPr="005B2390">
        <w:rPr>
          <w:rFonts w:ascii="Open Sans" w:hAnsi="Open Sans" w:cs="Open Sans"/>
        </w:rPr>
        <w:t>rodzina może otrzymać wsparcie przez działania:</w:t>
      </w:r>
    </w:p>
    <w:p w14:paraId="52241A9B" w14:textId="3EEFF124" w:rsidR="005E3A79" w:rsidRPr="005B2390" w:rsidRDefault="005E3A79" w:rsidP="005B2390">
      <w:pPr>
        <w:pStyle w:val="Akapitzlist"/>
        <w:numPr>
          <w:ilvl w:val="0"/>
          <w:numId w:val="176"/>
        </w:numPr>
        <w:rPr>
          <w:rFonts w:ascii="Open Sans" w:hAnsi="Open Sans" w:cs="Open Sans"/>
        </w:rPr>
      </w:pPr>
      <w:r w:rsidRPr="005B2390">
        <w:rPr>
          <w:rFonts w:ascii="Open Sans" w:hAnsi="Open Sans" w:cs="Open Sans"/>
        </w:rPr>
        <w:t>instytucji i podmiotów działających na rzecz dziecka i rodziny (np. asystentura rodzinna),</w:t>
      </w:r>
    </w:p>
    <w:p w14:paraId="4E1D962F" w14:textId="2233DC6B" w:rsidR="005E3A79" w:rsidRPr="005B2390" w:rsidRDefault="005E3A79" w:rsidP="005B2390">
      <w:pPr>
        <w:pStyle w:val="Akapitzlist"/>
        <w:numPr>
          <w:ilvl w:val="0"/>
          <w:numId w:val="176"/>
        </w:numPr>
        <w:rPr>
          <w:rFonts w:ascii="Open Sans" w:hAnsi="Open Sans" w:cs="Open Sans"/>
        </w:rPr>
      </w:pPr>
      <w:r w:rsidRPr="005B2390">
        <w:rPr>
          <w:rFonts w:ascii="Open Sans" w:hAnsi="Open Sans" w:cs="Open Sans"/>
        </w:rPr>
        <w:t>placówek wsparcia dziennego,</w:t>
      </w:r>
    </w:p>
    <w:p w14:paraId="2523B4DB" w14:textId="7D020F84" w:rsidR="005E3A79" w:rsidRPr="005B2390" w:rsidRDefault="005E3A79" w:rsidP="005B2390">
      <w:pPr>
        <w:pStyle w:val="Akapitzlist"/>
        <w:numPr>
          <w:ilvl w:val="0"/>
          <w:numId w:val="176"/>
        </w:numPr>
        <w:rPr>
          <w:rFonts w:ascii="Open Sans" w:hAnsi="Open Sans" w:cs="Open Sans"/>
        </w:rPr>
      </w:pPr>
      <w:r w:rsidRPr="005B2390">
        <w:rPr>
          <w:rFonts w:ascii="Open Sans" w:hAnsi="Open Sans" w:cs="Open Sans"/>
        </w:rPr>
        <w:t>rodzin wspierających.</w:t>
      </w:r>
    </w:p>
    <w:p w14:paraId="3E9D402A" w14:textId="507BC6C8" w:rsidR="00595343" w:rsidRPr="005B2390" w:rsidRDefault="005E3A79" w:rsidP="005B2390">
      <w:pPr>
        <w:pStyle w:val="Akapitzlist"/>
        <w:numPr>
          <w:ilvl w:val="0"/>
          <w:numId w:val="172"/>
        </w:numPr>
        <w:ind w:left="426"/>
        <w:rPr>
          <w:rFonts w:ascii="Open Sans" w:hAnsi="Open Sans" w:cs="Open Sans"/>
        </w:rPr>
      </w:pPr>
      <w:r w:rsidRPr="005B2390">
        <w:rPr>
          <w:rFonts w:ascii="Open Sans" w:hAnsi="Open Sans" w:cs="Open Sans"/>
        </w:rPr>
        <w:lastRenderedPageBreak/>
        <w:t>Zgodnie z art. 10 ust.3 ustawy o wspieraniu rodziny</w:t>
      </w:r>
      <w:r w:rsidR="00595343" w:rsidRPr="005B2390">
        <w:rPr>
          <w:rFonts w:ascii="Open Sans" w:hAnsi="Open Sans" w:cs="Open Sans"/>
        </w:rPr>
        <w:t xml:space="preserve"> </w:t>
      </w:r>
      <w:r w:rsidRPr="005B2390">
        <w:rPr>
          <w:rFonts w:ascii="Open Sans" w:hAnsi="Open Sans" w:cs="Open Sans"/>
        </w:rPr>
        <w:t>p</w:t>
      </w:r>
      <w:r w:rsidR="00595343" w:rsidRPr="005B2390">
        <w:rPr>
          <w:rFonts w:ascii="Open Sans" w:hAnsi="Open Sans" w:cs="Open Sans"/>
        </w:rPr>
        <w:t>raca z rodziną jest prowadzona w szczególności w formie:</w:t>
      </w:r>
    </w:p>
    <w:p w14:paraId="31B35E94" w14:textId="4E2D2D37"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konsultacji i poradnictwa specjalistycznego;</w:t>
      </w:r>
    </w:p>
    <w:p w14:paraId="49402D01" w14:textId="3118B88E"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terapii i mediacji;</w:t>
      </w:r>
    </w:p>
    <w:p w14:paraId="3E0B6604" w14:textId="2A36021A"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usług dla rodzin z dziećmi, w tym usług opiekuńczych i specjalistycznych;</w:t>
      </w:r>
    </w:p>
    <w:p w14:paraId="56557B72" w14:textId="3012E3D9"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pomocy prawnej, szczególnie w zakresie prawa rodzinnego;</w:t>
      </w:r>
    </w:p>
    <w:p w14:paraId="70452E2A" w14:textId="52F8B12A"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organizowania dla rodzin spotkań, mających na celu wymianę ich doświadczeń oraz zapobieganie izolacji, zwanych dalej „grupami wsparcia” lub „grupami samopomocowymi”.</w:t>
      </w:r>
    </w:p>
    <w:p w14:paraId="2C039441" w14:textId="77777777" w:rsidR="00B96F12" w:rsidRPr="0047442D" w:rsidRDefault="00B96F12" w:rsidP="00B96F12">
      <w:pPr>
        <w:rPr>
          <w:rFonts w:ascii="Open Sans" w:hAnsi="Open Sans" w:cs="Open Sans"/>
        </w:rPr>
      </w:pPr>
      <w:bookmarkStart w:id="277" w:name="_Toc179963401"/>
      <w:bookmarkStart w:id="278" w:name="_Toc179963647"/>
      <w:bookmarkStart w:id="279" w:name="_Toc179963728"/>
      <w:bookmarkEnd w:id="277"/>
      <w:bookmarkEnd w:id="278"/>
      <w:bookmarkEnd w:id="279"/>
    </w:p>
    <w:p w14:paraId="205B52FD" w14:textId="77777777" w:rsidR="00B96F12" w:rsidRPr="00B96F12" w:rsidRDefault="00B96F12" w:rsidP="00E56D11">
      <w:pPr>
        <w:pStyle w:val="Nagwek3"/>
        <w:numPr>
          <w:ilvl w:val="2"/>
          <w:numId w:val="84"/>
        </w:numPr>
        <w:ind w:left="0" w:firstLine="0"/>
      </w:pPr>
      <w:bookmarkStart w:id="280" w:name="_Toc179976663"/>
      <w:r w:rsidRPr="00B96F12">
        <w:t>Usługi w zakresie przeciwdziałania przemocy domowej, w tym przemocy w rodzinie</w:t>
      </w:r>
      <w:bookmarkEnd w:id="280"/>
    </w:p>
    <w:p w14:paraId="59C388B3" w14:textId="36520F0A" w:rsidR="00DE6089" w:rsidRDefault="0047442D" w:rsidP="00F5529D">
      <w:pPr>
        <w:spacing w:line="276" w:lineRule="auto"/>
        <w:rPr>
          <w:rFonts w:ascii="Open Sans" w:hAnsi="Open Sans" w:cs="Open Sans"/>
        </w:rPr>
      </w:pPr>
      <w:r>
        <w:rPr>
          <w:rFonts w:ascii="Open Sans" w:hAnsi="Open Sans" w:cs="Open Sans"/>
        </w:rPr>
        <w:t>U</w:t>
      </w:r>
      <w:r w:rsidRPr="0047442D">
        <w:rPr>
          <w:rFonts w:ascii="Open Sans" w:hAnsi="Open Sans" w:cs="Open Sans"/>
        </w:rPr>
        <w:t>sługi przeciwdziałania przemoc</w:t>
      </w:r>
      <w:r>
        <w:rPr>
          <w:rFonts w:ascii="Open Sans" w:hAnsi="Open Sans" w:cs="Open Sans"/>
        </w:rPr>
        <w:t xml:space="preserve">y </w:t>
      </w:r>
      <w:r w:rsidRPr="0047442D">
        <w:rPr>
          <w:rFonts w:ascii="Open Sans" w:hAnsi="Open Sans" w:cs="Open Sans"/>
        </w:rPr>
        <w:t>domowej</w:t>
      </w:r>
      <w:r>
        <w:rPr>
          <w:rFonts w:ascii="Open Sans" w:hAnsi="Open Sans" w:cs="Open Sans"/>
        </w:rPr>
        <w:t>, w tym przemocy w rodzinie</w:t>
      </w:r>
      <w:r w:rsidRPr="0047442D">
        <w:rPr>
          <w:rFonts w:ascii="Open Sans" w:hAnsi="Open Sans" w:cs="Open Sans"/>
        </w:rPr>
        <w:t xml:space="preserve"> </w:t>
      </w:r>
      <w:r>
        <w:rPr>
          <w:rFonts w:ascii="Open Sans" w:hAnsi="Open Sans" w:cs="Open Sans"/>
        </w:rPr>
        <w:t xml:space="preserve">powinny być realizowane </w:t>
      </w:r>
      <w:r w:rsidRPr="0047442D">
        <w:rPr>
          <w:rFonts w:ascii="Open Sans" w:hAnsi="Open Sans" w:cs="Open Sans"/>
        </w:rPr>
        <w:t xml:space="preserve">na mocy ustawy z dnia 29 lipca 2005 r. o przeciwdziałaniu przemocy domowej (Dz. U. z 2021 r. poz. 1249, z </w:t>
      </w:r>
      <w:proofErr w:type="spellStart"/>
      <w:r w:rsidRPr="0047442D">
        <w:rPr>
          <w:rFonts w:ascii="Open Sans" w:hAnsi="Open Sans" w:cs="Open Sans"/>
        </w:rPr>
        <w:t>późn</w:t>
      </w:r>
      <w:proofErr w:type="spellEnd"/>
      <w:r w:rsidRPr="0047442D">
        <w:rPr>
          <w:rFonts w:ascii="Open Sans" w:hAnsi="Open Sans" w:cs="Open Sans"/>
        </w:rPr>
        <w:t xml:space="preserve">. zm.) </w:t>
      </w:r>
      <w:r>
        <w:rPr>
          <w:rFonts w:ascii="Open Sans" w:hAnsi="Open Sans" w:cs="Open Sans"/>
        </w:rPr>
        <w:t xml:space="preserve">oraz </w:t>
      </w:r>
      <w:r w:rsidR="004A712E">
        <w:rPr>
          <w:rFonts w:ascii="Open Sans" w:hAnsi="Open Sans" w:cs="Open Sans"/>
        </w:rPr>
        <w:t xml:space="preserve">są </w:t>
      </w:r>
      <w:r w:rsidRPr="0047442D">
        <w:rPr>
          <w:rFonts w:ascii="Open Sans" w:hAnsi="Open Sans" w:cs="Open Sans"/>
        </w:rPr>
        <w:t>świadczone w społeczności lokalnej, co oznacza</w:t>
      </w:r>
      <w:r>
        <w:rPr>
          <w:rFonts w:ascii="Open Sans" w:hAnsi="Open Sans" w:cs="Open Sans"/>
        </w:rPr>
        <w:t xml:space="preserve">, że </w:t>
      </w:r>
      <w:r w:rsidRPr="0047442D">
        <w:rPr>
          <w:rFonts w:ascii="Open Sans" w:hAnsi="Open Sans" w:cs="Open Sans"/>
        </w:rPr>
        <w:t>schronienie nie może być udzielane w placówkach świadczących opiekę instytucjonalną</w:t>
      </w:r>
      <w:r>
        <w:rPr>
          <w:rFonts w:ascii="Open Sans" w:hAnsi="Open Sans" w:cs="Open Sans"/>
        </w:rPr>
        <w:t>.</w:t>
      </w:r>
    </w:p>
    <w:p w14:paraId="47359BCD" w14:textId="77777777" w:rsidR="00E11BB4" w:rsidRPr="00E11BB4" w:rsidRDefault="00E11BB4" w:rsidP="00B96F12"/>
    <w:p w14:paraId="2E4069F4" w14:textId="397F2059" w:rsidR="0016315E" w:rsidRPr="00DD1BEE" w:rsidRDefault="0016315E" w:rsidP="0016315E">
      <w:pPr>
        <w:pStyle w:val="Nagwek3"/>
        <w:numPr>
          <w:ilvl w:val="2"/>
          <w:numId w:val="84"/>
        </w:numPr>
        <w:ind w:left="567" w:hanging="567"/>
        <w:rPr>
          <w:rFonts w:cs="Open Sans"/>
        </w:rPr>
      </w:pPr>
      <w:bookmarkStart w:id="281" w:name="_Toc179976664"/>
      <w:r w:rsidRPr="00827314">
        <w:rPr>
          <w:rFonts w:cs="Open Sans"/>
        </w:rPr>
        <w:t>Usługi interwencji kryzysowej</w:t>
      </w:r>
      <w:bookmarkEnd w:id="281"/>
    </w:p>
    <w:p w14:paraId="1058B2AA" w14:textId="722F781C" w:rsidR="00DD1BEE" w:rsidRDefault="0047442D" w:rsidP="00F5529D">
      <w:pPr>
        <w:spacing w:line="276" w:lineRule="auto"/>
        <w:rPr>
          <w:rFonts w:ascii="Open Sans" w:hAnsi="Open Sans" w:cs="Open Sans"/>
        </w:rPr>
      </w:pPr>
      <w:r>
        <w:rPr>
          <w:rFonts w:ascii="Open Sans" w:hAnsi="Open Sans" w:cs="Open Sans"/>
        </w:rPr>
        <w:t>U</w:t>
      </w:r>
      <w:r w:rsidRPr="0047442D">
        <w:rPr>
          <w:rFonts w:ascii="Open Sans" w:hAnsi="Open Sans" w:cs="Open Sans"/>
        </w:rPr>
        <w:t xml:space="preserve">sługi interwencji kryzysowej, o których mowa w art. 47 ustawy z dnia 12 marca 2004 r. o pomocy społecznej </w:t>
      </w:r>
      <w:r>
        <w:rPr>
          <w:rFonts w:ascii="Open Sans" w:hAnsi="Open Sans" w:cs="Open Sans"/>
        </w:rPr>
        <w:t xml:space="preserve">są </w:t>
      </w:r>
      <w:r w:rsidRPr="0047442D">
        <w:rPr>
          <w:rFonts w:ascii="Open Sans" w:hAnsi="Open Sans" w:cs="Open Sans"/>
        </w:rPr>
        <w:t>świadczon</w:t>
      </w:r>
      <w:r>
        <w:rPr>
          <w:rFonts w:ascii="Open Sans" w:hAnsi="Open Sans" w:cs="Open Sans"/>
        </w:rPr>
        <w:t>e</w:t>
      </w:r>
      <w:r w:rsidRPr="0047442D">
        <w:rPr>
          <w:rFonts w:ascii="Open Sans" w:hAnsi="Open Sans" w:cs="Open Sans"/>
        </w:rPr>
        <w:t xml:space="preserve"> w społeczności lokalnej</w:t>
      </w:r>
      <w:r>
        <w:rPr>
          <w:rFonts w:ascii="Open Sans" w:hAnsi="Open Sans" w:cs="Open Sans"/>
        </w:rPr>
        <w:t xml:space="preserve">, co oznacza, że </w:t>
      </w:r>
      <w:r w:rsidRPr="0047442D">
        <w:rPr>
          <w:rFonts w:ascii="Open Sans" w:hAnsi="Open Sans" w:cs="Open Sans"/>
        </w:rPr>
        <w:t>schronienie nie może być udzielane w placówkach świadczących opiekę instytucjonalną</w:t>
      </w:r>
      <w:r>
        <w:rPr>
          <w:rFonts w:ascii="Open Sans" w:hAnsi="Open Sans" w:cs="Open Sans"/>
        </w:rPr>
        <w:t>.</w:t>
      </w:r>
    </w:p>
    <w:p w14:paraId="37EB9EE6" w14:textId="77777777" w:rsidR="0048204B" w:rsidRPr="001235EF" w:rsidRDefault="0048204B" w:rsidP="00F5529D">
      <w:pPr>
        <w:spacing w:line="276" w:lineRule="auto"/>
        <w:rPr>
          <w:rFonts w:ascii="Open Sans" w:hAnsi="Open Sans" w:cs="Open Sans"/>
        </w:rPr>
      </w:pPr>
    </w:p>
    <w:p w14:paraId="1B19CB3D" w14:textId="4F432A2F" w:rsidR="00C40EE1" w:rsidRPr="00DD1BEE" w:rsidRDefault="00C40EE1" w:rsidP="00F5529D">
      <w:pPr>
        <w:pStyle w:val="Nagwek3"/>
        <w:numPr>
          <w:ilvl w:val="2"/>
          <w:numId w:val="84"/>
        </w:numPr>
        <w:spacing w:line="276" w:lineRule="auto"/>
        <w:ind w:left="426" w:hanging="426"/>
        <w:rPr>
          <w:rFonts w:cs="Open Sans"/>
        </w:rPr>
      </w:pPr>
      <w:bookmarkStart w:id="282" w:name="_Toc179976665"/>
      <w:r w:rsidRPr="00827314">
        <w:rPr>
          <w:rFonts w:cs="Open Sans"/>
        </w:rPr>
        <w:t>Usługi w ramach placówek wsparcia dziennego</w:t>
      </w:r>
      <w:bookmarkEnd w:id="282"/>
    </w:p>
    <w:p w14:paraId="3DC59019" w14:textId="2791CD2D" w:rsidR="00B75ABC" w:rsidRPr="00B75ABC" w:rsidRDefault="00B75ABC" w:rsidP="00F5529D">
      <w:pPr>
        <w:spacing w:line="276" w:lineRule="auto"/>
        <w:rPr>
          <w:rFonts w:ascii="Open Sans" w:hAnsi="Open Sans" w:cs="Open Sans"/>
        </w:rPr>
      </w:pPr>
      <w:r w:rsidRPr="00B75ABC">
        <w:rPr>
          <w:rFonts w:ascii="Open Sans" w:hAnsi="Open Sans" w:cs="Open Sans"/>
        </w:rPr>
        <w:t>W celu wsparcia rodziny dziecko może zostać objęte opieką i wychowaniem w placówce wsparcia dziennego.</w:t>
      </w:r>
      <w:r>
        <w:rPr>
          <w:rFonts w:ascii="Open Sans" w:hAnsi="Open Sans" w:cs="Open Sans"/>
        </w:rPr>
        <w:t xml:space="preserve"> </w:t>
      </w:r>
      <w:r w:rsidRPr="00B75ABC">
        <w:rPr>
          <w:rFonts w:ascii="Open Sans" w:hAnsi="Open Sans" w:cs="Open Sans"/>
        </w:rPr>
        <w:t>Placówkę wsparcia dziennego prowadzi gmina</w:t>
      </w:r>
      <w:r>
        <w:rPr>
          <w:rFonts w:ascii="Open Sans" w:hAnsi="Open Sans" w:cs="Open Sans"/>
        </w:rPr>
        <w:t>/powiat</w:t>
      </w:r>
      <w:r w:rsidRPr="00B75ABC">
        <w:rPr>
          <w:rFonts w:ascii="Open Sans" w:hAnsi="Open Sans" w:cs="Open Sans"/>
        </w:rPr>
        <w:t>, podmiot, któremu gmina</w:t>
      </w:r>
      <w:r>
        <w:rPr>
          <w:rFonts w:ascii="Open Sans" w:hAnsi="Open Sans" w:cs="Open Sans"/>
        </w:rPr>
        <w:t>/powiat</w:t>
      </w:r>
      <w:r w:rsidRPr="00B75ABC">
        <w:rPr>
          <w:rFonts w:ascii="Open Sans" w:hAnsi="Open Sans" w:cs="Open Sans"/>
        </w:rPr>
        <w:t xml:space="preserve"> zleciła realizację tego zadania na podstawie art. 190, lub podmiot, który uzyskał zezwolenie wójta</w:t>
      </w:r>
      <w:r>
        <w:rPr>
          <w:rFonts w:ascii="Open Sans" w:hAnsi="Open Sans" w:cs="Open Sans"/>
        </w:rPr>
        <w:t>/starosty. Zgodnie z artykułem 24 ustawy o wspieraniu rodziny:</w:t>
      </w:r>
    </w:p>
    <w:p w14:paraId="1AA7816A" w14:textId="5797AE60" w:rsidR="00595343" w:rsidRPr="00E56D11" w:rsidRDefault="00595343" w:rsidP="00E56D11">
      <w:pPr>
        <w:pStyle w:val="Akapitzlist"/>
        <w:numPr>
          <w:ilvl w:val="0"/>
          <w:numId w:val="182"/>
        </w:numPr>
        <w:ind w:left="426"/>
        <w:rPr>
          <w:rFonts w:ascii="Open Sans" w:hAnsi="Open Sans" w:cs="Open Sans"/>
        </w:rPr>
      </w:pPr>
      <w:r w:rsidRPr="00E56D11">
        <w:rPr>
          <w:rFonts w:ascii="Open Sans" w:hAnsi="Open Sans" w:cs="Open Sans"/>
        </w:rPr>
        <w:t>Placówka wsparcia dziennego może być prowadzona w formie:</w:t>
      </w:r>
    </w:p>
    <w:p w14:paraId="271C8CD6" w14:textId="7040BCC4" w:rsidR="00595343" w:rsidRPr="00E56D11" w:rsidRDefault="00595343" w:rsidP="00E56D11">
      <w:pPr>
        <w:pStyle w:val="Akapitzlist"/>
        <w:numPr>
          <w:ilvl w:val="0"/>
          <w:numId w:val="180"/>
        </w:numPr>
        <w:rPr>
          <w:rFonts w:ascii="Open Sans" w:hAnsi="Open Sans" w:cs="Open Sans"/>
        </w:rPr>
      </w:pPr>
      <w:r w:rsidRPr="00E56D11">
        <w:rPr>
          <w:rFonts w:ascii="Open Sans" w:hAnsi="Open Sans" w:cs="Open Sans"/>
        </w:rPr>
        <w:t>opiekuńczej, w tym kół zainteresowań, świetlic, klubów i ognisk wychowawczych;</w:t>
      </w:r>
    </w:p>
    <w:p w14:paraId="0D53B29B" w14:textId="1AFB6560" w:rsidR="00595343" w:rsidRPr="00E56D11" w:rsidRDefault="00595343" w:rsidP="00E56D11">
      <w:pPr>
        <w:pStyle w:val="Akapitzlist"/>
        <w:numPr>
          <w:ilvl w:val="0"/>
          <w:numId w:val="180"/>
        </w:numPr>
        <w:rPr>
          <w:rFonts w:ascii="Open Sans" w:hAnsi="Open Sans" w:cs="Open Sans"/>
        </w:rPr>
      </w:pPr>
      <w:r w:rsidRPr="00E56D11">
        <w:rPr>
          <w:rFonts w:ascii="Open Sans" w:hAnsi="Open Sans" w:cs="Open Sans"/>
        </w:rPr>
        <w:t>specjalistycznej;</w:t>
      </w:r>
    </w:p>
    <w:p w14:paraId="5EF79503" w14:textId="1C3FDF0E" w:rsidR="00595343" w:rsidRPr="00E56D11" w:rsidRDefault="00595343" w:rsidP="00E56D11">
      <w:pPr>
        <w:pStyle w:val="Akapitzlist"/>
        <w:numPr>
          <w:ilvl w:val="0"/>
          <w:numId w:val="180"/>
        </w:numPr>
        <w:rPr>
          <w:rFonts w:ascii="Open Sans" w:hAnsi="Open Sans" w:cs="Open Sans"/>
        </w:rPr>
      </w:pPr>
      <w:r w:rsidRPr="00E56D11">
        <w:rPr>
          <w:rFonts w:ascii="Open Sans" w:hAnsi="Open Sans" w:cs="Open Sans"/>
        </w:rPr>
        <w:t>pracy podwórkowej realizowanej przez wychowawcę.</w:t>
      </w:r>
    </w:p>
    <w:p w14:paraId="5B1C707A" w14:textId="2C973B90" w:rsidR="00595343" w:rsidRPr="00E56D11" w:rsidRDefault="00595343" w:rsidP="00E56D11">
      <w:pPr>
        <w:pStyle w:val="Akapitzlist"/>
        <w:numPr>
          <w:ilvl w:val="0"/>
          <w:numId w:val="183"/>
        </w:numPr>
        <w:ind w:left="426"/>
        <w:rPr>
          <w:rFonts w:ascii="Open Sans" w:hAnsi="Open Sans" w:cs="Open Sans"/>
        </w:rPr>
      </w:pPr>
      <w:r w:rsidRPr="00E56D11">
        <w:rPr>
          <w:rFonts w:ascii="Open Sans" w:hAnsi="Open Sans" w:cs="Open Sans"/>
        </w:rPr>
        <w:t>Placówka wsparcia dziennego prowadzona w formie opiekuńczej zapewnia dziecku:</w:t>
      </w:r>
    </w:p>
    <w:p w14:paraId="6D13D0BC" w14:textId="6A4373F3" w:rsidR="00595343" w:rsidRPr="00B75ABC" w:rsidRDefault="00595343" w:rsidP="00B75ABC">
      <w:pPr>
        <w:pStyle w:val="Akapitzlist"/>
        <w:numPr>
          <w:ilvl w:val="0"/>
          <w:numId w:val="184"/>
        </w:numPr>
        <w:rPr>
          <w:rFonts w:ascii="Open Sans" w:hAnsi="Open Sans" w:cs="Open Sans"/>
        </w:rPr>
      </w:pPr>
      <w:r w:rsidRPr="00B75ABC">
        <w:rPr>
          <w:rFonts w:ascii="Open Sans" w:hAnsi="Open Sans" w:cs="Open Sans"/>
        </w:rPr>
        <w:t>opiekę i wychowanie;</w:t>
      </w:r>
    </w:p>
    <w:p w14:paraId="2C3BA306" w14:textId="72D14D64" w:rsidR="00595343" w:rsidRPr="00B75ABC" w:rsidRDefault="00595343" w:rsidP="00B75ABC">
      <w:pPr>
        <w:pStyle w:val="Akapitzlist"/>
        <w:numPr>
          <w:ilvl w:val="0"/>
          <w:numId w:val="184"/>
        </w:numPr>
        <w:rPr>
          <w:rFonts w:ascii="Open Sans" w:hAnsi="Open Sans" w:cs="Open Sans"/>
        </w:rPr>
      </w:pPr>
      <w:r w:rsidRPr="00B75ABC">
        <w:rPr>
          <w:rFonts w:ascii="Open Sans" w:hAnsi="Open Sans" w:cs="Open Sans"/>
        </w:rPr>
        <w:lastRenderedPageBreak/>
        <w:t>pomoc w nauce;</w:t>
      </w:r>
    </w:p>
    <w:p w14:paraId="06E9F839" w14:textId="690D1A77" w:rsidR="00595343" w:rsidRPr="00B75ABC" w:rsidRDefault="00595343" w:rsidP="00B75ABC">
      <w:pPr>
        <w:pStyle w:val="Akapitzlist"/>
        <w:numPr>
          <w:ilvl w:val="0"/>
          <w:numId w:val="184"/>
        </w:numPr>
        <w:rPr>
          <w:rFonts w:ascii="Open Sans" w:hAnsi="Open Sans" w:cs="Open Sans"/>
        </w:rPr>
      </w:pPr>
      <w:r w:rsidRPr="00B75ABC">
        <w:rPr>
          <w:rFonts w:ascii="Open Sans" w:hAnsi="Open Sans" w:cs="Open Sans"/>
        </w:rPr>
        <w:t>organizację czasu wolnego, zabawę i zajęcia sportowe oraz rozwój zainteresowań.</w:t>
      </w:r>
    </w:p>
    <w:p w14:paraId="58E44A6B" w14:textId="725FA4FD" w:rsidR="00595343" w:rsidRPr="00927775" w:rsidRDefault="00B75ABC" w:rsidP="00927775">
      <w:pPr>
        <w:pStyle w:val="Akapitzlist"/>
        <w:numPr>
          <w:ilvl w:val="0"/>
          <w:numId w:val="190"/>
        </w:numPr>
        <w:ind w:left="426"/>
        <w:rPr>
          <w:rFonts w:ascii="Open Sans" w:hAnsi="Open Sans" w:cs="Open Sans"/>
        </w:rPr>
      </w:pPr>
      <w:r w:rsidRPr="00927775">
        <w:rPr>
          <w:rFonts w:ascii="Open Sans" w:hAnsi="Open Sans" w:cs="Open Sans"/>
        </w:rPr>
        <w:t>P</w:t>
      </w:r>
      <w:r w:rsidR="00595343" w:rsidRPr="00927775">
        <w:rPr>
          <w:rFonts w:ascii="Open Sans" w:hAnsi="Open Sans" w:cs="Open Sans"/>
        </w:rPr>
        <w:t>lacówka wsparcia dziennego prowadzona w formie specjalistycznej w szczególności:</w:t>
      </w:r>
    </w:p>
    <w:p w14:paraId="4907CF0D" w14:textId="2DAC694D" w:rsidR="00595343" w:rsidRPr="00B75ABC" w:rsidRDefault="00595343" w:rsidP="00B75ABC">
      <w:pPr>
        <w:pStyle w:val="Akapitzlist"/>
        <w:numPr>
          <w:ilvl w:val="0"/>
          <w:numId w:val="186"/>
        </w:numPr>
        <w:rPr>
          <w:rFonts w:ascii="Open Sans" w:hAnsi="Open Sans" w:cs="Open Sans"/>
        </w:rPr>
      </w:pPr>
      <w:r w:rsidRPr="00B75ABC">
        <w:rPr>
          <w:rFonts w:ascii="Open Sans" w:hAnsi="Open Sans" w:cs="Open Sans"/>
        </w:rPr>
        <w:t>organizuje zajęcia socjoterapeutyczne, terapeutyczne, korekcyjne, kompensacyjne oraz logopedyczne;</w:t>
      </w:r>
    </w:p>
    <w:p w14:paraId="4B9EF9F1" w14:textId="02BC8E70" w:rsidR="00595343" w:rsidRPr="00B75ABC" w:rsidRDefault="00595343" w:rsidP="00B75ABC">
      <w:pPr>
        <w:pStyle w:val="Akapitzlist"/>
        <w:numPr>
          <w:ilvl w:val="0"/>
          <w:numId w:val="186"/>
        </w:numPr>
        <w:rPr>
          <w:rFonts w:ascii="Open Sans" w:hAnsi="Open Sans" w:cs="Open Sans"/>
        </w:rPr>
      </w:pPr>
      <w:r w:rsidRPr="00B75ABC">
        <w:rPr>
          <w:rFonts w:ascii="Open Sans" w:hAnsi="Open Sans" w:cs="Open Sans"/>
        </w:rPr>
        <w:t xml:space="preserve">realizuje indywidualny program korekcyjny, program </w:t>
      </w:r>
      <w:proofErr w:type="spellStart"/>
      <w:r w:rsidRPr="00B75ABC">
        <w:rPr>
          <w:rFonts w:ascii="Open Sans" w:hAnsi="Open Sans" w:cs="Open Sans"/>
        </w:rPr>
        <w:t>psychokorekcyjny</w:t>
      </w:r>
      <w:proofErr w:type="spellEnd"/>
      <w:r w:rsidRPr="00B75ABC">
        <w:rPr>
          <w:rFonts w:ascii="Open Sans" w:hAnsi="Open Sans" w:cs="Open Sans"/>
        </w:rPr>
        <w:t xml:space="preserve"> lub psychoprofilaktyczny, w szczególności terapię pedagogiczną, psychologiczną i socjoterapię.</w:t>
      </w:r>
    </w:p>
    <w:p w14:paraId="2CE772AF" w14:textId="3B26DF07" w:rsidR="00595343" w:rsidRPr="00927775" w:rsidRDefault="00595343" w:rsidP="00927775">
      <w:pPr>
        <w:pStyle w:val="Akapitzlist"/>
        <w:numPr>
          <w:ilvl w:val="0"/>
          <w:numId w:val="191"/>
        </w:numPr>
        <w:ind w:left="426"/>
        <w:rPr>
          <w:rFonts w:ascii="Open Sans" w:hAnsi="Open Sans" w:cs="Open Sans"/>
        </w:rPr>
      </w:pPr>
      <w:r w:rsidRPr="00927775">
        <w:rPr>
          <w:rFonts w:ascii="Open Sans" w:hAnsi="Open Sans" w:cs="Open Sans"/>
        </w:rPr>
        <w:t>Placówka wsparcia dziennego prowadzona w formie pracy podwórkowej realizuje działania animacyjne i socjoterapeutyczne.</w:t>
      </w:r>
    </w:p>
    <w:p w14:paraId="3F2EA34F" w14:textId="4FD20455" w:rsidR="00927775" w:rsidRPr="00927775" w:rsidRDefault="00595343" w:rsidP="00927775">
      <w:pPr>
        <w:pStyle w:val="Akapitzlist"/>
        <w:numPr>
          <w:ilvl w:val="0"/>
          <w:numId w:val="172"/>
        </w:numPr>
        <w:ind w:left="426"/>
        <w:rPr>
          <w:rFonts w:ascii="Open Sans" w:hAnsi="Open Sans" w:cs="Open Sans"/>
        </w:rPr>
      </w:pPr>
      <w:r w:rsidRPr="00927775">
        <w:rPr>
          <w:rFonts w:ascii="Open Sans" w:hAnsi="Open Sans" w:cs="Open Sans"/>
        </w:rPr>
        <w:t xml:space="preserve">Placówka wsparcia dziennego może być prowadzona w połączonych formach, o których mowa w </w:t>
      </w:r>
      <w:r w:rsidR="00B75ABC" w:rsidRPr="00927775">
        <w:rPr>
          <w:rFonts w:ascii="Open Sans" w:hAnsi="Open Sans" w:cs="Open Sans"/>
        </w:rPr>
        <w:t>pkt</w:t>
      </w:r>
      <w:r w:rsidRPr="00927775">
        <w:rPr>
          <w:rFonts w:ascii="Open Sans" w:hAnsi="Open Sans" w:cs="Open Sans"/>
        </w:rPr>
        <w:t xml:space="preserve"> 1.</w:t>
      </w:r>
    </w:p>
    <w:p w14:paraId="54F9C512" w14:textId="4A5BCF5B" w:rsidR="001E6C7E" w:rsidRPr="00927775" w:rsidRDefault="001E6C7E" w:rsidP="00F5529D">
      <w:pPr>
        <w:pStyle w:val="Akapitzlist"/>
        <w:numPr>
          <w:ilvl w:val="0"/>
          <w:numId w:val="172"/>
        </w:numPr>
        <w:spacing w:line="276" w:lineRule="auto"/>
        <w:ind w:left="426"/>
        <w:rPr>
          <w:rFonts w:ascii="Open Sans" w:hAnsi="Open Sans" w:cs="Open Sans"/>
        </w:rPr>
      </w:pPr>
      <w:r w:rsidRPr="00927775">
        <w:rPr>
          <w:rFonts w:ascii="Open Sans" w:hAnsi="Open Sans" w:cs="Open Sans"/>
        </w:rPr>
        <w:t xml:space="preserve">Zgodnie z </w:t>
      </w:r>
      <w:r w:rsidRPr="00E236AD">
        <w:rPr>
          <w:rFonts w:ascii="Open Sans" w:hAnsi="Open Sans" w:cs="Open Sans"/>
          <w:b/>
          <w:bCs/>
        </w:rPr>
        <w:t>kryterium szczególnym nr 3</w:t>
      </w:r>
      <w:r w:rsidRPr="00927775">
        <w:rPr>
          <w:rFonts w:ascii="Open Sans" w:hAnsi="Open Sans" w:cs="Open Sans"/>
        </w:rPr>
        <w:t xml:space="preserve"> usługi wsparcia rodziny w postaci pomocy w opiece i wychowaniu dzieci w formie placówek wsparcia dziennego polegają na:</w:t>
      </w:r>
    </w:p>
    <w:p w14:paraId="0D0A2613" w14:textId="2FF774F2" w:rsidR="001E6C7E" w:rsidRPr="001E6C7E" w:rsidRDefault="001E6C7E" w:rsidP="00F5529D">
      <w:pPr>
        <w:pStyle w:val="Akapitzlist"/>
        <w:numPr>
          <w:ilvl w:val="0"/>
          <w:numId w:val="169"/>
        </w:numPr>
        <w:spacing w:line="276" w:lineRule="auto"/>
        <w:ind w:left="851"/>
        <w:rPr>
          <w:rFonts w:ascii="Open Sans" w:hAnsi="Open Sans" w:cs="Open Sans"/>
        </w:rPr>
      </w:pPr>
      <w:r w:rsidRPr="001E6C7E">
        <w:rPr>
          <w:rFonts w:ascii="Open Sans" w:hAnsi="Open Sans" w:cs="Open Sans"/>
        </w:rPr>
        <w:t xml:space="preserve">tworzeniu nowych miejsc opieki i wychowania w ramach nowo tworzonych placówek wsparcia dziennego i/lub </w:t>
      </w:r>
    </w:p>
    <w:p w14:paraId="5E21F204" w14:textId="19740382" w:rsidR="00FE6680" w:rsidRDefault="001E6C7E" w:rsidP="00F5529D">
      <w:pPr>
        <w:pStyle w:val="Akapitzlist"/>
        <w:numPr>
          <w:ilvl w:val="0"/>
          <w:numId w:val="169"/>
        </w:numPr>
        <w:spacing w:line="276" w:lineRule="auto"/>
        <w:ind w:left="851"/>
        <w:rPr>
          <w:rFonts w:ascii="Open Sans" w:hAnsi="Open Sans" w:cs="Open Sans"/>
        </w:rPr>
      </w:pPr>
      <w:r w:rsidRPr="001E6C7E">
        <w:rPr>
          <w:rFonts w:ascii="Open Sans" w:hAnsi="Open Sans" w:cs="Open Sans"/>
        </w:rPr>
        <w:t>wsparciu istniejących placówek (z zastrzeżeniem, że wsparcie istniejących placówek wsparcia dziennego jest możliwe wyłącznie pod warunkiem zwiększenia liczby miejsc w tych placówkach lub rozszerzenia oferty wsparcia).</w:t>
      </w:r>
    </w:p>
    <w:p w14:paraId="23E1BB84" w14:textId="77777777" w:rsidR="00927775" w:rsidRPr="00927775" w:rsidRDefault="00927775" w:rsidP="00F5529D">
      <w:pPr>
        <w:spacing w:line="276" w:lineRule="auto"/>
        <w:rPr>
          <w:rFonts w:ascii="Open Sans" w:hAnsi="Open Sans" w:cs="Open Sans"/>
        </w:rPr>
      </w:pPr>
    </w:p>
    <w:p w14:paraId="7BCE26DD" w14:textId="660044BC" w:rsidR="00F5529D" w:rsidRPr="0048204B" w:rsidRDefault="008C77A9" w:rsidP="00F5529D">
      <w:pPr>
        <w:pStyle w:val="Nagwek3"/>
        <w:numPr>
          <w:ilvl w:val="2"/>
          <w:numId w:val="84"/>
        </w:numPr>
        <w:spacing w:line="276" w:lineRule="auto"/>
        <w:ind w:left="709"/>
        <w:rPr>
          <w:rFonts w:cs="Open Sans"/>
        </w:rPr>
      </w:pPr>
      <w:bookmarkStart w:id="283" w:name="_Toc179976666"/>
      <w:r w:rsidRPr="008C77A9">
        <w:rPr>
          <w:rFonts w:cs="Open Sans"/>
        </w:rPr>
        <w:t>Usługi dla dzieci i młodzieży wymagających wsparcia</w:t>
      </w:r>
      <w:bookmarkEnd w:id="283"/>
    </w:p>
    <w:p w14:paraId="4385BB71" w14:textId="36C9325E" w:rsidR="009C7102" w:rsidRPr="00B75ABC" w:rsidRDefault="00821634" w:rsidP="00F5529D">
      <w:pPr>
        <w:pStyle w:val="Akapitzlist"/>
        <w:numPr>
          <w:ilvl w:val="0"/>
          <w:numId w:val="188"/>
        </w:numPr>
        <w:spacing w:line="276" w:lineRule="auto"/>
        <w:ind w:left="426"/>
        <w:rPr>
          <w:rFonts w:ascii="Open Sans" w:hAnsi="Open Sans" w:cs="Open Sans"/>
        </w:rPr>
      </w:pPr>
      <w:r>
        <w:rPr>
          <w:rFonts w:ascii="Open Sans" w:hAnsi="Open Sans" w:cs="Open Sans"/>
        </w:rPr>
        <w:t>D</w:t>
      </w:r>
      <w:r w:rsidR="009C7102" w:rsidRPr="00B75ABC">
        <w:rPr>
          <w:rFonts w:ascii="Open Sans" w:hAnsi="Open Sans" w:cs="Open Sans"/>
        </w:rPr>
        <w:t>ziałania na rzecz poprawy jakości i dostępności usług wsparcia dzieci</w:t>
      </w:r>
      <w:r w:rsidR="00E73ACC" w:rsidRPr="00B75ABC">
        <w:rPr>
          <w:rFonts w:ascii="Open Sans" w:hAnsi="Open Sans" w:cs="Open Sans"/>
        </w:rPr>
        <w:t xml:space="preserve"> i</w:t>
      </w:r>
      <w:r w:rsidR="009C7102" w:rsidRPr="00B75ABC">
        <w:rPr>
          <w:rFonts w:ascii="Open Sans" w:hAnsi="Open Sans" w:cs="Open Sans"/>
        </w:rPr>
        <w:t xml:space="preserve"> młodzieży</w:t>
      </w:r>
      <w:r w:rsidR="00E73ACC" w:rsidRPr="00B75ABC">
        <w:rPr>
          <w:rFonts w:ascii="Open Sans" w:hAnsi="Open Sans" w:cs="Open Sans"/>
        </w:rPr>
        <w:t xml:space="preserve"> doświadczających kryzysu,</w:t>
      </w:r>
      <w:r w:rsidR="009C7102" w:rsidRPr="00B75ABC">
        <w:rPr>
          <w:rFonts w:ascii="Open Sans" w:hAnsi="Open Sans" w:cs="Open Sans"/>
        </w:rPr>
        <w:t xml:space="preserve"> służących wzmacnianiu ich kompetencji do pełnienia ról społecznych i budowania więzi z rodziną i innymi dorosłymi, również w dorosłym życiu</w:t>
      </w:r>
      <w:r w:rsidRPr="00B228B0">
        <w:rPr>
          <w:rFonts w:ascii="Open Sans" w:hAnsi="Open Sans" w:cs="Open Sans"/>
        </w:rPr>
        <w:t xml:space="preserve">. Działania realizowane w projekcie </w:t>
      </w:r>
      <w:r w:rsidR="00B228B0" w:rsidRPr="00B228B0">
        <w:rPr>
          <w:rFonts w:ascii="Open Sans" w:hAnsi="Open Sans" w:cs="Open Sans"/>
        </w:rPr>
        <w:t>muszą</w:t>
      </w:r>
      <w:r w:rsidRPr="00B228B0">
        <w:rPr>
          <w:rFonts w:ascii="Open Sans" w:hAnsi="Open Sans" w:cs="Open Sans"/>
        </w:rPr>
        <w:t xml:space="preserve"> </w:t>
      </w:r>
      <w:r w:rsidR="00E73ACC" w:rsidRPr="00B228B0">
        <w:rPr>
          <w:rFonts w:ascii="Open Sans" w:hAnsi="Open Sans" w:cs="Open Sans"/>
        </w:rPr>
        <w:t>wynika</w:t>
      </w:r>
      <w:r w:rsidRPr="00B228B0">
        <w:rPr>
          <w:rFonts w:ascii="Open Sans" w:hAnsi="Open Sans" w:cs="Open Sans"/>
        </w:rPr>
        <w:t>ć</w:t>
      </w:r>
      <w:r w:rsidR="00E73ACC" w:rsidRPr="00B228B0">
        <w:rPr>
          <w:rFonts w:ascii="Open Sans" w:hAnsi="Open Sans" w:cs="Open Sans"/>
        </w:rPr>
        <w:t xml:space="preserve"> z </w:t>
      </w:r>
      <w:r w:rsidRPr="00B228B0">
        <w:rPr>
          <w:rFonts w:ascii="Open Sans" w:hAnsi="Open Sans" w:cs="Open Sans"/>
        </w:rPr>
        <w:t xml:space="preserve">przeprowadzonej </w:t>
      </w:r>
      <w:r w:rsidR="00E73ACC" w:rsidRPr="00B228B0">
        <w:rPr>
          <w:rFonts w:ascii="Open Sans" w:hAnsi="Open Sans" w:cs="Open Sans"/>
        </w:rPr>
        <w:t>diagnozy potrzeb uczestników</w:t>
      </w:r>
      <w:r w:rsidRPr="00B228B0">
        <w:rPr>
          <w:rFonts w:ascii="Open Sans" w:hAnsi="Open Sans" w:cs="Open Sans"/>
        </w:rPr>
        <w:t xml:space="preserve"> oraz muszą być</w:t>
      </w:r>
      <w:r w:rsidR="00E73ACC" w:rsidRPr="00B228B0">
        <w:rPr>
          <w:rFonts w:ascii="Open Sans" w:hAnsi="Open Sans" w:cs="Open Sans"/>
        </w:rPr>
        <w:t xml:space="preserve"> świadczone w społeczności lokalnej.</w:t>
      </w:r>
    </w:p>
    <w:p w14:paraId="7165DD95" w14:textId="6BF384E8" w:rsidR="00827314" w:rsidRDefault="001E6C7E" w:rsidP="00F5529D">
      <w:pPr>
        <w:pStyle w:val="Akapitzlist"/>
        <w:numPr>
          <w:ilvl w:val="0"/>
          <w:numId w:val="182"/>
        </w:numPr>
        <w:spacing w:line="276" w:lineRule="auto"/>
        <w:ind w:left="426"/>
        <w:rPr>
          <w:rFonts w:ascii="Open Sans" w:hAnsi="Open Sans" w:cs="Open Sans"/>
        </w:rPr>
      </w:pPr>
      <w:r w:rsidRPr="00B75ABC">
        <w:rPr>
          <w:rFonts w:ascii="Open Sans" w:hAnsi="Open Sans" w:cs="Open Sans"/>
        </w:rPr>
        <w:t xml:space="preserve">Zgodnie z </w:t>
      </w:r>
      <w:r w:rsidRPr="00927775">
        <w:rPr>
          <w:rFonts w:ascii="Open Sans" w:hAnsi="Open Sans" w:cs="Open Sans"/>
          <w:b/>
          <w:bCs/>
        </w:rPr>
        <w:t>kryterium szczególnym nr 4</w:t>
      </w:r>
      <w:r w:rsidRPr="00B75ABC">
        <w:rPr>
          <w:rFonts w:ascii="Open Sans" w:hAnsi="Open Sans" w:cs="Open Sans"/>
        </w:rPr>
        <w:t xml:space="preserve"> działania mające na celu wsparcie dzieci i młodzieży przebywających w całodobowych instytucjach opieki nie mogą wzmacniać potencjału instytucjonalnego tych placówek (np. zatrudnianie personelu, remonty, wyposażenie). W projekcie nie mogą być tworzone nowe miejsca ani wspierane istniejące miejsca opieki w placówkach świadczących opiekę instytucjonalną. Działania projektowe mogą dotyczyć wsparcia dzieci i młodzieży oraz kadr w zakresie zgodnym z ideą </w:t>
      </w:r>
      <w:proofErr w:type="spellStart"/>
      <w:r w:rsidRPr="00B75ABC">
        <w:rPr>
          <w:rFonts w:ascii="Open Sans" w:hAnsi="Open Sans" w:cs="Open Sans"/>
        </w:rPr>
        <w:t>deinstytucjonalizacji</w:t>
      </w:r>
      <w:proofErr w:type="spellEnd"/>
      <w:r w:rsidRPr="00B75ABC">
        <w:rPr>
          <w:rFonts w:ascii="Open Sans" w:hAnsi="Open Sans" w:cs="Open Sans"/>
        </w:rPr>
        <w:t>.</w:t>
      </w:r>
    </w:p>
    <w:p w14:paraId="61164E45" w14:textId="77777777" w:rsidR="00A76E4E" w:rsidRPr="00D27B89" w:rsidRDefault="00A76E4E" w:rsidP="00F5529D">
      <w:pPr>
        <w:pStyle w:val="Akapitzlist"/>
        <w:spacing w:line="276" w:lineRule="auto"/>
        <w:ind w:left="426"/>
        <w:rPr>
          <w:rFonts w:ascii="Open Sans" w:hAnsi="Open Sans" w:cs="Open Sans"/>
        </w:rPr>
      </w:pPr>
    </w:p>
    <w:p w14:paraId="6BF2946A" w14:textId="77777777" w:rsidR="00756AD5" w:rsidRPr="00C916E3" w:rsidRDefault="003449FC" w:rsidP="00A76E4E">
      <w:pPr>
        <w:pStyle w:val="Nagwek2"/>
      </w:pPr>
      <w:bookmarkStart w:id="284" w:name="_Toc179976667"/>
      <w:r w:rsidRPr="00C916E3">
        <w:lastRenderedPageBreak/>
        <w:t>Wskaźniki</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84"/>
    </w:p>
    <w:p w14:paraId="543486F1" w14:textId="77777777" w:rsidR="00555167" w:rsidRPr="00C916E3" w:rsidRDefault="00E557CB" w:rsidP="00ED7904">
      <w:pPr>
        <w:spacing w:before="120" w:after="120" w:line="276" w:lineRule="auto"/>
        <w:rPr>
          <w:rFonts w:ascii="Open Sans" w:hAnsi="Open Sans" w:cs="Open Sans"/>
        </w:rPr>
      </w:pPr>
      <w:r w:rsidRPr="00C916E3">
        <w:rPr>
          <w:rFonts w:ascii="Open Sans" w:hAnsi="Open Sans" w:cs="Open Sans"/>
        </w:rPr>
        <w:t>Wnioskodawca ma obowiązek wybrania wszystkich wskaźników produktu oraz wskaźników rezultatu odpowiednich do planowanych działań w projekcie w kontekście typów projektu, w ramach których projekt jest realizowany oraz do ich monitorowania w</w:t>
      </w:r>
      <w:r w:rsidR="00ED7904" w:rsidRPr="00C916E3">
        <w:rPr>
          <w:rFonts w:ascii="Open Sans" w:hAnsi="Open Sans" w:cs="Open Sans"/>
        </w:rPr>
        <w:t> </w:t>
      </w:r>
      <w:r w:rsidRPr="00C916E3">
        <w:rPr>
          <w:rFonts w:ascii="Open Sans" w:hAnsi="Open Sans" w:cs="Open Sans"/>
        </w:rPr>
        <w:t xml:space="preserve">trakcie realizacji projektu. </w:t>
      </w:r>
      <w:r w:rsidR="00EA201C" w:rsidRPr="00C916E3">
        <w:rPr>
          <w:rFonts w:ascii="Open Sans" w:hAnsi="Open Sans" w:cs="Open Sans"/>
        </w:rPr>
        <w:t>Wskaźniki produktu są bezpośrednio związane z wydatkami ponoszonymi w ramach projektu, natomiast wskaźniki rezultatu</w:t>
      </w:r>
      <w:r w:rsidR="00E63775" w:rsidRPr="00C916E3">
        <w:rPr>
          <w:rFonts w:ascii="Open Sans" w:hAnsi="Open Sans" w:cs="Open Sans"/>
        </w:rPr>
        <w:t xml:space="preserve"> </w:t>
      </w:r>
      <w:r w:rsidR="00EA201C" w:rsidRPr="00C916E3">
        <w:rPr>
          <w:rFonts w:ascii="Open Sans" w:hAnsi="Open Sans" w:cs="Open Sans"/>
        </w:rPr>
        <w:t>są bezpośrednim efektem dofinansowanego projektu.</w:t>
      </w:r>
    </w:p>
    <w:p w14:paraId="7E299CB2" w14:textId="7364D67E" w:rsidR="00161840" w:rsidRPr="00C916E3" w:rsidRDefault="00161840" w:rsidP="00ED7904">
      <w:pPr>
        <w:spacing w:before="120" w:after="120" w:line="276" w:lineRule="auto"/>
        <w:rPr>
          <w:rFonts w:ascii="Open Sans" w:hAnsi="Open Sans" w:cs="Open Sans"/>
        </w:rPr>
      </w:pPr>
      <w:r w:rsidRPr="00C916E3">
        <w:rPr>
          <w:rFonts w:ascii="Open Sans" w:hAnsi="Open Sans" w:cs="Open Sans"/>
        </w:rPr>
        <w:t xml:space="preserve">Wartości wskaźników powinny być wykazywane zgodnie z definicjami wskaźników znajdującymi się w Liście Wskaźników Kluczowych 2021-2027 – EFS+, stanowiącej </w:t>
      </w:r>
      <w:r w:rsidRPr="00C916E3">
        <w:rPr>
          <w:rFonts w:ascii="Open Sans" w:hAnsi="Open Sans" w:cs="Open Sans"/>
          <w:b/>
          <w:bCs/>
        </w:rPr>
        <w:t xml:space="preserve">załącznik nr </w:t>
      </w:r>
      <w:r w:rsidR="002A4BD7">
        <w:rPr>
          <w:rFonts w:ascii="Open Sans" w:hAnsi="Open Sans" w:cs="Open Sans"/>
          <w:b/>
          <w:bCs/>
        </w:rPr>
        <w:t>3</w:t>
      </w:r>
      <w:r w:rsidRPr="00C916E3">
        <w:rPr>
          <w:rFonts w:ascii="Open Sans" w:hAnsi="Open Sans" w:cs="Open Sans"/>
          <w:b/>
          <w:bCs/>
        </w:rPr>
        <w:t xml:space="preserve"> do regulaminu</w:t>
      </w:r>
      <w:r w:rsidRPr="00C916E3">
        <w:rPr>
          <w:rFonts w:ascii="Open Sans" w:hAnsi="Open Sans" w:cs="Open Sans"/>
        </w:rPr>
        <w:t>.</w:t>
      </w:r>
    </w:p>
    <w:p w14:paraId="1D6D4E01" w14:textId="77777777" w:rsidR="00E41916" w:rsidRDefault="00B00094" w:rsidP="00ED7904">
      <w:pPr>
        <w:spacing w:before="120" w:after="120" w:line="276" w:lineRule="auto"/>
        <w:rPr>
          <w:rFonts w:ascii="Open Sans" w:hAnsi="Open Sans" w:cs="Open Sans"/>
        </w:rPr>
      </w:pPr>
      <w:r w:rsidRPr="00C916E3">
        <w:rPr>
          <w:rFonts w:ascii="Open Sans" w:hAnsi="Open Sans" w:cs="Open Sans"/>
        </w:rPr>
        <w:t xml:space="preserve">IZ nie dopuszcza stosowania wiarygodnych szacunków, o których mowa w </w:t>
      </w:r>
      <w:r w:rsidR="00D35101" w:rsidRPr="00C916E3">
        <w:rPr>
          <w:rFonts w:ascii="Open Sans" w:hAnsi="Open Sans" w:cs="Open Sans"/>
        </w:rPr>
        <w:t>w</w:t>
      </w:r>
      <w:r w:rsidRPr="00C916E3">
        <w:rPr>
          <w:rFonts w:ascii="Open Sans" w:hAnsi="Open Sans" w:cs="Open Sans"/>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w:t>
      </w:r>
      <w:r w:rsidR="00D040BF" w:rsidRPr="00C916E3">
        <w:rPr>
          <w:rFonts w:ascii="Open Sans" w:hAnsi="Open Sans" w:cs="Open Sans"/>
        </w:rPr>
        <w:t xml:space="preserve"> </w:t>
      </w:r>
      <w:r w:rsidRPr="00C916E3">
        <w:rPr>
          <w:rFonts w:ascii="Open Sans" w:hAnsi="Open Sans" w:cs="Open Sans"/>
        </w:rPr>
        <w:t>mieszkaniowym.</w:t>
      </w:r>
      <w:bookmarkStart w:id="285" w:name="_Hlk143336429"/>
    </w:p>
    <w:p w14:paraId="324C2BF6" w14:textId="77777777" w:rsidR="00DD1BEE" w:rsidRPr="00C916E3" w:rsidRDefault="00DD1BEE" w:rsidP="00ED7904">
      <w:pPr>
        <w:spacing w:before="120" w:after="120" w:line="276" w:lineRule="auto"/>
        <w:rPr>
          <w:rFonts w:ascii="Open Sans" w:hAnsi="Open Sans" w:cs="Open Sans"/>
        </w:rPr>
      </w:pPr>
    </w:p>
    <w:p w14:paraId="0556413A" w14:textId="77777777" w:rsidR="00806595" w:rsidRPr="00C916E3" w:rsidRDefault="00806595" w:rsidP="00A76E4E">
      <w:pPr>
        <w:pStyle w:val="Nagwek3"/>
        <w:numPr>
          <w:ilvl w:val="0"/>
          <w:numId w:val="0"/>
        </w:numPr>
        <w:ind w:left="-142"/>
      </w:pPr>
      <w:bookmarkStart w:id="286" w:name="_Toc179976668"/>
      <w:r w:rsidRPr="00C916E3">
        <w:t>2.5.1 Wskaźniki kluczowe</w:t>
      </w:r>
      <w:bookmarkEnd w:id="286"/>
    </w:p>
    <w:p w14:paraId="5910FEC6" w14:textId="77777777" w:rsidR="00161840" w:rsidRPr="00C916E3" w:rsidRDefault="00FF7EA9" w:rsidP="00161840">
      <w:pPr>
        <w:spacing w:before="120" w:after="120" w:line="276" w:lineRule="auto"/>
        <w:rPr>
          <w:rFonts w:ascii="Open Sans" w:hAnsi="Open Sans" w:cs="Open Sans"/>
        </w:rPr>
      </w:pPr>
      <w:r w:rsidRPr="00C916E3">
        <w:rPr>
          <w:rFonts w:ascii="Open Sans" w:hAnsi="Open Sans" w:cs="Open Sans"/>
        </w:rPr>
        <w:t xml:space="preserve">Poniżej znajdują się wskaźniki stosowane w ramach naboru na podstawie programu </w:t>
      </w:r>
      <w:proofErr w:type="spellStart"/>
      <w:r w:rsidRPr="00C916E3">
        <w:rPr>
          <w:rFonts w:ascii="Open Sans" w:hAnsi="Open Sans" w:cs="Open Sans"/>
        </w:rPr>
        <w:t>FEdP</w:t>
      </w:r>
      <w:proofErr w:type="spellEnd"/>
      <w:r w:rsidRPr="00C916E3">
        <w:rPr>
          <w:rFonts w:ascii="Open Sans" w:hAnsi="Open Sans" w:cs="Open Sans"/>
        </w:rPr>
        <w:t xml:space="preserve"> 2021-2027 i SZOP, które należy wybrać, o ile przewidziano daną grupę docelową i</w:t>
      </w:r>
      <w:r w:rsidR="00F70C57" w:rsidRPr="00C916E3">
        <w:rPr>
          <w:rFonts w:ascii="Open Sans" w:hAnsi="Open Sans" w:cs="Open Sans"/>
        </w:rPr>
        <w:t> </w:t>
      </w:r>
      <w:r w:rsidRPr="00C916E3">
        <w:rPr>
          <w:rFonts w:ascii="Open Sans" w:hAnsi="Open Sans" w:cs="Open Sans"/>
        </w:rPr>
        <w:t>realizację wsparcia dla danej grupy docelowej w projekcie.</w:t>
      </w:r>
      <w:r w:rsidR="007D6A7D" w:rsidRPr="00C916E3">
        <w:rPr>
          <w:rFonts w:ascii="Open Sans" w:hAnsi="Open Sans" w:cs="Open Sans"/>
        </w:rPr>
        <w:t xml:space="preserve"> Wskaźniki te (jeśli zostaną wybrane) wymagają obligatoryjnie określenia wartości docelowej na etapie przygotowania wniosku o dofinansowanie projektu.</w:t>
      </w:r>
    </w:p>
    <w:p w14:paraId="7C0ACE50" w14:textId="77777777" w:rsidR="00E41916" w:rsidRPr="00C916E3" w:rsidRDefault="00A12296" w:rsidP="00FA25EB">
      <w:pPr>
        <w:pStyle w:val="Akapitzlist"/>
        <w:numPr>
          <w:ilvl w:val="0"/>
          <w:numId w:val="114"/>
        </w:numPr>
        <w:spacing w:before="120" w:after="120" w:line="276" w:lineRule="auto"/>
        <w:ind w:left="426"/>
        <w:rPr>
          <w:rFonts w:ascii="Open Sans" w:hAnsi="Open Sans" w:cs="Open Sans"/>
        </w:rPr>
      </w:pPr>
      <w:bookmarkStart w:id="287" w:name="_Hlk155100368"/>
      <w:r w:rsidRPr="00C916E3">
        <w:rPr>
          <w:rFonts w:ascii="Open Sans" w:hAnsi="Open Sans" w:cs="Open Sans"/>
        </w:rPr>
        <w:t>w</w:t>
      </w:r>
      <w:r w:rsidR="00E41916" w:rsidRPr="00C916E3">
        <w:rPr>
          <w:rFonts w:ascii="Open Sans" w:hAnsi="Open Sans" w:cs="Open Sans"/>
        </w:rPr>
        <w:t xml:space="preserve">skaźniki </w:t>
      </w:r>
      <w:r w:rsidRPr="00C916E3">
        <w:rPr>
          <w:rFonts w:ascii="Open Sans" w:hAnsi="Open Sans" w:cs="Open Sans"/>
        </w:rPr>
        <w:t xml:space="preserve">kluczowe </w:t>
      </w:r>
      <w:r w:rsidR="00E41916" w:rsidRPr="00C916E3">
        <w:rPr>
          <w:rFonts w:ascii="Open Sans" w:hAnsi="Open Sans" w:cs="Open Sans"/>
        </w:rPr>
        <w:t>produktu:</w:t>
      </w:r>
    </w:p>
    <w:p w14:paraId="4599D1D7" w14:textId="77777777" w:rsidR="00252A29" w:rsidRPr="00C916E3" w:rsidRDefault="00252A29" w:rsidP="00FA25EB">
      <w:pPr>
        <w:pStyle w:val="Akapitzlist"/>
        <w:numPr>
          <w:ilvl w:val="0"/>
          <w:numId w:val="118"/>
        </w:numPr>
        <w:spacing w:before="120" w:after="120" w:line="276" w:lineRule="auto"/>
        <w:rPr>
          <w:rFonts w:ascii="Open Sans" w:hAnsi="Open Sans" w:cs="Open Sans"/>
        </w:rPr>
      </w:pPr>
      <w:r w:rsidRPr="00C916E3">
        <w:rPr>
          <w:rFonts w:ascii="Open Sans" w:hAnsi="Open Sans" w:cs="Open Sans"/>
        </w:rPr>
        <w:t>Całkowita liczba osób objętych wsparciem</w:t>
      </w:r>
    </w:p>
    <w:p w14:paraId="39140BD5" w14:textId="77777777" w:rsidR="00252A29" w:rsidRPr="00C916E3" w:rsidRDefault="00252A29" w:rsidP="00FA25EB">
      <w:pPr>
        <w:pStyle w:val="Akapitzlist"/>
        <w:numPr>
          <w:ilvl w:val="0"/>
          <w:numId w:val="118"/>
        </w:numPr>
        <w:spacing w:before="120" w:after="120" w:line="276" w:lineRule="auto"/>
        <w:rPr>
          <w:rFonts w:ascii="Open Sans" w:hAnsi="Open Sans" w:cs="Open Sans"/>
        </w:rPr>
      </w:pPr>
      <w:r w:rsidRPr="00C916E3">
        <w:rPr>
          <w:rFonts w:ascii="Open Sans" w:hAnsi="Open Sans" w:cs="Open Sans"/>
        </w:rPr>
        <w:t>Liczba osób objętych usługami w zakresie wspierania rodziny i pieczy zastępczej</w:t>
      </w:r>
    </w:p>
    <w:p w14:paraId="719D8813" w14:textId="77777777" w:rsidR="00E41916" w:rsidRPr="00C916E3" w:rsidRDefault="00A12296" w:rsidP="00FA25EB">
      <w:pPr>
        <w:pStyle w:val="Akapitzlist"/>
        <w:numPr>
          <w:ilvl w:val="0"/>
          <w:numId w:val="114"/>
        </w:numPr>
        <w:spacing w:before="120" w:after="120" w:line="276" w:lineRule="auto"/>
        <w:ind w:left="426"/>
        <w:rPr>
          <w:rFonts w:ascii="Open Sans" w:hAnsi="Open Sans" w:cs="Open Sans"/>
        </w:rPr>
      </w:pPr>
      <w:r w:rsidRPr="00C916E3">
        <w:rPr>
          <w:rFonts w:ascii="Open Sans" w:hAnsi="Open Sans" w:cs="Open Sans"/>
        </w:rPr>
        <w:t>wskaźniki kluczowe</w:t>
      </w:r>
      <w:r w:rsidR="00E41916" w:rsidRPr="00C916E3">
        <w:rPr>
          <w:rFonts w:ascii="Open Sans" w:hAnsi="Open Sans" w:cs="Open Sans"/>
        </w:rPr>
        <w:t xml:space="preserve"> rezultatu:</w:t>
      </w:r>
    </w:p>
    <w:p w14:paraId="437A2934" w14:textId="77777777" w:rsidR="00252A29" w:rsidRPr="00C916E3" w:rsidRDefault="00252A29" w:rsidP="00FA25EB">
      <w:pPr>
        <w:pStyle w:val="Akapitzlist"/>
        <w:numPr>
          <w:ilvl w:val="0"/>
          <w:numId w:val="113"/>
        </w:numPr>
        <w:spacing w:before="120" w:after="120" w:line="276" w:lineRule="auto"/>
        <w:rPr>
          <w:rFonts w:ascii="Open Sans" w:hAnsi="Open Sans" w:cs="Open Sans"/>
        </w:rPr>
      </w:pPr>
      <w:bookmarkStart w:id="288" w:name="_Hlk155100379"/>
      <w:bookmarkEnd w:id="287"/>
      <w:r w:rsidRPr="00C916E3">
        <w:rPr>
          <w:rFonts w:ascii="Open Sans" w:hAnsi="Open Sans" w:cs="Open Sans"/>
        </w:rPr>
        <w:t>Liczba utworzonych w programie miejsc świadczenia usług wspierania rodziny i pieczy zastępczej istniejących po zakończeniu projektu</w:t>
      </w:r>
    </w:p>
    <w:p w14:paraId="4349A6F4" w14:textId="77777777" w:rsidR="00252A29" w:rsidRPr="00C916E3" w:rsidRDefault="00252A29" w:rsidP="00252A29">
      <w:pPr>
        <w:pStyle w:val="Akapitzlist"/>
        <w:spacing w:before="120" w:after="120" w:line="276" w:lineRule="auto"/>
        <w:rPr>
          <w:rFonts w:ascii="Open Sans" w:hAnsi="Open Sans" w:cs="Open Sans"/>
        </w:rPr>
      </w:pPr>
    </w:p>
    <w:p w14:paraId="7B96A871" w14:textId="631EA13B" w:rsidR="00806595" w:rsidRDefault="00806595" w:rsidP="0048204B">
      <w:pPr>
        <w:pStyle w:val="Nagwek3"/>
        <w:numPr>
          <w:ilvl w:val="2"/>
          <w:numId w:val="118"/>
        </w:numPr>
        <w:ind w:left="709"/>
      </w:pPr>
      <w:bookmarkStart w:id="289" w:name="_Toc179976669"/>
      <w:r w:rsidRPr="00C916E3">
        <w:t>Wskaźniki wspólne</w:t>
      </w:r>
      <w:bookmarkEnd w:id="289"/>
    </w:p>
    <w:p w14:paraId="48B1ABF5" w14:textId="77777777" w:rsidR="00F5529D" w:rsidRPr="00F5529D" w:rsidRDefault="00F5529D" w:rsidP="00F5529D">
      <w:pPr>
        <w:pStyle w:val="Akapitzlist"/>
        <w:ind w:left="1080"/>
      </w:pPr>
    </w:p>
    <w:p w14:paraId="5DC8F408" w14:textId="3A89292A" w:rsidR="00806595" w:rsidRPr="00C916E3" w:rsidRDefault="00806595" w:rsidP="00F5529D">
      <w:pPr>
        <w:spacing w:line="276" w:lineRule="auto"/>
        <w:rPr>
          <w:rFonts w:ascii="Open Sans" w:hAnsi="Open Sans" w:cs="Open Sans"/>
        </w:rPr>
      </w:pPr>
      <w:r w:rsidRPr="00C916E3">
        <w:rPr>
          <w:rFonts w:ascii="Open Sans" w:hAnsi="Open Sans" w:cs="Open Sans"/>
        </w:rPr>
        <w:t xml:space="preserve">Poniżej znajdują się wskaźniki wspólne, które obligatoryjnie należy wskazać we wniosku o dofinansowanie, gdyż będą monitorowane we wszystkich projektach na etapie realizacji na podstawie danych zawartych we wnioskach o płatność. W przypadku gdy w ramach projektu nie zaplanowano grupy i/lub wsparcia, które jest monitorowane za </w:t>
      </w:r>
      <w:r w:rsidRPr="00C916E3">
        <w:rPr>
          <w:rFonts w:ascii="Open Sans" w:hAnsi="Open Sans" w:cs="Open Sans"/>
        </w:rPr>
        <w:lastRenderedPageBreak/>
        <w:t>pomocą danego wskaźnika na etapie przygotowywania wniosku o dofinansowanie projektu wnioskodawca może przypisać im wartość docelową „0”. Jeśli natomiast poniższ</w:t>
      </w:r>
      <w:r w:rsidR="00C80000">
        <w:rPr>
          <w:rFonts w:ascii="Open Sans" w:hAnsi="Open Sans" w:cs="Open Sans"/>
        </w:rPr>
        <w:t>e</w:t>
      </w:r>
      <w:r w:rsidRPr="00C916E3">
        <w:rPr>
          <w:rFonts w:ascii="Open Sans" w:hAnsi="Open Sans" w:cs="Open Sans"/>
        </w:rPr>
        <w:t xml:space="preserve"> wskaźniki dotyczą grup docelowych i/lub wsparcia realizowanego w projekcie, to należy obligatoryjnie wskazać wartość docelową, tak jak w przypadku wskaźników kluczowych.</w:t>
      </w:r>
    </w:p>
    <w:p w14:paraId="0146AFDA" w14:textId="77777777" w:rsidR="00FF7EA9" w:rsidRPr="00C916E3" w:rsidRDefault="00806595" w:rsidP="00FA25EB">
      <w:pPr>
        <w:pStyle w:val="Akapitzlist"/>
        <w:numPr>
          <w:ilvl w:val="0"/>
          <w:numId w:val="114"/>
        </w:numPr>
        <w:rPr>
          <w:rFonts w:ascii="Open Sans" w:hAnsi="Open Sans" w:cs="Open Sans"/>
        </w:rPr>
      </w:pPr>
      <w:bookmarkStart w:id="290" w:name="_Hlk183430309"/>
      <w:r w:rsidRPr="00C916E3">
        <w:rPr>
          <w:rFonts w:ascii="Open Sans" w:hAnsi="Open Sans" w:cs="Open Sans"/>
        </w:rPr>
        <w:t>wskaźniki wspólne produktu:</w:t>
      </w:r>
    </w:p>
    <w:p w14:paraId="0FE5E0FF" w14:textId="77777777" w:rsidR="00A8129A" w:rsidRPr="00804BBA" w:rsidRDefault="00A8129A" w:rsidP="00804BBA">
      <w:pPr>
        <w:pStyle w:val="Akapitzlist"/>
        <w:numPr>
          <w:ilvl w:val="0"/>
          <w:numId w:val="157"/>
        </w:numPr>
        <w:spacing w:before="120" w:after="120" w:line="276" w:lineRule="auto"/>
        <w:rPr>
          <w:rFonts w:ascii="Open Sans" w:hAnsi="Open Sans" w:cs="Open Sans"/>
        </w:rPr>
      </w:pPr>
      <w:r w:rsidRPr="00804BBA">
        <w:rPr>
          <w:rFonts w:ascii="Open Sans" w:hAnsi="Open Sans" w:cs="Open Sans"/>
        </w:rPr>
        <w:t>Liczba osób z niepełnosprawnościami objętych wsparciem w programie</w:t>
      </w:r>
    </w:p>
    <w:bookmarkEnd w:id="290"/>
    <w:p w14:paraId="0FD4E29D" w14:textId="77777777" w:rsidR="00674B0F" w:rsidRPr="00C916E3" w:rsidRDefault="00674B0F" w:rsidP="00804BBA">
      <w:pPr>
        <w:pStyle w:val="Akapitzlist"/>
        <w:numPr>
          <w:ilvl w:val="0"/>
          <w:numId w:val="158"/>
        </w:numPr>
        <w:rPr>
          <w:rFonts w:ascii="Open Sans" w:hAnsi="Open Sans" w:cs="Open Sans"/>
        </w:rPr>
      </w:pPr>
      <w:r w:rsidRPr="00C916E3">
        <w:rPr>
          <w:rFonts w:ascii="Open Sans" w:hAnsi="Open Sans" w:cs="Open Sans"/>
        </w:rPr>
        <w:t>Liczba osób z krajów trzecich objętych wsparciem w programie</w:t>
      </w:r>
    </w:p>
    <w:p w14:paraId="75065F26" w14:textId="77777777" w:rsidR="00674B0F" w:rsidRPr="00C916E3" w:rsidRDefault="00674B0F" w:rsidP="00804BBA">
      <w:pPr>
        <w:pStyle w:val="Akapitzlist"/>
        <w:numPr>
          <w:ilvl w:val="0"/>
          <w:numId w:val="158"/>
        </w:numPr>
        <w:rPr>
          <w:rFonts w:ascii="Open Sans" w:hAnsi="Open Sans" w:cs="Open Sans"/>
        </w:rPr>
      </w:pPr>
      <w:r w:rsidRPr="00C916E3">
        <w:rPr>
          <w:rFonts w:ascii="Open Sans" w:hAnsi="Open Sans" w:cs="Open Sans"/>
        </w:rPr>
        <w:t>Liczba osób obcego pochodzenia objętych wsparciem w programie</w:t>
      </w:r>
    </w:p>
    <w:p w14:paraId="107D3067" w14:textId="77777777" w:rsidR="00FF7EA9" w:rsidRPr="00C916E3" w:rsidRDefault="00FF7EA9" w:rsidP="00804BBA">
      <w:pPr>
        <w:pStyle w:val="Akapitzlist"/>
        <w:numPr>
          <w:ilvl w:val="0"/>
          <w:numId w:val="158"/>
        </w:numPr>
        <w:spacing w:before="120" w:after="120" w:line="276" w:lineRule="auto"/>
        <w:rPr>
          <w:rFonts w:ascii="Open Sans" w:hAnsi="Open Sans" w:cs="Open Sans"/>
        </w:rPr>
      </w:pPr>
      <w:r w:rsidRPr="00C916E3">
        <w:rPr>
          <w:rFonts w:ascii="Open Sans" w:hAnsi="Open Sans" w:cs="Open Sans"/>
        </w:rPr>
        <w:t>Liczba osób należących do mniejszości, w tym społeczności marginalizowanych takich jak Romowie, objętych wsparciem w programie</w:t>
      </w:r>
    </w:p>
    <w:p w14:paraId="2DB69764" w14:textId="77777777" w:rsidR="00E41916" w:rsidRPr="00C916E3" w:rsidRDefault="00E41916" w:rsidP="00804BBA">
      <w:pPr>
        <w:pStyle w:val="Akapitzlist"/>
        <w:numPr>
          <w:ilvl w:val="0"/>
          <w:numId w:val="158"/>
        </w:numPr>
        <w:spacing w:before="120" w:after="120" w:line="276" w:lineRule="auto"/>
        <w:rPr>
          <w:rFonts w:ascii="Open Sans" w:hAnsi="Open Sans" w:cs="Open Sans"/>
        </w:rPr>
      </w:pPr>
      <w:r w:rsidRPr="00C916E3">
        <w:rPr>
          <w:rFonts w:ascii="Open Sans" w:hAnsi="Open Sans" w:cs="Open Sans"/>
        </w:rPr>
        <w:t>Liczba osób w kryzysie bezdomności lub dotkniętych wykluczeniem z dostępu do mieszkań, objętych wsparciem w programie</w:t>
      </w:r>
    </w:p>
    <w:p w14:paraId="50DAA51A" w14:textId="77777777" w:rsidR="00E9155C" w:rsidRPr="00C916E3" w:rsidRDefault="00E9155C" w:rsidP="00804BBA">
      <w:pPr>
        <w:pStyle w:val="Akapitzlist"/>
        <w:numPr>
          <w:ilvl w:val="0"/>
          <w:numId w:val="158"/>
        </w:numPr>
        <w:spacing w:before="120" w:after="120" w:line="276" w:lineRule="auto"/>
        <w:rPr>
          <w:rFonts w:ascii="Open Sans" w:hAnsi="Open Sans" w:cs="Open Sans"/>
        </w:rPr>
      </w:pPr>
      <w:r w:rsidRPr="00C916E3">
        <w:rPr>
          <w:rFonts w:ascii="Open Sans" w:hAnsi="Open Sans" w:cs="Open Sans"/>
        </w:rPr>
        <w:t>Liczba obiektów dostosowanych do potrzeb osób z niepełnosprawnościami</w:t>
      </w:r>
    </w:p>
    <w:p w14:paraId="6EFCC51D" w14:textId="77777777" w:rsidR="007D6E4F" w:rsidRPr="00C916E3" w:rsidRDefault="00E9155C" w:rsidP="00804BBA">
      <w:pPr>
        <w:pStyle w:val="Akapitzlist"/>
        <w:numPr>
          <w:ilvl w:val="0"/>
          <w:numId w:val="158"/>
        </w:numPr>
        <w:spacing w:before="120" w:after="120" w:line="276" w:lineRule="auto"/>
        <w:rPr>
          <w:rFonts w:ascii="Open Sans" w:hAnsi="Open Sans" w:cs="Open Sans"/>
        </w:rPr>
      </w:pPr>
      <w:r w:rsidRPr="00C916E3">
        <w:rPr>
          <w:rFonts w:ascii="Open Sans" w:hAnsi="Open Sans" w:cs="Open Sans"/>
        </w:rPr>
        <w:t>Liczba projektów, w których sfinansowano koszty racjonalnych usprawnień dla osób z niepełnosprawnościami</w:t>
      </w:r>
    </w:p>
    <w:bookmarkEnd w:id="285"/>
    <w:bookmarkEnd w:id="288"/>
    <w:p w14:paraId="7222CE3C" w14:textId="77777777" w:rsidR="00FA4144" w:rsidRPr="00C916E3" w:rsidRDefault="00FA4144" w:rsidP="009824FB">
      <w:pPr>
        <w:spacing w:before="120" w:after="120" w:line="276" w:lineRule="auto"/>
        <w:rPr>
          <w:rFonts w:ascii="Open Sans" w:hAnsi="Open Sans" w:cs="Open Sans"/>
        </w:rPr>
      </w:pPr>
    </w:p>
    <w:p w14:paraId="3C4ED8CC" w14:textId="77777777" w:rsidR="009824FB" w:rsidRPr="007B4066" w:rsidRDefault="009824FB" w:rsidP="000717CE">
      <w:pPr>
        <w:pStyle w:val="Nagwek3"/>
        <w:numPr>
          <w:ilvl w:val="0"/>
          <w:numId w:val="0"/>
        </w:numPr>
      </w:pPr>
      <w:bookmarkStart w:id="291" w:name="_Toc179976670"/>
      <w:r w:rsidRPr="00C916E3">
        <w:t>2.5.3 Wskaźniki własne</w:t>
      </w:r>
      <w:bookmarkEnd w:id="291"/>
    </w:p>
    <w:p w14:paraId="37DFCD79" w14:textId="77777777" w:rsidR="009824FB" w:rsidRDefault="009824FB" w:rsidP="009824FB">
      <w:pPr>
        <w:spacing w:before="120" w:after="120" w:line="276" w:lineRule="auto"/>
        <w:rPr>
          <w:rFonts w:ascii="Open Sans" w:hAnsi="Open Sans" w:cs="Open Sans"/>
        </w:rPr>
      </w:pPr>
      <w:r w:rsidRPr="009824FB">
        <w:rPr>
          <w:rFonts w:ascii="Open Sans" w:hAnsi="Open Sans" w:cs="Open Sans"/>
        </w:rPr>
        <w:t>Wnioskodawca we wniosku o dofinansowanie może zdefiniować własne wskaźniki, o ile wynikają z zaplanowanych działań.</w:t>
      </w:r>
    </w:p>
    <w:p w14:paraId="1FDA59C0" w14:textId="60DF5758" w:rsidR="00362044" w:rsidRPr="00362044" w:rsidRDefault="00362044" w:rsidP="00362044">
      <w:pPr>
        <w:spacing w:before="120" w:after="120" w:line="276" w:lineRule="auto"/>
        <w:rPr>
          <w:rFonts w:ascii="Open Sans" w:hAnsi="Open Sans" w:cs="Open Sans"/>
        </w:rPr>
      </w:pPr>
      <w:r w:rsidRPr="00362044">
        <w:rPr>
          <w:rFonts w:ascii="Open Sans" w:hAnsi="Open Sans" w:cs="Open Sans"/>
        </w:rPr>
        <w:t xml:space="preserve">Zalecany wskaźnik własny </w:t>
      </w:r>
      <w:r w:rsidR="00137872">
        <w:rPr>
          <w:rFonts w:ascii="Open Sans" w:hAnsi="Open Sans" w:cs="Open Sans"/>
        </w:rPr>
        <w:t>produktu</w:t>
      </w:r>
      <w:r w:rsidRPr="00362044">
        <w:rPr>
          <w:rFonts w:ascii="Open Sans" w:hAnsi="Open Sans" w:cs="Open Sans"/>
        </w:rPr>
        <w:t>:</w:t>
      </w:r>
    </w:p>
    <w:p w14:paraId="25568915" w14:textId="77777777" w:rsidR="00804BBA" w:rsidRPr="00804BBA" w:rsidRDefault="002824C1" w:rsidP="00804BBA">
      <w:pPr>
        <w:pStyle w:val="Akapitzlist"/>
        <w:numPr>
          <w:ilvl w:val="0"/>
          <w:numId w:val="114"/>
        </w:numPr>
        <w:spacing w:before="120" w:after="120" w:line="276" w:lineRule="auto"/>
        <w:rPr>
          <w:rFonts w:ascii="Open Sans" w:hAnsi="Open Sans" w:cs="Open Sans"/>
        </w:rPr>
      </w:pPr>
      <w:r w:rsidRPr="00804BBA">
        <w:rPr>
          <w:rFonts w:ascii="Open Sans" w:hAnsi="Open Sans" w:cs="Open Sans"/>
        </w:rPr>
        <w:t>Liczba podmiotów zobowiązanych do zachowania trwałości</w:t>
      </w:r>
      <w:r w:rsidR="00137872" w:rsidRPr="00804BBA">
        <w:rPr>
          <w:rFonts w:ascii="Open Sans" w:hAnsi="Open Sans" w:cs="Open Sans"/>
        </w:rPr>
        <w:t xml:space="preserve"> </w:t>
      </w:r>
    </w:p>
    <w:p w14:paraId="05D8FBFD" w14:textId="77777777" w:rsidR="00804BBA" w:rsidRDefault="00804BBA" w:rsidP="00161840">
      <w:pPr>
        <w:spacing w:before="120" w:after="120" w:line="276" w:lineRule="auto"/>
        <w:rPr>
          <w:rFonts w:ascii="Open Sans" w:hAnsi="Open Sans" w:cs="Open Sans"/>
          <w:b/>
          <w:bCs/>
        </w:rPr>
      </w:pPr>
    </w:p>
    <w:p w14:paraId="4E37CA63" w14:textId="2A07BC8B" w:rsidR="000C5BFB" w:rsidRDefault="00161840" w:rsidP="000717CE">
      <w:pPr>
        <w:pStyle w:val="Nagwek3"/>
        <w:numPr>
          <w:ilvl w:val="0"/>
          <w:numId w:val="0"/>
        </w:numPr>
      </w:pPr>
      <w:bookmarkStart w:id="292" w:name="_Toc179976671"/>
      <w:bookmarkStart w:id="293" w:name="_Hlk183430288"/>
      <w:r w:rsidRPr="00C916E3">
        <w:t>2.5.4 Definicje wskaźników</w:t>
      </w:r>
      <w:bookmarkEnd w:id="292"/>
    </w:p>
    <w:p w14:paraId="7DC5C1B7" w14:textId="77777777" w:rsidR="00443663" w:rsidRPr="00443663" w:rsidRDefault="00443663" w:rsidP="00156233"/>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6F185F" w:rsidRPr="00125F3C" w14:paraId="19CBDCE7" w14:textId="77777777" w:rsidTr="00125F3C">
        <w:trPr>
          <w:trHeight w:val="561"/>
        </w:trPr>
        <w:tc>
          <w:tcPr>
            <w:tcW w:w="8778" w:type="dxa"/>
            <w:shd w:val="clear" w:color="auto" w:fill="A6A6A6"/>
          </w:tcPr>
          <w:p w14:paraId="74C73868" w14:textId="1FC0EB64" w:rsidR="006F185F" w:rsidRPr="00125F3C" w:rsidRDefault="006F185F" w:rsidP="00125F3C">
            <w:pPr>
              <w:suppressAutoHyphens w:val="0"/>
              <w:spacing w:before="240" w:line="360" w:lineRule="auto"/>
              <w:jc w:val="center"/>
              <w:rPr>
                <w:rFonts w:ascii="Open Sans" w:hAnsi="Open Sans" w:cs="Open Sans"/>
                <w:b/>
                <w:bCs/>
              </w:rPr>
            </w:pPr>
            <w:bookmarkStart w:id="294" w:name="_Hlk151637036"/>
            <w:bookmarkEnd w:id="293"/>
            <w:r w:rsidRPr="00125F3C">
              <w:rPr>
                <w:rFonts w:ascii="Open Sans" w:hAnsi="Open Sans" w:cs="Open Sans"/>
                <w:b/>
                <w:bCs/>
              </w:rPr>
              <w:t>Obligatoryjne wskaźniki kluczowe produktu</w:t>
            </w:r>
          </w:p>
        </w:tc>
      </w:tr>
      <w:tr w:rsidR="006F185F" w:rsidRPr="00125F3C" w14:paraId="69F60488" w14:textId="77777777">
        <w:tc>
          <w:tcPr>
            <w:tcW w:w="8778" w:type="dxa"/>
            <w:shd w:val="clear" w:color="auto" w:fill="D9D9D9"/>
          </w:tcPr>
          <w:p w14:paraId="3CE64BC8" w14:textId="471B4CAA" w:rsidR="006F185F" w:rsidRPr="00125F3C" w:rsidRDefault="006F185F" w:rsidP="00125F3C">
            <w:pPr>
              <w:pStyle w:val="Akapitzlist"/>
              <w:numPr>
                <w:ilvl w:val="3"/>
                <w:numId w:val="133"/>
              </w:numPr>
              <w:suppressAutoHyphens w:val="0"/>
              <w:spacing w:after="0"/>
              <w:ind w:left="447"/>
              <w:rPr>
                <w:rFonts w:ascii="Open Sans" w:hAnsi="Open Sans" w:cs="Open Sans"/>
                <w:b/>
                <w:bCs/>
              </w:rPr>
            </w:pPr>
            <w:r w:rsidRPr="00125F3C">
              <w:rPr>
                <w:rFonts w:ascii="Open Sans" w:hAnsi="Open Sans" w:cs="Open Sans"/>
                <w:b/>
                <w:bCs/>
              </w:rPr>
              <w:t>Nazwa wskaźnika: Całkowita liczba osób objętych wsparciem</w:t>
            </w:r>
          </w:p>
        </w:tc>
      </w:tr>
      <w:tr w:rsidR="006F185F" w:rsidRPr="00125F3C" w14:paraId="4AC19800" w14:textId="77777777">
        <w:tc>
          <w:tcPr>
            <w:tcW w:w="8778" w:type="dxa"/>
            <w:shd w:val="clear" w:color="auto" w:fill="FFFFFF"/>
          </w:tcPr>
          <w:p w14:paraId="0EF45DE2" w14:textId="1BA5A3A4" w:rsidR="00125F3C" w:rsidRPr="00125F3C" w:rsidRDefault="00125F3C" w:rsidP="00125F3C">
            <w:pPr>
              <w:suppressAutoHyphens w:val="0"/>
              <w:spacing w:after="0"/>
              <w:rPr>
                <w:rFonts w:ascii="Open Sans" w:hAnsi="Open Sans" w:cs="Open Sans"/>
                <w:b/>
                <w:bCs/>
              </w:rPr>
            </w:pPr>
            <w:r w:rsidRPr="00125F3C">
              <w:rPr>
                <w:rFonts w:ascii="Open Sans" w:hAnsi="Open Sans" w:cs="Open Sans"/>
                <w:b/>
                <w:bCs/>
              </w:rPr>
              <w:t xml:space="preserve">Definicja: </w:t>
            </w:r>
          </w:p>
          <w:p w14:paraId="1E18BD2F" w14:textId="2C352C61" w:rsidR="00AE72D2" w:rsidRPr="00125F3C" w:rsidRDefault="00AE72D2" w:rsidP="00125F3C">
            <w:pPr>
              <w:suppressAutoHyphens w:val="0"/>
              <w:spacing w:after="0"/>
              <w:rPr>
                <w:rFonts w:ascii="Open Sans" w:hAnsi="Open Sans" w:cs="Open Sans"/>
              </w:rPr>
            </w:pPr>
            <w:r w:rsidRPr="00125F3C">
              <w:rPr>
                <w:rFonts w:ascii="Open Sans" w:hAnsi="Open Sans" w:cs="Open Sans"/>
              </w:rPr>
              <w:t>Wskaźnik mierzy liczbę uczestników, tj. osób bezpośrednio korzystających ze wsparcia EFS+. Inne osoby nie powinny być monitorowane w tym wskaźniku.</w:t>
            </w:r>
          </w:p>
          <w:p w14:paraId="361E7D81" w14:textId="77777777" w:rsidR="006F185F" w:rsidRPr="00125F3C" w:rsidRDefault="00AE72D2" w:rsidP="00125F3C">
            <w:pPr>
              <w:suppressAutoHyphens w:val="0"/>
              <w:spacing w:after="0"/>
              <w:rPr>
                <w:rFonts w:ascii="Open Sans" w:hAnsi="Open Sans" w:cs="Open Sans"/>
              </w:rPr>
            </w:pPr>
            <w:r w:rsidRPr="00125F3C">
              <w:rPr>
                <w:rFonts w:ascii="Open Sans" w:hAnsi="Open Sans" w:cs="Open Sans"/>
              </w:rPr>
              <w:t>Wskaźnik mierzony w momencie rozpoczęcia udziału danej osoby w pierwszej formie wsparcia w projekcie. Jedna osoba wykazywana jest raz w ramach wskaźnika w projekcie, niezależnie od liczby form wsparcia, z których skorzystała.</w:t>
            </w:r>
          </w:p>
        </w:tc>
      </w:tr>
      <w:tr w:rsidR="006F185F" w:rsidRPr="00125F3C" w14:paraId="613A34C3" w14:textId="77777777">
        <w:tc>
          <w:tcPr>
            <w:tcW w:w="8778" w:type="dxa"/>
            <w:shd w:val="clear" w:color="auto" w:fill="D9D9D9"/>
          </w:tcPr>
          <w:p w14:paraId="7FF1258B" w14:textId="26627C11" w:rsidR="006F185F" w:rsidRPr="00125F3C" w:rsidRDefault="006F185F" w:rsidP="00125F3C">
            <w:pPr>
              <w:pStyle w:val="Akapitzlist"/>
              <w:numPr>
                <w:ilvl w:val="3"/>
                <w:numId w:val="133"/>
              </w:numPr>
              <w:spacing w:after="0"/>
              <w:ind w:left="447"/>
              <w:rPr>
                <w:rFonts w:ascii="Open Sans" w:hAnsi="Open Sans" w:cs="Open Sans"/>
                <w:b/>
                <w:bCs/>
                <w:color w:val="000000"/>
              </w:rPr>
            </w:pPr>
            <w:r w:rsidRPr="00125F3C">
              <w:rPr>
                <w:rFonts w:ascii="Open Sans" w:hAnsi="Open Sans" w:cs="Open Sans"/>
                <w:b/>
                <w:bCs/>
              </w:rPr>
              <w:lastRenderedPageBreak/>
              <w:t>Nazwa wskaźnika: Liczba osób objętych usługami w zakresie wspierania rodziny i pieczy zastępczej</w:t>
            </w:r>
          </w:p>
        </w:tc>
      </w:tr>
      <w:tr w:rsidR="006F185F" w:rsidRPr="00125F3C" w14:paraId="742069A4" w14:textId="77777777">
        <w:trPr>
          <w:trHeight w:val="1125"/>
        </w:trPr>
        <w:tc>
          <w:tcPr>
            <w:tcW w:w="8778" w:type="dxa"/>
          </w:tcPr>
          <w:p w14:paraId="11071301" w14:textId="77777777" w:rsidR="006F185F" w:rsidRPr="00125F3C" w:rsidRDefault="006F185F" w:rsidP="00125F3C">
            <w:pPr>
              <w:spacing w:after="0"/>
              <w:rPr>
                <w:rFonts w:ascii="Open Sans" w:hAnsi="Open Sans" w:cs="Open Sans"/>
              </w:rPr>
            </w:pPr>
            <w:r w:rsidRPr="00125F3C">
              <w:rPr>
                <w:rFonts w:ascii="Open Sans" w:hAnsi="Open Sans" w:cs="Open Sans"/>
                <w:b/>
                <w:bCs/>
              </w:rPr>
              <w:t>Definicja:</w:t>
            </w:r>
            <w:r w:rsidRPr="00125F3C">
              <w:rPr>
                <w:rFonts w:ascii="Open Sans" w:eastAsia="Times New Roman" w:hAnsi="Open Sans" w:cs="Open Sans"/>
                <w:b/>
                <w:bCs/>
                <w:kern w:val="0"/>
                <w:lang w:eastAsia="pl-PL"/>
              </w:rPr>
              <w:t xml:space="preserve"> </w:t>
            </w:r>
            <w:r w:rsidRPr="00125F3C">
              <w:rPr>
                <w:rFonts w:ascii="Open Sans" w:hAnsi="Open Sans" w:cs="Open Sans"/>
              </w:rPr>
              <w:t xml:space="preserve"> </w:t>
            </w:r>
          </w:p>
          <w:p w14:paraId="5770D1FF" w14:textId="77777777" w:rsidR="00AE72D2" w:rsidRPr="00125F3C" w:rsidRDefault="00AE72D2" w:rsidP="00125F3C">
            <w:pPr>
              <w:spacing w:after="0"/>
              <w:rPr>
                <w:rFonts w:ascii="Open Sans" w:hAnsi="Open Sans" w:cs="Open Sans"/>
              </w:rPr>
            </w:pPr>
            <w:r w:rsidRPr="00125F3C">
              <w:rPr>
                <w:rFonts w:ascii="Open Sans" w:hAnsi="Open Sans" w:cs="Open Sans"/>
              </w:rPr>
              <w:t xml:space="preserve">Usługi wspierania rodziny i pieczy zastępczej należy rozumieć zgodnie z definicją usług  świadczonych w społeczności lokalnej wskazaną w wytycznych ministra właściwego ds. rozwoju regionalnego (w tym m.in. usługi wspierania rodziny zgodnie z ustawą z dnia 9 czerwca 2011 r. o wspieraniu rodziny i systemie pieczy zastępczej; usługi dla dzieci i młodzieży w formach dziennych i środowiskowych; usługi </w:t>
            </w:r>
            <w:proofErr w:type="spellStart"/>
            <w:r w:rsidRPr="00125F3C">
              <w:rPr>
                <w:rFonts w:ascii="Open Sans" w:hAnsi="Open Sans" w:cs="Open Sans"/>
              </w:rPr>
              <w:t>preadopcyjne</w:t>
            </w:r>
            <w:proofErr w:type="spellEnd"/>
            <w:r w:rsidRPr="00125F3C">
              <w:rPr>
                <w:rFonts w:ascii="Open Sans" w:hAnsi="Open Sans" w:cs="Open Sans"/>
              </w:rPr>
              <w:t xml:space="preserve"> i </w:t>
            </w:r>
            <w:proofErr w:type="spellStart"/>
            <w:r w:rsidRPr="00125F3C">
              <w:rPr>
                <w:rFonts w:ascii="Open Sans" w:hAnsi="Open Sans" w:cs="Open Sans"/>
              </w:rPr>
              <w:t>postadopcyjne</w:t>
            </w:r>
            <w:proofErr w:type="spellEnd"/>
            <w:r w:rsidRPr="00125F3C">
              <w:rPr>
                <w:rFonts w:ascii="Open Sans" w:hAnsi="Open Sans" w:cs="Open Sans"/>
              </w:rPr>
              <w:t>;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p>
          <w:p w14:paraId="1E350C2A" w14:textId="77777777" w:rsidR="006F185F" w:rsidRPr="00125F3C" w:rsidRDefault="00AE72D2" w:rsidP="00125F3C">
            <w:pPr>
              <w:spacing w:after="0"/>
              <w:rPr>
                <w:rFonts w:ascii="Open Sans" w:hAnsi="Open Sans" w:cs="Open Sans"/>
              </w:rPr>
            </w:pPr>
            <w:r w:rsidRPr="00125F3C">
              <w:rPr>
                <w:rFonts w:ascii="Open Sans" w:hAnsi="Open Sans" w:cs="Open Sans"/>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tc>
      </w:tr>
      <w:tr w:rsidR="006F185F" w:rsidRPr="00125F3C" w14:paraId="08F2EBEA" w14:textId="77777777">
        <w:trPr>
          <w:trHeight w:val="453"/>
        </w:trPr>
        <w:tc>
          <w:tcPr>
            <w:tcW w:w="8778" w:type="dxa"/>
            <w:shd w:val="clear" w:color="auto" w:fill="BFBFBF"/>
          </w:tcPr>
          <w:p w14:paraId="11C9E215" w14:textId="640C144F" w:rsidR="006F185F" w:rsidRPr="00125F3C" w:rsidRDefault="006F185F" w:rsidP="00125F3C">
            <w:pPr>
              <w:spacing w:before="240" w:line="276" w:lineRule="auto"/>
              <w:jc w:val="center"/>
              <w:rPr>
                <w:rFonts w:ascii="Open Sans" w:hAnsi="Open Sans" w:cs="Open Sans"/>
              </w:rPr>
            </w:pPr>
            <w:r w:rsidRPr="00125F3C">
              <w:rPr>
                <w:rFonts w:ascii="Open Sans" w:hAnsi="Open Sans" w:cs="Open Sans"/>
                <w:b/>
                <w:bCs/>
              </w:rPr>
              <w:t>Obligatoryjne wskaźniki kluczowe rezultatu</w:t>
            </w:r>
          </w:p>
        </w:tc>
      </w:tr>
      <w:tr w:rsidR="006F185F" w:rsidRPr="00125F3C" w14:paraId="47CDA692" w14:textId="77777777">
        <w:trPr>
          <w:trHeight w:val="672"/>
        </w:trPr>
        <w:tc>
          <w:tcPr>
            <w:tcW w:w="8778" w:type="dxa"/>
            <w:shd w:val="clear" w:color="auto" w:fill="E7E6E6"/>
          </w:tcPr>
          <w:p w14:paraId="6A5130E5" w14:textId="7EC0F96C" w:rsidR="006F185F" w:rsidRPr="00125F3C" w:rsidRDefault="006F185F" w:rsidP="00125F3C">
            <w:pPr>
              <w:pStyle w:val="Akapitzlist"/>
              <w:numPr>
                <w:ilvl w:val="0"/>
                <w:numId w:val="150"/>
              </w:numPr>
              <w:spacing w:after="0" w:line="276" w:lineRule="auto"/>
              <w:ind w:left="447"/>
              <w:rPr>
                <w:rFonts w:ascii="Open Sans" w:hAnsi="Open Sans" w:cs="Open Sans"/>
                <w:b/>
                <w:bCs/>
              </w:rPr>
            </w:pPr>
            <w:r w:rsidRPr="00125F3C">
              <w:rPr>
                <w:rFonts w:ascii="Open Sans" w:hAnsi="Open Sans" w:cs="Open Sans"/>
                <w:b/>
                <w:bCs/>
              </w:rPr>
              <w:t>Nazwa wskaźnika:</w:t>
            </w:r>
            <w:r w:rsidR="00125F3C" w:rsidRPr="00125F3C">
              <w:rPr>
                <w:rFonts w:ascii="Open Sans" w:hAnsi="Open Sans" w:cs="Open Sans"/>
                <w:b/>
                <w:bCs/>
              </w:rPr>
              <w:t xml:space="preserve"> </w:t>
            </w:r>
            <w:r w:rsidRPr="00125F3C">
              <w:rPr>
                <w:rFonts w:ascii="Open Sans" w:hAnsi="Open Sans" w:cs="Open Sans"/>
                <w:b/>
                <w:bCs/>
              </w:rPr>
              <w:t>Liczba utworzonych w programie miejsc świadczenia usług wspierania rodziny i pieczy zastępczej istniejących po zakończeniu projektu</w:t>
            </w:r>
          </w:p>
        </w:tc>
      </w:tr>
      <w:tr w:rsidR="006F185F" w:rsidRPr="00125F3C" w14:paraId="3699AEC2" w14:textId="77777777" w:rsidTr="00804BBA">
        <w:trPr>
          <w:trHeight w:val="274"/>
        </w:trPr>
        <w:tc>
          <w:tcPr>
            <w:tcW w:w="8778" w:type="dxa"/>
          </w:tcPr>
          <w:p w14:paraId="377BFFAA" w14:textId="77777777" w:rsidR="00AE72D2" w:rsidRPr="00125F3C" w:rsidRDefault="006F185F" w:rsidP="00125F3C">
            <w:pPr>
              <w:spacing w:after="0"/>
              <w:rPr>
                <w:rFonts w:ascii="Open Sans" w:hAnsi="Open Sans" w:cs="Open Sans"/>
                <w:b/>
                <w:bCs/>
              </w:rPr>
            </w:pPr>
            <w:r w:rsidRPr="00125F3C">
              <w:rPr>
                <w:rFonts w:ascii="Open Sans" w:hAnsi="Open Sans" w:cs="Open Sans"/>
                <w:b/>
                <w:bCs/>
              </w:rPr>
              <w:t>Definicja:</w:t>
            </w:r>
          </w:p>
          <w:p w14:paraId="2B0BE152" w14:textId="77777777" w:rsidR="00AE72D2" w:rsidRPr="00125F3C" w:rsidRDefault="00AE72D2" w:rsidP="00125F3C">
            <w:pPr>
              <w:spacing w:after="0"/>
              <w:rPr>
                <w:rFonts w:ascii="Open Sans" w:hAnsi="Open Sans" w:cs="Open Sans"/>
              </w:rPr>
            </w:pPr>
            <w:r w:rsidRPr="00125F3C">
              <w:rPr>
                <w:rFonts w:ascii="Open Sans" w:hAnsi="Open Sans" w:cs="Open Sans"/>
              </w:rPr>
              <w:t xml:space="preserve">Wskaźnik mierzy liczbę nowoutworzonych miejsc świadczenia usług wsparcia rodziny i pieczy zastępczej: </w:t>
            </w:r>
          </w:p>
          <w:p w14:paraId="01CFC1FD" w14:textId="43F2B2B7"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 xml:space="preserve">liczbę asystentów rodziny, </w:t>
            </w:r>
          </w:p>
          <w:p w14:paraId="1A51A70F" w14:textId="48D2B64C"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odnośnie konsultacji i poradnictwa specjalistycznego, interwencji kryzysowej, terapii i mediacji, usług dla rodzin z dziećmi, pomocy prawnej – liczbę specjalistów np. pedagogów, psychologów,</w:t>
            </w:r>
          </w:p>
          <w:p w14:paraId="49829B01" w14:textId="7E5E23C0"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grup samopomocowych i grup wsparcia,</w:t>
            </w:r>
          </w:p>
          <w:p w14:paraId="32815AD1" w14:textId="357EF087"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miejsc w placówkach wsparcia dziennego (w przypadku pracy podwórkowej – liczbę wychowawców),</w:t>
            </w:r>
          </w:p>
          <w:p w14:paraId="2785DB85" w14:textId="43EC6F92"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rodzin wspierających,</w:t>
            </w:r>
          </w:p>
          <w:p w14:paraId="55433DC1" w14:textId="5A62F0EC"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rodzin zastępczych (spokrewnionych, niezawodowych),</w:t>
            </w:r>
          </w:p>
          <w:p w14:paraId="0FA4F70C" w14:textId="651E1475"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rodzin-kandydatów na rodziny zastępcze (spokrewnione, niezawodowe),</w:t>
            </w:r>
          </w:p>
          <w:p w14:paraId="46A64A58" w14:textId="71CC52DC"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miejsc w rodzinach zastępczych zawodowych,</w:t>
            </w:r>
          </w:p>
          <w:p w14:paraId="747EFAA4" w14:textId="632A01DF"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maksymalną liczbę miejsc możliwych do utworzenia w rodzinie-kandydacie na rodzinę zastępczą zawodową,</w:t>
            </w:r>
          </w:p>
          <w:p w14:paraId="46625C44" w14:textId="5107436F"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koordynatorów rodzinnej pieczy zastępczej,</w:t>
            </w:r>
          </w:p>
          <w:p w14:paraId="467A6BC1" w14:textId="08CE42FB"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miejsc w rodzinnych domach dziecka i placówkach opiekuńczo-wychowawczych typu rodzinnego.</w:t>
            </w:r>
          </w:p>
          <w:p w14:paraId="618496CA" w14:textId="77777777" w:rsidR="006F185F" w:rsidRPr="00125F3C" w:rsidRDefault="00AE72D2" w:rsidP="00125F3C">
            <w:pPr>
              <w:spacing w:after="0"/>
              <w:rPr>
                <w:rFonts w:ascii="Open Sans" w:hAnsi="Open Sans" w:cs="Open Sans"/>
                <w:b/>
                <w:bCs/>
              </w:rPr>
            </w:pPr>
            <w:r w:rsidRPr="00125F3C">
              <w:rPr>
                <w:rFonts w:ascii="Open Sans" w:hAnsi="Open Sans" w:cs="Open Sans"/>
              </w:rPr>
              <w:t>Wskaźnik mierzony w ciągu 4 tygodni od zakończenia projektu.</w:t>
            </w:r>
          </w:p>
        </w:tc>
      </w:tr>
      <w:tr w:rsidR="006F185F" w:rsidRPr="00125F3C" w14:paraId="366973AE" w14:textId="77777777">
        <w:trPr>
          <w:trHeight w:val="464"/>
        </w:trPr>
        <w:tc>
          <w:tcPr>
            <w:tcW w:w="8778" w:type="dxa"/>
            <w:shd w:val="clear" w:color="auto" w:fill="BFBFBF"/>
          </w:tcPr>
          <w:p w14:paraId="09DB200E" w14:textId="0923F302" w:rsidR="006F185F" w:rsidRPr="00125F3C" w:rsidRDefault="006F185F" w:rsidP="00125F3C">
            <w:pPr>
              <w:spacing w:before="240" w:line="360" w:lineRule="auto"/>
              <w:jc w:val="center"/>
              <w:rPr>
                <w:rFonts w:ascii="Open Sans" w:hAnsi="Open Sans" w:cs="Open Sans"/>
                <w:b/>
                <w:bCs/>
              </w:rPr>
            </w:pPr>
            <w:r w:rsidRPr="00125F3C">
              <w:rPr>
                <w:rFonts w:ascii="Open Sans" w:hAnsi="Open Sans" w:cs="Open Sans"/>
                <w:b/>
                <w:bCs/>
              </w:rPr>
              <w:t>Obligatoryjne wspólne wskaźniki produktu</w:t>
            </w:r>
          </w:p>
        </w:tc>
      </w:tr>
      <w:tr w:rsidR="006F185F" w:rsidRPr="00125F3C" w14:paraId="370E9DAD" w14:textId="77777777">
        <w:tc>
          <w:tcPr>
            <w:tcW w:w="8778" w:type="dxa"/>
            <w:shd w:val="clear" w:color="auto" w:fill="D9D9D9"/>
          </w:tcPr>
          <w:p w14:paraId="1F52658D" w14:textId="695C1368" w:rsidR="006F185F" w:rsidRPr="00804BBA" w:rsidRDefault="006F185F" w:rsidP="00125F3C">
            <w:pPr>
              <w:pStyle w:val="Akapitzlist"/>
              <w:numPr>
                <w:ilvl w:val="0"/>
                <w:numId w:val="151"/>
              </w:numPr>
              <w:tabs>
                <w:tab w:val="left" w:pos="163"/>
              </w:tabs>
              <w:spacing w:after="0"/>
              <w:ind w:left="447"/>
              <w:rPr>
                <w:rFonts w:ascii="Open Sans" w:hAnsi="Open Sans" w:cs="Open Sans"/>
                <w:b/>
                <w:bCs/>
                <w:shd w:val="clear" w:color="auto" w:fill="D9D9D9"/>
              </w:rPr>
            </w:pPr>
            <w:r w:rsidRPr="00125F3C">
              <w:rPr>
                <w:rFonts w:ascii="Open Sans" w:hAnsi="Open Sans" w:cs="Open Sans"/>
                <w:b/>
                <w:bCs/>
                <w:shd w:val="clear" w:color="auto" w:fill="D9D9D9"/>
              </w:rPr>
              <w:lastRenderedPageBreak/>
              <w:t>Nazwa wskaźnika:</w:t>
            </w:r>
            <w:r w:rsidR="00125F3C" w:rsidRPr="00125F3C">
              <w:rPr>
                <w:rFonts w:ascii="Open Sans" w:hAnsi="Open Sans" w:cs="Open Sans"/>
                <w:b/>
                <w:bCs/>
                <w:shd w:val="clear" w:color="auto" w:fill="D9D9D9"/>
              </w:rPr>
              <w:t xml:space="preserve"> </w:t>
            </w:r>
            <w:r w:rsidRPr="00125F3C">
              <w:rPr>
                <w:rFonts w:ascii="Open Sans" w:hAnsi="Open Sans" w:cs="Open Sans"/>
                <w:b/>
                <w:bCs/>
                <w:shd w:val="clear" w:color="auto" w:fill="D9D9D9"/>
              </w:rPr>
              <w:t>Liczba projektów, w których sfinansowano koszty racjonalnych usprawnień dla osób z niepełnosprawnościami</w:t>
            </w:r>
          </w:p>
        </w:tc>
      </w:tr>
      <w:tr w:rsidR="006F185F" w:rsidRPr="00125F3C" w14:paraId="6EA27181" w14:textId="77777777">
        <w:tc>
          <w:tcPr>
            <w:tcW w:w="8778" w:type="dxa"/>
          </w:tcPr>
          <w:p w14:paraId="46C3CC51" w14:textId="77777777" w:rsidR="006F185F" w:rsidRPr="00125F3C" w:rsidRDefault="006F185F" w:rsidP="00125F3C">
            <w:pPr>
              <w:suppressAutoHyphens w:val="0"/>
              <w:spacing w:after="0"/>
              <w:rPr>
                <w:rFonts w:ascii="Open Sans" w:hAnsi="Open Sans" w:cs="Open Sans"/>
                <w:b/>
                <w:bCs/>
              </w:rPr>
            </w:pPr>
            <w:r w:rsidRPr="00125F3C">
              <w:rPr>
                <w:rFonts w:ascii="Open Sans" w:hAnsi="Open Sans" w:cs="Open Sans"/>
                <w:b/>
                <w:bCs/>
              </w:rPr>
              <w:t>Definicja:</w:t>
            </w:r>
          </w:p>
          <w:p w14:paraId="60820A6D" w14:textId="25A61A52" w:rsidR="006F185F" w:rsidRPr="00125F3C" w:rsidRDefault="006F185F" w:rsidP="00125F3C">
            <w:pPr>
              <w:suppressAutoHyphens w:val="0"/>
              <w:spacing w:after="0"/>
              <w:rPr>
                <w:rFonts w:ascii="Open Sans" w:hAnsi="Open Sans" w:cs="Open Sans"/>
              </w:rPr>
            </w:pPr>
            <w:r w:rsidRPr="00125F3C">
              <w:rPr>
                <w:rFonts w:ascii="Open Sans" w:hAnsi="Open Sans" w:cs="Open Sans"/>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77D6F0FA"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Wskaźnik mierzony w momencie rozliczenia wydatku związanego z racjonalnymi usprawnieniami w ramach danego projektu.</w:t>
            </w:r>
          </w:p>
          <w:p w14:paraId="0BE7B0EB"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527AD1DB"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4CD19806"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1FC1F360" w14:textId="77777777" w:rsidR="006F185F" w:rsidRPr="00125F3C" w:rsidRDefault="006F185F" w:rsidP="00125F3C">
            <w:pPr>
              <w:tabs>
                <w:tab w:val="left" w:pos="3345"/>
              </w:tabs>
              <w:spacing w:after="0"/>
              <w:rPr>
                <w:rFonts w:ascii="Open Sans" w:hAnsi="Open Sans" w:cs="Open Sans"/>
              </w:rPr>
            </w:pPr>
            <w:r w:rsidRPr="00125F3C">
              <w:rPr>
                <w:rFonts w:ascii="Open Sans" w:hAnsi="Open Sans" w:cs="Open Sans"/>
              </w:rPr>
              <w:t>Definicja na podstawie: Wytyczne w zakresie realizacji zasad równościowych w ramach funduszy unijnych na lata 2021-2027.</w:t>
            </w:r>
          </w:p>
        </w:tc>
      </w:tr>
      <w:tr w:rsidR="006F185F" w:rsidRPr="00125F3C" w14:paraId="5A5E8F33" w14:textId="77777777">
        <w:tc>
          <w:tcPr>
            <w:tcW w:w="8778" w:type="dxa"/>
            <w:shd w:val="clear" w:color="auto" w:fill="D9D9D9"/>
          </w:tcPr>
          <w:p w14:paraId="68E95494" w14:textId="77267322" w:rsidR="006F185F" w:rsidRPr="00125F3C" w:rsidRDefault="006F185F" w:rsidP="00125F3C">
            <w:pPr>
              <w:pStyle w:val="Akapitzlist"/>
              <w:numPr>
                <w:ilvl w:val="0"/>
                <w:numId w:val="152"/>
              </w:numPr>
              <w:spacing w:after="0"/>
              <w:ind w:left="447"/>
              <w:rPr>
                <w:rFonts w:ascii="Open Sans" w:hAnsi="Open Sans" w:cs="Open Sans"/>
                <w:b/>
                <w:bCs/>
              </w:rPr>
            </w:pPr>
            <w:r w:rsidRPr="00125F3C">
              <w:rPr>
                <w:rFonts w:ascii="Open Sans" w:hAnsi="Open Sans" w:cs="Open Sans"/>
                <w:b/>
                <w:bCs/>
              </w:rPr>
              <w:t>Nazwa wskaźnika: Liczba obiektów dostosowanych do potrzeb osób z niepełnosprawnościami</w:t>
            </w:r>
          </w:p>
        </w:tc>
      </w:tr>
      <w:tr w:rsidR="006F185F" w:rsidRPr="00125F3C" w14:paraId="617A5BE3" w14:textId="77777777">
        <w:tc>
          <w:tcPr>
            <w:tcW w:w="8778" w:type="dxa"/>
          </w:tcPr>
          <w:p w14:paraId="78A884C5" w14:textId="77777777" w:rsidR="006F185F" w:rsidRPr="00125F3C" w:rsidRDefault="006F185F" w:rsidP="00125F3C">
            <w:pPr>
              <w:spacing w:after="0"/>
              <w:rPr>
                <w:rFonts w:ascii="Open Sans" w:hAnsi="Open Sans" w:cs="Open Sans"/>
                <w:b/>
                <w:bCs/>
              </w:rPr>
            </w:pPr>
            <w:r w:rsidRPr="00125F3C">
              <w:rPr>
                <w:rFonts w:ascii="Open Sans" w:hAnsi="Open Sans" w:cs="Open Sans"/>
                <w:b/>
                <w:bCs/>
              </w:rPr>
              <w:t>Definicja:</w:t>
            </w:r>
          </w:p>
          <w:p w14:paraId="73FA7352" w14:textId="77777777" w:rsidR="006F185F" w:rsidRPr="00125F3C" w:rsidRDefault="006F185F" w:rsidP="00125F3C">
            <w:pPr>
              <w:spacing w:after="0"/>
              <w:rPr>
                <w:rFonts w:ascii="Open Sans" w:hAnsi="Open Sans" w:cs="Open Sans"/>
              </w:rPr>
            </w:pPr>
            <w:r w:rsidRPr="00125F3C">
              <w:rPr>
                <w:rFonts w:ascii="Open Sans" w:hAnsi="Open Sans" w:cs="Open Sans"/>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6A27176F" w14:textId="77777777" w:rsidR="006F185F" w:rsidRPr="00125F3C" w:rsidRDefault="006F185F" w:rsidP="00125F3C">
            <w:pPr>
              <w:spacing w:after="0"/>
              <w:rPr>
                <w:rFonts w:ascii="Open Sans" w:hAnsi="Open Sans" w:cs="Open Sans"/>
              </w:rPr>
            </w:pPr>
            <w:r w:rsidRPr="00125F3C">
              <w:rPr>
                <w:rFonts w:ascii="Open Sans" w:hAnsi="Open Sans" w:cs="Open Sans"/>
              </w:rPr>
              <w:t>Jako obiekty należy rozumieć konstrukcje połączone z gruntem w sposób trwały, wykonane z materiałów budowlanych i elementów składowych, będące wynikiem prac budowlanych (wg. def. PKOB).</w:t>
            </w:r>
          </w:p>
          <w:p w14:paraId="78BAE6E5" w14:textId="77777777" w:rsidR="006F185F" w:rsidRPr="00125F3C" w:rsidRDefault="006F185F" w:rsidP="00125F3C">
            <w:pPr>
              <w:spacing w:after="0"/>
              <w:rPr>
                <w:rFonts w:ascii="Open Sans" w:hAnsi="Open Sans" w:cs="Open Sans"/>
              </w:rPr>
            </w:pPr>
            <w:r w:rsidRPr="00125F3C">
              <w:rPr>
                <w:rFonts w:ascii="Open Sans" w:hAnsi="Open Sans" w:cs="Open Sans"/>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4338963A" w14:textId="77777777" w:rsidR="006F185F" w:rsidRDefault="006F185F" w:rsidP="00125F3C">
            <w:pPr>
              <w:spacing w:after="0"/>
              <w:rPr>
                <w:rFonts w:ascii="Open Sans" w:hAnsi="Open Sans" w:cs="Open Sans"/>
              </w:rPr>
            </w:pPr>
            <w:r w:rsidRPr="00125F3C">
              <w:rPr>
                <w:rFonts w:ascii="Open Sans" w:hAnsi="Open Sans" w:cs="Open Sans"/>
              </w:rPr>
              <w:t>Wskaźnik mierzony w momencie rozliczenia wydatku związanego z wyposażeniem obiektów w rozwiązania służące osobom z niepełnosprawnościami w ramach danego projektu.</w:t>
            </w:r>
          </w:p>
          <w:p w14:paraId="370ED998" w14:textId="77777777" w:rsidR="00443663" w:rsidRDefault="00443663" w:rsidP="00125F3C">
            <w:pPr>
              <w:spacing w:after="0"/>
              <w:rPr>
                <w:rFonts w:ascii="Open Sans" w:hAnsi="Open Sans" w:cs="Open Sans"/>
              </w:rPr>
            </w:pPr>
          </w:p>
          <w:p w14:paraId="3538DCC6" w14:textId="77777777" w:rsidR="00443663" w:rsidRPr="00125F3C" w:rsidRDefault="00443663" w:rsidP="00125F3C">
            <w:pPr>
              <w:spacing w:after="0"/>
              <w:rPr>
                <w:rFonts w:ascii="Open Sans" w:hAnsi="Open Sans" w:cs="Open Sans"/>
              </w:rPr>
            </w:pPr>
          </w:p>
        </w:tc>
      </w:tr>
      <w:tr w:rsidR="006F185F" w:rsidRPr="00125F3C" w14:paraId="37A0897A" w14:textId="77777777">
        <w:tc>
          <w:tcPr>
            <w:tcW w:w="8778" w:type="dxa"/>
            <w:shd w:val="clear" w:color="auto" w:fill="D9D9D9"/>
          </w:tcPr>
          <w:p w14:paraId="2E240A01" w14:textId="77777777" w:rsidR="006F185F" w:rsidRPr="00125F3C" w:rsidRDefault="006F185F" w:rsidP="00125F3C">
            <w:pPr>
              <w:pStyle w:val="Akapitzlist"/>
              <w:numPr>
                <w:ilvl w:val="0"/>
                <w:numId w:val="150"/>
              </w:numPr>
              <w:spacing w:after="0"/>
              <w:ind w:left="447"/>
              <w:rPr>
                <w:rFonts w:ascii="Open Sans" w:hAnsi="Open Sans" w:cs="Open Sans"/>
                <w:b/>
                <w:bCs/>
              </w:rPr>
            </w:pPr>
            <w:r w:rsidRPr="00125F3C">
              <w:rPr>
                <w:rFonts w:ascii="Open Sans" w:hAnsi="Open Sans" w:cs="Open Sans"/>
                <w:b/>
                <w:bCs/>
              </w:rPr>
              <w:lastRenderedPageBreak/>
              <w:t>Nazwa wskaźnika: Liczba osób z krajów trzecich objętych wsparciem w programie</w:t>
            </w:r>
          </w:p>
        </w:tc>
      </w:tr>
      <w:tr w:rsidR="006F185F" w:rsidRPr="00125F3C" w14:paraId="73BBCFC2" w14:textId="77777777">
        <w:tc>
          <w:tcPr>
            <w:tcW w:w="8778" w:type="dxa"/>
          </w:tcPr>
          <w:p w14:paraId="24C6E13E" w14:textId="77777777" w:rsidR="006F185F" w:rsidRPr="00125F3C" w:rsidRDefault="006F185F" w:rsidP="00125F3C">
            <w:pPr>
              <w:spacing w:after="0"/>
              <w:rPr>
                <w:rFonts w:ascii="Open Sans" w:hAnsi="Open Sans" w:cs="Open Sans"/>
                <w:b/>
                <w:bCs/>
              </w:rPr>
            </w:pPr>
            <w:r w:rsidRPr="00125F3C">
              <w:rPr>
                <w:rFonts w:ascii="Open Sans" w:hAnsi="Open Sans" w:cs="Open Sans"/>
                <w:b/>
                <w:bCs/>
              </w:rPr>
              <w:t>Definicja:</w:t>
            </w:r>
          </w:p>
          <w:p w14:paraId="7CBBCBC8" w14:textId="77777777" w:rsidR="006F185F" w:rsidRPr="00125F3C" w:rsidRDefault="006F185F" w:rsidP="00125F3C">
            <w:pPr>
              <w:spacing w:after="0"/>
              <w:rPr>
                <w:rFonts w:ascii="Open Sans" w:hAnsi="Open Sans" w:cs="Open Sans"/>
              </w:rPr>
            </w:pPr>
            <w:r w:rsidRPr="00125F3C">
              <w:rPr>
                <w:rFonts w:ascii="Open Sans" w:hAnsi="Open Sans" w:cs="Open Sans"/>
              </w:rPr>
              <w:t xml:space="preserve">Osoby, które są obywatelami krajów spoza UE. Do wskaźnika wlicza się też bezpaństwowców zgodnie z Konwencją o statusie bezpaństwowców z 1954 r. i osoby bez ustalonego obywatelstwa. </w:t>
            </w:r>
          </w:p>
          <w:p w14:paraId="4B85A3B4" w14:textId="77777777" w:rsidR="006F185F" w:rsidRPr="00125F3C" w:rsidRDefault="006F185F" w:rsidP="00125F3C">
            <w:pPr>
              <w:spacing w:after="0"/>
              <w:rPr>
                <w:rFonts w:ascii="Open Sans" w:hAnsi="Open Sans" w:cs="Open Sans"/>
              </w:rPr>
            </w:pPr>
            <w:r w:rsidRPr="00125F3C">
              <w:rPr>
                <w:rFonts w:ascii="Open Sans" w:hAnsi="Open Sans" w:cs="Open Sans"/>
              </w:rPr>
              <w:t>Przynależność do grupy osób z krajów trzecich określana jest w momencie rozpoczęcia udziału w projekcie, tj. w chwili rozpoczęcia udziału w pierwszej formie wsparcia w projekcie.</w:t>
            </w:r>
          </w:p>
          <w:p w14:paraId="60E60788" w14:textId="77777777" w:rsidR="006F185F" w:rsidRPr="00125F3C" w:rsidRDefault="006F185F" w:rsidP="00125F3C">
            <w:pPr>
              <w:spacing w:after="0"/>
              <w:rPr>
                <w:rFonts w:ascii="Open Sans" w:hAnsi="Open Sans" w:cs="Open Sans"/>
              </w:rPr>
            </w:pPr>
            <w:r w:rsidRPr="00125F3C">
              <w:rPr>
                <w:rFonts w:ascii="Open Sans" w:hAnsi="Open Sans" w:cs="Open Sans"/>
              </w:rPr>
              <w:t>Głównym źródłem danych do monitorowania wskaźników wspólnych na poziomie</w:t>
            </w:r>
            <w:r w:rsidR="00AE72D2" w:rsidRPr="00125F3C">
              <w:rPr>
                <w:rFonts w:ascii="Open Sans" w:hAnsi="Open Sans" w:cs="Open Sans"/>
              </w:rPr>
              <w:t xml:space="preserve"> </w:t>
            </w:r>
            <w:r w:rsidRPr="00125F3C">
              <w:rPr>
                <w:rFonts w:ascii="Open Sans" w:hAnsi="Open Sans" w:cs="Open Sans"/>
              </w:rPr>
              <w:t>programu są dane uczestników projektów.</w:t>
            </w:r>
          </w:p>
        </w:tc>
      </w:tr>
      <w:tr w:rsidR="006F185F" w:rsidRPr="00125F3C" w14:paraId="2E8F3F87" w14:textId="77777777">
        <w:tc>
          <w:tcPr>
            <w:tcW w:w="8778" w:type="dxa"/>
            <w:shd w:val="clear" w:color="auto" w:fill="D9D9D9"/>
          </w:tcPr>
          <w:p w14:paraId="071E4023" w14:textId="77777777" w:rsidR="006F185F" w:rsidRPr="00125F3C" w:rsidRDefault="006F185F" w:rsidP="00125F3C">
            <w:pPr>
              <w:pStyle w:val="Akapitzlist"/>
              <w:numPr>
                <w:ilvl w:val="0"/>
                <w:numId w:val="150"/>
              </w:numPr>
              <w:spacing w:after="0"/>
              <w:ind w:left="447"/>
              <w:rPr>
                <w:rFonts w:ascii="Open Sans" w:hAnsi="Open Sans" w:cs="Open Sans"/>
                <w:b/>
                <w:bCs/>
              </w:rPr>
            </w:pPr>
            <w:r w:rsidRPr="00125F3C">
              <w:rPr>
                <w:rFonts w:ascii="Open Sans" w:hAnsi="Open Sans" w:cs="Open Sans"/>
                <w:b/>
                <w:bCs/>
              </w:rPr>
              <w:t>Nazwa wskaźnika: Liczba osób obcego pochodzenia objętych wsparciem w programie</w:t>
            </w:r>
          </w:p>
        </w:tc>
      </w:tr>
      <w:tr w:rsidR="006F185F" w:rsidRPr="00125F3C" w14:paraId="44795A86" w14:textId="77777777">
        <w:tc>
          <w:tcPr>
            <w:tcW w:w="8778" w:type="dxa"/>
          </w:tcPr>
          <w:p w14:paraId="4884FC74" w14:textId="77777777" w:rsidR="006F185F" w:rsidRPr="00125F3C" w:rsidRDefault="006F185F" w:rsidP="00125F3C">
            <w:pPr>
              <w:suppressAutoHyphens w:val="0"/>
              <w:spacing w:after="0"/>
              <w:rPr>
                <w:rFonts w:ascii="Open Sans" w:hAnsi="Open Sans" w:cs="Open Sans"/>
                <w:b/>
                <w:bCs/>
              </w:rPr>
            </w:pPr>
            <w:r w:rsidRPr="00125F3C">
              <w:rPr>
                <w:rFonts w:ascii="Open Sans" w:hAnsi="Open Sans" w:cs="Open Sans"/>
                <w:b/>
                <w:bCs/>
              </w:rPr>
              <w:t>Definicja:</w:t>
            </w:r>
          </w:p>
          <w:p w14:paraId="30D5C2E3"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 xml:space="preserve">Osoby obcego pochodzenia to cudzoziemcy - każda osoba, która nie posiada polskiego obywatelstwa, bez względu na fakt posiadania lub nie obywatelstwa (obywatelstw) innych krajów. </w:t>
            </w:r>
          </w:p>
          <w:p w14:paraId="13A242A7"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Wskaźnik nie obejmuje osób należących do mniejszości, których udział w projektach monitorowany jest wskaźnikiem liczba osób należących do mniejszości, w tym społeczności marginalizowanych takich jak Romowie, objętych wsparciem w programie.</w:t>
            </w:r>
          </w:p>
          <w:p w14:paraId="52E3BF62"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Przynależność do grupy osób obcego pochodzenia określana jest w momencie rozpoczęcia udziału w projekcie, tj. w chwili rozpoczęcia udziału w pierwszej formie wsparcia w projekcie.</w:t>
            </w:r>
          </w:p>
          <w:p w14:paraId="0631EDB8"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Głównym źródłem danych do monitorowania wskaźników wspólnych na poziomie</w:t>
            </w:r>
            <w:r w:rsidR="00AE72D2" w:rsidRPr="00125F3C">
              <w:rPr>
                <w:rFonts w:ascii="Open Sans" w:hAnsi="Open Sans" w:cs="Open Sans"/>
              </w:rPr>
              <w:t xml:space="preserve"> </w:t>
            </w:r>
            <w:r w:rsidRPr="00125F3C">
              <w:rPr>
                <w:rFonts w:ascii="Open Sans" w:hAnsi="Open Sans" w:cs="Open Sans"/>
              </w:rPr>
              <w:t>programu są dane uczestników projektów.</w:t>
            </w:r>
          </w:p>
        </w:tc>
      </w:tr>
      <w:tr w:rsidR="006F185F" w:rsidRPr="00125F3C" w14:paraId="5B137541" w14:textId="77777777">
        <w:tc>
          <w:tcPr>
            <w:tcW w:w="8778" w:type="dxa"/>
            <w:shd w:val="clear" w:color="auto" w:fill="D9D9D9"/>
          </w:tcPr>
          <w:p w14:paraId="7E92A6BC" w14:textId="0A056CBF" w:rsidR="006F185F" w:rsidRPr="00125F3C" w:rsidRDefault="006F185F" w:rsidP="00125F3C">
            <w:pPr>
              <w:pStyle w:val="Akapitzlist"/>
              <w:numPr>
                <w:ilvl w:val="0"/>
                <w:numId w:val="150"/>
              </w:numPr>
              <w:spacing w:after="0"/>
              <w:ind w:left="447"/>
              <w:rPr>
                <w:rFonts w:ascii="Open Sans" w:hAnsi="Open Sans" w:cs="Open Sans"/>
                <w:b/>
                <w:bCs/>
              </w:rPr>
            </w:pPr>
            <w:r w:rsidRPr="00125F3C">
              <w:rPr>
                <w:rFonts w:ascii="Open Sans" w:hAnsi="Open Sans" w:cs="Open Sans"/>
                <w:b/>
                <w:bCs/>
              </w:rPr>
              <w:t>Nazwa wskaźnika: Liczba osób w kryzysie bezdomności lub dotkniętych wykluczeniem z dostępu do mieszkań, objętych wsparciem w programie</w:t>
            </w:r>
          </w:p>
        </w:tc>
      </w:tr>
      <w:tr w:rsidR="006F185F" w:rsidRPr="00125F3C" w14:paraId="77D226E5" w14:textId="77777777">
        <w:tc>
          <w:tcPr>
            <w:tcW w:w="8778" w:type="dxa"/>
          </w:tcPr>
          <w:p w14:paraId="0654E9E0" w14:textId="77777777" w:rsidR="008C0A02" w:rsidRPr="00A91557" w:rsidRDefault="008C0A02" w:rsidP="008B44B2">
            <w:pPr>
              <w:suppressAutoHyphens w:val="0"/>
              <w:spacing w:after="0"/>
              <w:rPr>
                <w:rFonts w:ascii="Open Sans" w:hAnsi="Open Sans" w:cs="Open Sans"/>
                <w:b/>
                <w:bCs/>
              </w:rPr>
            </w:pPr>
            <w:r w:rsidRPr="00A91557">
              <w:rPr>
                <w:rFonts w:ascii="Open Sans" w:hAnsi="Open Sans" w:cs="Open Sans"/>
                <w:b/>
                <w:bCs/>
              </w:rPr>
              <w:t>Definicja:</w:t>
            </w:r>
          </w:p>
          <w:p w14:paraId="029CDAA5" w14:textId="77777777" w:rsidR="008C0A02" w:rsidRPr="00A91557" w:rsidRDefault="008C0A02" w:rsidP="008B44B2">
            <w:pPr>
              <w:suppressAutoHyphens w:val="0"/>
              <w:spacing w:after="0"/>
              <w:rPr>
                <w:rFonts w:ascii="Open Sans" w:hAnsi="Open Sans" w:cs="Open Sans"/>
              </w:rPr>
            </w:pPr>
            <w:r w:rsidRPr="00A91557">
              <w:rPr>
                <w:rFonts w:ascii="Open Sans" w:hAnsi="Open Sans" w:cs="Open Sans"/>
              </w:rPr>
              <w:t>We wskaźniku wykazywane są osoby w kryzysie bezdomności lub dotknięte wykluczeniem z dostępu do mieszkań.</w:t>
            </w:r>
          </w:p>
          <w:p w14:paraId="567C9C1F" w14:textId="77777777" w:rsidR="008C0A02" w:rsidRPr="00A91557" w:rsidRDefault="008C0A02" w:rsidP="008B44B2">
            <w:pPr>
              <w:suppressAutoHyphens w:val="0"/>
              <w:spacing w:after="0"/>
              <w:rPr>
                <w:rFonts w:ascii="Open Sans" w:hAnsi="Open Sans" w:cs="Open Sans"/>
              </w:rPr>
            </w:pPr>
            <w:r w:rsidRPr="00A91557">
              <w:rPr>
                <w:rFonts w:ascii="Open Sans" w:hAnsi="Open Sans" w:cs="Open Sans"/>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057E233D"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Bez dachu nad głową, w tym osoby żyjące w przestrzeni publicznej lub zakwaterowane interwencyjnie;</w:t>
            </w:r>
          </w:p>
          <w:p w14:paraId="531A9AB3"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3EADA011"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 xml:space="preserve">Niezabezpieczone zakwaterowanie, w tym osoby w lokalach niezabezpieczonych – przebywające czasowo u rodziny/przyjaciół, tj. przebywające w konwencjonalnych warunkach lokalowych, ale nie w stałym miejscu zamieszkania ze względu na brak posiadania takiego, wynajmujący nielegalnie </w:t>
            </w:r>
            <w:r w:rsidRPr="00A91557">
              <w:rPr>
                <w:rFonts w:ascii="Open Sans" w:hAnsi="Open Sans" w:cs="Open Sans"/>
              </w:rPr>
              <w:lastRenderedPageBreak/>
              <w:t>lub nielegalnie zajmujące ziemie, osoby posiadające niepewny najem z nakazem eksmisji, osoby zagrożone przemocą;</w:t>
            </w:r>
          </w:p>
          <w:p w14:paraId="25E27A41"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 xml:space="preserve">Nieodpowiednie warunki mieszkaniowe, w tym osoby zamieszkujące konstrukcje tymczasowe/nietrwałe, mieszkania </w:t>
            </w:r>
            <w:proofErr w:type="spellStart"/>
            <w:r w:rsidRPr="00A91557">
              <w:rPr>
                <w:rFonts w:ascii="Open Sans" w:hAnsi="Open Sans" w:cs="Open Sans"/>
              </w:rPr>
              <w:t>substandardowe</w:t>
            </w:r>
            <w:proofErr w:type="spellEnd"/>
            <w:r w:rsidRPr="00A91557">
              <w:rPr>
                <w:rFonts w:ascii="Open Sans" w:hAnsi="Open Sans" w:cs="Open Sans"/>
              </w:rPr>
              <w:t xml:space="preserve"> - lokale nienadające się do zamieszkania wg standardu krajowego, w warunkach skrajnego przeludnienia;</w:t>
            </w:r>
          </w:p>
          <w:p w14:paraId="7C78CD6D"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416DC92E" w14:textId="77777777" w:rsidR="008C0A02" w:rsidRPr="00A91557" w:rsidRDefault="008C0A02" w:rsidP="008B44B2">
            <w:pPr>
              <w:suppressAutoHyphens w:val="0"/>
              <w:spacing w:after="0"/>
              <w:rPr>
                <w:rFonts w:ascii="Open Sans" w:hAnsi="Open Sans" w:cs="Open Sans"/>
              </w:rPr>
            </w:pPr>
            <w:r w:rsidRPr="00A91557">
              <w:rPr>
                <w:rFonts w:ascii="Open Sans" w:hAnsi="Open Sans" w:cs="Open Sans"/>
              </w:rPr>
              <w:t>Osoby dorosłe mieszkające z rodzicami nie powinny być wykazywane we wskaźniku, chyba że wszystkie te osoby są w kryzysie bezdomności lub mieszkają w nieodpowiednich i niebezpiecznych warunkach.</w:t>
            </w:r>
          </w:p>
          <w:p w14:paraId="14861B4D" w14:textId="04410520" w:rsidR="006F185F" w:rsidRPr="00125F3C" w:rsidRDefault="008C0A02" w:rsidP="008B44B2">
            <w:pPr>
              <w:suppressAutoHyphens w:val="0"/>
              <w:spacing w:after="0"/>
              <w:rPr>
                <w:rFonts w:ascii="Open Sans" w:hAnsi="Open Sans" w:cs="Open Sans"/>
              </w:rPr>
            </w:pPr>
            <w:r w:rsidRPr="005B2816">
              <w:rPr>
                <w:rFonts w:ascii="Open Sans" w:hAnsi="Open Sans" w:cs="Open Sans"/>
              </w:rPr>
              <w:t>Głównym źródłem danych do monitorowania wskaźników wspólnych na poziomie</w:t>
            </w:r>
            <w:r w:rsidR="00D04F72">
              <w:rPr>
                <w:rFonts w:ascii="Open Sans" w:hAnsi="Open Sans" w:cs="Open Sans"/>
              </w:rPr>
              <w:t xml:space="preserve"> </w:t>
            </w:r>
            <w:r w:rsidRPr="005B2816">
              <w:rPr>
                <w:rFonts w:ascii="Open Sans" w:hAnsi="Open Sans" w:cs="Open Sans"/>
              </w:rPr>
              <w:t>programu są dane uczestników projektów.</w:t>
            </w:r>
          </w:p>
        </w:tc>
      </w:tr>
      <w:tr w:rsidR="006F185F" w:rsidRPr="00125F3C" w14:paraId="14D63DA6" w14:textId="77777777">
        <w:tc>
          <w:tcPr>
            <w:tcW w:w="8778" w:type="dxa"/>
            <w:shd w:val="clear" w:color="auto" w:fill="E7E6E6"/>
          </w:tcPr>
          <w:p w14:paraId="542B1BCC" w14:textId="451EFC74" w:rsidR="006F185F" w:rsidRPr="00125F3C" w:rsidRDefault="006F185F" w:rsidP="00125F3C">
            <w:pPr>
              <w:pStyle w:val="Akapitzlist"/>
              <w:numPr>
                <w:ilvl w:val="0"/>
                <w:numId w:val="150"/>
              </w:numPr>
              <w:spacing w:after="0"/>
              <w:ind w:left="447"/>
              <w:rPr>
                <w:rFonts w:ascii="Open Sans" w:hAnsi="Open Sans" w:cs="Open Sans"/>
                <w:b/>
                <w:bCs/>
              </w:rPr>
            </w:pPr>
            <w:r w:rsidRPr="00125F3C">
              <w:rPr>
                <w:rFonts w:ascii="Open Sans" w:hAnsi="Open Sans" w:cs="Open Sans"/>
                <w:b/>
                <w:bCs/>
              </w:rPr>
              <w:lastRenderedPageBreak/>
              <w:t>Nazwa wskaźnika: Liczba osób należących do mniejszości, w tym społeczności marginalizowanych takich jak Romowie, objętych wsparciem w programie</w:t>
            </w:r>
          </w:p>
        </w:tc>
      </w:tr>
      <w:tr w:rsidR="006F185F" w:rsidRPr="00125F3C" w14:paraId="7BA066A2" w14:textId="77777777">
        <w:tc>
          <w:tcPr>
            <w:tcW w:w="8778" w:type="dxa"/>
          </w:tcPr>
          <w:p w14:paraId="7A07C94A" w14:textId="77777777" w:rsidR="00725A76" w:rsidRPr="00125F3C" w:rsidRDefault="00725A76" w:rsidP="00125F3C">
            <w:pPr>
              <w:spacing w:after="0"/>
              <w:ind w:left="22"/>
              <w:rPr>
                <w:rFonts w:ascii="Open Sans" w:hAnsi="Open Sans" w:cs="Open Sans"/>
                <w:b/>
                <w:bCs/>
              </w:rPr>
            </w:pPr>
            <w:r w:rsidRPr="00125F3C">
              <w:rPr>
                <w:rFonts w:ascii="Open Sans" w:hAnsi="Open Sans" w:cs="Open Sans"/>
                <w:b/>
                <w:bCs/>
              </w:rPr>
              <w:t>Definicja:</w:t>
            </w:r>
          </w:p>
          <w:p w14:paraId="17C220BC" w14:textId="77777777" w:rsidR="00725A76" w:rsidRPr="00125F3C" w:rsidRDefault="00725A76" w:rsidP="00125F3C">
            <w:pPr>
              <w:spacing w:after="0"/>
              <w:ind w:left="22"/>
              <w:rPr>
                <w:rFonts w:ascii="Open Sans" w:hAnsi="Open Sans" w:cs="Open Sans"/>
              </w:rPr>
            </w:pPr>
            <w:r w:rsidRPr="00125F3C">
              <w:rPr>
                <w:rFonts w:ascii="Open Sans" w:hAnsi="Open Sans" w:cs="Open Sans"/>
              </w:rPr>
              <w:t>We wskaźniku wykazywane są osoby w kryzysie bezdomności lub dotknięte wykluczeniem z dostępu do mieszkań.</w:t>
            </w:r>
          </w:p>
          <w:p w14:paraId="0D6E81B9" w14:textId="77777777" w:rsidR="00725A76" w:rsidRPr="00125F3C" w:rsidRDefault="00725A76" w:rsidP="00125F3C">
            <w:pPr>
              <w:spacing w:after="0"/>
              <w:ind w:left="22"/>
              <w:rPr>
                <w:rFonts w:ascii="Open Sans" w:hAnsi="Open Sans" w:cs="Open Sans"/>
              </w:rPr>
            </w:pPr>
            <w:r w:rsidRPr="00125F3C">
              <w:rPr>
                <w:rFonts w:ascii="Open Sans" w:hAnsi="Open Sans" w:cs="Open Sans"/>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63735D3D" w14:textId="77777777" w:rsidR="00725A76" w:rsidRPr="00125F3C" w:rsidRDefault="00725A76" w:rsidP="00125F3C">
            <w:pPr>
              <w:spacing w:after="0"/>
              <w:ind w:left="22"/>
              <w:rPr>
                <w:rFonts w:ascii="Open Sans" w:hAnsi="Open Sans" w:cs="Open Sans"/>
              </w:rPr>
            </w:pPr>
            <w:r w:rsidRPr="00125F3C">
              <w:rPr>
                <w:rFonts w:ascii="Open Sans" w:hAnsi="Open Sans" w:cs="Open Sans"/>
              </w:rPr>
              <w:t>1. Bez dachu nad głową, w tym osoby żyjące w przestrzeni publicznej lub zakwaterowane interwencyjnie;</w:t>
            </w:r>
          </w:p>
          <w:p w14:paraId="5BCCCE7E" w14:textId="77777777" w:rsidR="00725A76" w:rsidRPr="00125F3C" w:rsidRDefault="00725A76" w:rsidP="00125F3C">
            <w:pPr>
              <w:spacing w:after="0"/>
              <w:ind w:left="22"/>
              <w:rPr>
                <w:rFonts w:ascii="Open Sans" w:hAnsi="Open Sans" w:cs="Open Sans"/>
              </w:rPr>
            </w:pPr>
            <w:r w:rsidRPr="00125F3C">
              <w:rPr>
                <w:rFonts w:ascii="Open Sans" w:hAnsi="Open Sans" w:cs="Open Sans"/>
              </w:rPr>
              <w:t xml:space="preserve">2.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5B1A8FBD" w14:textId="77777777" w:rsidR="00725A76" w:rsidRPr="00125F3C" w:rsidRDefault="00725A76" w:rsidP="00125F3C">
            <w:pPr>
              <w:spacing w:after="0"/>
              <w:ind w:left="22"/>
              <w:rPr>
                <w:rFonts w:ascii="Open Sans" w:hAnsi="Open Sans" w:cs="Open Sans"/>
              </w:rPr>
            </w:pPr>
            <w:r w:rsidRPr="00125F3C">
              <w:rPr>
                <w:rFonts w:ascii="Open Sans" w:hAnsi="Open Sans" w:cs="Open Sans"/>
              </w:rPr>
              <w:t>3. 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50928F1" w14:textId="77777777" w:rsidR="00725A76" w:rsidRPr="00125F3C" w:rsidRDefault="00725A76" w:rsidP="00125F3C">
            <w:pPr>
              <w:spacing w:after="0"/>
              <w:ind w:left="22"/>
              <w:rPr>
                <w:rFonts w:ascii="Open Sans" w:hAnsi="Open Sans" w:cs="Open Sans"/>
              </w:rPr>
            </w:pPr>
            <w:r w:rsidRPr="00125F3C">
              <w:rPr>
                <w:rFonts w:ascii="Open Sans" w:hAnsi="Open Sans" w:cs="Open Sans"/>
              </w:rPr>
              <w:t xml:space="preserve">4. Nieodpowiednie warunki mieszkaniowe, w tym osoby zamieszkujące konstrukcje tymczasowe/nietrwałe, mieszkania </w:t>
            </w:r>
            <w:proofErr w:type="spellStart"/>
            <w:r w:rsidRPr="00125F3C">
              <w:rPr>
                <w:rFonts w:ascii="Open Sans" w:hAnsi="Open Sans" w:cs="Open Sans"/>
              </w:rPr>
              <w:t>substandardowe</w:t>
            </w:r>
            <w:proofErr w:type="spellEnd"/>
            <w:r w:rsidRPr="00125F3C">
              <w:rPr>
                <w:rFonts w:ascii="Open Sans" w:hAnsi="Open Sans" w:cs="Open Sans"/>
              </w:rPr>
              <w:t xml:space="preserve"> - lokale nienadające się do zamieszkania wg standardu krajowego, w warunkach skrajnego przeludnienia;</w:t>
            </w:r>
          </w:p>
          <w:p w14:paraId="6B7472E0" w14:textId="77777777" w:rsidR="00725A76" w:rsidRPr="00125F3C" w:rsidRDefault="00725A76" w:rsidP="00125F3C">
            <w:pPr>
              <w:spacing w:after="0"/>
              <w:ind w:left="22"/>
              <w:rPr>
                <w:rFonts w:ascii="Open Sans" w:hAnsi="Open Sans" w:cs="Open Sans"/>
              </w:rPr>
            </w:pPr>
            <w:r w:rsidRPr="00125F3C">
              <w:rPr>
                <w:rFonts w:ascii="Open Sans" w:hAnsi="Open Sans" w:cs="Open Sans"/>
              </w:rPr>
              <w:t>5.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6D67E698" w14:textId="77777777" w:rsidR="00725A76" w:rsidRPr="00125F3C" w:rsidRDefault="00725A76" w:rsidP="00125F3C">
            <w:pPr>
              <w:spacing w:after="0"/>
              <w:ind w:left="22"/>
              <w:rPr>
                <w:rFonts w:ascii="Open Sans" w:hAnsi="Open Sans" w:cs="Open Sans"/>
              </w:rPr>
            </w:pPr>
            <w:r w:rsidRPr="00125F3C">
              <w:rPr>
                <w:rFonts w:ascii="Open Sans" w:hAnsi="Open Sans" w:cs="Open Sans"/>
              </w:rPr>
              <w:lastRenderedPageBreak/>
              <w:t>Osoby dorosłe mieszkające z rodzicami nie powinny być wykazywane we wskaźniku, chyba że wszystkie te osoby są w kryzysie bezdomności lub mieszkają w nieodpowiednich i niebezpiecznych warunkach.</w:t>
            </w:r>
          </w:p>
          <w:p w14:paraId="6581CA45" w14:textId="77777777" w:rsidR="006F185F" w:rsidRDefault="00725A76" w:rsidP="00125F3C">
            <w:pPr>
              <w:spacing w:after="0"/>
              <w:ind w:left="22"/>
              <w:rPr>
                <w:rFonts w:ascii="Open Sans" w:hAnsi="Open Sans" w:cs="Open Sans"/>
              </w:rPr>
            </w:pPr>
            <w:r w:rsidRPr="00125F3C">
              <w:rPr>
                <w:rFonts w:ascii="Open Sans" w:hAnsi="Open Sans" w:cs="Open Sans"/>
              </w:rPr>
              <w:t>Głównym źródłem danych do monitorowania wskaźników wspólnych na poziomie programu są dane uczestników projektów.</w:t>
            </w:r>
          </w:p>
          <w:p w14:paraId="460652B9" w14:textId="77777777" w:rsidR="009F615D" w:rsidRPr="00125F3C" w:rsidRDefault="009F615D" w:rsidP="00125F3C">
            <w:pPr>
              <w:spacing w:after="0"/>
              <w:ind w:left="22"/>
              <w:rPr>
                <w:rFonts w:ascii="Open Sans" w:hAnsi="Open Sans" w:cs="Open Sans"/>
              </w:rPr>
            </w:pPr>
          </w:p>
        </w:tc>
      </w:tr>
      <w:tr w:rsidR="009F615D" w:rsidRPr="00125F3C" w14:paraId="16BC9B49" w14:textId="77777777" w:rsidTr="00156233">
        <w:tc>
          <w:tcPr>
            <w:tcW w:w="8778" w:type="dxa"/>
            <w:shd w:val="clear" w:color="auto" w:fill="D9D9D9"/>
          </w:tcPr>
          <w:p w14:paraId="03956E7E" w14:textId="3663B512" w:rsidR="009F615D" w:rsidRPr="00156233" w:rsidRDefault="009F615D" w:rsidP="00156233">
            <w:pPr>
              <w:pStyle w:val="Akapitzlist"/>
              <w:numPr>
                <w:ilvl w:val="0"/>
                <w:numId w:val="150"/>
              </w:numPr>
              <w:spacing w:after="0"/>
              <w:ind w:left="447"/>
              <w:rPr>
                <w:rFonts w:ascii="Open Sans" w:hAnsi="Open Sans" w:cs="Open Sans"/>
                <w:b/>
                <w:bCs/>
              </w:rPr>
            </w:pPr>
            <w:r w:rsidRPr="00156233">
              <w:rPr>
                <w:rFonts w:ascii="Open Sans" w:hAnsi="Open Sans" w:cs="Open Sans"/>
                <w:b/>
                <w:bCs/>
              </w:rPr>
              <w:lastRenderedPageBreak/>
              <w:t>Nazwa wskaźnika: Liczba osób z niepełnosprawnościami objętych wsparciem w programie</w:t>
            </w:r>
          </w:p>
        </w:tc>
      </w:tr>
      <w:tr w:rsidR="009F615D" w:rsidRPr="00125F3C" w14:paraId="6D662AD8" w14:textId="77777777">
        <w:tc>
          <w:tcPr>
            <w:tcW w:w="8778" w:type="dxa"/>
          </w:tcPr>
          <w:p w14:paraId="1C47420C" w14:textId="77777777" w:rsidR="009F615D" w:rsidRPr="00125F3C" w:rsidRDefault="009F615D" w:rsidP="009F615D">
            <w:pPr>
              <w:spacing w:after="0"/>
              <w:rPr>
                <w:rFonts w:ascii="Open Sans" w:hAnsi="Open Sans" w:cs="Open Sans"/>
              </w:rPr>
            </w:pPr>
            <w:r w:rsidRPr="00125F3C">
              <w:rPr>
                <w:rFonts w:ascii="Open Sans" w:hAnsi="Open Sans" w:cs="Open Sans"/>
                <w:b/>
                <w:bCs/>
              </w:rPr>
              <w:t>Definicja:</w:t>
            </w:r>
            <w:r w:rsidRPr="00125F3C">
              <w:rPr>
                <w:rFonts w:ascii="Open Sans" w:hAnsi="Open Sans" w:cs="Open Sans"/>
              </w:rPr>
              <w:t xml:space="preserve">  </w:t>
            </w:r>
          </w:p>
          <w:p w14:paraId="74BD87C5" w14:textId="77777777" w:rsidR="009F615D" w:rsidRPr="00125F3C" w:rsidRDefault="009F615D" w:rsidP="009F615D">
            <w:pPr>
              <w:spacing w:after="0"/>
              <w:rPr>
                <w:rFonts w:ascii="Open Sans" w:hAnsi="Open Sans" w:cs="Open Sans"/>
              </w:rPr>
            </w:pPr>
            <w:r w:rsidRPr="00125F3C">
              <w:rPr>
                <w:rFonts w:ascii="Open Sans" w:hAnsi="Open Sans" w:cs="Open Sans"/>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60E805C" w14:textId="77777777" w:rsidR="009F615D" w:rsidRPr="00125F3C" w:rsidRDefault="009F615D" w:rsidP="009F615D">
            <w:pPr>
              <w:spacing w:after="0"/>
              <w:rPr>
                <w:rFonts w:ascii="Open Sans" w:hAnsi="Open Sans" w:cs="Open Sans"/>
              </w:rPr>
            </w:pPr>
            <w:r w:rsidRPr="00125F3C">
              <w:rPr>
                <w:rFonts w:ascii="Open Sans" w:hAnsi="Open Sans" w:cs="Open Sans"/>
              </w:rPr>
              <w:t>Przynależność do grupy osób z niepełnosprawnościami określana jest w momencie rozpoczęcia udziału w projekcie, tj. w chwili rozpoczęcia udziału w pierwszej formie wsparcia w projekcie.</w:t>
            </w:r>
          </w:p>
          <w:p w14:paraId="556DB92F" w14:textId="155F2390" w:rsidR="009F615D" w:rsidRPr="00125F3C" w:rsidRDefault="009F615D" w:rsidP="009F615D">
            <w:pPr>
              <w:spacing w:after="0"/>
              <w:ind w:left="22"/>
              <w:rPr>
                <w:rFonts w:ascii="Open Sans" w:hAnsi="Open Sans" w:cs="Open Sans"/>
                <w:b/>
                <w:bCs/>
              </w:rPr>
            </w:pPr>
            <w:r w:rsidRPr="00125F3C">
              <w:rPr>
                <w:rFonts w:ascii="Open Sans" w:hAnsi="Open Sans" w:cs="Open Sans"/>
              </w:rPr>
              <w:t>Głównym źródłem danych do monitorowania wskaźników wspólnych na poziomie programu są dane uczestników projektów.</w:t>
            </w:r>
          </w:p>
        </w:tc>
      </w:tr>
      <w:tr w:rsidR="006F185F" w:rsidRPr="00125F3C" w14:paraId="16986974" w14:textId="77777777">
        <w:trPr>
          <w:trHeight w:val="541"/>
        </w:trPr>
        <w:tc>
          <w:tcPr>
            <w:tcW w:w="8778" w:type="dxa"/>
            <w:shd w:val="clear" w:color="auto" w:fill="A6A6A6"/>
          </w:tcPr>
          <w:p w14:paraId="538E567A" w14:textId="6F6BC061" w:rsidR="006F185F" w:rsidRPr="00125F3C" w:rsidRDefault="006F185F" w:rsidP="00125F3C">
            <w:pPr>
              <w:spacing w:after="0" w:line="276" w:lineRule="auto"/>
              <w:jc w:val="center"/>
              <w:rPr>
                <w:rFonts w:ascii="Open Sans" w:hAnsi="Open Sans" w:cs="Open Sans"/>
              </w:rPr>
            </w:pPr>
            <w:bookmarkStart w:id="295" w:name="_Hlk183430568"/>
            <w:r w:rsidRPr="00125F3C">
              <w:rPr>
                <w:rFonts w:ascii="Open Sans" w:hAnsi="Open Sans" w:cs="Open Sans"/>
                <w:b/>
                <w:bCs/>
              </w:rPr>
              <w:t xml:space="preserve">Zalecany wskaźnik własny </w:t>
            </w:r>
            <w:r w:rsidR="00137872" w:rsidRPr="00125F3C">
              <w:rPr>
                <w:rFonts w:ascii="Open Sans" w:hAnsi="Open Sans" w:cs="Open Sans"/>
                <w:b/>
                <w:bCs/>
              </w:rPr>
              <w:t>produktu</w:t>
            </w:r>
            <w:bookmarkEnd w:id="295"/>
            <w:r w:rsidRPr="00125F3C">
              <w:rPr>
                <w:rFonts w:ascii="Open Sans" w:hAnsi="Open Sans" w:cs="Open Sans"/>
              </w:rPr>
              <w:t>:</w:t>
            </w:r>
          </w:p>
        </w:tc>
      </w:tr>
      <w:tr w:rsidR="006F185F" w:rsidRPr="00125F3C" w14:paraId="08289C83" w14:textId="77777777">
        <w:tc>
          <w:tcPr>
            <w:tcW w:w="8778" w:type="dxa"/>
            <w:shd w:val="clear" w:color="auto" w:fill="D9D9D9"/>
          </w:tcPr>
          <w:p w14:paraId="70124687" w14:textId="23CA0F17" w:rsidR="006F185F" w:rsidRPr="00125F3C" w:rsidRDefault="006F185F" w:rsidP="00125F3C">
            <w:pPr>
              <w:spacing w:after="0" w:line="276" w:lineRule="auto"/>
              <w:rPr>
                <w:rFonts w:ascii="Open Sans" w:hAnsi="Open Sans" w:cs="Open Sans"/>
                <w:b/>
                <w:bCs/>
              </w:rPr>
            </w:pPr>
            <w:bookmarkStart w:id="296" w:name="_Hlk183417087"/>
            <w:r w:rsidRPr="00125F3C">
              <w:rPr>
                <w:rFonts w:ascii="Open Sans" w:hAnsi="Open Sans" w:cs="Open Sans"/>
                <w:b/>
                <w:bCs/>
              </w:rPr>
              <w:t xml:space="preserve">Nazwa wskaźnika: </w:t>
            </w:r>
            <w:r w:rsidR="00137872" w:rsidRPr="00125F3C">
              <w:rPr>
                <w:rFonts w:ascii="Open Sans" w:hAnsi="Open Sans" w:cs="Open Sans"/>
                <w:b/>
                <w:bCs/>
              </w:rPr>
              <w:t>Liczba podmiotów zobowiązanych do zachowania trwałości</w:t>
            </w:r>
          </w:p>
        </w:tc>
      </w:tr>
      <w:tr w:rsidR="006F185F" w:rsidRPr="00125F3C" w14:paraId="3AAFE221" w14:textId="77777777">
        <w:tc>
          <w:tcPr>
            <w:tcW w:w="8778" w:type="dxa"/>
          </w:tcPr>
          <w:p w14:paraId="63E3A7DF" w14:textId="35624BD6" w:rsidR="005A694F" w:rsidRDefault="006F185F" w:rsidP="00125F3C">
            <w:pPr>
              <w:spacing w:after="0"/>
              <w:rPr>
                <w:rFonts w:ascii="Open Sans" w:hAnsi="Open Sans" w:cs="Open Sans"/>
                <w:b/>
                <w:bCs/>
              </w:rPr>
            </w:pPr>
            <w:r w:rsidRPr="00125F3C">
              <w:rPr>
                <w:rFonts w:ascii="Open Sans" w:hAnsi="Open Sans" w:cs="Open Sans"/>
                <w:b/>
                <w:bCs/>
              </w:rPr>
              <w:t>Definicja:</w:t>
            </w:r>
          </w:p>
          <w:p w14:paraId="14990214" w14:textId="77777777" w:rsidR="00443663" w:rsidRPr="00156233" w:rsidRDefault="00443663" w:rsidP="00443663">
            <w:pPr>
              <w:spacing w:after="0"/>
              <w:rPr>
                <w:rFonts w:ascii="Open Sans" w:hAnsi="Open Sans" w:cs="Open Sans"/>
              </w:rPr>
            </w:pPr>
            <w:r w:rsidRPr="00156233">
              <w:rPr>
                <w:rFonts w:ascii="Open Sans" w:hAnsi="Open Sans" w:cs="Open Sans"/>
              </w:rPr>
              <w:t>Wskaźnik mierzy liczbę podmiotów  zobowiązanych do zachowania trwałości w związku z realizacją projektu. Obowiązkowi zachowania trwałości podlegają projekty zakładające wystąpienie trwałości rezultatów i/lub w których występowały wydatki w ramach cross-</w:t>
            </w:r>
            <w:proofErr w:type="spellStart"/>
            <w:r w:rsidRPr="00156233">
              <w:rPr>
                <w:rFonts w:ascii="Open Sans" w:hAnsi="Open Sans" w:cs="Open Sans"/>
              </w:rPr>
              <w:t>financingu</w:t>
            </w:r>
            <w:proofErr w:type="spellEnd"/>
            <w:r w:rsidRPr="00156233">
              <w:rPr>
                <w:rFonts w:ascii="Open Sans" w:hAnsi="Open Sans" w:cs="Open Sans"/>
              </w:rPr>
              <w:t xml:space="preserve"> (trwałość projektu). Przy czym podmiot wykazywany jest jeden raz (bez względu na to, czy zobowiązany jest do zachowania  trwałości rezultatu czy też cross-</w:t>
            </w:r>
            <w:proofErr w:type="spellStart"/>
            <w:r w:rsidRPr="00156233">
              <w:rPr>
                <w:rFonts w:ascii="Open Sans" w:hAnsi="Open Sans" w:cs="Open Sans"/>
              </w:rPr>
              <w:t>financingu</w:t>
            </w:r>
            <w:proofErr w:type="spellEnd"/>
            <w:r w:rsidRPr="00156233">
              <w:rPr>
                <w:rFonts w:ascii="Open Sans" w:hAnsi="Open Sans" w:cs="Open Sans"/>
              </w:rPr>
              <w:t xml:space="preserve">). </w:t>
            </w:r>
          </w:p>
          <w:p w14:paraId="0E7BB3DD" w14:textId="0350368E" w:rsidR="006F185F" w:rsidRPr="00125F3C" w:rsidRDefault="00443663" w:rsidP="00125F3C">
            <w:pPr>
              <w:spacing w:after="0"/>
              <w:rPr>
                <w:rFonts w:ascii="Open Sans" w:hAnsi="Open Sans" w:cs="Open Sans"/>
              </w:rPr>
            </w:pPr>
            <w:r w:rsidRPr="00156233">
              <w:rPr>
                <w:rFonts w:ascii="Open Sans" w:hAnsi="Open Sans" w:cs="Open Sans"/>
              </w:rPr>
              <w:t>Okres trwałości projektu, w którym występowały wydatki w ramach cross-</w:t>
            </w:r>
            <w:proofErr w:type="spellStart"/>
            <w:r w:rsidRPr="00156233">
              <w:rPr>
                <w:rFonts w:ascii="Open Sans" w:hAnsi="Open Sans" w:cs="Open Sans"/>
              </w:rPr>
              <w:t>financingu</w:t>
            </w:r>
            <w:proofErr w:type="spellEnd"/>
            <w:r w:rsidRPr="00156233" w:rsidDel="009E0668">
              <w:rPr>
                <w:rFonts w:ascii="Open Sans" w:hAnsi="Open Sans" w:cs="Open Sans"/>
              </w:rPr>
              <w:t xml:space="preserve"> </w:t>
            </w:r>
            <w:r w:rsidRPr="00156233">
              <w:rPr>
                <w:rFonts w:ascii="Open Sans" w:hAnsi="Open Sans" w:cs="Open Sans"/>
              </w:rPr>
              <w:t>wynosi pięć lat od daty dokonania płatności końcowej na rzecz beneficjenta. Okres ten skraca się do trzech lat w zakresie utrzymania inwestycji lub miejsc pracy w projekcie beneficjenta, którym jest mikro, mały lub średni przedsiębiorca. W przypadku projektów finansowanych w ramach EFS+, okres trwałości rezultatów jest wskazany każdorazowo w kryterium lub regulaminie wyboru projektów.</w:t>
            </w:r>
          </w:p>
        </w:tc>
      </w:tr>
      <w:bookmarkEnd w:id="294"/>
      <w:bookmarkEnd w:id="296"/>
    </w:tbl>
    <w:p w14:paraId="0882D25A" w14:textId="77777777" w:rsidR="00AD44BD" w:rsidRDefault="00AD44BD" w:rsidP="008D72E9">
      <w:pPr>
        <w:spacing w:before="120" w:after="120" w:line="276" w:lineRule="auto"/>
        <w:contextualSpacing/>
        <w:rPr>
          <w:rFonts w:ascii="Open Sans" w:hAnsi="Open Sans" w:cs="Open Sans"/>
        </w:rPr>
      </w:pPr>
    </w:p>
    <w:p w14:paraId="2432EBEC" w14:textId="77777777" w:rsidR="009F615D" w:rsidRDefault="009F615D" w:rsidP="008D72E9">
      <w:pPr>
        <w:spacing w:before="120" w:after="120" w:line="276" w:lineRule="auto"/>
        <w:contextualSpacing/>
        <w:rPr>
          <w:rFonts w:ascii="Open Sans" w:hAnsi="Open Sans" w:cs="Open Sans"/>
        </w:rPr>
      </w:pPr>
    </w:p>
    <w:p w14:paraId="6EB87597" w14:textId="77777777" w:rsidR="009F615D" w:rsidRDefault="009F615D" w:rsidP="008D72E9">
      <w:pPr>
        <w:spacing w:before="120" w:after="120" w:line="276" w:lineRule="auto"/>
        <w:contextualSpacing/>
        <w:rPr>
          <w:rFonts w:ascii="Open Sans" w:hAnsi="Open Sans" w:cs="Open Sans"/>
        </w:rPr>
      </w:pPr>
    </w:p>
    <w:p w14:paraId="0C37F4AF" w14:textId="77777777" w:rsidR="00443663" w:rsidRDefault="00443663" w:rsidP="008D72E9">
      <w:pPr>
        <w:spacing w:before="120" w:after="120" w:line="276" w:lineRule="auto"/>
        <w:contextualSpacing/>
        <w:rPr>
          <w:rFonts w:ascii="Open Sans" w:hAnsi="Open Sans" w:cs="Open Sans"/>
        </w:rPr>
      </w:pPr>
    </w:p>
    <w:p w14:paraId="667CCD9D" w14:textId="77777777" w:rsidR="00443663" w:rsidRDefault="00443663" w:rsidP="008D72E9">
      <w:pPr>
        <w:spacing w:before="120" w:after="120" w:line="276" w:lineRule="auto"/>
        <w:contextualSpacing/>
        <w:rPr>
          <w:rFonts w:ascii="Open Sans" w:hAnsi="Open Sans" w:cs="Open Sans"/>
        </w:rPr>
      </w:pPr>
    </w:p>
    <w:p w14:paraId="3D45DF19" w14:textId="77777777" w:rsidR="00443663" w:rsidRPr="00C916E3" w:rsidRDefault="00443663" w:rsidP="008D72E9">
      <w:pPr>
        <w:spacing w:before="120" w:after="120" w:line="276" w:lineRule="auto"/>
        <w:contextualSpacing/>
        <w:rPr>
          <w:rFonts w:ascii="Open Sans" w:hAnsi="Open Sans" w:cs="Open Sans"/>
        </w:rPr>
      </w:pPr>
    </w:p>
    <w:p w14:paraId="1DCC6951" w14:textId="77777777" w:rsidR="00314C6E" w:rsidRPr="00C916E3" w:rsidRDefault="003449FC" w:rsidP="00A76E4E">
      <w:pPr>
        <w:pStyle w:val="Nagwek2"/>
      </w:pPr>
      <w:bookmarkStart w:id="297" w:name="_Toc134788916"/>
      <w:bookmarkStart w:id="298" w:name="_Toc134791361"/>
      <w:bookmarkStart w:id="299" w:name="_Toc135639008"/>
      <w:bookmarkStart w:id="300" w:name="_Toc135639149"/>
      <w:bookmarkStart w:id="301" w:name="_Toc135646024"/>
      <w:bookmarkStart w:id="302" w:name="_Toc135646463"/>
      <w:bookmarkStart w:id="303" w:name="_Toc135729911"/>
      <w:bookmarkStart w:id="304" w:name="_Toc135730642"/>
      <w:bookmarkStart w:id="305" w:name="_Toc135739806"/>
      <w:bookmarkStart w:id="306" w:name="_Toc135740171"/>
      <w:bookmarkStart w:id="307" w:name="_Toc135741373"/>
      <w:bookmarkStart w:id="308" w:name="_Toc135741415"/>
      <w:bookmarkStart w:id="309" w:name="_Toc135741891"/>
      <w:bookmarkStart w:id="310" w:name="_Toc135743569"/>
      <w:bookmarkStart w:id="311" w:name="_Toc135744655"/>
      <w:bookmarkStart w:id="312" w:name="_Toc135744705"/>
      <w:bookmarkStart w:id="313" w:name="_Toc135744755"/>
      <w:bookmarkStart w:id="314" w:name="_Toc135806860"/>
      <w:bookmarkStart w:id="315" w:name="_Toc135806902"/>
      <w:bookmarkStart w:id="316" w:name="_Toc135807783"/>
      <w:bookmarkStart w:id="317" w:name="_Toc135808262"/>
      <w:bookmarkStart w:id="318" w:name="_Toc135808449"/>
      <w:bookmarkStart w:id="319" w:name="_Toc135808651"/>
      <w:bookmarkStart w:id="320" w:name="_Toc179976672"/>
      <w:bookmarkStart w:id="321" w:name="_Hlk183430673"/>
      <w:r w:rsidRPr="00C916E3">
        <w:lastRenderedPageBreak/>
        <w:t>Reguła proporcjonalności</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5F0F8C1" w14:textId="77777777" w:rsidR="00314C6E" w:rsidRPr="00C916E3" w:rsidRDefault="00EC5502" w:rsidP="00D65BA1">
      <w:pPr>
        <w:pStyle w:val="Default"/>
        <w:spacing w:before="120" w:after="120" w:line="276" w:lineRule="auto"/>
        <w:rPr>
          <w:rFonts w:ascii="Open Sans" w:hAnsi="Open Sans" w:cs="Open Sans"/>
          <w:sz w:val="22"/>
          <w:szCs w:val="22"/>
        </w:rPr>
      </w:pPr>
      <w:bookmarkStart w:id="322" w:name="_Hlk183430714"/>
      <w:r w:rsidRPr="00C916E3">
        <w:rPr>
          <w:rFonts w:ascii="Open Sans" w:hAnsi="Open Sans" w:cs="Open Sans"/>
          <w:sz w:val="22"/>
          <w:szCs w:val="22"/>
        </w:rPr>
        <w:t xml:space="preserve">IZ może </w:t>
      </w:r>
      <w:r w:rsidR="00D320CC" w:rsidRPr="00C916E3">
        <w:rPr>
          <w:rFonts w:ascii="Open Sans" w:hAnsi="Open Sans" w:cs="Open Sans"/>
          <w:sz w:val="22"/>
          <w:szCs w:val="22"/>
        </w:rPr>
        <w:t>podjąć decyzję o zastosowaniu reguły proporcjonalności w przypadku</w:t>
      </w:r>
      <w:r w:rsidR="003449FC" w:rsidRPr="00C916E3">
        <w:rPr>
          <w:rFonts w:ascii="Open Sans" w:hAnsi="Open Sans" w:cs="Open Sans"/>
          <w:sz w:val="22"/>
          <w:szCs w:val="22"/>
        </w:rPr>
        <w:t xml:space="preserve">: </w:t>
      </w:r>
    </w:p>
    <w:p w14:paraId="4883E405" w14:textId="348758F3" w:rsidR="002B2317" w:rsidRPr="00C916E3" w:rsidRDefault="002B2317" w:rsidP="00FA25EB">
      <w:pPr>
        <w:pStyle w:val="Default"/>
        <w:numPr>
          <w:ilvl w:val="0"/>
          <w:numId w:val="55"/>
        </w:numPr>
        <w:spacing w:before="120" w:after="120" w:line="276" w:lineRule="auto"/>
        <w:ind w:left="1003" w:hanging="357"/>
        <w:contextualSpacing/>
        <w:rPr>
          <w:rFonts w:ascii="Open Sans" w:hAnsi="Open Sans" w:cs="Open Sans"/>
          <w:sz w:val="22"/>
          <w:szCs w:val="22"/>
        </w:rPr>
      </w:pPr>
      <w:r w:rsidRPr="00C916E3">
        <w:rPr>
          <w:rFonts w:ascii="Open Sans" w:hAnsi="Open Sans" w:cs="Open Sans"/>
          <w:sz w:val="22"/>
          <w:szCs w:val="22"/>
        </w:rPr>
        <w:t>nieosiągnięcia założeń merytorycznych projektu mierzonych wskaźnikami produktu lub rezultatu określonymi we wniosku o dofinansowanie projektu,</w:t>
      </w:r>
    </w:p>
    <w:p w14:paraId="06CF80D7" w14:textId="77777777" w:rsidR="002B2317" w:rsidRPr="00C916E3" w:rsidRDefault="002B2317" w:rsidP="00FA25EB">
      <w:pPr>
        <w:pStyle w:val="Default"/>
        <w:numPr>
          <w:ilvl w:val="0"/>
          <w:numId w:val="55"/>
        </w:numPr>
        <w:spacing w:before="120" w:after="120" w:line="276" w:lineRule="auto"/>
        <w:ind w:left="1003" w:hanging="357"/>
        <w:contextualSpacing/>
        <w:rPr>
          <w:rFonts w:ascii="Open Sans" w:hAnsi="Open Sans" w:cs="Open Sans"/>
          <w:sz w:val="22"/>
          <w:szCs w:val="22"/>
        </w:rPr>
      </w:pPr>
      <w:r w:rsidRPr="00C916E3">
        <w:rPr>
          <w:rFonts w:ascii="Open Sans" w:hAnsi="Open Sans" w:cs="Open Sans"/>
          <w:sz w:val="22"/>
          <w:szCs w:val="22"/>
        </w:rPr>
        <w:t>niespełnienia kryteriów wyboru projektów obowiązujących w ramach danego naboru wniosków o dofinansowanie projektu, dla których nie określono wskaźników produktu lub rezultatu</w:t>
      </w:r>
    </w:p>
    <w:bookmarkEnd w:id="321"/>
    <w:bookmarkEnd w:id="322"/>
    <w:p w14:paraId="618E7698" w14:textId="77777777" w:rsidR="00555167" w:rsidRPr="00C916E3" w:rsidRDefault="002B2317" w:rsidP="00D65BA1">
      <w:pPr>
        <w:spacing w:before="120" w:after="120" w:line="276" w:lineRule="auto"/>
        <w:rPr>
          <w:rFonts w:ascii="Open Sans" w:hAnsi="Open Sans" w:cs="Open Sans"/>
        </w:rPr>
      </w:pPr>
      <w:r w:rsidRPr="00C916E3">
        <w:rPr>
          <w:rFonts w:ascii="Open Sans" w:hAnsi="Open Sans" w:cs="Open Sans"/>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C916E3">
        <w:rPr>
          <w:rFonts w:ascii="Open Sans" w:hAnsi="Open Sans" w:cs="Open Sans"/>
        </w:rPr>
        <w:t xml:space="preserve"> oraz </w:t>
      </w:r>
      <w:r w:rsidRPr="00C916E3">
        <w:rPr>
          <w:rFonts w:ascii="Open Sans" w:hAnsi="Open Sans" w:cs="Open Sans"/>
        </w:rPr>
        <w:t>koszty pośrednie.</w:t>
      </w:r>
    </w:p>
    <w:p w14:paraId="316891CB" w14:textId="77777777" w:rsidR="00555167" w:rsidRPr="00C916E3" w:rsidRDefault="003449FC" w:rsidP="00D65BA1">
      <w:pPr>
        <w:spacing w:before="120" w:after="120" w:line="276" w:lineRule="auto"/>
        <w:rPr>
          <w:rFonts w:ascii="Open Sans" w:hAnsi="Open Sans" w:cs="Open Sans"/>
          <w:lang w:eastAsia="pl-PL"/>
        </w:rPr>
      </w:pPr>
      <w:r w:rsidRPr="00C916E3">
        <w:rPr>
          <w:rFonts w:ascii="Open Sans" w:hAnsi="Open Sans" w:cs="Open Sans"/>
          <w:lang w:eastAsia="pl-PL"/>
        </w:rPr>
        <w:t xml:space="preserve">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13ADD3CB" w14:textId="77777777" w:rsidR="005F4817" w:rsidRPr="00C916E3" w:rsidRDefault="003449FC" w:rsidP="00A76E4E">
      <w:pPr>
        <w:pStyle w:val="Nagwek2"/>
      </w:pPr>
      <w:bookmarkStart w:id="323" w:name="_Toc138670014"/>
      <w:bookmarkStart w:id="324" w:name="_Toc138670118"/>
      <w:bookmarkStart w:id="325" w:name="_Toc138670015"/>
      <w:bookmarkStart w:id="326" w:name="_Toc138670119"/>
      <w:bookmarkStart w:id="327" w:name="_Toc134788917"/>
      <w:bookmarkStart w:id="328" w:name="_Toc134791362"/>
      <w:bookmarkStart w:id="329" w:name="_Toc135639009"/>
      <w:bookmarkStart w:id="330" w:name="_Toc135639150"/>
      <w:bookmarkStart w:id="331" w:name="_Toc135646025"/>
      <w:bookmarkStart w:id="332" w:name="_Toc135646464"/>
      <w:bookmarkStart w:id="333" w:name="_Toc135729912"/>
      <w:bookmarkStart w:id="334" w:name="_Toc135730643"/>
      <w:bookmarkStart w:id="335" w:name="_Toc135739807"/>
      <w:bookmarkStart w:id="336" w:name="_Toc135740172"/>
      <w:bookmarkStart w:id="337" w:name="_Toc135741374"/>
      <w:bookmarkStart w:id="338" w:name="_Toc135741416"/>
      <w:bookmarkStart w:id="339" w:name="_Toc135741892"/>
      <w:bookmarkStart w:id="340" w:name="_Toc135743570"/>
      <w:bookmarkStart w:id="341" w:name="_Toc135744656"/>
      <w:bookmarkStart w:id="342" w:name="_Toc135744706"/>
      <w:bookmarkStart w:id="343" w:name="_Toc135744756"/>
      <w:bookmarkStart w:id="344" w:name="_Toc135806861"/>
      <w:bookmarkStart w:id="345" w:name="_Toc135806903"/>
      <w:bookmarkStart w:id="346" w:name="_Toc135807784"/>
      <w:bookmarkStart w:id="347" w:name="_Toc135808263"/>
      <w:bookmarkStart w:id="348" w:name="_Toc135808450"/>
      <w:bookmarkStart w:id="349" w:name="_Toc135808652"/>
      <w:bookmarkStart w:id="350" w:name="_Toc179976673"/>
      <w:bookmarkEnd w:id="323"/>
      <w:bookmarkEnd w:id="324"/>
      <w:bookmarkEnd w:id="325"/>
      <w:bookmarkEnd w:id="326"/>
      <w:r w:rsidRPr="00C916E3">
        <w:t>Partnerstwo w projekcie</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EA2CB52" w14:textId="77777777" w:rsidR="00F055B2" w:rsidRPr="00C916E3" w:rsidRDefault="009129DF" w:rsidP="00D65BA1">
      <w:pPr>
        <w:pStyle w:val="Default"/>
        <w:spacing w:before="120" w:after="120" w:line="276" w:lineRule="auto"/>
        <w:contextualSpacing/>
        <w:rPr>
          <w:rFonts w:ascii="Open Sans" w:hAnsi="Open Sans" w:cs="Open Sans"/>
          <w:sz w:val="22"/>
          <w:szCs w:val="22"/>
        </w:rPr>
      </w:pPr>
      <w:r w:rsidRPr="00C916E3">
        <w:rPr>
          <w:rFonts w:ascii="Open Sans" w:hAnsi="Open Sans" w:cs="Open Sans"/>
          <w:sz w:val="22"/>
          <w:szCs w:val="22"/>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C916E3">
        <w:rPr>
          <w:rFonts w:ascii="Open Sans" w:hAnsi="Open Sans" w:cs="Open Sans"/>
          <w:sz w:val="22"/>
          <w:szCs w:val="22"/>
        </w:rPr>
        <w:t>Zadania realizowane przez poszczególnych partnerów w ramach projektu partnerskiego nie mogą polegać na oferowaniu towarów, świadczeniu usług lub wykonywaniu robót budowlanych na rzecz pozostałych partnerów.</w:t>
      </w:r>
    </w:p>
    <w:p w14:paraId="165EC196" w14:textId="77777777" w:rsidR="009129DF" w:rsidRPr="00C916E3" w:rsidRDefault="007563A3" w:rsidP="00D65BA1">
      <w:pPr>
        <w:pStyle w:val="Default"/>
        <w:spacing w:before="120" w:after="120" w:line="276" w:lineRule="auto"/>
        <w:contextualSpacing/>
        <w:rPr>
          <w:rFonts w:ascii="Open Sans" w:hAnsi="Open Sans" w:cs="Open Sans"/>
          <w:sz w:val="22"/>
          <w:szCs w:val="22"/>
        </w:rPr>
      </w:pPr>
      <w:r w:rsidRPr="00C916E3">
        <w:rPr>
          <w:rFonts w:ascii="Open Sans" w:hAnsi="Open Sans" w:cs="Open Sans"/>
          <w:sz w:val="22"/>
          <w:szCs w:val="22"/>
        </w:rPr>
        <w:t xml:space="preserve">Partnerem wiodącym w projekcie partnerskim może być wyłącznie podmiot o potencjale ekonomicznym zapewniającym prawidłową realizację projektu partnerskiego. </w:t>
      </w:r>
      <w:r w:rsidR="009129DF" w:rsidRPr="00C916E3">
        <w:rPr>
          <w:rFonts w:ascii="Open Sans" w:hAnsi="Open Sans" w:cs="Open Sans"/>
          <w:sz w:val="22"/>
          <w:szCs w:val="22"/>
        </w:rPr>
        <w:t>Partnerem wiodącym w projekcie partnerskim może być wyłącznie podmiot inicjujący projekt partnerski.</w:t>
      </w:r>
    </w:p>
    <w:p w14:paraId="4C356531" w14:textId="77777777" w:rsidR="00314C6E" w:rsidRPr="00C916E3" w:rsidRDefault="003449FC"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Wybór partnerów w projekcie następuje zgodnie rozdziałem 13</w:t>
      </w:r>
      <w:r w:rsidR="006B66CB" w:rsidRPr="00C916E3">
        <w:rPr>
          <w:rFonts w:ascii="Open Sans" w:hAnsi="Open Sans" w:cs="Open Sans"/>
          <w:sz w:val="22"/>
          <w:szCs w:val="22"/>
        </w:rPr>
        <w:t>.</w:t>
      </w:r>
      <w:r w:rsidRPr="00C916E3">
        <w:rPr>
          <w:rFonts w:ascii="Open Sans" w:hAnsi="Open Sans" w:cs="Open Sans"/>
          <w:sz w:val="22"/>
          <w:szCs w:val="22"/>
        </w:rPr>
        <w:t xml:space="preserve"> ustawy wdrożeniowej oraz ograniczony jest wyłącznie do podmiotów uprawnionych do ubiegania się o dofinansowanie</w:t>
      </w:r>
      <w:r w:rsidR="005371C3" w:rsidRPr="00C916E3">
        <w:rPr>
          <w:rFonts w:ascii="Open Sans" w:hAnsi="Open Sans" w:cs="Open Sans"/>
          <w:sz w:val="22"/>
          <w:szCs w:val="22"/>
        </w:rPr>
        <w:t>.</w:t>
      </w:r>
      <w:r w:rsidR="00C40CBB" w:rsidRPr="00C916E3">
        <w:rPr>
          <w:rFonts w:ascii="Open Sans" w:hAnsi="Open Sans" w:cs="Open Sans"/>
          <w:sz w:val="22"/>
          <w:szCs w:val="22"/>
        </w:rPr>
        <w:t xml:space="preserve"> </w:t>
      </w:r>
      <w:r w:rsidRPr="00C916E3">
        <w:rPr>
          <w:rFonts w:ascii="Open Sans" w:hAnsi="Open Sans" w:cs="Open Sans"/>
          <w:sz w:val="22"/>
          <w:szCs w:val="22"/>
        </w:rPr>
        <w:t xml:space="preserve">Wyboru partnera należy dokonać przed złożeniem wniosku, z zastrzeżeniem art. 39 ust. </w:t>
      </w:r>
      <w:r w:rsidR="005371C3" w:rsidRPr="00C916E3">
        <w:rPr>
          <w:rFonts w:ascii="Open Sans" w:hAnsi="Open Sans" w:cs="Open Sans"/>
          <w:sz w:val="22"/>
          <w:szCs w:val="22"/>
        </w:rPr>
        <w:t xml:space="preserve">5 i </w:t>
      </w:r>
      <w:r w:rsidRPr="00C916E3">
        <w:rPr>
          <w:rFonts w:ascii="Open Sans" w:hAnsi="Open Sans" w:cs="Open Sans"/>
          <w:sz w:val="22"/>
          <w:szCs w:val="22"/>
        </w:rPr>
        <w:t xml:space="preserve">6 ww. ustawy. </w:t>
      </w:r>
    </w:p>
    <w:p w14:paraId="3777F081" w14:textId="77777777" w:rsidR="005371C3" w:rsidRPr="00C916E3" w:rsidRDefault="005371C3"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 xml:space="preserve">Stroną porozumienia </w:t>
      </w:r>
      <w:r w:rsidR="00273127" w:rsidRPr="00C916E3">
        <w:rPr>
          <w:rFonts w:ascii="Open Sans" w:hAnsi="Open Sans" w:cs="Open Sans"/>
          <w:sz w:val="22"/>
          <w:szCs w:val="22"/>
        </w:rPr>
        <w:t>czy</w:t>
      </w:r>
      <w:r w:rsidRPr="00C916E3">
        <w:rPr>
          <w:rFonts w:ascii="Open Sans" w:hAnsi="Open Sans" w:cs="Open Sans"/>
          <w:sz w:val="22"/>
          <w:szCs w:val="22"/>
        </w:rPr>
        <w:t xml:space="preserve"> umowy o partnerstwie nie może być podmiot wykluczony z możliwości otrzymania dofinansowania na podstawie przepisów odrębnych.</w:t>
      </w:r>
    </w:p>
    <w:p w14:paraId="0F524754" w14:textId="77777777" w:rsidR="00314C6E" w:rsidRPr="00C916E3" w:rsidRDefault="003449FC"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lastRenderedPageBreak/>
        <w:t xml:space="preserve">Na etapie podpisywania umowy </w:t>
      </w:r>
      <w:r w:rsidR="004E3BBC" w:rsidRPr="00C916E3">
        <w:rPr>
          <w:rFonts w:ascii="Open Sans" w:hAnsi="Open Sans" w:cs="Open Sans"/>
          <w:sz w:val="22"/>
          <w:szCs w:val="22"/>
        </w:rPr>
        <w:t>w</w:t>
      </w:r>
      <w:r w:rsidRPr="00C916E3">
        <w:rPr>
          <w:rFonts w:ascii="Open Sans" w:hAnsi="Open Sans" w:cs="Open Sans"/>
          <w:sz w:val="22"/>
          <w:szCs w:val="22"/>
        </w:rPr>
        <w:t>nioskodawca jest zobowiązany do przesłania do ION porozumienia lub umowy o partnerstwie. Porozumienie lub umowa o partnerstwie określa</w:t>
      </w:r>
      <w:r w:rsidR="00A63F1F" w:rsidRPr="00C916E3">
        <w:rPr>
          <w:rFonts w:ascii="Open Sans" w:hAnsi="Open Sans" w:cs="Open Sans"/>
          <w:sz w:val="22"/>
          <w:szCs w:val="22"/>
        </w:rPr>
        <w:t>ją</w:t>
      </w:r>
      <w:r w:rsidRPr="00C916E3">
        <w:rPr>
          <w:rFonts w:ascii="Open Sans" w:hAnsi="Open Sans" w:cs="Open Sans"/>
          <w:sz w:val="22"/>
          <w:szCs w:val="22"/>
        </w:rPr>
        <w:t xml:space="preserve"> w szczególności: </w:t>
      </w:r>
    </w:p>
    <w:p w14:paraId="62871969"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przedmiot umowy</w:t>
      </w:r>
      <w:r w:rsidR="00C40CBB" w:rsidRPr="00C916E3">
        <w:rPr>
          <w:rFonts w:ascii="Open Sans" w:hAnsi="Open Sans" w:cs="Open Sans"/>
          <w:sz w:val="22"/>
          <w:szCs w:val="22"/>
        </w:rPr>
        <w:t>;</w:t>
      </w:r>
      <w:r w:rsidRPr="00C916E3">
        <w:rPr>
          <w:rFonts w:ascii="Open Sans" w:hAnsi="Open Sans" w:cs="Open Sans"/>
          <w:sz w:val="22"/>
          <w:szCs w:val="22"/>
        </w:rPr>
        <w:t xml:space="preserve"> </w:t>
      </w:r>
    </w:p>
    <w:p w14:paraId="73E6BE50"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prawa i obowiązki</w:t>
      </w:r>
      <w:r w:rsidR="005371C3" w:rsidRPr="00C916E3">
        <w:rPr>
          <w:rFonts w:ascii="Open Sans" w:hAnsi="Open Sans" w:cs="Open Sans"/>
          <w:sz w:val="22"/>
          <w:szCs w:val="22"/>
        </w:rPr>
        <w:t xml:space="preserve"> stron</w:t>
      </w:r>
      <w:r w:rsidRPr="00C916E3">
        <w:rPr>
          <w:rFonts w:ascii="Open Sans" w:hAnsi="Open Sans" w:cs="Open Sans"/>
          <w:sz w:val="22"/>
          <w:szCs w:val="22"/>
        </w:rPr>
        <w:t xml:space="preserve">; </w:t>
      </w:r>
    </w:p>
    <w:p w14:paraId="761FF5DA"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 xml:space="preserve">zakres i formę udziału poszczególnych partnerów w projekcie, w tym zakres realizowanych przez nich zadań; </w:t>
      </w:r>
    </w:p>
    <w:p w14:paraId="43279086" w14:textId="77777777" w:rsidR="00314C6E"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partnera wiodącego uprawnionego do reprezentowania pozostałych partnerów projektu</w:t>
      </w:r>
      <w:r w:rsidR="00C40CBB" w:rsidRPr="00C916E3">
        <w:rPr>
          <w:rFonts w:ascii="Open Sans" w:hAnsi="Open Sans" w:cs="Open Sans"/>
          <w:sz w:val="22"/>
          <w:szCs w:val="22"/>
        </w:rPr>
        <w:t>;</w:t>
      </w:r>
      <w:r w:rsidRPr="00C916E3">
        <w:rPr>
          <w:rFonts w:ascii="Open Sans" w:hAnsi="Open Sans" w:cs="Open Sans"/>
          <w:sz w:val="22"/>
          <w:szCs w:val="22"/>
        </w:rPr>
        <w:t xml:space="preserve"> </w:t>
      </w:r>
    </w:p>
    <w:p w14:paraId="5FE046E9" w14:textId="77777777" w:rsidR="00A019A8" w:rsidRPr="00C916E3" w:rsidRDefault="00A019A8" w:rsidP="00FA25EB">
      <w:pPr>
        <w:pStyle w:val="Akapitzlist"/>
        <w:numPr>
          <w:ilvl w:val="0"/>
          <w:numId w:val="56"/>
        </w:numPr>
        <w:spacing w:after="0" w:line="276" w:lineRule="auto"/>
        <w:ind w:left="714" w:hanging="357"/>
        <w:contextualSpacing/>
        <w:rPr>
          <w:rFonts w:ascii="Open Sans" w:hAnsi="Open Sans" w:cs="Open Sans"/>
          <w:color w:val="000000"/>
          <w:kern w:val="0"/>
        </w:rPr>
      </w:pPr>
      <w:r w:rsidRPr="00C916E3">
        <w:rPr>
          <w:rFonts w:ascii="Open Sans" w:hAnsi="Open Sans" w:cs="Open Sans"/>
          <w:color w:val="000000"/>
          <w:kern w:val="0"/>
        </w:rPr>
        <w:t>sposób przekazywania dofinansowania na pokrycie kosztów ponoszonych przez poszczególnych partnerów projektu, umożliwiający określenie kwoty dofinansowania udzielonego każdemu z partnerów;</w:t>
      </w:r>
    </w:p>
    <w:p w14:paraId="3A0D3781" w14:textId="77777777" w:rsidR="00A019A8"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w:t>
      </w:r>
    </w:p>
    <w:p w14:paraId="2817280E" w14:textId="77777777" w:rsidR="00314C6E"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zobowiązanie partnerów do stosowania obowiązujących przepisów prawa unijnego, krajowego oraz Wytycznych ministra właściwego do spraw rozwoju regionalnego</w:t>
      </w:r>
      <w:r w:rsidR="00BC1407" w:rsidRPr="00C916E3">
        <w:rPr>
          <w:rFonts w:ascii="Open Sans" w:hAnsi="Open Sans" w:cs="Open Sans"/>
          <w:sz w:val="22"/>
          <w:szCs w:val="22"/>
        </w:rPr>
        <w:t>;</w:t>
      </w:r>
    </w:p>
    <w:p w14:paraId="1B6872E9" w14:textId="77777777" w:rsidR="00C148E2" w:rsidRPr="00C916E3" w:rsidRDefault="00C148E2" w:rsidP="00FA25EB">
      <w:pPr>
        <w:pStyle w:val="Akapitzlist"/>
        <w:numPr>
          <w:ilvl w:val="0"/>
          <w:numId w:val="56"/>
        </w:numPr>
        <w:spacing w:after="0" w:line="276" w:lineRule="auto"/>
        <w:ind w:left="714" w:hanging="357"/>
        <w:contextualSpacing/>
        <w:rPr>
          <w:rFonts w:ascii="Open Sans" w:hAnsi="Open Sans" w:cs="Open Sans"/>
          <w:color w:val="000000"/>
          <w:kern w:val="0"/>
        </w:rPr>
      </w:pPr>
      <w:r w:rsidRPr="00C916E3">
        <w:rPr>
          <w:rFonts w:ascii="Open Sans" w:hAnsi="Open Sans" w:cs="Open Sans"/>
          <w:color w:val="000000"/>
          <w:kern w:val="0"/>
        </w:rPr>
        <w:t xml:space="preserve">sposób egzekwowania przez </w:t>
      </w:r>
      <w:r w:rsidR="00BC1407" w:rsidRPr="00C916E3">
        <w:rPr>
          <w:rFonts w:ascii="Open Sans" w:hAnsi="Open Sans" w:cs="Open Sans"/>
          <w:color w:val="000000"/>
          <w:kern w:val="0"/>
        </w:rPr>
        <w:t>wnioskodawcę</w:t>
      </w:r>
      <w:r w:rsidRPr="00C916E3">
        <w:rPr>
          <w:rFonts w:ascii="Open Sans" w:hAnsi="Open Sans" w:cs="Open Sans"/>
          <w:color w:val="000000"/>
          <w:kern w:val="0"/>
        </w:rPr>
        <w:t xml:space="preserve"> od partnerów skutków rozliczenia efektów projektu lub zastosowania reguły proporcjonalności z powodu nieosiągnięcia założeń projektu z winy partnera</w:t>
      </w:r>
      <w:r w:rsidR="00BC1407" w:rsidRPr="00C916E3">
        <w:rPr>
          <w:rFonts w:ascii="Open Sans" w:hAnsi="Open Sans" w:cs="Open Sans"/>
          <w:color w:val="000000"/>
          <w:kern w:val="0"/>
        </w:rPr>
        <w:t>;</w:t>
      </w:r>
    </w:p>
    <w:p w14:paraId="110D159C" w14:textId="77777777" w:rsidR="00F055B2"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 xml:space="preserve">sposób postępowania w przypadku naruszenia lub niewywiązania się stron </w:t>
      </w:r>
      <w:r w:rsidR="00C148E2" w:rsidRPr="00C916E3">
        <w:rPr>
          <w:rFonts w:ascii="Open Sans" w:hAnsi="Open Sans" w:cs="Open Sans"/>
          <w:sz w:val="22"/>
          <w:szCs w:val="22"/>
        </w:rPr>
        <w:t xml:space="preserve">porozumienia lub </w:t>
      </w:r>
      <w:r w:rsidRPr="00C916E3">
        <w:rPr>
          <w:rFonts w:ascii="Open Sans" w:hAnsi="Open Sans" w:cs="Open Sans"/>
          <w:sz w:val="22"/>
          <w:szCs w:val="22"/>
        </w:rPr>
        <w:t xml:space="preserve">z umowy. </w:t>
      </w:r>
    </w:p>
    <w:p w14:paraId="3E02C7A8" w14:textId="77777777" w:rsidR="0033078F" w:rsidRPr="00C916E3" w:rsidRDefault="0033078F" w:rsidP="0033078F">
      <w:pPr>
        <w:pStyle w:val="Default"/>
        <w:spacing w:line="276" w:lineRule="auto"/>
        <w:contextualSpacing/>
        <w:rPr>
          <w:rFonts w:ascii="Open Sans" w:hAnsi="Open Sans" w:cs="Open Sans"/>
          <w:sz w:val="22"/>
          <w:szCs w:val="22"/>
        </w:rPr>
      </w:pPr>
    </w:p>
    <w:p w14:paraId="0BB24489" w14:textId="64436F00" w:rsidR="0033078F" w:rsidRPr="00C916E3" w:rsidRDefault="0033078F" w:rsidP="0033078F">
      <w:pPr>
        <w:pStyle w:val="Default"/>
        <w:spacing w:line="276" w:lineRule="auto"/>
        <w:contextualSpacing/>
        <w:rPr>
          <w:rFonts w:ascii="Open Sans" w:hAnsi="Open Sans" w:cs="Open Sans"/>
          <w:sz w:val="22"/>
          <w:szCs w:val="22"/>
        </w:rPr>
      </w:pPr>
      <w:r w:rsidRPr="00DE4DD7">
        <w:rPr>
          <w:rFonts w:ascii="Open Sans" w:hAnsi="Open Sans" w:cs="Open Sans"/>
          <w:sz w:val="22"/>
          <w:szCs w:val="22"/>
        </w:rPr>
        <w:t xml:space="preserve">Wzór </w:t>
      </w:r>
      <w:r w:rsidRPr="00C916E3">
        <w:rPr>
          <w:rFonts w:ascii="Open Sans" w:hAnsi="Open Sans" w:cs="Open Sans"/>
          <w:sz w:val="22"/>
          <w:szCs w:val="22"/>
        </w:rPr>
        <w:t>umowy</w:t>
      </w:r>
      <w:r w:rsidR="003E522F" w:rsidRPr="00C916E3">
        <w:rPr>
          <w:rFonts w:ascii="Open Sans" w:hAnsi="Open Sans" w:cs="Open Sans"/>
          <w:sz w:val="22"/>
          <w:szCs w:val="22"/>
        </w:rPr>
        <w:t xml:space="preserve">/porozumienia </w:t>
      </w:r>
      <w:r w:rsidRPr="00C916E3">
        <w:rPr>
          <w:rFonts w:ascii="Open Sans" w:hAnsi="Open Sans" w:cs="Open Sans"/>
          <w:sz w:val="22"/>
          <w:szCs w:val="22"/>
        </w:rPr>
        <w:t>o partnerstwie stanowi załącznik nr 1</w:t>
      </w:r>
      <w:r w:rsidR="002A4BD7">
        <w:rPr>
          <w:rFonts w:ascii="Open Sans" w:hAnsi="Open Sans" w:cs="Open Sans"/>
          <w:sz w:val="22"/>
          <w:szCs w:val="22"/>
        </w:rPr>
        <w:t>0</w:t>
      </w:r>
      <w:r w:rsidRPr="00C916E3">
        <w:rPr>
          <w:rFonts w:ascii="Open Sans" w:hAnsi="Open Sans" w:cs="Open Sans"/>
          <w:sz w:val="22"/>
          <w:szCs w:val="22"/>
        </w:rPr>
        <w:t xml:space="preserve"> do regulaminu.  Jest to przykładowy zakres Umowy</w:t>
      </w:r>
      <w:r w:rsidR="002F5D41" w:rsidRPr="00C916E3">
        <w:rPr>
          <w:rFonts w:ascii="Open Sans" w:hAnsi="Open Sans" w:cs="Open Sans"/>
          <w:sz w:val="22"/>
          <w:szCs w:val="22"/>
        </w:rPr>
        <w:t>/porozumienia</w:t>
      </w:r>
      <w:r w:rsidRPr="00C916E3">
        <w:rPr>
          <w:rFonts w:ascii="Open Sans" w:hAnsi="Open Sans" w:cs="Open Sans"/>
          <w:sz w:val="22"/>
          <w:szCs w:val="22"/>
        </w:rPr>
        <w:t xml:space="preserve"> o partnerstwie na rzecz realizacji projektów partnerskich współfinansowanych ze środków Europejskiego Funduszu Społecznego Plus w ramach </w:t>
      </w:r>
      <w:proofErr w:type="spellStart"/>
      <w:r w:rsidRPr="00C916E3">
        <w:rPr>
          <w:rFonts w:ascii="Open Sans" w:hAnsi="Open Sans" w:cs="Open Sans"/>
          <w:sz w:val="22"/>
          <w:szCs w:val="22"/>
        </w:rPr>
        <w:t>FEdP</w:t>
      </w:r>
      <w:proofErr w:type="spellEnd"/>
      <w:r w:rsidRPr="00C916E3">
        <w:rPr>
          <w:rFonts w:ascii="Open Sans" w:hAnsi="Open Sans" w:cs="Open Sans"/>
          <w:sz w:val="22"/>
          <w:szCs w:val="22"/>
        </w:rPr>
        <w:t xml:space="preserve"> 2021-2027. Należy pamiętać, że wzór nie jest obligatoryjny, stanowi jedynie przykład postanowień dla Partnerstw.</w:t>
      </w:r>
    </w:p>
    <w:p w14:paraId="6EB3D76C" w14:textId="77777777" w:rsidR="00C73D71" w:rsidRPr="00C916E3" w:rsidRDefault="00C73D71" w:rsidP="0033078F">
      <w:pPr>
        <w:pStyle w:val="Default"/>
        <w:spacing w:line="276" w:lineRule="auto"/>
        <w:contextualSpacing/>
        <w:rPr>
          <w:rFonts w:ascii="Open Sans" w:hAnsi="Open Sans" w:cs="Open Sans"/>
          <w:sz w:val="22"/>
          <w:szCs w:val="22"/>
        </w:rPr>
      </w:pPr>
    </w:p>
    <w:p w14:paraId="045C48DE" w14:textId="77777777" w:rsidR="00CD31F7" w:rsidRPr="00C916E3" w:rsidRDefault="005F4817" w:rsidP="00A76E4E">
      <w:pPr>
        <w:pStyle w:val="Nagwek2"/>
      </w:pPr>
      <w:bookmarkStart w:id="351" w:name="_Toc179976674"/>
      <w:r w:rsidRPr="00C916E3">
        <w:t>Zasady horyzontalne</w:t>
      </w:r>
      <w:bookmarkEnd w:id="351"/>
    </w:p>
    <w:p w14:paraId="63641F39"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Realizując projekty dofinansowane z </w:t>
      </w:r>
      <w:proofErr w:type="spellStart"/>
      <w:r w:rsidRPr="00C916E3">
        <w:rPr>
          <w:rFonts w:ascii="Open Sans" w:hAnsi="Open Sans" w:cs="Open Sans"/>
        </w:rPr>
        <w:t>FEdP</w:t>
      </w:r>
      <w:proofErr w:type="spellEnd"/>
      <w:r w:rsidRPr="00C916E3">
        <w:rPr>
          <w:rFonts w:ascii="Open Sans" w:hAnsi="Open Sans" w:cs="Open Sans"/>
        </w:rPr>
        <w:t xml:space="preserve"> 2021-2027 należy przestrzegać zasad horyzontalnych a obowiązek ich stosowania wynika z Umowy Partnerstwa, programu </w:t>
      </w:r>
      <w:proofErr w:type="spellStart"/>
      <w:r w:rsidRPr="00C916E3">
        <w:rPr>
          <w:rFonts w:ascii="Open Sans" w:hAnsi="Open Sans" w:cs="Open Sans"/>
        </w:rPr>
        <w:t>FEdP</w:t>
      </w:r>
      <w:proofErr w:type="spellEnd"/>
      <w:r w:rsidRPr="00C916E3">
        <w:rPr>
          <w:rFonts w:ascii="Open Sans" w:hAnsi="Open Sans" w:cs="Open Sans"/>
        </w:rPr>
        <w:t xml:space="preserve"> 2021-2027 oraz wytycznych.</w:t>
      </w:r>
    </w:p>
    <w:p w14:paraId="130EBEDA"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Projekt musi być zgodny z następującymi zasadami, o których mowa w art. 9 rozporządzenia ogólnego:</w:t>
      </w:r>
    </w:p>
    <w:p w14:paraId="37BC6F50"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r w:rsidRPr="00C916E3">
        <w:rPr>
          <w:rFonts w:ascii="Open Sans" w:hAnsi="Open Sans" w:cs="Open Sans"/>
        </w:rPr>
        <w:lastRenderedPageBreak/>
        <w:t>zasadą równości kobiet i mężczyzn,</w:t>
      </w:r>
    </w:p>
    <w:p w14:paraId="530719CB"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r w:rsidRPr="00C916E3">
        <w:rPr>
          <w:rFonts w:ascii="Open Sans" w:hAnsi="Open Sans" w:cs="Open Sans"/>
        </w:rPr>
        <w:t>zasadą zrównoważonego rozwoju, w tym zasadą „nie czyń poważnych szkód” (DNSH),</w:t>
      </w:r>
    </w:p>
    <w:p w14:paraId="52755065"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bookmarkStart w:id="352" w:name="_Hlk140738779"/>
      <w:r w:rsidRPr="00C916E3">
        <w:rPr>
          <w:rFonts w:ascii="Open Sans" w:hAnsi="Open Sans" w:cs="Open Sans"/>
        </w:rPr>
        <w:t>zasadą równości szans i niedyskryminacji</w:t>
      </w:r>
      <w:bookmarkEnd w:id="352"/>
      <w:r w:rsidRPr="00C916E3">
        <w:rPr>
          <w:rFonts w:ascii="Open Sans" w:hAnsi="Open Sans" w:cs="Open Sans"/>
        </w:rPr>
        <w:t>, w tym dostępnością dla osób z niepełnosprawnościami,</w:t>
      </w:r>
    </w:p>
    <w:p w14:paraId="799A0FC0" w14:textId="77777777" w:rsidR="006C6431" w:rsidRPr="00C916E3" w:rsidRDefault="006C6431" w:rsidP="00D65BA1">
      <w:pPr>
        <w:spacing w:before="120" w:after="120" w:line="276" w:lineRule="auto"/>
        <w:ind w:left="360"/>
        <w:contextualSpacing/>
        <w:rPr>
          <w:rFonts w:ascii="Open Sans" w:hAnsi="Open Sans" w:cs="Open Sans"/>
        </w:rPr>
      </w:pPr>
      <w:r w:rsidRPr="00C916E3">
        <w:rPr>
          <w:rFonts w:ascii="Open Sans" w:hAnsi="Open Sans" w:cs="Open Sans"/>
        </w:rPr>
        <w:t>oraz:</w:t>
      </w:r>
    </w:p>
    <w:p w14:paraId="265B2985"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bookmarkStart w:id="353" w:name="_Hlk140749358"/>
      <w:r w:rsidRPr="00C916E3">
        <w:rPr>
          <w:rFonts w:ascii="Open Sans" w:hAnsi="Open Sans" w:cs="Open Sans"/>
        </w:rPr>
        <w:t>Kartą Praw Podstawowych Unii Europejskiej,</w:t>
      </w:r>
    </w:p>
    <w:p w14:paraId="12549508"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r w:rsidRPr="00C916E3">
        <w:rPr>
          <w:rFonts w:ascii="Open Sans" w:hAnsi="Open Sans" w:cs="Open Sans"/>
        </w:rPr>
        <w:t>Konwencją o Prawach Osób Niepełnosprawnych.</w:t>
      </w:r>
    </w:p>
    <w:bookmarkEnd w:id="353"/>
    <w:p w14:paraId="51E612D8" w14:textId="77777777" w:rsidR="00F055B2" w:rsidRPr="00C916E3" w:rsidRDefault="006C6431" w:rsidP="00691919">
      <w:pPr>
        <w:spacing w:before="120" w:after="120" w:line="276" w:lineRule="auto"/>
        <w:rPr>
          <w:rFonts w:ascii="Open Sans" w:hAnsi="Open Sans" w:cs="Open Sans"/>
        </w:rPr>
      </w:pPr>
      <w:r w:rsidRPr="00C916E3">
        <w:rPr>
          <w:rFonts w:ascii="Open Sans" w:hAnsi="Open Sans" w:cs="Open Sans"/>
        </w:rPr>
        <w:t>Zasady te muszą być stosowane na etapie przygotowywania, wdrażania, monitorowania, sprawozdawczości i ewaluacji, promocji i kontroli.</w:t>
      </w:r>
    </w:p>
    <w:p w14:paraId="026DD87E" w14:textId="77777777" w:rsidR="006C6431" w:rsidRPr="00C916E3" w:rsidRDefault="006C6431" w:rsidP="00DE4DD7">
      <w:pPr>
        <w:pStyle w:val="Nagwek3"/>
        <w:numPr>
          <w:ilvl w:val="2"/>
          <w:numId w:val="84"/>
        </w:numPr>
        <w:spacing w:line="276" w:lineRule="auto"/>
        <w:ind w:left="0" w:firstLine="0"/>
        <w:rPr>
          <w:rFonts w:cs="Open Sans"/>
        </w:rPr>
      </w:pPr>
      <w:bookmarkStart w:id="354" w:name="_Toc179976675"/>
      <w:r w:rsidRPr="00C916E3">
        <w:rPr>
          <w:rFonts w:cs="Open Sans"/>
        </w:rPr>
        <w:t>Zasada równości kobiet i mężczyzn</w:t>
      </w:r>
      <w:bookmarkEnd w:id="354"/>
    </w:p>
    <w:p w14:paraId="4B16FC17" w14:textId="77777777" w:rsidR="006C6431" w:rsidRPr="00C916E3" w:rsidRDefault="006C6431" w:rsidP="00B01ECE">
      <w:pPr>
        <w:spacing w:before="200" w:after="200" w:line="276" w:lineRule="auto"/>
        <w:rPr>
          <w:rFonts w:ascii="Open Sans" w:hAnsi="Open Sans" w:cs="Open Sans"/>
        </w:rPr>
      </w:pPr>
      <w:r w:rsidRPr="00C916E3">
        <w:rPr>
          <w:rFonts w:ascii="Open Sans" w:hAnsi="Open Sans" w:cs="Open Sans"/>
        </w:rPr>
        <w:t>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 zakresie: zwiększenia uczestnictwa kobiet w zatrudnieniu, a także lepszego godzenia życia zawodowego i prywatnego, zwalczania feminizacji ubóstwa oraz dyskryminacji ze względu na płeć na rynku pracy oraz w kształceniu i szkoleniu.</w:t>
      </w:r>
    </w:p>
    <w:p w14:paraId="4BD1DF8A" w14:textId="77777777" w:rsidR="006C6431" w:rsidRPr="00C916E3" w:rsidRDefault="006C6431" w:rsidP="00B01ECE">
      <w:pPr>
        <w:spacing w:before="200" w:after="200" w:line="276" w:lineRule="auto"/>
        <w:rPr>
          <w:rFonts w:ascii="Open Sans" w:hAnsi="Open Sans" w:cs="Open Sans"/>
        </w:rPr>
      </w:pPr>
      <w:r w:rsidRPr="00C916E3">
        <w:rPr>
          <w:rFonts w:ascii="Open Sans" w:hAnsi="Open Sans" w:cs="Open Sans"/>
        </w:rPr>
        <w:t xml:space="preserve">Zgodność projektu z zasadą równości kobiet i mężczyzn jest oceniane w </w:t>
      </w:r>
      <w:r w:rsidRPr="00C916E3">
        <w:rPr>
          <w:rFonts w:ascii="Open Sans" w:hAnsi="Open Sans" w:cs="Open Sans"/>
          <w:b/>
          <w:bCs/>
        </w:rPr>
        <w:t>kryterium horyzontalnym nr 5</w:t>
      </w:r>
      <w:r w:rsidRPr="00C916E3">
        <w:rPr>
          <w:rFonts w:ascii="Open Sans" w:hAnsi="Open Sans" w:cs="Open Sans"/>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4D79922A" w14:textId="77777777" w:rsidR="006C6431" w:rsidRPr="00C916E3" w:rsidRDefault="006C6431" w:rsidP="00D65BA1">
      <w:pPr>
        <w:spacing w:before="200" w:after="200" w:line="276" w:lineRule="auto"/>
        <w:rPr>
          <w:rFonts w:ascii="Open Sans" w:hAnsi="Open Sans" w:cs="Open Sans"/>
          <w:b/>
          <w:bCs/>
        </w:rPr>
      </w:pPr>
      <w:r w:rsidRPr="00C916E3">
        <w:rPr>
          <w:rFonts w:ascii="Open Sans" w:hAnsi="Open Sans" w:cs="Open Sans"/>
        </w:rPr>
        <w:t xml:space="preserve">Działania zmierzające do przestrzegania zasady zostały szczegółowo wskazane w dokumencie pn. Standard minimum realizacji zasady równości kobiet i mężczyzn w ramach projektów współfinansowanych z EFS+ stanowiącym załącznik nr 1 do </w:t>
      </w:r>
      <w:r w:rsidRPr="00C916E3">
        <w:rPr>
          <w:rFonts w:ascii="Open Sans" w:hAnsi="Open Sans" w:cs="Open Sans"/>
        </w:rPr>
        <w:lastRenderedPageBreak/>
        <w:t xml:space="preserve">wytycznych równościowych oraz w Instrukcji wypełniania wniosku o dofinansowanie projektu w ramach programu </w:t>
      </w:r>
      <w:proofErr w:type="spellStart"/>
      <w:r w:rsidRPr="00C916E3">
        <w:rPr>
          <w:rFonts w:ascii="Open Sans" w:hAnsi="Open Sans" w:cs="Open Sans"/>
        </w:rPr>
        <w:t>FEdP</w:t>
      </w:r>
      <w:proofErr w:type="spellEnd"/>
      <w:r w:rsidRPr="00C916E3">
        <w:rPr>
          <w:rFonts w:ascii="Open Sans" w:hAnsi="Open Sans" w:cs="Open Sans"/>
        </w:rPr>
        <w:t xml:space="preserve"> 2021-2027 stanowiącej załącznik nr 2 do regulaminu.</w:t>
      </w:r>
    </w:p>
    <w:p w14:paraId="4BE937B7" w14:textId="77777777" w:rsidR="006C6431" w:rsidRPr="00C916E3" w:rsidRDefault="006C6431" w:rsidP="00DE4DD7">
      <w:pPr>
        <w:pStyle w:val="Nagwek3"/>
        <w:numPr>
          <w:ilvl w:val="2"/>
          <w:numId w:val="84"/>
        </w:numPr>
        <w:spacing w:before="200" w:after="200" w:line="276" w:lineRule="auto"/>
        <w:ind w:left="709"/>
        <w:rPr>
          <w:rFonts w:cs="Open Sans"/>
        </w:rPr>
      </w:pPr>
      <w:bookmarkStart w:id="355" w:name="_Toc179976676"/>
      <w:r w:rsidRPr="00C916E3">
        <w:rPr>
          <w:rFonts w:cs="Open Sans"/>
        </w:rPr>
        <w:t>Zasada zrównoważonego rozwoju</w:t>
      </w:r>
      <w:bookmarkEnd w:id="355"/>
    </w:p>
    <w:p w14:paraId="4D0B34E2"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41F88DEE" w14:textId="77777777" w:rsidR="006C6431" w:rsidRPr="00C916E3" w:rsidRDefault="006C6431" w:rsidP="00D65BA1">
      <w:pPr>
        <w:pStyle w:val="Tekstpodstawowy"/>
        <w:spacing w:before="120" w:line="276" w:lineRule="auto"/>
        <w:rPr>
          <w:rFonts w:ascii="Open Sans" w:hAnsi="Open Sans" w:cs="Open Sans"/>
        </w:rPr>
      </w:pPr>
      <w:r w:rsidRPr="00C916E3">
        <w:rPr>
          <w:rFonts w:ascii="Open Sans" w:hAnsi="Open Sans" w:cs="Open Sans"/>
        </w:rPr>
        <w:t xml:space="preserve">Zgodność projektu z zasadą zrównoważonego rozwoju jest oceniane w </w:t>
      </w:r>
      <w:r w:rsidRPr="00C916E3">
        <w:rPr>
          <w:rFonts w:ascii="Open Sans" w:hAnsi="Open Sans" w:cs="Open Sans"/>
          <w:b/>
          <w:bCs/>
        </w:rPr>
        <w:t>kryterium horyzontalnym nr 6</w:t>
      </w:r>
      <w:r w:rsidRPr="00C916E3">
        <w:rPr>
          <w:rFonts w:ascii="Open Sans" w:hAnsi="Open Sans" w:cs="Open Sans"/>
        </w:rPr>
        <w:t xml:space="preserve">. Ocenie podlegać będzie zgodność projektu z </w:t>
      </w:r>
      <w:r w:rsidR="00273127" w:rsidRPr="00C916E3">
        <w:rPr>
          <w:rFonts w:ascii="Open Sans" w:hAnsi="Open Sans" w:cs="Open Sans"/>
        </w:rPr>
        <w:t>zasadą</w:t>
      </w:r>
      <w:r w:rsidRPr="00C916E3">
        <w:rPr>
          <w:rFonts w:ascii="Open Sans" w:hAnsi="Open Sans" w:cs="Open Sans"/>
        </w:rPr>
        <w:t xml:space="preserve"> zrównoważonego rozwoju, tj. poszanowania środowiska, postępu społecznego i wzrostu gospodarczego. Kryterium zostanie zweryfikowane na podstawie zapisów we wniosku o dofinansowanie projektu.</w:t>
      </w:r>
    </w:p>
    <w:p w14:paraId="7769B667" w14:textId="77777777" w:rsidR="006C6431" w:rsidRPr="00F56841" w:rsidRDefault="006C6431" w:rsidP="00D65BA1">
      <w:pPr>
        <w:spacing w:before="120" w:after="120" w:line="276" w:lineRule="auto"/>
        <w:rPr>
          <w:rFonts w:ascii="Open Sans" w:hAnsi="Open Sans" w:cs="Open Sans"/>
        </w:rPr>
      </w:pPr>
      <w:r w:rsidRPr="00C916E3">
        <w:rPr>
          <w:rFonts w:ascii="Open Sans" w:hAnsi="Open Sans" w:cs="Open Sans"/>
        </w:rPr>
        <w:t>Zgodność ta oznacza, że stosownie do podejmowanych w projekcie działań (zarówno w ramach zarządzania projektem, jak i realizacji działań merytorycznych) zastosowane zostaną rozwiązania proekologiczne tj. m.in.: oszczędność wody i 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2D87908B" w14:textId="77777777" w:rsidR="006C6431" w:rsidRPr="00C916E3" w:rsidRDefault="006C6431" w:rsidP="00DD1BEE">
      <w:pPr>
        <w:pStyle w:val="Nagwek3"/>
        <w:numPr>
          <w:ilvl w:val="2"/>
          <w:numId w:val="84"/>
        </w:numPr>
        <w:spacing w:before="200" w:after="200" w:line="276" w:lineRule="auto"/>
        <w:ind w:left="709"/>
        <w:rPr>
          <w:rFonts w:cs="Open Sans"/>
        </w:rPr>
      </w:pPr>
      <w:bookmarkStart w:id="356" w:name="_Toc179976677"/>
      <w:r w:rsidRPr="00C916E3">
        <w:rPr>
          <w:rFonts w:cs="Open Sans"/>
        </w:rPr>
        <w:t>Zasada równości szans i niedyskryminacji</w:t>
      </w:r>
      <w:bookmarkEnd w:id="356"/>
    </w:p>
    <w:p w14:paraId="44C0F98A" w14:textId="77777777" w:rsidR="006C6431" w:rsidRPr="00C916E3" w:rsidRDefault="006C6431" w:rsidP="00D65BA1">
      <w:pPr>
        <w:autoSpaceDE w:val="0"/>
        <w:adjustRightInd w:val="0"/>
        <w:spacing w:before="120" w:after="120" w:line="276" w:lineRule="auto"/>
        <w:rPr>
          <w:rFonts w:ascii="Open Sans" w:hAnsi="Open Sans" w:cs="Open Sans"/>
          <w:kern w:val="0"/>
        </w:rPr>
      </w:pPr>
      <w:r w:rsidRPr="00C916E3">
        <w:rPr>
          <w:rFonts w:ascii="Open Sans" w:hAnsi="Open Sans" w:cs="Open Sans"/>
          <w:kern w:val="0"/>
        </w:rPr>
        <w:t xml:space="preserve">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r w:rsidRPr="00C916E3">
        <w:rPr>
          <w:rFonts w:ascii="Open Sans" w:hAnsi="Open Sans" w:cs="Open Sans"/>
        </w:rPr>
        <w:t>Ponadto, należy mieć na uwadze, by</w:t>
      </w:r>
      <w:r w:rsidRPr="00C916E3">
        <w:rPr>
          <w:rFonts w:ascii="Open Sans" w:hAnsi="Open Sans" w:cs="Open Sans"/>
          <w:kern w:val="0"/>
          <w:sz w:val="24"/>
          <w:szCs w:val="24"/>
        </w:rPr>
        <w:t xml:space="preserve"> </w:t>
      </w:r>
      <w:r w:rsidRPr="00C916E3">
        <w:rPr>
          <w:rFonts w:ascii="Open Sans" w:hAnsi="Open Sans" w:cs="Open Sans"/>
        </w:rPr>
        <w:t xml:space="preserve">wszelkie działania projektowe mogły służyć,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w:t>
      </w:r>
      <w:r w:rsidRPr="00C916E3">
        <w:rPr>
          <w:rFonts w:ascii="Open Sans" w:hAnsi="Open Sans" w:cs="Open Sans"/>
        </w:rPr>
        <w:lastRenderedPageBreak/>
        <w:t xml:space="preserve">bariery, również takie na które napotykają osoby bez niepełnosprawności (np. cudzoziemcy, osoby starsze, kobiety w ciąży itp.). </w:t>
      </w:r>
    </w:p>
    <w:p w14:paraId="3A320331"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Zgodność projektu z zasadą równości szans i niedyskryminacji w tym dostępności dla osób z niepełnosprawnościami jest oceniane w </w:t>
      </w:r>
      <w:r w:rsidRPr="00C916E3">
        <w:rPr>
          <w:rFonts w:ascii="Open Sans" w:hAnsi="Open Sans" w:cs="Open Sans"/>
          <w:b/>
          <w:bCs/>
        </w:rPr>
        <w:t>kryterium horyzontalnym nr 3</w:t>
      </w:r>
      <w:r w:rsidRPr="00C916E3">
        <w:rPr>
          <w:rFonts w:ascii="Open Sans" w:hAnsi="Open Sans" w:cs="Open Sans"/>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w:t>
      </w:r>
    </w:p>
    <w:p w14:paraId="2BB14365" w14:textId="77777777" w:rsidR="006C6431" w:rsidRPr="00C916E3" w:rsidRDefault="006C6431" w:rsidP="00D65BA1">
      <w:pPr>
        <w:spacing w:before="120" w:after="120" w:line="276" w:lineRule="auto"/>
        <w:rPr>
          <w:rFonts w:ascii="Open Sans" w:eastAsia="Times New Roman" w:hAnsi="Open Sans" w:cs="Open Sans"/>
          <w:color w:val="000000"/>
          <w:kern w:val="0"/>
          <w:lang w:eastAsia="pl-PL"/>
        </w:rPr>
      </w:pPr>
      <w:r w:rsidRPr="00C916E3">
        <w:rPr>
          <w:rFonts w:ascii="Open Sans" w:hAnsi="Open Sans" w:cs="Open Sans"/>
        </w:rPr>
        <w:t xml:space="preserve">Standardy dostępności dla osób z niepełnosprawnościami zostały wskazane w załączniku nr 2 do Wytycznych równościowych. </w:t>
      </w:r>
      <w:r w:rsidRPr="00C916E3">
        <w:rPr>
          <w:rFonts w:ascii="Open Sans" w:eastAsia="Times New Roman" w:hAnsi="Open Sans" w:cs="Open Sans"/>
          <w:color w:val="000000"/>
          <w:kern w:val="0"/>
          <w:lang w:eastAsia="pl-PL"/>
        </w:rPr>
        <w:t>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A73564D" w14:textId="77777777" w:rsidR="006C6431" w:rsidRPr="00C916E3" w:rsidRDefault="006C6431" w:rsidP="00FA25EB">
      <w:pPr>
        <w:numPr>
          <w:ilvl w:val="0"/>
          <w:numId w:val="93"/>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szkoleniowy</w:t>
      </w:r>
      <w:r w:rsidRPr="00C916E3">
        <w:rPr>
          <w:rFonts w:ascii="Open Sans" w:eastAsia="Times New Roman" w:hAnsi="Open Sans" w:cs="Open Sans"/>
          <w:color w:val="000000"/>
          <w:kern w:val="0"/>
          <w:lang w:eastAsia="pl-PL"/>
        </w:rPr>
        <w:t xml:space="preserve"> dotyczy realizacji szkoleń, kursów, warsztatów, doradztwa,</w:t>
      </w:r>
    </w:p>
    <w:p w14:paraId="45C2B54B" w14:textId="77777777" w:rsidR="006C6431" w:rsidRPr="00C916E3" w:rsidRDefault="006C6431" w:rsidP="00FA25EB">
      <w:pPr>
        <w:numPr>
          <w:ilvl w:val="0"/>
          <w:numId w:val="93"/>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informacyjno-promocyjny</w:t>
      </w:r>
      <w:r w:rsidRPr="00C916E3">
        <w:rPr>
          <w:rFonts w:ascii="Open Sans" w:eastAsia="Times New Roman" w:hAnsi="Open Sans" w:cs="Open Sans"/>
          <w:color w:val="000000"/>
          <w:kern w:val="0"/>
          <w:lang w:eastAsia="pl-PL"/>
        </w:rPr>
        <w:t xml:space="preserve"> dotyczy organizowanych kampanii medialnych, materiałów informacyjnych i wydarzeń informacyjno-promocyjnych w ramach projektów,</w:t>
      </w:r>
      <w:bookmarkStart w:id="357" w:name="_Hlk124255756"/>
    </w:p>
    <w:p w14:paraId="59B1D89C" w14:textId="77777777" w:rsidR="006C6431" w:rsidRPr="00C916E3" w:rsidRDefault="006C6431" w:rsidP="00FA25EB">
      <w:pPr>
        <w:numPr>
          <w:ilvl w:val="0"/>
          <w:numId w:val="93"/>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transportowy</w:t>
      </w:r>
      <w:r w:rsidRPr="00C916E3">
        <w:rPr>
          <w:rFonts w:ascii="Open Sans" w:eastAsia="Times New Roman" w:hAnsi="Open Sans" w:cs="Open Sans"/>
          <w:color w:val="000000"/>
          <w:kern w:val="0"/>
          <w:lang w:eastAsia="pl-PL"/>
        </w:rPr>
        <w:t xml:space="preserve"> dotyczy infrastruktury komunikacji publicznej,</w:t>
      </w:r>
    </w:p>
    <w:p w14:paraId="16CFB4C3" w14:textId="77777777" w:rsidR="006C6431" w:rsidRPr="00C916E3" w:rsidRDefault="006C6431" w:rsidP="00FA25EB">
      <w:pPr>
        <w:numPr>
          <w:ilvl w:val="0"/>
          <w:numId w:val="93"/>
        </w:numPr>
        <w:suppressAutoHyphens w:val="0"/>
        <w:autoSpaceDN/>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architektoniczny</w:t>
      </w:r>
      <w:r w:rsidRPr="00C916E3">
        <w:rPr>
          <w:rFonts w:ascii="Open Sans" w:eastAsia="Times New Roman" w:hAnsi="Open Sans" w:cs="Open Sans"/>
          <w:color w:val="000000"/>
          <w:kern w:val="0"/>
          <w:lang w:eastAsia="pl-PL"/>
        </w:rPr>
        <w:t xml:space="preserve"> dotyczy dostosowania architektonicznego budynków, jak i stanowisk postojowych dla samochodów osób z niepełnosprawnościami,</w:t>
      </w:r>
    </w:p>
    <w:p w14:paraId="39565962" w14:textId="77777777" w:rsidR="006C6431" w:rsidRPr="00C916E3" w:rsidRDefault="006C6431" w:rsidP="00FA25EB">
      <w:pPr>
        <w:numPr>
          <w:ilvl w:val="0"/>
          <w:numId w:val="93"/>
        </w:numPr>
        <w:suppressAutoHyphens w:val="0"/>
        <w:autoSpaceDN/>
        <w:spacing w:before="120" w:after="120" w:line="276" w:lineRule="auto"/>
        <w:ind w:left="714" w:hanging="357"/>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cyfrowy</w:t>
      </w:r>
      <w:r w:rsidRPr="00C916E3">
        <w:rPr>
          <w:rFonts w:ascii="Open Sans" w:eastAsia="Times New Roman" w:hAnsi="Open Sans" w:cs="Open Sans"/>
          <w:color w:val="000000"/>
          <w:kern w:val="0"/>
          <w:lang w:eastAsia="pl-PL"/>
        </w:rPr>
        <w:t xml:space="preserve"> dotyczy serwisów internetowych, aplikacji desktopowych (programy komputerowe), aplikacji mobilnych, aplikacji webowych dokumentów elektronicznych, multimediów, sprzętu informatycznego specjalnego przeznaczenia</w:t>
      </w:r>
      <w:bookmarkEnd w:id="357"/>
      <w:r w:rsidRPr="00C916E3">
        <w:rPr>
          <w:rFonts w:ascii="Open Sans" w:eastAsia="Times New Roman" w:hAnsi="Open Sans" w:cs="Open Sans"/>
          <w:color w:val="000000"/>
          <w:kern w:val="0"/>
          <w:lang w:eastAsia="pl-PL"/>
        </w:rPr>
        <w:t>.</w:t>
      </w:r>
    </w:p>
    <w:p w14:paraId="40AFD573"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W pierwszej kolejności należy dążyć do zapewnienia zgodności produktów projektu z koncepcją uniwersalnego projektowania, a dopiero w drugiej kolejności należy rozważyć zastosowanie racjonalnych usprawnień.</w:t>
      </w:r>
    </w:p>
    <w:p w14:paraId="349C763E" w14:textId="77777777" w:rsidR="00CD31F7" w:rsidRPr="00C916E3" w:rsidRDefault="006C6431" w:rsidP="00D65BA1">
      <w:pPr>
        <w:spacing w:before="120" w:after="120" w:line="276" w:lineRule="auto"/>
        <w:rPr>
          <w:rFonts w:ascii="Open Sans" w:hAnsi="Open Sans" w:cs="Open Sans"/>
        </w:rPr>
      </w:pPr>
      <w:r w:rsidRPr="00C916E3">
        <w:rPr>
          <w:rFonts w:ascii="Open Sans" w:hAnsi="Open Sans" w:cs="Open Sans"/>
        </w:rPr>
        <w:lastRenderedPageBreak/>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7170FDB7" w14:textId="77777777" w:rsidR="0058668E" w:rsidRDefault="0058668E" w:rsidP="00A03EB1">
      <w:pPr>
        <w:suppressAutoHyphens w:val="0"/>
        <w:autoSpaceDE w:val="0"/>
        <w:adjustRightInd w:val="0"/>
        <w:spacing w:after="0"/>
        <w:textAlignment w:val="auto"/>
        <w:rPr>
          <w:rFonts w:ascii="Open Sans" w:hAnsi="Open Sans" w:cs="Open Sans"/>
          <w:kern w:val="0"/>
        </w:rPr>
      </w:pPr>
      <w:r w:rsidRPr="00C916E3">
        <w:rPr>
          <w:rFonts w:ascii="Open Sans" w:hAnsi="Open Sans" w:cs="Open Sans"/>
          <w:kern w:val="0"/>
        </w:rPr>
        <w:t>UWAGA. W treści wniosku o dofinansowanie, Wnioskodawca dodatkowo powinien zawrzeć deklarację, że projekt będzie realizowany zgodnie ze Standardami dostępności dla polityki spójności 2021-2027.</w:t>
      </w:r>
    </w:p>
    <w:p w14:paraId="2E4E43A8" w14:textId="77777777" w:rsidR="007B3259" w:rsidRPr="00C916E3" w:rsidRDefault="007B3259" w:rsidP="00A03EB1">
      <w:pPr>
        <w:suppressAutoHyphens w:val="0"/>
        <w:autoSpaceDE w:val="0"/>
        <w:adjustRightInd w:val="0"/>
        <w:spacing w:after="0"/>
        <w:textAlignment w:val="auto"/>
        <w:rPr>
          <w:rFonts w:ascii="Open Sans" w:hAnsi="Open Sans" w:cs="Open Sans"/>
        </w:rPr>
      </w:pPr>
    </w:p>
    <w:p w14:paraId="16C2437A" w14:textId="1417AD72" w:rsidR="006C6431" w:rsidRPr="007B3259" w:rsidRDefault="006C6431" w:rsidP="00DE4DD7">
      <w:pPr>
        <w:pStyle w:val="Nagwek3"/>
        <w:numPr>
          <w:ilvl w:val="2"/>
          <w:numId w:val="84"/>
        </w:numPr>
        <w:ind w:left="0" w:firstLine="0"/>
      </w:pPr>
      <w:bookmarkStart w:id="358" w:name="_Toc179976678"/>
      <w:r w:rsidRPr="007B3259">
        <w:t>Karta Praw Podstawowych Unii Europejskiej</w:t>
      </w:r>
      <w:bookmarkEnd w:id="358"/>
    </w:p>
    <w:p w14:paraId="35A36BAC"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Projekt musi być zgodny z Kartą Praw Podstawowych Unii Europejskiej z dnia 26 października 2012 r. w zakresie odnoszącym się do sposobu realizacji, zakresu projektu i wnioskodawcy. </w:t>
      </w:r>
    </w:p>
    <w:p w14:paraId="596682D8" w14:textId="77777777" w:rsidR="006C6431" w:rsidRPr="00F56841" w:rsidRDefault="006C6431" w:rsidP="00D65BA1">
      <w:pPr>
        <w:spacing w:before="120" w:after="120" w:line="276" w:lineRule="auto"/>
        <w:rPr>
          <w:rFonts w:ascii="Open Sans" w:hAnsi="Open Sans" w:cs="Open Sans"/>
        </w:rPr>
      </w:pPr>
      <w:r w:rsidRPr="00C916E3">
        <w:rPr>
          <w:rFonts w:ascii="Open Sans" w:hAnsi="Open Sans" w:cs="Open Sans"/>
        </w:rPr>
        <w:t xml:space="preserve">Zgodność projektu z Kartą Praw Podstawowych UE jest oceniane w </w:t>
      </w:r>
      <w:r w:rsidRPr="00C916E3">
        <w:rPr>
          <w:rFonts w:ascii="Open Sans" w:hAnsi="Open Sans" w:cs="Open Sans"/>
          <w:b/>
          <w:bCs/>
        </w:rPr>
        <w:t>kryterium horyzontalnym nr 1</w:t>
      </w:r>
      <w:r w:rsidRPr="00C916E3">
        <w:rPr>
          <w:rFonts w:ascii="Open Sans" w:hAnsi="Open Sans" w:cs="Open Sans"/>
        </w:rPr>
        <w:t xml:space="preserve">.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Instrukcji wypełniania wniosku o dofinansowanie projektu w ramach programu </w:t>
      </w:r>
      <w:proofErr w:type="spellStart"/>
      <w:r w:rsidRPr="00C916E3">
        <w:rPr>
          <w:rFonts w:ascii="Open Sans" w:hAnsi="Open Sans" w:cs="Open Sans"/>
        </w:rPr>
        <w:t>FEdP</w:t>
      </w:r>
      <w:proofErr w:type="spellEnd"/>
      <w:r w:rsidRPr="00C916E3">
        <w:rPr>
          <w:rFonts w:ascii="Open Sans" w:hAnsi="Open Sans" w:cs="Open Sans"/>
        </w:rPr>
        <w:t xml:space="preserve"> 2021-2027 stanowiącej załącznik nr 2 do regulaminu.</w:t>
      </w:r>
    </w:p>
    <w:p w14:paraId="4CB67EBF" w14:textId="77777777" w:rsidR="006C6431" w:rsidRPr="00C916E3" w:rsidRDefault="006C6431" w:rsidP="00DD1BEE">
      <w:pPr>
        <w:pStyle w:val="Nagwek3"/>
        <w:numPr>
          <w:ilvl w:val="2"/>
          <w:numId w:val="84"/>
        </w:numPr>
        <w:tabs>
          <w:tab w:val="left" w:pos="567"/>
        </w:tabs>
        <w:spacing w:before="200" w:after="200" w:line="276" w:lineRule="auto"/>
        <w:ind w:left="0" w:firstLine="0"/>
        <w:rPr>
          <w:rFonts w:cs="Open Sans"/>
        </w:rPr>
      </w:pPr>
      <w:bookmarkStart w:id="359" w:name="_Toc179976679"/>
      <w:r w:rsidRPr="00C916E3">
        <w:rPr>
          <w:rFonts w:cs="Open Sans"/>
        </w:rPr>
        <w:t>Konwencja o Prawach Osób Niepełnosprawnych</w:t>
      </w:r>
      <w:bookmarkEnd w:id="359"/>
    </w:p>
    <w:p w14:paraId="10293CE8"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Projekt musi być zgodny z Konwencją o Prawach Osób Niepełnosprawnych, sporządzoną w Nowym Jorku dnia 13 grudnia 2006 r. w zakresie odnoszącym się do sposobu realizacji, zakresu projektu i wnioskodawcy. </w:t>
      </w:r>
    </w:p>
    <w:p w14:paraId="191249C1" w14:textId="77777777" w:rsidR="005D376C" w:rsidRDefault="006C6431" w:rsidP="00691919">
      <w:pPr>
        <w:spacing w:before="120" w:after="120" w:line="276" w:lineRule="auto"/>
        <w:rPr>
          <w:rFonts w:ascii="Open Sans" w:hAnsi="Open Sans" w:cs="Open Sans"/>
        </w:rPr>
      </w:pPr>
      <w:r w:rsidRPr="00C916E3">
        <w:rPr>
          <w:rFonts w:ascii="Open Sans" w:hAnsi="Open Sans" w:cs="Open Sans"/>
        </w:rPr>
        <w:t xml:space="preserve">Zgodność projektu z Konwencją o Prawach Osób Niepełnosprawnych jest oceniane w </w:t>
      </w:r>
      <w:r w:rsidRPr="00C916E3">
        <w:rPr>
          <w:rFonts w:ascii="Open Sans" w:hAnsi="Open Sans" w:cs="Open Sans"/>
          <w:b/>
          <w:bCs/>
        </w:rPr>
        <w:t>kryterium horyzontalnym nr 2</w:t>
      </w:r>
      <w:r w:rsidRPr="00C916E3">
        <w:rPr>
          <w:rFonts w:ascii="Open Sans" w:hAnsi="Open Sans" w:cs="Open Sans"/>
        </w:rPr>
        <w:t xml:space="preserve">. Zgodność tę należy rozumieć jako brak sprzeczności pomiędzy zapisami projektu a wymogami tego dokumentu lub stwierdzenie, że te wymagania są neutralne wobec zakresu i zawartości </w:t>
      </w:r>
      <w:r w:rsidRPr="00E236AD">
        <w:rPr>
          <w:rFonts w:ascii="Open Sans" w:hAnsi="Open Sans" w:cs="Open Sans"/>
        </w:rPr>
        <w:t>projektu.</w:t>
      </w:r>
      <w:bookmarkStart w:id="360" w:name="_Toc138670019"/>
      <w:bookmarkStart w:id="361" w:name="_Toc138670123"/>
      <w:bookmarkStart w:id="362" w:name="_Toc138670021"/>
      <w:bookmarkStart w:id="363" w:name="_Toc138670125"/>
      <w:bookmarkStart w:id="364" w:name="_Toc138670023"/>
      <w:bookmarkStart w:id="365" w:name="_Toc138670127"/>
      <w:bookmarkStart w:id="366" w:name="_Toc138670025"/>
      <w:bookmarkStart w:id="367" w:name="_Toc138670129"/>
      <w:bookmarkEnd w:id="360"/>
      <w:bookmarkEnd w:id="361"/>
      <w:bookmarkEnd w:id="362"/>
      <w:bookmarkEnd w:id="363"/>
      <w:bookmarkEnd w:id="364"/>
      <w:bookmarkEnd w:id="365"/>
      <w:bookmarkEnd w:id="366"/>
      <w:bookmarkEnd w:id="367"/>
    </w:p>
    <w:p w14:paraId="6DA430CD" w14:textId="77777777" w:rsidR="00691919" w:rsidRPr="00F56841" w:rsidRDefault="00691919" w:rsidP="00691919">
      <w:pPr>
        <w:spacing w:before="120" w:after="120" w:line="276" w:lineRule="auto"/>
        <w:rPr>
          <w:rFonts w:ascii="Open Sans" w:hAnsi="Open Sans" w:cs="Open Sans"/>
        </w:rPr>
      </w:pPr>
    </w:p>
    <w:p w14:paraId="4EF11172" w14:textId="77777777" w:rsidR="00314C6E" w:rsidRPr="00C916E3" w:rsidRDefault="003449FC" w:rsidP="002D3FAE">
      <w:pPr>
        <w:pStyle w:val="Nagwek1"/>
      </w:pPr>
      <w:bookmarkStart w:id="368" w:name="_Toc138670027"/>
      <w:bookmarkStart w:id="369" w:name="_Toc138670131"/>
      <w:bookmarkStart w:id="370" w:name="_Toc134788919"/>
      <w:bookmarkStart w:id="371" w:name="_Toc134791364"/>
      <w:bookmarkStart w:id="372" w:name="_Toc135639011"/>
      <w:bookmarkStart w:id="373" w:name="_Toc135639152"/>
      <w:bookmarkStart w:id="374" w:name="_Toc135646027"/>
      <w:bookmarkStart w:id="375" w:name="_Toc135646466"/>
      <w:bookmarkStart w:id="376" w:name="_Toc135729915"/>
      <w:bookmarkStart w:id="377" w:name="_Toc135730645"/>
      <w:bookmarkStart w:id="378" w:name="_Toc135739809"/>
      <w:bookmarkStart w:id="379" w:name="_Toc135740174"/>
      <w:bookmarkStart w:id="380" w:name="_Toc135741376"/>
      <w:bookmarkStart w:id="381" w:name="_Toc135741418"/>
      <w:bookmarkStart w:id="382" w:name="_Toc135741894"/>
      <w:bookmarkStart w:id="383" w:name="_Toc135743572"/>
      <w:bookmarkStart w:id="384" w:name="_Toc135744658"/>
      <w:bookmarkStart w:id="385" w:name="_Toc135744708"/>
      <w:bookmarkStart w:id="386" w:name="_Toc135744758"/>
      <w:bookmarkStart w:id="387" w:name="_Toc135806863"/>
      <w:bookmarkStart w:id="388" w:name="_Toc135806905"/>
      <w:bookmarkStart w:id="389" w:name="_Toc135807786"/>
      <w:bookmarkStart w:id="390" w:name="_Toc135808265"/>
      <w:bookmarkStart w:id="391" w:name="_Toc135808452"/>
      <w:bookmarkStart w:id="392" w:name="_Toc135808654"/>
      <w:bookmarkStart w:id="393" w:name="_Toc179976680"/>
      <w:bookmarkEnd w:id="368"/>
      <w:bookmarkEnd w:id="369"/>
      <w:r w:rsidRPr="00C916E3">
        <w:t>Kwalifikowalność wydatków</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1372EB0" w14:textId="77777777" w:rsidR="00555167" w:rsidRPr="00C916E3" w:rsidRDefault="00C64C94" w:rsidP="0048204B">
      <w:pPr>
        <w:pStyle w:val="Nagwek2"/>
        <w:numPr>
          <w:ilvl w:val="1"/>
          <w:numId w:val="77"/>
        </w:numPr>
        <w:ind w:left="426"/>
      </w:pPr>
      <w:bookmarkStart w:id="394" w:name="_Toc179976681"/>
      <w:bookmarkStart w:id="395" w:name="_Hlk183430745"/>
      <w:r w:rsidRPr="00C916E3">
        <w:t>Okres kwalifikowalności</w:t>
      </w:r>
      <w:bookmarkEnd w:id="394"/>
    </w:p>
    <w:bookmarkEnd w:id="395"/>
    <w:p w14:paraId="0D06DB79" w14:textId="77777777" w:rsidR="00D3453B" w:rsidRPr="00C916E3" w:rsidRDefault="00D3453B" w:rsidP="00FA25EB">
      <w:pPr>
        <w:pStyle w:val="Akapitzlist"/>
        <w:numPr>
          <w:ilvl w:val="3"/>
          <w:numId w:val="94"/>
        </w:numPr>
        <w:suppressAutoHyphens w:val="0"/>
        <w:autoSpaceDE w:val="0"/>
        <w:spacing w:before="120" w:after="120" w:line="276" w:lineRule="auto"/>
        <w:ind w:left="426"/>
        <w:contextualSpacing/>
        <w:textAlignment w:val="auto"/>
        <w:rPr>
          <w:rFonts w:ascii="Open Sans" w:hAnsi="Open Sans" w:cs="Open Sans"/>
        </w:rPr>
      </w:pPr>
      <w:r w:rsidRPr="00C916E3">
        <w:rPr>
          <w:rFonts w:ascii="Open Sans" w:hAnsi="Open Sans" w:cs="Open Sans"/>
        </w:rPr>
        <w:t xml:space="preserve">Początek okresu kwalifikowalności wydatków stanowi data rozpoczęcia realizacji projektu wskazana w zatwierdzonym wniosku o dofinansowanie. Data rozpoczęcia realizacji projektu podana we wniosku o dofinansowanie </w:t>
      </w:r>
      <w:r w:rsidRPr="00C916E3">
        <w:rPr>
          <w:rFonts w:ascii="Open Sans" w:hAnsi="Open Sans" w:cs="Open Sans"/>
          <w:b/>
          <w:bCs/>
        </w:rPr>
        <w:t xml:space="preserve">nie może być </w:t>
      </w:r>
      <w:r w:rsidRPr="00C916E3">
        <w:rPr>
          <w:rFonts w:ascii="Open Sans" w:hAnsi="Open Sans" w:cs="Open Sans"/>
          <w:b/>
          <w:bCs/>
        </w:rPr>
        <w:lastRenderedPageBreak/>
        <w:t>wcześniejsza niż data złożenia wniosku w ramach naboru</w:t>
      </w:r>
      <w:r w:rsidRPr="00C916E3">
        <w:rPr>
          <w:rFonts w:ascii="Open Sans" w:hAnsi="Open Sans" w:cs="Open Sans"/>
        </w:rPr>
        <w:t>.</w:t>
      </w:r>
      <w:r w:rsidR="00456655" w:rsidRPr="00C916E3">
        <w:rPr>
          <w:rFonts w:ascii="Open Sans" w:hAnsi="Open Sans" w:cs="Open Sans"/>
        </w:rPr>
        <w:t xml:space="preserve"> Koniec okresu kwalifikowalności wydatków stanowi 31 grudnia 2029 r.</w:t>
      </w:r>
    </w:p>
    <w:p w14:paraId="5B1E7A03" w14:textId="77777777" w:rsidR="00555167" w:rsidRPr="00C916E3" w:rsidRDefault="00C64C94" w:rsidP="00FA25EB">
      <w:pPr>
        <w:pStyle w:val="Akapitzlist"/>
        <w:numPr>
          <w:ilvl w:val="3"/>
          <w:numId w:val="94"/>
        </w:numPr>
        <w:suppressAutoHyphens w:val="0"/>
        <w:autoSpaceDE w:val="0"/>
        <w:spacing w:before="120" w:after="120" w:line="276" w:lineRule="auto"/>
        <w:ind w:left="426" w:hanging="426"/>
        <w:contextualSpacing/>
        <w:textAlignment w:val="auto"/>
        <w:rPr>
          <w:rFonts w:ascii="Open Sans" w:hAnsi="Open Sans" w:cs="Open Sans"/>
        </w:rPr>
      </w:pPr>
      <w:r w:rsidRPr="00C916E3">
        <w:rPr>
          <w:rFonts w:ascii="Open Sans" w:hAnsi="Open Sans" w:cs="Open Sans"/>
        </w:rPr>
        <w:t xml:space="preserve">Okres kwalifikowalności wydatków w ramach projektu może przypadać na okres przed podpisaniem umowy o dofinansowanie projektu, przy czym okres ten nie może wykraczać poza daty graniczne określone w ust. 1. </w:t>
      </w:r>
      <w:r w:rsidR="00AC1260" w:rsidRPr="00C916E3">
        <w:rPr>
          <w:rFonts w:ascii="Open Sans" w:hAnsi="Open Sans" w:cs="Open Sans"/>
        </w:rPr>
        <w:t xml:space="preserve">Postępowania wszczęte w celu udzielenia zamówień w ramach </w:t>
      </w:r>
      <w:r w:rsidR="00414E48" w:rsidRPr="00C916E3">
        <w:rPr>
          <w:rFonts w:ascii="Open Sans" w:hAnsi="Open Sans" w:cs="Open Sans"/>
        </w:rPr>
        <w:t>p</w:t>
      </w:r>
      <w:r w:rsidR="00AC1260" w:rsidRPr="00C916E3">
        <w:rPr>
          <w:rFonts w:ascii="Open Sans" w:hAnsi="Open Sans" w:cs="Open Sans"/>
        </w:rPr>
        <w:t xml:space="preserve">rojektu przed zawarciem </w:t>
      </w:r>
      <w:r w:rsidR="00414E48" w:rsidRPr="00C916E3">
        <w:rPr>
          <w:rFonts w:ascii="Open Sans" w:hAnsi="Open Sans" w:cs="Open Sans"/>
        </w:rPr>
        <w:t>u</w:t>
      </w:r>
      <w:r w:rsidR="00AC1260" w:rsidRPr="00C916E3">
        <w:rPr>
          <w:rFonts w:ascii="Open Sans" w:hAnsi="Open Sans" w:cs="Open Sans"/>
        </w:rPr>
        <w:t xml:space="preserve">mowy oraz wydatki poniesione przed podpisaniem </w:t>
      </w:r>
      <w:r w:rsidR="007563A3" w:rsidRPr="00C916E3">
        <w:rPr>
          <w:rFonts w:ascii="Open Sans" w:hAnsi="Open Sans" w:cs="Open Sans"/>
        </w:rPr>
        <w:t>u</w:t>
      </w:r>
      <w:r w:rsidR="00AC1260" w:rsidRPr="00C916E3">
        <w:rPr>
          <w:rFonts w:ascii="Open Sans" w:hAnsi="Open Sans" w:cs="Open Sans"/>
        </w:rPr>
        <w:t xml:space="preserve">mowy a dotyczące realizacji </w:t>
      </w:r>
      <w:r w:rsidR="00414E48" w:rsidRPr="00C916E3">
        <w:rPr>
          <w:rFonts w:ascii="Open Sans" w:hAnsi="Open Sans" w:cs="Open Sans"/>
        </w:rPr>
        <w:t>p</w:t>
      </w:r>
      <w:r w:rsidR="00AC1260" w:rsidRPr="00C916E3">
        <w:rPr>
          <w:rFonts w:ascii="Open Sans" w:hAnsi="Open Sans" w:cs="Open Sans"/>
        </w:rPr>
        <w:t>rojektu muszą zostać dokonane zgodnie z wytycznymi kwalifikowalności pod rygorem uznania ich za niekwalifikowalne.</w:t>
      </w:r>
      <w:r w:rsidRPr="00C916E3">
        <w:rPr>
          <w:rFonts w:ascii="Open Sans" w:hAnsi="Open Sans" w:cs="Open Sans"/>
        </w:rPr>
        <w:t xml:space="preserve"> </w:t>
      </w:r>
    </w:p>
    <w:p w14:paraId="3B3BA2C0" w14:textId="77777777" w:rsidR="00555167" w:rsidRPr="00C916E3" w:rsidRDefault="00C64C94" w:rsidP="00FA25EB">
      <w:pPr>
        <w:pStyle w:val="Akapitzlist"/>
        <w:numPr>
          <w:ilvl w:val="3"/>
          <w:numId w:val="94"/>
        </w:numPr>
        <w:suppressAutoHyphens w:val="0"/>
        <w:autoSpaceDE w:val="0"/>
        <w:spacing w:before="120" w:after="120" w:line="276" w:lineRule="auto"/>
        <w:ind w:left="426" w:hanging="426"/>
        <w:contextualSpacing/>
        <w:textAlignment w:val="auto"/>
        <w:rPr>
          <w:rFonts w:ascii="Open Sans" w:hAnsi="Open Sans" w:cs="Open Sans"/>
        </w:rPr>
      </w:pPr>
      <w:r w:rsidRPr="00C916E3">
        <w:rPr>
          <w:rFonts w:ascii="Open Sans" w:hAnsi="Open Sans" w:cs="Open Sans"/>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79DF7B89" w14:textId="214F6B08" w:rsidR="00555167" w:rsidRPr="00C916E3" w:rsidRDefault="005F3BFA" w:rsidP="002B0998">
      <w:pPr>
        <w:pStyle w:val="Akapitzlist"/>
        <w:numPr>
          <w:ilvl w:val="0"/>
          <w:numId w:val="48"/>
        </w:numPr>
        <w:suppressAutoHyphens w:val="0"/>
        <w:autoSpaceDE w:val="0"/>
        <w:spacing w:after="0" w:line="276" w:lineRule="auto"/>
        <w:ind w:left="426" w:hanging="426"/>
        <w:contextualSpacing/>
        <w:textAlignment w:val="auto"/>
        <w:rPr>
          <w:rFonts w:ascii="Open Sans" w:hAnsi="Open Sans" w:cs="Open Sans"/>
        </w:rPr>
      </w:pPr>
      <w:bookmarkStart w:id="396" w:name="_Hlk183430791"/>
      <w:r w:rsidRPr="00C916E3">
        <w:rPr>
          <w:rFonts w:ascii="Open Sans" w:hAnsi="Open Sans" w:cs="Open Sans"/>
        </w:rPr>
        <w:t>M</w:t>
      </w:r>
      <w:r w:rsidR="00C64C94" w:rsidRPr="00C916E3">
        <w:rPr>
          <w:rFonts w:ascii="Open Sans" w:hAnsi="Open Sans" w:cs="Open Sans"/>
        </w:rPr>
        <w:t>ożliwe jest ponoszenie wydatków po okresie wskazanym w umowie o dofinansowanie projektu pod warunkiem, że wydatki te zostały poniesione w związku z realizacją projektu oraz zostaną uwzględnione w</w:t>
      </w:r>
      <w:r w:rsidR="007563A3" w:rsidRPr="00C916E3">
        <w:rPr>
          <w:rFonts w:ascii="Open Sans" w:hAnsi="Open Sans" w:cs="Open Sans"/>
        </w:rPr>
        <w:t>e wniosku</w:t>
      </w:r>
      <w:r w:rsidR="00507F1C" w:rsidRPr="00C916E3">
        <w:rPr>
          <w:rFonts w:ascii="Open Sans" w:hAnsi="Open Sans" w:cs="Open Sans"/>
        </w:rPr>
        <w:t xml:space="preserve"> </w:t>
      </w:r>
      <w:r w:rsidR="00C64C94" w:rsidRPr="00C916E3">
        <w:rPr>
          <w:rFonts w:ascii="Open Sans" w:hAnsi="Open Sans" w:cs="Open Sans"/>
        </w:rPr>
        <w:t xml:space="preserve">o płatność </w:t>
      </w:r>
      <w:r w:rsidR="007563A3" w:rsidRPr="00C916E3">
        <w:rPr>
          <w:rFonts w:ascii="Open Sans" w:hAnsi="Open Sans" w:cs="Open Sans"/>
        </w:rPr>
        <w:t>końcową</w:t>
      </w:r>
      <w:r w:rsidR="00C64C94" w:rsidRPr="00C916E3">
        <w:rPr>
          <w:rFonts w:ascii="Open Sans" w:hAnsi="Open Sans" w:cs="Open Sans"/>
        </w:rPr>
        <w:t xml:space="preserve"> (np. składki Zakładu Ubezpieczeń Społecznych z tytułu wynagrodzeń personelu projektu poniesione na końcowym etapie realizacji projektu). </w:t>
      </w:r>
      <w:bookmarkEnd w:id="396"/>
    </w:p>
    <w:p w14:paraId="0D93242B" w14:textId="77777777" w:rsidR="00C64C94" w:rsidRPr="00C916E3" w:rsidRDefault="00C64C94" w:rsidP="00E01AB4">
      <w:pPr>
        <w:pStyle w:val="Nagwek2"/>
        <w:numPr>
          <w:ilvl w:val="1"/>
          <w:numId w:val="77"/>
        </w:numPr>
        <w:ind w:left="426"/>
      </w:pPr>
      <w:bookmarkStart w:id="397" w:name="_Toc138670030"/>
      <w:bookmarkStart w:id="398" w:name="_Toc138670134"/>
      <w:bookmarkStart w:id="399" w:name="_Toc179976682"/>
      <w:bookmarkEnd w:id="397"/>
      <w:bookmarkEnd w:id="398"/>
      <w:r w:rsidRPr="00C916E3">
        <w:t>Ocena kwalifikowalności wydatków</w:t>
      </w:r>
      <w:bookmarkStart w:id="400" w:name="_Hlk138760592"/>
      <w:bookmarkEnd w:id="399"/>
    </w:p>
    <w:p w14:paraId="60DF4097" w14:textId="77777777" w:rsidR="00555167" w:rsidRPr="00C916E3" w:rsidRDefault="00C64C94" w:rsidP="00DA767F">
      <w:pPr>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Aby wydatek na etapie realizacji projektu mógł zostać uznany za kwalifikowalny, musi spełniać łącznie warunki określone w </w:t>
      </w:r>
      <w:r w:rsidR="0097453E" w:rsidRPr="00C916E3">
        <w:rPr>
          <w:rFonts w:ascii="Open Sans" w:hAnsi="Open Sans" w:cs="Open Sans"/>
          <w:iCs/>
        </w:rPr>
        <w:t>w</w:t>
      </w:r>
      <w:r w:rsidRPr="00C916E3">
        <w:rPr>
          <w:rFonts w:ascii="Open Sans" w:hAnsi="Open Sans" w:cs="Open Sans"/>
          <w:iCs/>
        </w:rPr>
        <w:t>ytycznych kwalifikowalności</w:t>
      </w:r>
      <w:r w:rsidRPr="00C916E3">
        <w:rPr>
          <w:rFonts w:ascii="Open Sans" w:hAnsi="Open Sans" w:cs="Open Sans"/>
        </w:rPr>
        <w:t>:</w:t>
      </w:r>
    </w:p>
    <w:bookmarkEnd w:id="400"/>
    <w:p w14:paraId="6FBDB8D2"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jest zgodny z przepisami prawa,</w:t>
      </w:r>
    </w:p>
    <w:p w14:paraId="5C683391"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 xml:space="preserve">jest zgodny z umową o dofinansowanie projektu i </w:t>
      </w:r>
      <w:r w:rsidR="0097453E" w:rsidRPr="00C916E3">
        <w:rPr>
          <w:rFonts w:ascii="Open Sans" w:hAnsi="Open Sans" w:cs="Open Sans"/>
        </w:rPr>
        <w:t>w</w:t>
      </w:r>
      <w:r w:rsidRPr="00C916E3">
        <w:rPr>
          <w:rFonts w:ascii="Open Sans" w:hAnsi="Open Sans" w:cs="Open Sans"/>
        </w:rPr>
        <w:t xml:space="preserve">ytycznymi oraz innymi procedurami, do stosowania których </w:t>
      </w:r>
      <w:r w:rsidR="0097453E" w:rsidRPr="00C916E3">
        <w:rPr>
          <w:rFonts w:ascii="Open Sans" w:hAnsi="Open Sans" w:cs="Open Sans"/>
        </w:rPr>
        <w:t>b</w:t>
      </w:r>
      <w:r w:rsidRPr="00C916E3">
        <w:rPr>
          <w:rFonts w:ascii="Open Sans" w:hAnsi="Open Sans" w:cs="Open Sans"/>
        </w:rPr>
        <w:t>eneficjent zobowiązał się w umowie o dofinansowanie projektu,</w:t>
      </w:r>
    </w:p>
    <w:p w14:paraId="248F3571"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 xml:space="preserve">został faktycznie poniesiony zgodnie z zasadą określoną w podrozdziale 3.1 </w:t>
      </w:r>
      <w:r w:rsidR="0097453E" w:rsidRPr="00C916E3">
        <w:rPr>
          <w:rFonts w:ascii="Open Sans" w:hAnsi="Open Sans" w:cs="Open Sans"/>
          <w:iCs/>
        </w:rPr>
        <w:t>w</w:t>
      </w:r>
      <w:r w:rsidRPr="00C916E3">
        <w:rPr>
          <w:rFonts w:ascii="Open Sans" w:hAnsi="Open Sans" w:cs="Open Sans"/>
          <w:iCs/>
        </w:rPr>
        <w:t>ytycznych kwalifikowalności,</w:t>
      </w:r>
      <w:r w:rsidRPr="00C916E3">
        <w:rPr>
          <w:rFonts w:ascii="Open Sans" w:hAnsi="Open Sans" w:cs="Open Sans"/>
        </w:rPr>
        <w:t xml:space="preserve"> w okresie wskazanym w umowie o dofinansowanie projektu,</w:t>
      </w:r>
    </w:p>
    <w:p w14:paraId="2501FBE1"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 xml:space="preserve">spełnia warunki określone w </w:t>
      </w:r>
      <w:proofErr w:type="spellStart"/>
      <w:r w:rsidRPr="00C916E3">
        <w:rPr>
          <w:rFonts w:ascii="Open Sans" w:hAnsi="Open Sans" w:cs="Open Sans"/>
        </w:rPr>
        <w:t>FEdP</w:t>
      </w:r>
      <w:proofErr w:type="spellEnd"/>
      <w:r w:rsidRPr="00C916E3">
        <w:rPr>
          <w:rFonts w:ascii="Open Sans" w:hAnsi="Open Sans" w:cs="Open Sans"/>
        </w:rPr>
        <w:t xml:space="preserve"> 2021-2027 i SZOP oraz </w:t>
      </w:r>
      <w:r w:rsidR="00F8064A" w:rsidRPr="00C916E3">
        <w:rPr>
          <w:rFonts w:ascii="Open Sans" w:hAnsi="Open Sans" w:cs="Open Sans"/>
        </w:rPr>
        <w:t>r</w:t>
      </w:r>
      <w:r w:rsidRPr="00C916E3">
        <w:rPr>
          <w:rFonts w:ascii="Open Sans" w:hAnsi="Open Sans" w:cs="Open Sans"/>
        </w:rPr>
        <w:t>egulaminie wyboru projektów,</w:t>
      </w:r>
    </w:p>
    <w:p w14:paraId="5828B9AF"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jest niezbędny do realizacji celów projektu i został poniesiony w związku z realizacją projektu,</w:t>
      </w:r>
    </w:p>
    <w:p w14:paraId="2D684B56"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został dokonany w sposób przejrzysty, racjonalny i efektywny, z zachowaniem zasad uzyskiwania najlepszych efektów z danych nakładów,</w:t>
      </w:r>
    </w:p>
    <w:p w14:paraId="151EF724"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bookmarkStart w:id="401" w:name="_Hlk138760571"/>
      <w:r w:rsidRPr="00C916E3">
        <w:rPr>
          <w:rFonts w:ascii="Open Sans" w:hAnsi="Open Sans" w:cs="Open Sans"/>
        </w:rPr>
        <w:t xml:space="preserve">został należycie udokumentowany zgodnie z wymogami określonymi w </w:t>
      </w:r>
      <w:r w:rsidR="00F8064A" w:rsidRPr="00C916E3">
        <w:rPr>
          <w:rFonts w:ascii="Open Sans" w:hAnsi="Open Sans" w:cs="Open Sans"/>
        </w:rPr>
        <w:t>w</w:t>
      </w:r>
      <w:r w:rsidRPr="00C916E3">
        <w:rPr>
          <w:rFonts w:ascii="Open Sans" w:hAnsi="Open Sans" w:cs="Open Sans"/>
        </w:rPr>
        <w:t>ytycznych</w:t>
      </w:r>
      <w:r w:rsidR="00F8064A" w:rsidRPr="00C916E3">
        <w:rPr>
          <w:rFonts w:ascii="Open Sans" w:hAnsi="Open Sans" w:cs="Open Sans"/>
        </w:rPr>
        <w:t xml:space="preserve"> kwalifikowalności,</w:t>
      </w:r>
    </w:p>
    <w:bookmarkEnd w:id="401"/>
    <w:p w14:paraId="5FFBCBD6"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 xml:space="preserve">został rozliczony we wniosku </w:t>
      </w:r>
      <w:r w:rsidR="00F8064A" w:rsidRPr="00C916E3">
        <w:rPr>
          <w:rFonts w:ascii="Open Sans" w:hAnsi="Open Sans" w:cs="Open Sans"/>
        </w:rPr>
        <w:t>b</w:t>
      </w:r>
      <w:r w:rsidRPr="00C916E3">
        <w:rPr>
          <w:rFonts w:ascii="Open Sans" w:hAnsi="Open Sans" w:cs="Open Sans"/>
        </w:rPr>
        <w:t>eneficjenta o płatność,</w:t>
      </w:r>
    </w:p>
    <w:p w14:paraId="638AEFF1" w14:textId="77777777" w:rsidR="00501A7A" w:rsidRDefault="00C64C94" w:rsidP="008D241A">
      <w:pPr>
        <w:suppressAutoHyphens w:val="0"/>
        <w:spacing w:before="200" w:after="200" w:line="276" w:lineRule="auto"/>
        <w:textAlignment w:val="auto"/>
        <w:rPr>
          <w:rFonts w:ascii="Open Sans" w:hAnsi="Open Sans" w:cs="Open Sans"/>
        </w:rPr>
      </w:pPr>
      <w:r w:rsidRPr="00C916E3">
        <w:rPr>
          <w:rFonts w:ascii="Open Sans" w:hAnsi="Open Sans" w:cs="Open Sans"/>
        </w:rPr>
        <w:lastRenderedPageBreak/>
        <w:t>dotyczy towarów dostarczonych lub usług wykonanych lub robót zrealizowanych, w tym zaliczek dla wykonawców</w:t>
      </w:r>
      <w:r w:rsidR="00EB7A3B" w:rsidRPr="00C916E3">
        <w:rPr>
          <w:rFonts w:ascii="Open Sans" w:hAnsi="Open Sans" w:cs="Open Sans"/>
        </w:rPr>
        <w:t xml:space="preserve"> z zastrzeżeniem pkt 4 podrozdziału 3.1 </w:t>
      </w:r>
      <w:r w:rsidR="00F8064A" w:rsidRPr="00C916E3">
        <w:rPr>
          <w:rFonts w:ascii="Open Sans" w:hAnsi="Open Sans" w:cs="Open Sans"/>
        </w:rPr>
        <w:t>w</w:t>
      </w:r>
      <w:r w:rsidR="00EB7A3B" w:rsidRPr="00C916E3">
        <w:rPr>
          <w:rFonts w:ascii="Open Sans" w:hAnsi="Open Sans" w:cs="Open Sans"/>
        </w:rPr>
        <w:t>ytycznych kwalifikowalności wydatków</w:t>
      </w:r>
      <w:r w:rsidR="00F8064A" w:rsidRPr="00C916E3">
        <w:rPr>
          <w:rFonts w:ascii="Open Sans" w:hAnsi="Open Sans" w:cs="Open Sans"/>
        </w:rPr>
        <w:t>.</w:t>
      </w:r>
    </w:p>
    <w:p w14:paraId="35DA8B6C" w14:textId="64531CF6" w:rsidR="00856E7B" w:rsidRPr="008D241A" w:rsidRDefault="00856E7B" w:rsidP="008D241A">
      <w:pPr>
        <w:suppressAutoHyphens w:val="0"/>
        <w:spacing w:before="200" w:after="200" w:line="276" w:lineRule="auto"/>
        <w:textAlignment w:val="auto"/>
        <w:rPr>
          <w:rFonts w:ascii="Open Sans" w:hAnsi="Open Sans" w:cs="Open Sans"/>
        </w:rPr>
      </w:pPr>
      <w:r w:rsidRPr="008D241A">
        <w:rPr>
          <w:rFonts w:ascii="Open Sans" w:hAnsi="Open Sans" w:cs="Open Sans"/>
        </w:rPr>
        <w:t xml:space="preserve">Inwestycje w maszyny lub urządzenia zasilane poprzez spalanie paliw kopalnych mogą być uznane za kwalifikowalne wyłącznie wówczas, gdy nie istnieje realna alternatywna technologia, a Wnioskodawca udowodni powyższe we wniosku o dofinansowanie. </w:t>
      </w:r>
    </w:p>
    <w:p w14:paraId="43B67046" w14:textId="2646C089" w:rsidR="00856E7B" w:rsidRPr="00856E7B" w:rsidRDefault="00856E7B" w:rsidP="008D241A">
      <w:pPr>
        <w:suppressAutoHyphens w:val="0"/>
        <w:spacing w:before="200" w:after="200" w:line="276" w:lineRule="auto"/>
        <w:textAlignment w:val="auto"/>
        <w:rPr>
          <w:rFonts w:ascii="Open Sans" w:hAnsi="Open Sans" w:cs="Open Sans"/>
        </w:rPr>
      </w:pPr>
      <w:r w:rsidRPr="008D241A">
        <w:rPr>
          <w:rFonts w:ascii="Open Sans" w:hAnsi="Open Sans" w:cs="Open Sans"/>
        </w:rPr>
        <w:t>Przez realną alternatywną technologię rozumie się istniejące, dostępne i osiągalne oraz możliwe do zastosowania w danym przypadku rozwiązanie nie przewidujące spalania paliw kopalnych, które prowadzi do osiągnięcia założonego celu i skutku gospodarczego w związku z realizacją finansowanego zamierzenia inwestycyjnego, z uwzględnieniem dostępnych dla przedsiębiorcy źródeł jego finansowania.</w:t>
      </w:r>
    </w:p>
    <w:p w14:paraId="66043D13" w14:textId="3F4EE2AE" w:rsidR="00856E7B" w:rsidRPr="00C916E3" w:rsidRDefault="00C64C94" w:rsidP="003354CB">
      <w:pPr>
        <w:suppressAutoHyphens w:val="0"/>
        <w:spacing w:before="200" w:after="200" w:line="276" w:lineRule="auto"/>
        <w:textAlignment w:val="auto"/>
        <w:rPr>
          <w:rFonts w:ascii="Open Sans" w:hAnsi="Open Sans" w:cs="Open Sans"/>
        </w:rPr>
      </w:pPr>
      <w:r w:rsidRPr="00C916E3">
        <w:rPr>
          <w:rFonts w:ascii="Open Sans" w:hAnsi="Open Sans" w:cs="Open Sans"/>
        </w:rPr>
        <w:t>Punktem wyjścia dla oceny kwalifikowalności wydatku jest zatwierdzony wniosek o dofinansowanie projektu. 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25B5087E" w14:textId="77777777" w:rsidR="009341E6" w:rsidRPr="00C916E3" w:rsidRDefault="009341E6" w:rsidP="003354CB">
      <w:pPr>
        <w:tabs>
          <w:tab w:val="left" w:pos="0"/>
        </w:tabs>
        <w:suppressAutoHyphens w:val="0"/>
        <w:autoSpaceDE w:val="0"/>
        <w:adjustRightInd w:val="0"/>
        <w:spacing w:before="200" w:after="200" w:line="276" w:lineRule="auto"/>
        <w:jc w:val="both"/>
        <w:textAlignment w:val="auto"/>
        <w:rPr>
          <w:rFonts w:ascii="Open Sans" w:eastAsia="Times New Roman" w:hAnsi="Open Sans" w:cs="Open Sans"/>
          <w:kern w:val="0"/>
          <w:lang w:eastAsia="pl-PL"/>
        </w:rPr>
      </w:pPr>
      <w:r w:rsidRPr="00C916E3">
        <w:rPr>
          <w:rFonts w:ascii="Open Sans" w:eastAsia="Times New Roman" w:hAnsi="Open Sans" w:cs="Open Sans"/>
          <w:kern w:val="0"/>
          <w:lang w:eastAsia="pl-PL"/>
        </w:rPr>
        <w:t xml:space="preserve">Do oceny kwalifikowalności poniesionych wydatków stosuje się wersję </w:t>
      </w:r>
      <w:r w:rsidRPr="00C916E3">
        <w:rPr>
          <w:rFonts w:ascii="Open Sans" w:hAnsi="Open Sans" w:cs="Open Sans"/>
          <w:iCs/>
        </w:rPr>
        <w:t>wytycznych kwalifikowalności</w:t>
      </w:r>
      <w:r w:rsidRPr="00C916E3">
        <w:rPr>
          <w:rFonts w:ascii="Open Sans" w:eastAsia="Times New Roman" w:hAnsi="Open Sans" w:cs="Open Sans"/>
          <w:i/>
          <w:iCs/>
          <w:kern w:val="0"/>
          <w:lang w:eastAsia="pl-PL"/>
        </w:rPr>
        <w:t xml:space="preserve"> </w:t>
      </w:r>
      <w:r w:rsidRPr="00C916E3">
        <w:rPr>
          <w:rFonts w:ascii="Open Sans" w:eastAsia="Times New Roman" w:hAnsi="Open Sans" w:cs="Open Sans"/>
          <w:kern w:val="0"/>
          <w:lang w:eastAsia="pl-PL"/>
        </w:rPr>
        <w:t>obowiązującą w dniu poniesienia wydatku.</w:t>
      </w:r>
    </w:p>
    <w:p w14:paraId="2D13809F" w14:textId="77777777" w:rsidR="00C64C94" w:rsidRPr="00C916E3" w:rsidRDefault="00C64C94" w:rsidP="00A76E4E">
      <w:pPr>
        <w:pStyle w:val="Nagwek2"/>
        <w:numPr>
          <w:ilvl w:val="1"/>
          <w:numId w:val="77"/>
        </w:numPr>
      </w:pPr>
      <w:bookmarkStart w:id="402" w:name="_Toc138670032"/>
      <w:bookmarkStart w:id="403" w:name="_Toc138670136"/>
      <w:bookmarkStart w:id="404" w:name="_Toc138670033"/>
      <w:bookmarkStart w:id="405" w:name="_Toc138670137"/>
      <w:bookmarkStart w:id="406" w:name="_Toc179976683"/>
      <w:bookmarkEnd w:id="402"/>
      <w:bookmarkEnd w:id="403"/>
      <w:bookmarkEnd w:id="404"/>
      <w:bookmarkEnd w:id="405"/>
      <w:r w:rsidRPr="00DE4DD7">
        <w:t xml:space="preserve">Wydatki </w:t>
      </w:r>
      <w:r w:rsidRPr="00C916E3">
        <w:t>niekwalifikowalne</w:t>
      </w:r>
      <w:bookmarkEnd w:id="406"/>
    </w:p>
    <w:p w14:paraId="603A2C1A" w14:textId="77777777" w:rsidR="00555167" w:rsidRPr="00C916E3" w:rsidRDefault="00E65DBD" w:rsidP="00DA767F">
      <w:pPr>
        <w:pStyle w:val="Tekstpodstawowy"/>
        <w:spacing w:before="120" w:line="276" w:lineRule="auto"/>
        <w:rPr>
          <w:rFonts w:ascii="Open Sans" w:hAnsi="Open Sans" w:cs="Open Sans"/>
        </w:rPr>
      </w:pPr>
      <w:r w:rsidRPr="00C916E3">
        <w:rPr>
          <w:rFonts w:ascii="Open Sans" w:hAnsi="Open Sans" w:cs="Open Sans"/>
        </w:rPr>
        <w:t>Wydatkami niekwalifikowalnymi są wydatki wskazane w art. 64 rozporządzenia ogólnego</w:t>
      </w:r>
      <w:r w:rsidRPr="00C916E3">
        <w:rPr>
          <w:rFonts w:ascii="Open Sans" w:hAnsi="Open Sans" w:cs="Open Sans"/>
          <w:vertAlign w:val="superscript"/>
        </w:rPr>
        <w:footnoteReference w:id="2"/>
      </w:r>
      <w:r w:rsidRPr="00C916E3">
        <w:rPr>
          <w:rFonts w:ascii="Open Sans" w:hAnsi="Open Sans" w:cs="Open Sans"/>
        </w:rPr>
        <w:t xml:space="preserve"> , art. 7 ust. 1 i 5 rozporządzenia EFRR i FS, art. 16 ust. 1 rozporządzenia EFS+, art. 9 rozporządzenia FST oraz: </w:t>
      </w:r>
    </w:p>
    <w:p w14:paraId="32BAC134"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kary i grzywny, </w:t>
      </w:r>
    </w:p>
    <w:p w14:paraId="4192C6FA"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koszty postępowania sądowego, wydatki związane z przygotowaniem i obsługą prawną spraw sądowych oraz wydatki poniesione na funkcjonowanie komisji rozjemczych,</w:t>
      </w:r>
    </w:p>
    <w:p w14:paraId="36E82B8E"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koszty pożyczki lub kredytu zaciągniętego na prefinansowanie dotacji, </w:t>
      </w:r>
    </w:p>
    <w:p w14:paraId="03DBAC0C" w14:textId="77777777" w:rsidR="00555167"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prowizje pobierane w ramach operacji wymiany walut, </w:t>
      </w:r>
    </w:p>
    <w:p w14:paraId="1D640A73"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lastRenderedPageBreak/>
        <w:t xml:space="preserve">rozliczony notą księgową koszt zakupu środka trwałego będącego własnością beneficjenta lub prawa przysługującego beneficjentowi (taki środek trwały może zostać wniesiony do projektu w formie wkładu niepieniężnego), </w:t>
      </w:r>
    </w:p>
    <w:p w14:paraId="21F19933" w14:textId="77777777" w:rsidR="00EA2CCB"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nagrody jubileuszowe przeznaczone dla personelu projektu,</w:t>
      </w:r>
      <w:r w:rsidR="00EA2CCB" w:rsidRPr="00C916E3">
        <w:rPr>
          <w:rFonts w:ascii="Open Sans" w:hAnsi="Open Sans" w:cs="Open Sans"/>
        </w:rPr>
        <w:t xml:space="preserve"> </w:t>
      </w:r>
    </w:p>
    <w:p w14:paraId="4C8EEE93" w14:textId="77777777" w:rsidR="00EA2CCB"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odprawy pracownicze przeznaczone dla personelu projektu, </w:t>
      </w:r>
    </w:p>
    <w:p w14:paraId="22636E52" w14:textId="77777777" w:rsidR="008914FA"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wpłaty dokonywane na Państwowy Fundusz Rehabilitacji Osób Niepełnosprawnych</w:t>
      </w:r>
      <w:r w:rsidR="00EA2CCB" w:rsidRPr="00C916E3">
        <w:rPr>
          <w:rFonts w:ascii="Open Sans" w:hAnsi="Open Sans" w:cs="Open Sans"/>
        </w:rPr>
        <w:t xml:space="preserve"> </w:t>
      </w:r>
      <w:r w:rsidRPr="00C916E3">
        <w:rPr>
          <w:rFonts w:ascii="Open Sans" w:hAnsi="Open Sans" w:cs="Open Sans"/>
        </w:rPr>
        <w:t xml:space="preserve">zgodnie z ustawą z dnia 27 sierpnia 1997 r. o rehabilitacji zawodowej i społecznej oraz zatrudnianiu osób niepełnosprawnych (Dz. U. z 2021 r. poz. 573, z </w:t>
      </w:r>
      <w:proofErr w:type="spellStart"/>
      <w:r w:rsidRPr="00C916E3">
        <w:rPr>
          <w:rFonts w:ascii="Open Sans" w:hAnsi="Open Sans" w:cs="Open Sans"/>
        </w:rPr>
        <w:t>późn</w:t>
      </w:r>
      <w:proofErr w:type="spellEnd"/>
      <w:r w:rsidRPr="00C916E3">
        <w:rPr>
          <w:rFonts w:ascii="Open Sans" w:hAnsi="Open Sans" w:cs="Open Sans"/>
        </w:rPr>
        <w:t>. zm.), w tym wpłaty dokonywane przez stronę trzecią,</w:t>
      </w:r>
    </w:p>
    <w:p w14:paraId="5B8C0F5D" w14:textId="77777777" w:rsidR="008914FA"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świadczenia na rzecz personelu projektu realizowane z Zakładowego Funduszu Świadczeń Socjalnych (ZFŚS), </w:t>
      </w:r>
    </w:p>
    <w:p w14:paraId="273638E1" w14:textId="77777777" w:rsidR="00555167"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koszty ubezpieczenia cywilnego funkcjonariuszy publicznych za szkodę wyrządzoną przy wykonywaniu władzy publicznej, </w:t>
      </w:r>
    </w:p>
    <w:p w14:paraId="6630DE43" w14:textId="77777777" w:rsidR="00555167"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 xml:space="preserve">koszty składek i opłat fakultatywnych na rzecz personelu projektu, niewymaganych obowiązującymi przepisami prawa, chyba że: </w:t>
      </w:r>
    </w:p>
    <w:p w14:paraId="7BCB97F6" w14:textId="77777777" w:rsidR="00555167" w:rsidRPr="00C916E3" w:rsidRDefault="00E65DBD" w:rsidP="00FA25EB">
      <w:pPr>
        <w:pStyle w:val="Tekstpodstawowyzwciciem"/>
        <w:numPr>
          <w:ilvl w:val="0"/>
          <w:numId w:val="68"/>
        </w:numPr>
        <w:spacing w:after="0" w:line="276" w:lineRule="auto"/>
        <w:ind w:left="1066" w:hanging="357"/>
        <w:rPr>
          <w:rFonts w:ascii="Open Sans" w:hAnsi="Open Sans" w:cs="Open Sans"/>
        </w:rPr>
      </w:pPr>
      <w:r w:rsidRPr="00C916E3">
        <w:rPr>
          <w:rFonts w:ascii="Open Sans" w:hAnsi="Open Sans" w:cs="Open Sans"/>
        </w:rPr>
        <w:t xml:space="preserve">zostały przewidziane w regulaminie pracy lub regulaminie wynagradzania lub innych właściwych przepisach prawa pracy, </w:t>
      </w:r>
    </w:p>
    <w:p w14:paraId="4C91C096" w14:textId="77777777" w:rsidR="00555167" w:rsidRPr="00C916E3" w:rsidRDefault="00E65DBD" w:rsidP="00FA25EB">
      <w:pPr>
        <w:pStyle w:val="Tekstpodstawowyzwciciem2"/>
        <w:numPr>
          <w:ilvl w:val="0"/>
          <w:numId w:val="68"/>
        </w:numPr>
        <w:spacing w:after="0" w:line="276" w:lineRule="auto"/>
        <w:ind w:left="1066" w:hanging="357"/>
        <w:rPr>
          <w:rFonts w:ascii="Open Sans" w:hAnsi="Open Sans" w:cs="Open Sans"/>
        </w:rPr>
      </w:pPr>
      <w:r w:rsidRPr="00C916E3">
        <w:rPr>
          <w:rFonts w:ascii="Open Sans" w:hAnsi="Open Sans" w:cs="Open Sans"/>
        </w:rPr>
        <w:t xml:space="preserve">zostały wprowadzone co najmniej sześć miesięcy przed złożeniem wniosku o dofinansowanie projektu, </w:t>
      </w:r>
    </w:p>
    <w:p w14:paraId="0E961D07" w14:textId="77777777" w:rsidR="00555167" w:rsidRPr="00C916E3" w:rsidRDefault="00E65DBD" w:rsidP="00FA25EB">
      <w:pPr>
        <w:pStyle w:val="Tekstpodstawowyzwciciem2"/>
        <w:numPr>
          <w:ilvl w:val="0"/>
          <w:numId w:val="68"/>
        </w:numPr>
        <w:spacing w:after="0" w:line="276" w:lineRule="auto"/>
        <w:ind w:left="1066" w:hanging="357"/>
        <w:rPr>
          <w:rFonts w:ascii="Open Sans" w:hAnsi="Open Sans" w:cs="Open Sans"/>
        </w:rPr>
      </w:pPr>
      <w:r w:rsidRPr="00C916E3">
        <w:rPr>
          <w:rFonts w:ascii="Open Sans" w:hAnsi="Open Sans" w:cs="Open Sans"/>
        </w:rPr>
        <w:t>potencjalnie obejmują wszystkich pracowników, a zasady ich przyznawania są takie same w przypadku personelu projektu oraz pozostałych pracowników beneficjenta,</w:t>
      </w:r>
    </w:p>
    <w:p w14:paraId="2FE4438D" w14:textId="77777777" w:rsidR="008914FA"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koszt zaangażowania personelu projektu zatrudnionego jednocześnie na podstawie stosunku pracy w IZ</w:t>
      </w:r>
      <w:r w:rsidR="005F3BFA" w:rsidRPr="00C916E3">
        <w:rPr>
          <w:rFonts w:ascii="Open Sans" w:hAnsi="Open Sans" w:cs="Open Sans"/>
        </w:rPr>
        <w:t xml:space="preserve"> </w:t>
      </w:r>
      <w:r w:rsidRPr="00C916E3">
        <w:rPr>
          <w:rFonts w:ascii="Open Sans" w:hAnsi="Open Sans" w:cs="Open Sans"/>
        </w:rPr>
        <w:t xml:space="preserve">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63003FED" w14:textId="77777777" w:rsidR="00555167"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koszt zaangażowania pracownika beneficjenta na podstawie umowy cywilnoprawnej innej niż umowa o dzieło, z wyjątkiem:</w:t>
      </w:r>
    </w:p>
    <w:p w14:paraId="1BA160C9" w14:textId="77777777" w:rsidR="00555167" w:rsidRPr="00C916E3" w:rsidRDefault="00E65DBD" w:rsidP="00FA25EB">
      <w:pPr>
        <w:pStyle w:val="Tekstpodstawowy"/>
        <w:numPr>
          <w:ilvl w:val="0"/>
          <w:numId w:val="69"/>
        </w:numPr>
        <w:spacing w:after="0" w:line="276" w:lineRule="auto"/>
        <w:ind w:left="1066" w:hanging="357"/>
        <w:rPr>
          <w:rFonts w:ascii="Open Sans" w:hAnsi="Open Sans" w:cs="Open Sans"/>
        </w:rPr>
      </w:pPr>
      <w:r w:rsidRPr="00C916E3">
        <w:rPr>
          <w:rFonts w:ascii="Open Sans" w:hAnsi="Open Sans" w:cs="Open Sans"/>
        </w:rPr>
        <w:t>przypadków, gdy szczególne przepisy dotyczące zatrudniania danej grupy pracowników uniemożliwiają wykonywanie zadań w ramach projektu na podstawie stosunku pracy,</w:t>
      </w:r>
    </w:p>
    <w:p w14:paraId="190AB1E6" w14:textId="77777777" w:rsidR="00555167" w:rsidRPr="00C916E3" w:rsidRDefault="00E65DBD" w:rsidP="00FA25EB">
      <w:pPr>
        <w:pStyle w:val="Tekstpodstawowyzwciciem2"/>
        <w:numPr>
          <w:ilvl w:val="0"/>
          <w:numId w:val="69"/>
        </w:numPr>
        <w:spacing w:after="0" w:line="276" w:lineRule="auto"/>
        <w:ind w:left="1066" w:hanging="357"/>
        <w:rPr>
          <w:rFonts w:ascii="Open Sans" w:hAnsi="Open Sans" w:cs="Open Sans"/>
        </w:rPr>
      </w:pPr>
      <w:r w:rsidRPr="00C916E3">
        <w:rPr>
          <w:rFonts w:ascii="Open Sans" w:hAnsi="Open Sans" w:cs="Open Sans"/>
        </w:rPr>
        <w:t>prac badawczo-rozwojowych,</w:t>
      </w:r>
    </w:p>
    <w:p w14:paraId="4A5784D8" w14:textId="77777777" w:rsidR="00555167" w:rsidRPr="00C916E3" w:rsidRDefault="00E65DBD" w:rsidP="00FA25EB">
      <w:pPr>
        <w:pStyle w:val="Tekstpodstawowy"/>
        <w:numPr>
          <w:ilvl w:val="0"/>
          <w:numId w:val="67"/>
        </w:numPr>
        <w:spacing w:after="0" w:line="276" w:lineRule="auto"/>
        <w:rPr>
          <w:rFonts w:ascii="Open Sans" w:hAnsi="Open Sans" w:cs="Open Sans"/>
        </w:rPr>
      </w:pPr>
      <w:r w:rsidRPr="00C916E3">
        <w:rPr>
          <w:rFonts w:ascii="Open Sans" w:hAnsi="Open Sans" w:cs="Open Sans"/>
        </w:rPr>
        <w:t xml:space="preserve">transakcje, bez względu na liczbę wynikających z nich płatności, dokonane w gotówce, których wartość przekracza kwotę, o której mowa w art. 19 ustawy z </w:t>
      </w:r>
      <w:r w:rsidRPr="00C916E3">
        <w:rPr>
          <w:rFonts w:ascii="Open Sans" w:hAnsi="Open Sans" w:cs="Open Sans"/>
        </w:rPr>
        <w:lastRenderedPageBreak/>
        <w:t xml:space="preserve">dnia 6 marca 2018 r. Prawo przedsiębiorców (Dz. U. z 2021 r. poz. 162, z </w:t>
      </w:r>
      <w:proofErr w:type="spellStart"/>
      <w:r w:rsidRPr="00C916E3">
        <w:rPr>
          <w:rFonts w:ascii="Open Sans" w:hAnsi="Open Sans" w:cs="Open Sans"/>
        </w:rPr>
        <w:t>późn</w:t>
      </w:r>
      <w:proofErr w:type="spellEnd"/>
      <w:r w:rsidRPr="00C916E3">
        <w:rPr>
          <w:rFonts w:ascii="Open Sans" w:hAnsi="Open Sans" w:cs="Open Sans"/>
        </w:rPr>
        <w:t xml:space="preserve">. zm.), </w:t>
      </w:r>
    </w:p>
    <w:p w14:paraId="1A902677" w14:textId="77777777" w:rsidR="00555167" w:rsidRPr="00C916E3" w:rsidRDefault="00E65DBD" w:rsidP="00FA25EB">
      <w:pPr>
        <w:pStyle w:val="Tekstpodstawowy"/>
        <w:numPr>
          <w:ilvl w:val="0"/>
          <w:numId w:val="67"/>
        </w:numPr>
        <w:spacing w:after="0" w:line="276" w:lineRule="auto"/>
        <w:rPr>
          <w:rFonts w:ascii="Open Sans" w:hAnsi="Open Sans" w:cs="Open Sans"/>
        </w:rPr>
      </w:pPr>
      <w:r w:rsidRPr="00C916E3">
        <w:rPr>
          <w:rFonts w:ascii="Open Sans" w:hAnsi="Open Sans" w:cs="Open Sans"/>
        </w:rPr>
        <w:t xml:space="preserve">zaliczka wypłacona przez beneficjenta niezgodnie z postanowieniami </w:t>
      </w:r>
      <w:r w:rsidR="00254BE5" w:rsidRPr="00C916E3">
        <w:rPr>
          <w:rFonts w:ascii="Open Sans" w:hAnsi="Open Sans" w:cs="Open Sans"/>
        </w:rPr>
        <w:t>umowy</w:t>
      </w:r>
      <w:r w:rsidRPr="00C916E3">
        <w:rPr>
          <w:rFonts w:ascii="Open Sans" w:hAnsi="Open Sans" w:cs="Open Sans"/>
        </w:rPr>
        <w:t xml:space="preserve"> lub jeśli element objęty zaliczką nie jest kwalifikowalny lub nie został faktycznie zrealizowany lub dostarczony w okresie kwalifikowalności projektu.</w:t>
      </w:r>
    </w:p>
    <w:p w14:paraId="27206E76" w14:textId="77777777" w:rsidR="00555167" w:rsidRPr="00C916E3" w:rsidRDefault="00E65DBD" w:rsidP="00DA767F">
      <w:pPr>
        <w:pStyle w:val="Tekstpodstawowy"/>
        <w:spacing w:before="120" w:line="276" w:lineRule="auto"/>
        <w:rPr>
          <w:rFonts w:ascii="Open Sans" w:hAnsi="Open Sans" w:cs="Open Sans"/>
        </w:rPr>
      </w:pPr>
      <w:r w:rsidRPr="00C916E3">
        <w:rPr>
          <w:rFonts w:ascii="Open Sans" w:hAnsi="Open Sans" w:cs="Open Sans"/>
        </w:rPr>
        <w:t xml:space="preserve">Niedozwolone jest podwójne finansowanie wydatków. Podwójne finansowanie oznacza w szczególności: </w:t>
      </w:r>
    </w:p>
    <w:p w14:paraId="223A666E"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więcej niż jednokrotne przedstawienie do rozliczenia tego samego wydatku albo tej samej części wydatku ze środków UE w jakiejkolwiek formie (w szczególności dotacji, pożyczki, gwarancji/poręczenia), </w:t>
      </w:r>
    </w:p>
    <w:p w14:paraId="35786154"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zakupu używanego środka trwałego, który był uprzednio współfinansowany z udziałem środków UE, </w:t>
      </w:r>
    </w:p>
    <w:p w14:paraId="663AA569"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kosztów amortyzacji środka trwałego uprzednio zakupionego z udziałem środków UE, </w:t>
      </w:r>
    </w:p>
    <w:p w14:paraId="72E89B70"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wydatku poniesionego przez leasingodawcę na zakup przedmiotu leasingu w ramach leasingu finansowego, a następnie rozliczenie rat opłacanych przez beneficjenta w związku z leasingiem tego przedmiotu, </w:t>
      </w:r>
    </w:p>
    <w:p w14:paraId="609FFFE9"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objęcie kosztów kwalifikowalnych jednocześnie wsparciem w formie pożyczki i gwarancji/poręczenia, </w:t>
      </w:r>
    </w:p>
    <w:p w14:paraId="752980F5"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tego samego wydatku w kosztach pośrednich projektu oraz kosztach bezpośrednich projektu, </w:t>
      </w:r>
    </w:p>
    <w:p w14:paraId="544525BF" w14:textId="77777777" w:rsidR="00555167"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otrzymanie na wydatki kwalifikowalne danego projektu lub części projektu dotacji z kilku źródeł (krajowych, unijnych lub innych) w wysokości łącznie wyższej niż 100% wydatków kwalifikowalnych projektu lub części projektu.</w:t>
      </w:r>
    </w:p>
    <w:p w14:paraId="1A10E10E" w14:textId="77777777" w:rsidR="00475D22" w:rsidRPr="00C916E3" w:rsidRDefault="00475D22" w:rsidP="00475D22">
      <w:pPr>
        <w:pStyle w:val="Tekstpodstawowy"/>
        <w:spacing w:after="0" w:line="276" w:lineRule="auto"/>
        <w:ind w:left="714"/>
        <w:rPr>
          <w:rFonts w:ascii="Open Sans" w:hAnsi="Open Sans" w:cs="Open Sans"/>
        </w:rPr>
      </w:pPr>
    </w:p>
    <w:p w14:paraId="7BC5FC35" w14:textId="77777777" w:rsidR="00100FF8" w:rsidRPr="00C916E3" w:rsidRDefault="00100FF8" w:rsidP="00FA25EB">
      <w:pPr>
        <w:pStyle w:val="Akapitzlist"/>
        <w:keepNext/>
        <w:keepLines/>
        <w:numPr>
          <w:ilvl w:val="0"/>
          <w:numId w:val="90"/>
        </w:numPr>
        <w:pBdr>
          <w:top w:val="double" w:sz="4" w:space="1" w:color="auto" w:shadow="1"/>
          <w:left w:val="double" w:sz="4" w:space="4" w:color="auto" w:shadow="1"/>
          <w:bottom w:val="double" w:sz="4" w:space="1" w:color="auto" w:shadow="1"/>
          <w:right w:val="double" w:sz="4" w:space="4" w:color="auto" w:shadow="1"/>
        </w:pBdr>
        <w:spacing w:before="200" w:after="200" w:line="276" w:lineRule="auto"/>
        <w:outlineLvl w:val="0"/>
        <w:rPr>
          <w:rFonts w:ascii="Open Sans" w:eastAsia="Times New Roman" w:hAnsi="Open Sans" w:cs="Open Sans"/>
          <w:b/>
          <w:vanish/>
          <w:szCs w:val="32"/>
        </w:rPr>
      </w:pPr>
      <w:bookmarkStart w:id="407" w:name="_Toc138832598"/>
      <w:bookmarkStart w:id="408" w:name="_Toc138832660"/>
      <w:bookmarkStart w:id="409" w:name="_Toc138832936"/>
      <w:bookmarkStart w:id="410" w:name="_Toc138833004"/>
      <w:bookmarkStart w:id="411" w:name="_Toc138833121"/>
      <w:bookmarkStart w:id="412" w:name="_Toc138833256"/>
      <w:bookmarkStart w:id="413" w:name="_Toc138833327"/>
      <w:bookmarkStart w:id="414" w:name="_Toc138833727"/>
      <w:bookmarkStart w:id="415" w:name="_Toc138833793"/>
      <w:bookmarkStart w:id="416" w:name="_Toc138833859"/>
      <w:bookmarkStart w:id="417" w:name="_Toc138837998"/>
      <w:bookmarkStart w:id="418" w:name="_Toc138838056"/>
      <w:bookmarkStart w:id="419" w:name="_Toc138838123"/>
      <w:bookmarkStart w:id="420" w:name="_Toc138838608"/>
      <w:bookmarkStart w:id="421" w:name="_Toc138842753"/>
      <w:bookmarkStart w:id="422" w:name="_Toc138842812"/>
      <w:bookmarkStart w:id="423" w:name="_Toc138843255"/>
      <w:bookmarkStart w:id="424" w:name="_Toc139030439"/>
      <w:bookmarkStart w:id="425" w:name="_Toc139030510"/>
      <w:bookmarkStart w:id="426" w:name="_Toc139030649"/>
      <w:bookmarkStart w:id="427" w:name="_Toc139030709"/>
      <w:bookmarkStart w:id="428" w:name="_Toc139277357"/>
      <w:bookmarkStart w:id="429" w:name="_Toc139277420"/>
      <w:bookmarkStart w:id="430" w:name="_Toc146023091"/>
      <w:bookmarkStart w:id="431" w:name="_Toc146028836"/>
      <w:bookmarkStart w:id="432" w:name="_Toc146096235"/>
      <w:bookmarkStart w:id="433" w:name="_Toc146097058"/>
      <w:bookmarkStart w:id="434" w:name="_Toc146101415"/>
      <w:bookmarkStart w:id="435" w:name="_Toc147737713"/>
      <w:bookmarkStart w:id="436" w:name="_Toc147740018"/>
      <w:bookmarkStart w:id="437" w:name="_Toc147740087"/>
      <w:bookmarkStart w:id="438" w:name="_Toc147740190"/>
      <w:bookmarkStart w:id="439" w:name="_Toc147746089"/>
      <w:bookmarkStart w:id="440" w:name="_Toc147746162"/>
      <w:bookmarkStart w:id="441" w:name="_Toc147746233"/>
      <w:bookmarkStart w:id="442" w:name="_Toc147746303"/>
      <w:bookmarkStart w:id="443" w:name="_Toc147746373"/>
      <w:bookmarkStart w:id="444" w:name="_Toc147748049"/>
      <w:bookmarkStart w:id="445" w:name="_Toc148612791"/>
      <w:bookmarkStart w:id="446" w:name="_Toc148613527"/>
      <w:bookmarkStart w:id="447" w:name="_Toc150174032"/>
      <w:bookmarkStart w:id="448" w:name="_Toc150174101"/>
      <w:bookmarkStart w:id="449" w:name="_Toc150174180"/>
      <w:bookmarkStart w:id="450" w:name="_Toc150175406"/>
      <w:bookmarkStart w:id="451" w:name="_Toc150245781"/>
      <w:bookmarkStart w:id="452" w:name="_Toc150246570"/>
      <w:bookmarkStart w:id="453" w:name="_Toc170799147"/>
      <w:bookmarkStart w:id="454" w:name="_Toc170799228"/>
      <w:bookmarkStart w:id="455" w:name="_Toc179963419"/>
      <w:bookmarkStart w:id="456" w:name="_Toc179963665"/>
      <w:bookmarkStart w:id="457" w:name="_Toc179963746"/>
      <w:bookmarkStart w:id="458" w:name="_Toc179963827"/>
      <w:bookmarkStart w:id="459" w:name="_Toc179963906"/>
      <w:bookmarkStart w:id="460" w:name="_Toc179963984"/>
      <w:bookmarkStart w:id="461" w:name="_Toc179964064"/>
      <w:bookmarkStart w:id="462" w:name="_Toc179964145"/>
      <w:bookmarkStart w:id="463" w:name="_Toc179965076"/>
      <w:bookmarkStart w:id="464" w:name="_Toc179965272"/>
      <w:bookmarkStart w:id="465" w:name="_Toc179965567"/>
      <w:bookmarkStart w:id="466" w:name="_Toc179965747"/>
      <w:bookmarkStart w:id="467" w:name="_Toc179966077"/>
      <w:bookmarkStart w:id="468" w:name="_Toc179976684"/>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56965B3" w14:textId="77777777" w:rsidR="00100FF8" w:rsidRPr="00C916E3" w:rsidRDefault="00100FF8" w:rsidP="00FA25EB">
      <w:pPr>
        <w:pStyle w:val="Akapitzlist"/>
        <w:keepNext/>
        <w:keepLines/>
        <w:numPr>
          <w:ilvl w:val="1"/>
          <w:numId w:val="90"/>
        </w:numPr>
        <w:spacing w:before="40" w:after="0" w:line="276" w:lineRule="auto"/>
        <w:outlineLvl w:val="1"/>
        <w:rPr>
          <w:rFonts w:ascii="Open Sans" w:eastAsia="Times New Roman" w:hAnsi="Open Sans" w:cs="Open Sans"/>
          <w:b/>
          <w:vanish/>
          <w:szCs w:val="26"/>
        </w:rPr>
      </w:pPr>
      <w:bookmarkStart w:id="469" w:name="_Toc138832599"/>
      <w:bookmarkStart w:id="470" w:name="_Toc138832661"/>
      <w:bookmarkStart w:id="471" w:name="_Toc138832937"/>
      <w:bookmarkStart w:id="472" w:name="_Toc138833005"/>
      <w:bookmarkStart w:id="473" w:name="_Toc138833122"/>
      <w:bookmarkStart w:id="474" w:name="_Toc138833257"/>
      <w:bookmarkStart w:id="475" w:name="_Toc138833328"/>
      <w:bookmarkStart w:id="476" w:name="_Toc138833728"/>
      <w:bookmarkStart w:id="477" w:name="_Toc138833794"/>
      <w:bookmarkStart w:id="478" w:name="_Toc138833860"/>
      <w:bookmarkStart w:id="479" w:name="_Toc138837999"/>
      <w:bookmarkStart w:id="480" w:name="_Toc138838057"/>
      <w:bookmarkStart w:id="481" w:name="_Toc138838124"/>
      <w:bookmarkStart w:id="482" w:name="_Toc138838609"/>
      <w:bookmarkStart w:id="483" w:name="_Toc138842754"/>
      <w:bookmarkStart w:id="484" w:name="_Toc138842813"/>
      <w:bookmarkStart w:id="485" w:name="_Toc138843256"/>
      <w:bookmarkStart w:id="486" w:name="_Toc139030440"/>
      <w:bookmarkStart w:id="487" w:name="_Toc139030511"/>
      <w:bookmarkStart w:id="488" w:name="_Toc139030650"/>
      <w:bookmarkStart w:id="489" w:name="_Toc139030710"/>
      <w:bookmarkStart w:id="490" w:name="_Toc139277358"/>
      <w:bookmarkStart w:id="491" w:name="_Toc139277421"/>
      <w:bookmarkStart w:id="492" w:name="_Toc146023092"/>
      <w:bookmarkStart w:id="493" w:name="_Toc146028837"/>
      <w:bookmarkStart w:id="494" w:name="_Toc146096236"/>
      <w:bookmarkStart w:id="495" w:name="_Toc146097059"/>
      <w:bookmarkStart w:id="496" w:name="_Toc146101416"/>
      <w:bookmarkStart w:id="497" w:name="_Toc147737714"/>
      <w:bookmarkStart w:id="498" w:name="_Toc147740019"/>
      <w:bookmarkStart w:id="499" w:name="_Toc147740088"/>
      <w:bookmarkStart w:id="500" w:name="_Toc147740191"/>
      <w:bookmarkStart w:id="501" w:name="_Toc147746090"/>
      <w:bookmarkStart w:id="502" w:name="_Toc147746163"/>
      <w:bookmarkStart w:id="503" w:name="_Toc147746234"/>
      <w:bookmarkStart w:id="504" w:name="_Toc147746304"/>
      <w:bookmarkStart w:id="505" w:name="_Toc147746374"/>
      <w:bookmarkStart w:id="506" w:name="_Toc147748050"/>
      <w:bookmarkStart w:id="507" w:name="_Toc148612792"/>
      <w:bookmarkStart w:id="508" w:name="_Toc148613528"/>
      <w:bookmarkStart w:id="509" w:name="_Toc150174033"/>
      <w:bookmarkStart w:id="510" w:name="_Toc150174102"/>
      <w:bookmarkStart w:id="511" w:name="_Toc150174181"/>
      <w:bookmarkStart w:id="512" w:name="_Toc150175407"/>
      <w:bookmarkStart w:id="513" w:name="_Toc150245782"/>
      <w:bookmarkStart w:id="514" w:name="_Toc150246571"/>
      <w:bookmarkStart w:id="515" w:name="_Toc170799148"/>
      <w:bookmarkStart w:id="516" w:name="_Toc170799229"/>
      <w:bookmarkStart w:id="517" w:name="_Toc179963420"/>
      <w:bookmarkStart w:id="518" w:name="_Toc179963666"/>
      <w:bookmarkStart w:id="519" w:name="_Toc179963747"/>
      <w:bookmarkStart w:id="520" w:name="_Toc179963828"/>
      <w:bookmarkStart w:id="521" w:name="_Toc179963907"/>
      <w:bookmarkStart w:id="522" w:name="_Toc179963985"/>
      <w:bookmarkStart w:id="523" w:name="_Toc179964065"/>
      <w:bookmarkStart w:id="524" w:name="_Toc179964146"/>
      <w:bookmarkStart w:id="525" w:name="_Toc179965077"/>
      <w:bookmarkStart w:id="526" w:name="_Toc179965273"/>
      <w:bookmarkStart w:id="527" w:name="_Toc179965568"/>
      <w:bookmarkStart w:id="528" w:name="_Toc179965748"/>
      <w:bookmarkStart w:id="529" w:name="_Toc179966078"/>
      <w:bookmarkStart w:id="530" w:name="_Toc17997668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676F8C52" w14:textId="77777777" w:rsidR="00100FF8" w:rsidRPr="00C916E3" w:rsidRDefault="00100FF8" w:rsidP="00FA25EB">
      <w:pPr>
        <w:pStyle w:val="Akapitzlist"/>
        <w:keepNext/>
        <w:keepLines/>
        <w:numPr>
          <w:ilvl w:val="1"/>
          <w:numId w:val="90"/>
        </w:numPr>
        <w:spacing w:before="40" w:after="0" w:line="276" w:lineRule="auto"/>
        <w:outlineLvl w:val="1"/>
        <w:rPr>
          <w:rFonts w:ascii="Open Sans" w:eastAsia="Times New Roman" w:hAnsi="Open Sans" w:cs="Open Sans"/>
          <w:b/>
          <w:vanish/>
          <w:szCs w:val="26"/>
        </w:rPr>
      </w:pPr>
      <w:bookmarkStart w:id="531" w:name="_Toc138832600"/>
      <w:bookmarkStart w:id="532" w:name="_Toc138832662"/>
      <w:bookmarkStart w:id="533" w:name="_Toc138832938"/>
      <w:bookmarkStart w:id="534" w:name="_Toc138833006"/>
      <w:bookmarkStart w:id="535" w:name="_Toc138833123"/>
      <w:bookmarkStart w:id="536" w:name="_Toc138833258"/>
      <w:bookmarkStart w:id="537" w:name="_Toc138833329"/>
      <w:bookmarkStart w:id="538" w:name="_Toc138833729"/>
      <w:bookmarkStart w:id="539" w:name="_Toc138833795"/>
      <w:bookmarkStart w:id="540" w:name="_Toc138833861"/>
      <w:bookmarkStart w:id="541" w:name="_Toc138838000"/>
      <w:bookmarkStart w:id="542" w:name="_Toc138838058"/>
      <w:bookmarkStart w:id="543" w:name="_Toc138838125"/>
      <w:bookmarkStart w:id="544" w:name="_Toc138838610"/>
      <w:bookmarkStart w:id="545" w:name="_Toc138842755"/>
      <w:bookmarkStart w:id="546" w:name="_Toc138842814"/>
      <w:bookmarkStart w:id="547" w:name="_Toc138843257"/>
      <w:bookmarkStart w:id="548" w:name="_Toc139030441"/>
      <w:bookmarkStart w:id="549" w:name="_Toc139030512"/>
      <w:bookmarkStart w:id="550" w:name="_Toc139030651"/>
      <w:bookmarkStart w:id="551" w:name="_Toc139030711"/>
      <w:bookmarkStart w:id="552" w:name="_Toc139277359"/>
      <w:bookmarkStart w:id="553" w:name="_Toc139277422"/>
      <w:bookmarkStart w:id="554" w:name="_Toc146023093"/>
      <w:bookmarkStart w:id="555" w:name="_Toc146028838"/>
      <w:bookmarkStart w:id="556" w:name="_Toc146096237"/>
      <w:bookmarkStart w:id="557" w:name="_Toc146097060"/>
      <w:bookmarkStart w:id="558" w:name="_Toc146101417"/>
      <w:bookmarkStart w:id="559" w:name="_Toc147737715"/>
      <w:bookmarkStart w:id="560" w:name="_Toc147740020"/>
      <w:bookmarkStart w:id="561" w:name="_Toc147740089"/>
      <w:bookmarkStart w:id="562" w:name="_Toc147740192"/>
      <w:bookmarkStart w:id="563" w:name="_Toc147746091"/>
      <w:bookmarkStart w:id="564" w:name="_Toc147746164"/>
      <w:bookmarkStart w:id="565" w:name="_Toc147746235"/>
      <w:bookmarkStart w:id="566" w:name="_Toc147746305"/>
      <w:bookmarkStart w:id="567" w:name="_Toc147746375"/>
      <w:bookmarkStart w:id="568" w:name="_Toc147748051"/>
      <w:bookmarkStart w:id="569" w:name="_Toc148612793"/>
      <w:bookmarkStart w:id="570" w:name="_Toc148613529"/>
      <w:bookmarkStart w:id="571" w:name="_Toc150174034"/>
      <w:bookmarkStart w:id="572" w:name="_Toc150174103"/>
      <w:bookmarkStart w:id="573" w:name="_Toc150174182"/>
      <w:bookmarkStart w:id="574" w:name="_Toc150175408"/>
      <w:bookmarkStart w:id="575" w:name="_Toc150245783"/>
      <w:bookmarkStart w:id="576" w:name="_Toc150246572"/>
      <w:bookmarkStart w:id="577" w:name="_Toc170799149"/>
      <w:bookmarkStart w:id="578" w:name="_Toc170799230"/>
      <w:bookmarkStart w:id="579" w:name="_Toc179963421"/>
      <w:bookmarkStart w:id="580" w:name="_Toc179963667"/>
      <w:bookmarkStart w:id="581" w:name="_Toc179963748"/>
      <w:bookmarkStart w:id="582" w:name="_Toc179963829"/>
      <w:bookmarkStart w:id="583" w:name="_Toc179963908"/>
      <w:bookmarkStart w:id="584" w:name="_Toc179963986"/>
      <w:bookmarkStart w:id="585" w:name="_Toc179964066"/>
      <w:bookmarkStart w:id="586" w:name="_Toc179964147"/>
      <w:bookmarkStart w:id="587" w:name="_Toc179965078"/>
      <w:bookmarkStart w:id="588" w:name="_Toc179965274"/>
      <w:bookmarkStart w:id="589" w:name="_Toc179965569"/>
      <w:bookmarkStart w:id="590" w:name="_Toc179965749"/>
      <w:bookmarkStart w:id="591" w:name="_Toc179966079"/>
      <w:bookmarkStart w:id="592" w:name="_Toc179976686"/>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D670F37" w14:textId="77777777" w:rsidR="00100FF8" w:rsidRPr="00C916E3" w:rsidRDefault="00100FF8" w:rsidP="00FA25EB">
      <w:pPr>
        <w:pStyle w:val="Akapitzlist"/>
        <w:keepNext/>
        <w:keepLines/>
        <w:numPr>
          <w:ilvl w:val="1"/>
          <w:numId w:val="90"/>
        </w:numPr>
        <w:spacing w:before="40" w:after="0" w:line="276" w:lineRule="auto"/>
        <w:outlineLvl w:val="1"/>
        <w:rPr>
          <w:rFonts w:ascii="Open Sans" w:eastAsia="Times New Roman" w:hAnsi="Open Sans" w:cs="Open Sans"/>
          <w:b/>
          <w:vanish/>
          <w:szCs w:val="26"/>
        </w:rPr>
      </w:pPr>
      <w:bookmarkStart w:id="593" w:name="_Toc138832601"/>
      <w:bookmarkStart w:id="594" w:name="_Toc138832663"/>
      <w:bookmarkStart w:id="595" w:name="_Toc138832939"/>
      <w:bookmarkStart w:id="596" w:name="_Toc138833007"/>
      <w:bookmarkStart w:id="597" w:name="_Toc138833124"/>
      <w:bookmarkStart w:id="598" w:name="_Toc138833259"/>
      <w:bookmarkStart w:id="599" w:name="_Toc138833330"/>
      <w:bookmarkStart w:id="600" w:name="_Toc138833730"/>
      <w:bookmarkStart w:id="601" w:name="_Toc138833796"/>
      <w:bookmarkStart w:id="602" w:name="_Toc138833862"/>
      <w:bookmarkStart w:id="603" w:name="_Toc138838001"/>
      <w:bookmarkStart w:id="604" w:name="_Toc138838059"/>
      <w:bookmarkStart w:id="605" w:name="_Toc138838126"/>
      <w:bookmarkStart w:id="606" w:name="_Toc138838611"/>
      <w:bookmarkStart w:id="607" w:name="_Toc138842756"/>
      <w:bookmarkStart w:id="608" w:name="_Toc138842815"/>
      <w:bookmarkStart w:id="609" w:name="_Toc138843258"/>
      <w:bookmarkStart w:id="610" w:name="_Toc139030442"/>
      <w:bookmarkStart w:id="611" w:name="_Toc139030513"/>
      <w:bookmarkStart w:id="612" w:name="_Toc139030652"/>
      <w:bookmarkStart w:id="613" w:name="_Toc139030712"/>
      <w:bookmarkStart w:id="614" w:name="_Toc139277360"/>
      <w:bookmarkStart w:id="615" w:name="_Toc139277423"/>
      <w:bookmarkStart w:id="616" w:name="_Toc146023094"/>
      <w:bookmarkStart w:id="617" w:name="_Toc146028839"/>
      <w:bookmarkStart w:id="618" w:name="_Toc146096238"/>
      <w:bookmarkStart w:id="619" w:name="_Toc146097061"/>
      <w:bookmarkStart w:id="620" w:name="_Toc146101418"/>
      <w:bookmarkStart w:id="621" w:name="_Toc147737716"/>
      <w:bookmarkStart w:id="622" w:name="_Toc147740021"/>
      <w:bookmarkStart w:id="623" w:name="_Toc147740090"/>
      <w:bookmarkStart w:id="624" w:name="_Toc147740193"/>
      <w:bookmarkStart w:id="625" w:name="_Toc147746092"/>
      <w:bookmarkStart w:id="626" w:name="_Toc147746165"/>
      <w:bookmarkStart w:id="627" w:name="_Toc147746236"/>
      <w:bookmarkStart w:id="628" w:name="_Toc147746306"/>
      <w:bookmarkStart w:id="629" w:name="_Toc147746376"/>
      <w:bookmarkStart w:id="630" w:name="_Toc147748052"/>
      <w:bookmarkStart w:id="631" w:name="_Toc148612794"/>
      <w:bookmarkStart w:id="632" w:name="_Toc148613530"/>
      <w:bookmarkStart w:id="633" w:name="_Toc150174035"/>
      <w:bookmarkStart w:id="634" w:name="_Toc150174104"/>
      <w:bookmarkStart w:id="635" w:name="_Toc150174183"/>
      <w:bookmarkStart w:id="636" w:name="_Toc150175409"/>
      <w:bookmarkStart w:id="637" w:name="_Toc150245784"/>
      <w:bookmarkStart w:id="638" w:name="_Toc150246573"/>
      <w:bookmarkStart w:id="639" w:name="_Toc170799150"/>
      <w:bookmarkStart w:id="640" w:name="_Toc170799231"/>
      <w:bookmarkStart w:id="641" w:name="_Toc179963422"/>
      <w:bookmarkStart w:id="642" w:name="_Toc179963668"/>
      <w:bookmarkStart w:id="643" w:name="_Toc179963749"/>
      <w:bookmarkStart w:id="644" w:name="_Toc179963830"/>
      <w:bookmarkStart w:id="645" w:name="_Toc179963909"/>
      <w:bookmarkStart w:id="646" w:name="_Toc179963987"/>
      <w:bookmarkStart w:id="647" w:name="_Toc179964067"/>
      <w:bookmarkStart w:id="648" w:name="_Toc179964148"/>
      <w:bookmarkStart w:id="649" w:name="_Toc179965079"/>
      <w:bookmarkStart w:id="650" w:name="_Toc179965275"/>
      <w:bookmarkStart w:id="651" w:name="_Toc179965570"/>
      <w:bookmarkStart w:id="652" w:name="_Toc179965750"/>
      <w:bookmarkStart w:id="653" w:name="_Toc179966080"/>
      <w:bookmarkStart w:id="654" w:name="_Toc179976687"/>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35BF7A43" w14:textId="77777777" w:rsidR="0001617C" w:rsidRPr="00C916E3" w:rsidRDefault="0001617C" w:rsidP="00EB1ED9">
      <w:pPr>
        <w:pStyle w:val="Nagwek1"/>
        <w:rPr>
          <w:vanish/>
          <w:szCs w:val="26"/>
        </w:rPr>
      </w:pPr>
      <w:bookmarkStart w:id="655" w:name="_Toc146023095"/>
      <w:bookmarkStart w:id="656" w:name="_Toc146028840"/>
      <w:bookmarkStart w:id="657" w:name="_Toc146096239"/>
      <w:bookmarkStart w:id="658" w:name="_Toc146097062"/>
      <w:bookmarkStart w:id="659" w:name="_Toc146101419"/>
      <w:bookmarkStart w:id="660" w:name="_Toc147737717"/>
      <w:bookmarkStart w:id="661" w:name="_Toc147740022"/>
      <w:bookmarkStart w:id="662" w:name="_Toc147740091"/>
      <w:bookmarkStart w:id="663" w:name="_Toc147740194"/>
      <w:bookmarkStart w:id="664" w:name="_Toc147746093"/>
      <w:bookmarkStart w:id="665" w:name="_Toc147746166"/>
      <w:bookmarkStart w:id="666" w:name="_Toc147746237"/>
      <w:bookmarkStart w:id="667" w:name="_Toc147746307"/>
      <w:bookmarkStart w:id="668" w:name="_Toc147746377"/>
      <w:bookmarkStart w:id="669" w:name="_Toc147748053"/>
      <w:bookmarkStart w:id="670" w:name="_Toc148612795"/>
      <w:bookmarkStart w:id="671" w:name="_Toc148613531"/>
      <w:bookmarkStart w:id="672" w:name="_Toc150174036"/>
      <w:bookmarkStart w:id="673" w:name="_Toc150174105"/>
      <w:bookmarkStart w:id="674" w:name="_Toc150174184"/>
      <w:bookmarkStart w:id="675" w:name="_Toc150175410"/>
      <w:bookmarkStart w:id="676" w:name="_Toc150245785"/>
      <w:bookmarkStart w:id="677" w:name="_Toc150246574"/>
      <w:bookmarkStart w:id="678" w:name="_Toc170799151"/>
      <w:bookmarkStart w:id="679" w:name="_Toc170799232"/>
      <w:bookmarkStart w:id="680" w:name="_Toc179963423"/>
      <w:bookmarkStart w:id="681" w:name="_Toc179963669"/>
      <w:bookmarkStart w:id="682" w:name="_Toc179963750"/>
      <w:bookmarkStart w:id="683" w:name="_Toc179963831"/>
      <w:bookmarkStart w:id="684" w:name="_Toc179963910"/>
      <w:bookmarkStart w:id="685" w:name="_Toc179963988"/>
      <w:bookmarkStart w:id="686" w:name="_Toc179964068"/>
      <w:bookmarkStart w:id="687" w:name="_Toc179964149"/>
      <w:bookmarkStart w:id="688" w:name="_Toc179965080"/>
      <w:bookmarkStart w:id="689" w:name="_Toc179965276"/>
      <w:bookmarkStart w:id="690" w:name="_Toc179965571"/>
      <w:bookmarkStart w:id="691" w:name="_Toc179965751"/>
      <w:bookmarkStart w:id="692" w:name="_Toc179966081"/>
      <w:bookmarkStart w:id="693" w:name="_Toc179976688"/>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4CF535AB" w14:textId="7ED3381B" w:rsidR="00C64C94" w:rsidRPr="00C916E3" w:rsidRDefault="00C64C94" w:rsidP="00A76E4E">
      <w:pPr>
        <w:pStyle w:val="Nagwek2"/>
        <w:numPr>
          <w:ilvl w:val="1"/>
          <w:numId w:val="77"/>
        </w:numPr>
      </w:pPr>
      <w:bookmarkStart w:id="694" w:name="_Toc146023096"/>
      <w:bookmarkStart w:id="695" w:name="_Toc146028841"/>
      <w:bookmarkStart w:id="696" w:name="_Toc146096240"/>
      <w:bookmarkStart w:id="697" w:name="_Toc146097063"/>
      <w:bookmarkStart w:id="698" w:name="_Toc146101420"/>
      <w:bookmarkStart w:id="699" w:name="_Toc147737718"/>
      <w:bookmarkStart w:id="700" w:name="_Toc147740023"/>
      <w:bookmarkStart w:id="701" w:name="_Toc147740092"/>
      <w:bookmarkStart w:id="702" w:name="_Toc147740195"/>
      <w:bookmarkStart w:id="703" w:name="_Toc147746094"/>
      <w:bookmarkStart w:id="704" w:name="_Toc147746167"/>
      <w:bookmarkStart w:id="705" w:name="_Toc147746238"/>
      <w:bookmarkStart w:id="706" w:name="_Toc147746308"/>
      <w:bookmarkStart w:id="707" w:name="_Toc147746378"/>
      <w:bookmarkStart w:id="708" w:name="_Toc147748054"/>
      <w:bookmarkStart w:id="709" w:name="_Toc148612796"/>
      <w:bookmarkStart w:id="710" w:name="_Toc148613532"/>
      <w:bookmarkStart w:id="711" w:name="_Toc150174037"/>
      <w:bookmarkStart w:id="712" w:name="_Toc150174106"/>
      <w:bookmarkStart w:id="713" w:name="_Toc150174185"/>
      <w:bookmarkStart w:id="714" w:name="_Toc150175411"/>
      <w:bookmarkStart w:id="715" w:name="_Toc150245786"/>
      <w:bookmarkStart w:id="716" w:name="_Toc150246575"/>
      <w:bookmarkStart w:id="717" w:name="_Toc170799152"/>
      <w:bookmarkStart w:id="718" w:name="_Toc170799233"/>
      <w:bookmarkStart w:id="719" w:name="_Toc179963424"/>
      <w:bookmarkStart w:id="720" w:name="_Toc179963670"/>
      <w:bookmarkStart w:id="721" w:name="_Toc179963751"/>
      <w:bookmarkStart w:id="722" w:name="_Toc179963832"/>
      <w:bookmarkStart w:id="723" w:name="_Toc179963911"/>
      <w:bookmarkStart w:id="724" w:name="_Toc179963989"/>
      <w:bookmarkStart w:id="725" w:name="_Toc179964069"/>
      <w:bookmarkStart w:id="726" w:name="_Toc179964150"/>
      <w:bookmarkStart w:id="727" w:name="_Toc179965081"/>
      <w:bookmarkStart w:id="728" w:name="_Toc179965277"/>
      <w:bookmarkStart w:id="729" w:name="_Toc179965572"/>
      <w:bookmarkStart w:id="730" w:name="_Toc179965752"/>
      <w:bookmarkStart w:id="731" w:name="_Toc179966082"/>
      <w:bookmarkStart w:id="732" w:name="_Toc146023098"/>
      <w:bookmarkStart w:id="733" w:name="_Toc146028843"/>
      <w:bookmarkStart w:id="734" w:name="_Toc146096242"/>
      <w:bookmarkStart w:id="735" w:name="_Toc146097065"/>
      <w:bookmarkStart w:id="736" w:name="_Toc146101422"/>
      <w:bookmarkStart w:id="737" w:name="_Toc147737720"/>
      <w:bookmarkStart w:id="738" w:name="_Toc147740025"/>
      <w:bookmarkStart w:id="739" w:name="_Toc147740094"/>
      <w:bookmarkStart w:id="740" w:name="_Toc147740197"/>
      <w:bookmarkStart w:id="741" w:name="_Toc147746096"/>
      <w:bookmarkStart w:id="742" w:name="_Toc147746169"/>
      <w:bookmarkStart w:id="743" w:name="_Toc147746240"/>
      <w:bookmarkStart w:id="744" w:name="_Toc147746310"/>
      <w:bookmarkStart w:id="745" w:name="_Toc147746380"/>
      <w:bookmarkStart w:id="746" w:name="_Toc147748056"/>
      <w:bookmarkStart w:id="747" w:name="_Toc148612798"/>
      <w:bookmarkStart w:id="748" w:name="_Toc148613534"/>
      <w:bookmarkStart w:id="749" w:name="_Toc150174039"/>
      <w:bookmarkStart w:id="750" w:name="_Toc150174108"/>
      <w:bookmarkStart w:id="751" w:name="_Toc150174187"/>
      <w:bookmarkStart w:id="752" w:name="_Toc150175413"/>
      <w:bookmarkStart w:id="753" w:name="_Toc150245788"/>
      <w:bookmarkStart w:id="754" w:name="_Toc150246577"/>
      <w:bookmarkStart w:id="755" w:name="_Toc170799154"/>
      <w:bookmarkStart w:id="756" w:name="_Toc170799235"/>
      <w:bookmarkStart w:id="757" w:name="_Toc179963426"/>
      <w:bookmarkStart w:id="758" w:name="_Toc179963672"/>
      <w:bookmarkStart w:id="759" w:name="_Toc179963753"/>
      <w:bookmarkStart w:id="760" w:name="_Toc179963834"/>
      <w:bookmarkStart w:id="761" w:name="_Toc179963913"/>
      <w:bookmarkStart w:id="762" w:name="_Toc179963991"/>
      <w:bookmarkStart w:id="763" w:name="_Toc179964071"/>
      <w:bookmarkStart w:id="764" w:name="_Toc179964152"/>
      <w:bookmarkStart w:id="765" w:name="_Toc179965083"/>
      <w:bookmarkStart w:id="766" w:name="_Toc179965279"/>
      <w:bookmarkStart w:id="767" w:name="_Toc179965574"/>
      <w:bookmarkStart w:id="768" w:name="_Toc179965754"/>
      <w:bookmarkStart w:id="769" w:name="_Toc179966084"/>
      <w:bookmarkStart w:id="770" w:name="_Toc179976689"/>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sidRPr="00C916E3">
        <w:t>Zasady udzielania zamówień w ramach projektu</w:t>
      </w:r>
      <w:bookmarkEnd w:id="770"/>
    </w:p>
    <w:p w14:paraId="7618CF0A"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Szczegółowe informacje dotyczące udzielania zamówień w ramach projektów znajdują się w podrozdziale 3.2.</w:t>
      </w:r>
      <w:r w:rsidRPr="00C916E3">
        <w:rPr>
          <w:rFonts w:ascii="Open Sans" w:hAnsi="Open Sans" w:cs="Open Sans"/>
          <w:i/>
          <w:iCs/>
        </w:rPr>
        <w:t xml:space="preserve"> </w:t>
      </w:r>
      <w:r w:rsidR="00FF284C" w:rsidRPr="00C916E3">
        <w:rPr>
          <w:rFonts w:ascii="Open Sans" w:hAnsi="Open Sans" w:cs="Open Sans"/>
        </w:rPr>
        <w:t>w</w:t>
      </w:r>
      <w:r w:rsidRPr="00C916E3">
        <w:rPr>
          <w:rFonts w:ascii="Open Sans" w:hAnsi="Open Sans" w:cs="Open Sans"/>
        </w:rPr>
        <w:t xml:space="preserve">ytycznych kwalifikowalności. </w:t>
      </w:r>
    </w:p>
    <w:p w14:paraId="30CB9E62"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C916E3">
        <w:rPr>
          <w:rFonts w:ascii="Open Sans" w:hAnsi="Open Sans" w:cs="Open Sans"/>
        </w:rPr>
        <w:t>b</w:t>
      </w:r>
      <w:r w:rsidRPr="00C916E3">
        <w:rPr>
          <w:rFonts w:ascii="Open Sans" w:hAnsi="Open Sans" w:cs="Open Sans"/>
        </w:rPr>
        <w:t xml:space="preserve">eneficjent jest zobowiązany do zastosowania odpowiednich procedur związanych z realizacją zamówień publicznych. </w:t>
      </w:r>
    </w:p>
    <w:p w14:paraId="0E87D0E0"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Wytyczne kwalifikowalności</w:t>
      </w:r>
      <w:r w:rsidRPr="00C916E3">
        <w:rPr>
          <w:rFonts w:ascii="Open Sans" w:hAnsi="Open Sans" w:cs="Open Sans"/>
          <w:i/>
          <w:iCs/>
        </w:rPr>
        <w:t xml:space="preserve"> </w:t>
      </w:r>
      <w:r w:rsidRPr="00C916E3">
        <w:rPr>
          <w:rFonts w:ascii="Open Sans" w:hAnsi="Open Sans" w:cs="Open Sans"/>
        </w:rPr>
        <w:t xml:space="preserve">wskazują dwie procedury postępowania w zakresie zamówień publicznych: </w:t>
      </w:r>
    </w:p>
    <w:p w14:paraId="0B64C87E" w14:textId="77777777" w:rsidR="00555167" w:rsidRPr="00C916E3" w:rsidRDefault="00C64C94" w:rsidP="00FA25EB">
      <w:pPr>
        <w:pStyle w:val="Lista2"/>
        <w:numPr>
          <w:ilvl w:val="0"/>
          <w:numId w:val="71"/>
        </w:numPr>
        <w:spacing w:before="120" w:after="120" w:line="276" w:lineRule="auto"/>
        <w:rPr>
          <w:rFonts w:ascii="Open Sans" w:hAnsi="Open Sans" w:cs="Open Sans"/>
        </w:rPr>
      </w:pPr>
      <w:r w:rsidRPr="00C916E3">
        <w:rPr>
          <w:rFonts w:ascii="Open Sans" w:hAnsi="Open Sans" w:cs="Open Sans"/>
        </w:rPr>
        <w:t>zasada konkurencyjności</w:t>
      </w:r>
      <w:r w:rsidR="007C4243" w:rsidRPr="00C916E3">
        <w:rPr>
          <w:rFonts w:ascii="Open Sans" w:hAnsi="Open Sans" w:cs="Open Sans"/>
        </w:rPr>
        <w:t>,</w:t>
      </w:r>
    </w:p>
    <w:p w14:paraId="346C3635" w14:textId="77777777" w:rsidR="00555167" w:rsidRPr="00C916E3" w:rsidRDefault="00C64C94" w:rsidP="00FA25EB">
      <w:pPr>
        <w:pStyle w:val="Lista2"/>
        <w:numPr>
          <w:ilvl w:val="0"/>
          <w:numId w:val="71"/>
        </w:numPr>
        <w:spacing w:before="120" w:after="120" w:line="276" w:lineRule="auto"/>
        <w:rPr>
          <w:rFonts w:ascii="Open Sans" w:hAnsi="Open Sans" w:cs="Open Sans"/>
        </w:rPr>
      </w:pPr>
      <w:r w:rsidRPr="00C916E3">
        <w:rPr>
          <w:rFonts w:ascii="Open Sans" w:hAnsi="Open Sans" w:cs="Open Sans"/>
        </w:rPr>
        <w:lastRenderedPageBreak/>
        <w:t>tryby udzielania zamówień przewidziane ustawą PZP.</w:t>
      </w:r>
    </w:p>
    <w:p w14:paraId="36685E14" w14:textId="77777777" w:rsidR="00555167" w:rsidRPr="00C916E3" w:rsidRDefault="00C64C94" w:rsidP="00DA767F">
      <w:pPr>
        <w:pStyle w:val="Tekstpodstawowy"/>
        <w:spacing w:before="120" w:line="276" w:lineRule="auto"/>
        <w:rPr>
          <w:rFonts w:ascii="Open Sans" w:hAnsi="Open Sans" w:cs="Open Sans"/>
        </w:rPr>
      </w:pPr>
      <w:r w:rsidRPr="00C916E3">
        <w:rPr>
          <w:rFonts w:ascii="Open Sans" w:hAnsi="Open Sans" w:cs="Open Sans"/>
        </w:rPr>
        <w:t xml:space="preserve">W przypadku, gdy </w:t>
      </w:r>
      <w:r w:rsidR="00FA2C03" w:rsidRPr="00C916E3">
        <w:rPr>
          <w:rFonts w:ascii="Open Sans" w:hAnsi="Open Sans" w:cs="Open Sans"/>
        </w:rPr>
        <w:t>w</w:t>
      </w:r>
      <w:r w:rsidRPr="00C916E3">
        <w:rPr>
          <w:rFonts w:ascii="Open Sans" w:hAnsi="Open Sans" w:cs="Open Sans"/>
        </w:rPr>
        <w:t xml:space="preserve">nioskodawca rozpoczyna </w:t>
      </w:r>
      <w:r w:rsidR="00D36F3E" w:rsidRPr="00C916E3">
        <w:rPr>
          <w:rFonts w:ascii="Open Sans" w:hAnsi="Open Sans" w:cs="Open Sans"/>
        </w:rPr>
        <w:t xml:space="preserve">na własne ryzyko </w:t>
      </w:r>
      <w:r w:rsidRPr="00C916E3">
        <w:rPr>
          <w:rFonts w:ascii="Open Sans" w:hAnsi="Open Sans" w:cs="Open Sans"/>
        </w:rPr>
        <w:t>realizację projektu przed podpisaniem umowy o dofinansowanie projektu, upublicznia zapytanie ofertowe w B</w:t>
      </w:r>
      <w:r w:rsidR="000F212B" w:rsidRPr="00C916E3">
        <w:rPr>
          <w:rFonts w:ascii="Open Sans" w:hAnsi="Open Sans" w:cs="Open Sans"/>
        </w:rPr>
        <w:t>azie Konkurencyjności (BK</w:t>
      </w:r>
      <w:r w:rsidRPr="00C916E3">
        <w:rPr>
          <w:rFonts w:ascii="Open Sans" w:hAnsi="Open Sans" w:cs="Open Sans"/>
        </w:rPr>
        <w:t>2021</w:t>
      </w:r>
      <w:r w:rsidR="000F212B" w:rsidRPr="00C916E3">
        <w:rPr>
          <w:rFonts w:ascii="Open Sans" w:hAnsi="Open Sans" w:cs="Open Sans"/>
        </w:rPr>
        <w:t>)</w:t>
      </w:r>
      <w:r w:rsidRPr="00C916E3">
        <w:rPr>
          <w:rFonts w:ascii="Open Sans" w:hAnsi="Open Sans" w:cs="Open Sans"/>
        </w:rPr>
        <w:t>.</w:t>
      </w:r>
    </w:p>
    <w:p w14:paraId="5CEE0266" w14:textId="77777777" w:rsidR="00555167" w:rsidRPr="00C916E3" w:rsidRDefault="00C64C94" w:rsidP="00DA767F">
      <w:pPr>
        <w:pStyle w:val="Tekstpodstawowy"/>
        <w:spacing w:before="120" w:line="276" w:lineRule="auto"/>
        <w:rPr>
          <w:rFonts w:ascii="Open Sans" w:hAnsi="Open Sans" w:cs="Open Sans"/>
        </w:rPr>
      </w:pPr>
      <w:r w:rsidRPr="00C916E3">
        <w:rPr>
          <w:rFonts w:ascii="Open Sans" w:hAnsi="Open Sans" w:cs="Open Sans"/>
        </w:rPr>
        <w:t xml:space="preserve">Mając na uwadze ścieżkę audytu, </w:t>
      </w:r>
      <w:r w:rsidR="00FA2C03" w:rsidRPr="00C916E3">
        <w:rPr>
          <w:rFonts w:ascii="Open Sans" w:hAnsi="Open Sans" w:cs="Open Sans"/>
        </w:rPr>
        <w:t>b</w:t>
      </w:r>
      <w:r w:rsidRPr="00C916E3">
        <w:rPr>
          <w:rFonts w:ascii="Open Sans" w:hAnsi="Open Sans" w:cs="Open Sans"/>
        </w:rPr>
        <w:t>eneficjent przeprowadzając zasadę konkurencyjności ma obowiązek realizować i dokumentować ją w całości na platformie zakupowej Baza konkurencyjności</w:t>
      </w:r>
      <w:r w:rsidR="00B308E9" w:rsidRPr="00C916E3">
        <w:rPr>
          <w:rFonts w:ascii="Open Sans" w:hAnsi="Open Sans" w:cs="Open Sans"/>
        </w:rPr>
        <w:t xml:space="preserve"> (BK2021)</w:t>
      </w:r>
      <w:r w:rsidRPr="00C916E3">
        <w:rPr>
          <w:rFonts w:ascii="Open Sans" w:hAnsi="Open Sans" w:cs="Open Sans"/>
        </w:rPr>
        <w:t xml:space="preserve">. Samo ogłoszenie (zapytanie ofertowe) może być dodatkowo publikowane w innych miejscach, niemniej z odpowiednim odesłaniem do BK2021. </w:t>
      </w:r>
    </w:p>
    <w:p w14:paraId="31DEFACB" w14:textId="77777777"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 xml:space="preserve">Każdy </w:t>
      </w:r>
      <w:r w:rsidR="00FA2C03" w:rsidRPr="00C916E3">
        <w:rPr>
          <w:rFonts w:ascii="Open Sans" w:hAnsi="Open Sans" w:cs="Open Sans"/>
          <w:shd w:val="clear" w:color="auto" w:fill="FFFFFF"/>
        </w:rPr>
        <w:t>b</w:t>
      </w:r>
      <w:r w:rsidRPr="00C916E3">
        <w:rPr>
          <w:rFonts w:ascii="Open Sans" w:hAnsi="Open Sans" w:cs="Open Sans"/>
          <w:shd w:val="clear" w:color="auto" w:fill="FFFFFF"/>
        </w:rPr>
        <w:t xml:space="preserve">eneficjent powinien pamiętać, że progiem od którego stosować należy zasadę konkurencyjności jest kwota 50 000 zł bez podatku od towarów i usług. Kwota ta odnosi się do zagregowanej, zgodnie z zasadami określonymi w </w:t>
      </w:r>
      <w:r w:rsidR="00FA2C03" w:rsidRPr="00C916E3">
        <w:rPr>
          <w:rFonts w:ascii="Open Sans" w:hAnsi="Open Sans" w:cs="Open Sans"/>
          <w:shd w:val="clear" w:color="auto" w:fill="FFFFFF"/>
        </w:rPr>
        <w:t>w</w:t>
      </w:r>
      <w:r w:rsidRPr="00C916E3">
        <w:rPr>
          <w:rFonts w:ascii="Open Sans" w:hAnsi="Open Sans" w:cs="Open Sans"/>
          <w:shd w:val="clear" w:color="auto" w:fill="FFFFFF"/>
        </w:rPr>
        <w:t>ytycznych kwalifikowalności, wartości zamówienia a nie wartości pojedynczego zakupu.</w:t>
      </w:r>
    </w:p>
    <w:p w14:paraId="5247FB43" w14:textId="77777777"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2E7F180D" w14:textId="77777777"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Wytyczne kwalifikowalności</w:t>
      </w:r>
      <w:r w:rsidRPr="00C916E3">
        <w:rPr>
          <w:rFonts w:ascii="Open Sans" w:hAnsi="Open Sans" w:cs="Open Sans"/>
          <w:i/>
          <w:iCs/>
          <w:shd w:val="clear" w:color="auto" w:fill="FFFFFF"/>
        </w:rPr>
        <w:t xml:space="preserve"> </w:t>
      </w:r>
      <w:r w:rsidRPr="00C916E3">
        <w:rPr>
          <w:rFonts w:ascii="Open Sans" w:hAnsi="Open Sans" w:cs="Open Sans"/>
          <w:shd w:val="clear" w:color="auto" w:fill="FFFFFF"/>
        </w:rPr>
        <w:t xml:space="preserve">dopuszczają szereg sytuacji, w których </w:t>
      </w:r>
      <w:r w:rsidR="00FA2C03" w:rsidRPr="00C916E3">
        <w:rPr>
          <w:rFonts w:ascii="Open Sans" w:hAnsi="Open Sans" w:cs="Open Sans"/>
          <w:shd w:val="clear" w:color="auto" w:fill="FFFFFF"/>
        </w:rPr>
        <w:t>b</w:t>
      </w:r>
      <w:r w:rsidRPr="00C916E3">
        <w:rPr>
          <w:rFonts w:ascii="Open Sans" w:hAnsi="Open Sans" w:cs="Open Sans"/>
          <w:shd w:val="clear" w:color="auto" w:fill="FFFFFF"/>
        </w:rPr>
        <w:t xml:space="preserve">eneficjent będzie mógł odstąpić od stosowania zasady konkurencyjności. Są to tzw. wyłączenia, których zamknięty katalog zamieszczono w sekcji 3.2.1 </w:t>
      </w:r>
      <w:r w:rsidR="00FA2C03" w:rsidRPr="00C916E3">
        <w:rPr>
          <w:rFonts w:ascii="Open Sans" w:hAnsi="Open Sans" w:cs="Open Sans"/>
          <w:shd w:val="clear" w:color="auto" w:fill="FFFFFF"/>
        </w:rPr>
        <w:t>w</w:t>
      </w:r>
      <w:r w:rsidRPr="00C916E3">
        <w:rPr>
          <w:rFonts w:ascii="Open Sans" w:hAnsi="Open Sans" w:cs="Open Sans"/>
          <w:shd w:val="clear" w:color="auto" w:fill="FFFFFF"/>
        </w:rPr>
        <w:t>ytycznych</w:t>
      </w:r>
      <w:r w:rsidR="00B308E9" w:rsidRPr="00C916E3">
        <w:rPr>
          <w:rFonts w:ascii="Open Sans" w:hAnsi="Open Sans" w:cs="Open Sans"/>
          <w:shd w:val="clear" w:color="auto" w:fill="FFFFFF"/>
        </w:rPr>
        <w:t xml:space="preserve"> </w:t>
      </w:r>
      <w:r w:rsidR="007F756A" w:rsidRPr="00C916E3">
        <w:rPr>
          <w:rFonts w:ascii="Open Sans" w:hAnsi="Open Sans" w:cs="Open Sans"/>
          <w:shd w:val="clear" w:color="auto" w:fill="FFFFFF"/>
        </w:rPr>
        <w:t>kwalifikowalności</w:t>
      </w:r>
      <w:r w:rsidRPr="00C916E3">
        <w:rPr>
          <w:rFonts w:ascii="Open Sans" w:hAnsi="Open Sans" w:cs="Open Sans"/>
          <w:shd w:val="clear" w:color="auto" w:fill="FFFFFF"/>
        </w:rPr>
        <w:t>. </w:t>
      </w:r>
    </w:p>
    <w:p w14:paraId="5CCA74FA" w14:textId="77777777" w:rsidR="00D365C1" w:rsidRPr="00C916E3" w:rsidRDefault="00D365C1" w:rsidP="00DA767F">
      <w:pPr>
        <w:pStyle w:val="pf0"/>
        <w:spacing w:before="120" w:beforeAutospacing="0" w:after="120" w:afterAutospacing="0" w:line="276" w:lineRule="auto"/>
        <w:rPr>
          <w:rStyle w:val="cf01"/>
          <w:rFonts w:ascii="Open Sans" w:hAnsi="Open Sans" w:cs="Open Sans"/>
          <w:sz w:val="22"/>
          <w:szCs w:val="22"/>
        </w:rPr>
      </w:pPr>
      <w:r w:rsidRPr="00C916E3">
        <w:rPr>
          <w:rStyle w:val="cf01"/>
          <w:rFonts w:ascii="Open Sans" w:hAnsi="Open Sans" w:cs="Open Sans"/>
          <w:sz w:val="22"/>
          <w:szCs w:val="22"/>
        </w:rPr>
        <w:t>Beneficjent przy udzielaniu zamówień zobowiązany jest do opisu przedmiotu zamówienia w sposób dostępny.</w:t>
      </w:r>
    </w:p>
    <w:p w14:paraId="5DF674E2" w14:textId="77777777" w:rsidR="007F756A" w:rsidRPr="00C916E3" w:rsidRDefault="007F756A" w:rsidP="00DA767F">
      <w:pPr>
        <w:pStyle w:val="pf0"/>
        <w:spacing w:before="120" w:beforeAutospacing="0" w:after="120" w:afterAutospacing="0" w:line="276" w:lineRule="auto"/>
        <w:rPr>
          <w:rFonts w:ascii="Open Sans" w:hAnsi="Open Sans" w:cs="Open Sans"/>
          <w:sz w:val="22"/>
          <w:szCs w:val="22"/>
        </w:rPr>
      </w:pPr>
      <w:r w:rsidRPr="00C916E3">
        <w:rPr>
          <w:rStyle w:val="cf01"/>
          <w:rFonts w:ascii="Open Sans" w:hAnsi="Open Sans" w:cs="Open Sans"/>
          <w:sz w:val="22"/>
          <w:szCs w:val="22"/>
        </w:rPr>
        <w:t>Beneficjent przy udzielaniu zamówień</w:t>
      </w:r>
      <w:r w:rsidR="007563A3" w:rsidRPr="00C916E3">
        <w:rPr>
          <w:rStyle w:val="cf01"/>
          <w:rFonts w:ascii="Open Sans" w:hAnsi="Open Sans" w:cs="Open Sans"/>
          <w:sz w:val="22"/>
          <w:szCs w:val="22"/>
        </w:rPr>
        <w:t>, zgodnie z zapisami umowy o dofinansowanie,</w:t>
      </w:r>
      <w:r w:rsidRPr="00C916E3">
        <w:rPr>
          <w:rStyle w:val="cf01"/>
          <w:rFonts w:ascii="Open Sans" w:hAnsi="Open Sans" w:cs="Open Sans"/>
          <w:sz w:val="22"/>
          <w:szCs w:val="22"/>
        </w:rPr>
        <w:t xml:space="preserve"> </w:t>
      </w:r>
      <w:r w:rsidR="00273127" w:rsidRPr="00C916E3">
        <w:rPr>
          <w:rStyle w:val="cf01"/>
          <w:rFonts w:ascii="Open Sans" w:hAnsi="Open Sans" w:cs="Open Sans"/>
          <w:sz w:val="22"/>
          <w:szCs w:val="22"/>
        </w:rPr>
        <w:t xml:space="preserve">zobowiązany </w:t>
      </w:r>
      <w:r w:rsidRPr="00C916E3">
        <w:rPr>
          <w:rStyle w:val="cf01"/>
          <w:rFonts w:ascii="Open Sans" w:hAnsi="Open Sans" w:cs="Open Sans"/>
          <w:sz w:val="22"/>
          <w:szCs w:val="22"/>
        </w:rPr>
        <w:t xml:space="preserve">jest </w:t>
      </w:r>
      <w:r w:rsidR="00D365C1" w:rsidRPr="00C916E3">
        <w:rPr>
          <w:rStyle w:val="cf01"/>
          <w:rFonts w:ascii="Open Sans" w:hAnsi="Open Sans" w:cs="Open Sans"/>
          <w:sz w:val="22"/>
          <w:szCs w:val="22"/>
        </w:rPr>
        <w:t xml:space="preserve">również </w:t>
      </w:r>
      <w:r w:rsidRPr="00C916E3">
        <w:rPr>
          <w:rStyle w:val="cf01"/>
          <w:rFonts w:ascii="Open Sans" w:hAnsi="Open Sans" w:cs="Open Sans"/>
          <w:sz w:val="22"/>
          <w:szCs w:val="22"/>
        </w:rPr>
        <w:t xml:space="preserve">do stosowania preferencji dla Podmiotów Ekonomii Społecznej (PES). Preferencje mogą być realizowane m.in. poprzez: </w:t>
      </w:r>
    </w:p>
    <w:p w14:paraId="52EEE8AD" w14:textId="77777777" w:rsidR="007F756A" w:rsidRPr="00C916E3" w:rsidRDefault="007F756A" w:rsidP="00FA25EB">
      <w:pPr>
        <w:pStyle w:val="pf1"/>
        <w:numPr>
          <w:ilvl w:val="0"/>
          <w:numId w:val="60"/>
        </w:numPr>
        <w:tabs>
          <w:tab w:val="clear" w:pos="720"/>
        </w:tabs>
        <w:spacing w:before="120" w:beforeAutospacing="0" w:after="120" w:afterAutospacing="0" w:line="276" w:lineRule="auto"/>
        <w:ind w:left="426"/>
        <w:contextualSpacing/>
        <w:rPr>
          <w:rStyle w:val="cf21"/>
          <w:rFonts w:ascii="Open Sans" w:hAnsi="Open Sans" w:cs="Open Sans"/>
          <w:sz w:val="22"/>
          <w:szCs w:val="22"/>
        </w:rPr>
      </w:pPr>
      <w:r w:rsidRPr="00C916E3">
        <w:rPr>
          <w:rStyle w:val="cf21"/>
          <w:rFonts w:ascii="Open Sans" w:hAnsi="Open Sans" w:cs="Open Sans"/>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261283D" w14:textId="77777777" w:rsidR="007F756A" w:rsidRPr="00C916E3" w:rsidRDefault="007F756A" w:rsidP="00FA25EB">
      <w:pPr>
        <w:pStyle w:val="pf1"/>
        <w:numPr>
          <w:ilvl w:val="0"/>
          <w:numId w:val="60"/>
        </w:numPr>
        <w:tabs>
          <w:tab w:val="clear" w:pos="720"/>
        </w:tabs>
        <w:spacing w:before="120" w:beforeAutospacing="0" w:after="120" w:afterAutospacing="0" w:line="276" w:lineRule="auto"/>
        <w:ind w:left="426"/>
        <w:contextualSpacing/>
        <w:rPr>
          <w:rFonts w:ascii="Open Sans" w:hAnsi="Open Sans" w:cs="Open Sans"/>
          <w:color w:val="000000"/>
        </w:rPr>
      </w:pPr>
      <w:r w:rsidRPr="00C916E3">
        <w:rPr>
          <w:rStyle w:val="cf21"/>
          <w:rFonts w:ascii="Open Sans" w:hAnsi="Open Sans" w:cs="Open Sans"/>
          <w:sz w:val="22"/>
          <w:szCs w:val="22"/>
        </w:rPr>
        <w:t>zlecanie zadań na podstawie ustawy z dnia 11 września 2019 r. – Prawo zamówień publicznych z wykorzystaniem klauzul społecznych.</w:t>
      </w:r>
    </w:p>
    <w:p w14:paraId="54517B82" w14:textId="77777777" w:rsidR="00C64C94" w:rsidRPr="00C916E3" w:rsidRDefault="00C64C94" w:rsidP="00A76E4E">
      <w:pPr>
        <w:pStyle w:val="Nagwek2"/>
        <w:numPr>
          <w:ilvl w:val="1"/>
          <w:numId w:val="81"/>
        </w:numPr>
      </w:pPr>
      <w:bookmarkStart w:id="771" w:name="_Toc179976690"/>
      <w:r w:rsidRPr="00C916E3">
        <w:lastRenderedPageBreak/>
        <w:t>Personel projektu</w:t>
      </w:r>
      <w:bookmarkEnd w:id="771"/>
    </w:p>
    <w:p w14:paraId="54FC11C7"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Szczegółowe zasady angażowania personelu projektu oraz katalogu wydatków kwalifikowalnych w ramach wynagrodzenia personelu projektu określa podrozdział 3.8 </w:t>
      </w:r>
      <w:r w:rsidR="00B53F9F" w:rsidRPr="00C916E3">
        <w:rPr>
          <w:rFonts w:ascii="Open Sans" w:hAnsi="Open Sans" w:cs="Open Sans"/>
        </w:rPr>
        <w:t>w</w:t>
      </w:r>
      <w:r w:rsidRPr="00C916E3">
        <w:rPr>
          <w:rFonts w:ascii="Open Sans" w:hAnsi="Open Sans" w:cs="Open Sans"/>
        </w:rPr>
        <w:t xml:space="preserve">ytycznych kwalifikowalności. </w:t>
      </w:r>
    </w:p>
    <w:p w14:paraId="6542DA2E" w14:textId="2DE9BCE2" w:rsidR="00597F37" w:rsidRPr="00C916E3" w:rsidRDefault="00597F37"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Uregulowania dotyczące angażowania personelu nie mają zastosowania do personelu projektu zaangażowanego w ramach działań/zadań rozliczanych w ramach kosztów pośrednich z zastrzeżeniem, że osoba upoważniona do dysponowania środkami stanowiącymi dofinansowanie projektu </w:t>
      </w:r>
      <w:r w:rsidR="0099112B">
        <w:rPr>
          <w:rFonts w:ascii="Open Sans" w:hAnsi="Open Sans" w:cs="Open Sans"/>
        </w:rPr>
        <w:t xml:space="preserve">                                                                                                               </w:t>
      </w:r>
      <w:r w:rsidRPr="00C916E3">
        <w:rPr>
          <w:rFonts w:ascii="Open Sans" w:hAnsi="Open Sans" w:cs="Open Sans"/>
        </w:rPr>
        <w:t>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50B8FD36"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C916E3">
        <w:rPr>
          <w:rFonts w:ascii="Open Sans" w:hAnsi="Open Sans" w:cs="Open Sans"/>
        </w:rPr>
        <w:t>. P</w:t>
      </w:r>
      <w:r w:rsidRPr="00C916E3">
        <w:rPr>
          <w:rFonts w:ascii="Open Sans" w:hAnsi="Open Sans" w:cs="Open Sans"/>
        </w:rPr>
        <w:t xml:space="preserve">ersonelem projektu jest również osoba fizyczna prowadząca działalność gospodarczą będąca </w:t>
      </w:r>
      <w:r w:rsidR="00B53F9F" w:rsidRPr="00C916E3">
        <w:rPr>
          <w:rFonts w:ascii="Open Sans" w:hAnsi="Open Sans" w:cs="Open Sans"/>
        </w:rPr>
        <w:t>b</w:t>
      </w:r>
      <w:r w:rsidRPr="00C916E3">
        <w:rPr>
          <w:rFonts w:ascii="Open Sans" w:hAnsi="Open Sans" w:cs="Open Sans"/>
        </w:rPr>
        <w:t>eneficjentem oraz osoby z nią współpracujące w rozumieniu art. 8 ust. 11 ustawy z dnia 13 października 1998 r. o systemie ubezpieczeń społecznych.</w:t>
      </w:r>
    </w:p>
    <w:p w14:paraId="63D6ED09"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47506C1A"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Wydatki związane z wynagrodzeniem personelu projektu są ponoszone zgodnie z przepisami krajowymi, w szczególności zgodnie z ustawą z dnia 26 czerwca 1974 r. Kodeks pracy. </w:t>
      </w:r>
    </w:p>
    <w:p w14:paraId="7350089E"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0679A2B" w14:textId="77777777" w:rsidR="00B53F9F" w:rsidRPr="00C916E3" w:rsidRDefault="008C3F62"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lastRenderedPageBreak/>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01925EBB"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W ramach projektów partnerskich wzajemne zlecanie przez partnerów realizacji zadań przez personel projektu jest niedopuszczalne.</w:t>
      </w:r>
    </w:p>
    <w:p w14:paraId="6748F01E" w14:textId="77777777" w:rsidR="00555167" w:rsidRPr="00C916E3" w:rsidRDefault="008C3F62"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Wydatki związane z zaangażowaniem zawodowym personelu projektu w projekcie lub projektach są kwalifikowalne, o ile: </w:t>
      </w:r>
    </w:p>
    <w:p w14:paraId="743093FA" w14:textId="77777777" w:rsidR="00555167" w:rsidRPr="00C916E3" w:rsidRDefault="008C3F62" w:rsidP="00FA25EB">
      <w:pPr>
        <w:pStyle w:val="Lista3"/>
        <w:numPr>
          <w:ilvl w:val="0"/>
          <w:numId w:val="72"/>
        </w:numPr>
        <w:spacing w:before="120" w:after="120" w:line="276" w:lineRule="auto"/>
        <w:ind w:left="714" w:hanging="357"/>
        <w:rPr>
          <w:rFonts w:ascii="Open Sans" w:hAnsi="Open Sans" w:cs="Open Sans"/>
        </w:rPr>
      </w:pPr>
      <w:r w:rsidRPr="00C916E3">
        <w:rPr>
          <w:rFonts w:ascii="Open Sans" w:hAnsi="Open Sans" w:cs="Open Sans"/>
        </w:rPr>
        <w:t>obciążenie z tego wynikające nie wyklucza możliwości prawidłowej i efektywnej realizacji wszystkich zadań powierzonych danej osobie,</w:t>
      </w:r>
    </w:p>
    <w:p w14:paraId="06A9C467" w14:textId="77777777" w:rsidR="00555167" w:rsidRPr="00C916E3" w:rsidRDefault="008C3F62" w:rsidP="00FA25EB">
      <w:pPr>
        <w:pStyle w:val="Lista3"/>
        <w:numPr>
          <w:ilvl w:val="0"/>
          <w:numId w:val="72"/>
        </w:numPr>
        <w:spacing w:before="120" w:after="120" w:line="276" w:lineRule="auto"/>
        <w:ind w:left="714" w:hanging="357"/>
        <w:rPr>
          <w:rFonts w:ascii="Open Sans" w:hAnsi="Open Sans" w:cs="Open Sans"/>
        </w:rPr>
      </w:pPr>
      <w:r w:rsidRPr="00C916E3">
        <w:rPr>
          <w:rFonts w:ascii="Open Sans" w:hAnsi="Open Sans" w:cs="Open Sans"/>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39E04A28" w14:textId="77777777" w:rsidR="00DB368B" w:rsidRPr="00F56841" w:rsidRDefault="008C3F62" w:rsidP="00DA767F">
      <w:pPr>
        <w:pStyle w:val="Lista-kontynuacja3"/>
        <w:spacing w:before="120" w:line="276" w:lineRule="auto"/>
        <w:ind w:left="0"/>
        <w:contextualSpacing w:val="0"/>
        <w:rPr>
          <w:rFonts w:ascii="Open Sans" w:hAnsi="Open Sans" w:cs="Open Sans"/>
        </w:rPr>
      </w:pPr>
      <w:r w:rsidRPr="00C916E3">
        <w:rPr>
          <w:rFonts w:ascii="Open Sans" w:hAnsi="Open Sans" w:cs="Open Sans"/>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6C89B6D9" w14:textId="77777777" w:rsidR="00CF5037" w:rsidRPr="00C916E3" w:rsidRDefault="00CF5037" w:rsidP="00A76E4E">
      <w:pPr>
        <w:pStyle w:val="Nagwek2"/>
        <w:numPr>
          <w:ilvl w:val="1"/>
          <w:numId w:val="81"/>
        </w:numPr>
      </w:pPr>
      <w:bookmarkStart w:id="772" w:name="_Toc138670037"/>
      <w:bookmarkStart w:id="773" w:name="_Toc138670141"/>
      <w:bookmarkStart w:id="774" w:name="_Toc138670038"/>
      <w:bookmarkStart w:id="775" w:name="_Toc138670142"/>
      <w:bookmarkStart w:id="776" w:name="_Toc179976691"/>
      <w:bookmarkEnd w:id="772"/>
      <w:bookmarkEnd w:id="773"/>
      <w:bookmarkEnd w:id="774"/>
      <w:bookmarkEnd w:id="775"/>
      <w:r w:rsidRPr="00C916E3">
        <w:t>Źródła finansowania</w:t>
      </w:r>
      <w:bookmarkEnd w:id="776"/>
    </w:p>
    <w:p w14:paraId="7A388642" w14:textId="77777777" w:rsidR="00CA5726" w:rsidRPr="00C916E3" w:rsidRDefault="00CA5726" w:rsidP="00CA5726">
      <w:pPr>
        <w:pStyle w:val="Lista3"/>
        <w:spacing w:before="200" w:after="200" w:line="276" w:lineRule="auto"/>
        <w:ind w:left="0" w:firstLine="0"/>
        <w:rPr>
          <w:rFonts w:ascii="Open Sans" w:hAnsi="Open Sans" w:cs="Open Sans"/>
        </w:rPr>
      </w:pPr>
      <w:r w:rsidRPr="00C916E3">
        <w:rPr>
          <w:rFonts w:ascii="Open Sans" w:hAnsi="Open Sans" w:cs="Open Sans"/>
        </w:rPr>
        <w:t xml:space="preserve">Beneficjenci będą otrzymywać płatności w postaci transz w dwóch przelewach: </w:t>
      </w:r>
    </w:p>
    <w:p w14:paraId="658393AD" w14:textId="77777777" w:rsidR="00273127" w:rsidRPr="00C916E3" w:rsidRDefault="00CA5726" w:rsidP="00FA25EB">
      <w:pPr>
        <w:pStyle w:val="Akapitzlist"/>
        <w:numPr>
          <w:ilvl w:val="0"/>
          <w:numId w:val="109"/>
        </w:numPr>
        <w:spacing w:before="200" w:after="200" w:line="276" w:lineRule="auto"/>
        <w:rPr>
          <w:rFonts w:ascii="Open Sans" w:hAnsi="Open Sans" w:cs="Open Sans"/>
          <w:color w:val="000000"/>
        </w:rPr>
      </w:pPr>
      <w:r w:rsidRPr="00C916E3">
        <w:rPr>
          <w:rFonts w:ascii="Open Sans" w:hAnsi="Open Sans" w:cs="Open Sans"/>
          <w:color w:val="000000"/>
        </w:rPr>
        <w:t>finansowanie UE</w:t>
      </w:r>
      <w:r w:rsidRPr="00C916E3">
        <w:rPr>
          <w:rFonts w:ascii="Open Sans" w:hAnsi="Open Sans" w:cs="Open Sans"/>
        </w:rPr>
        <w:t xml:space="preserve"> </w:t>
      </w:r>
      <w:r w:rsidRPr="00C916E3">
        <w:rPr>
          <w:rFonts w:ascii="Open Sans" w:hAnsi="Open Sans" w:cs="Open Sans"/>
          <w:color w:val="000000"/>
        </w:rPr>
        <w:t>z EFS+ w wysokości 85</w:t>
      </w:r>
      <w:r w:rsidR="00AF1CC8" w:rsidRPr="00C916E3">
        <w:rPr>
          <w:rFonts w:ascii="Open Sans" w:hAnsi="Open Sans" w:cs="Open Sans"/>
          <w:color w:val="000000"/>
        </w:rPr>
        <w:t xml:space="preserve"> </w:t>
      </w:r>
      <w:r w:rsidRPr="00C916E3">
        <w:rPr>
          <w:rFonts w:ascii="Open Sans" w:hAnsi="Open Sans" w:cs="Open Sans"/>
          <w:color w:val="000000"/>
        </w:rPr>
        <w:t>% wydatków kwalifikowalnych, przekazywane przez BGK na podstawie zlecenia płatności wystawionego przez UMWP w Białymstoku,</w:t>
      </w:r>
    </w:p>
    <w:p w14:paraId="03C53DE0" w14:textId="77777777" w:rsidR="00273127" w:rsidRPr="00C916E3" w:rsidRDefault="00273127" w:rsidP="00FA25EB">
      <w:pPr>
        <w:pStyle w:val="Akapitzlist"/>
        <w:numPr>
          <w:ilvl w:val="0"/>
          <w:numId w:val="109"/>
        </w:numPr>
        <w:spacing w:before="200" w:after="200" w:line="276" w:lineRule="auto"/>
        <w:rPr>
          <w:rFonts w:ascii="Open Sans" w:hAnsi="Open Sans" w:cs="Open Sans"/>
          <w:color w:val="000000"/>
        </w:rPr>
      </w:pPr>
      <w:r w:rsidRPr="00C916E3">
        <w:rPr>
          <w:rFonts w:ascii="Open Sans" w:hAnsi="Open Sans" w:cs="Open Sans"/>
          <w:color w:val="000000"/>
        </w:rPr>
        <w:t>współfinansowanie krajowe ze środków budżetu państwa w wysokości 10</w:t>
      </w:r>
      <w:r w:rsidR="00AF1CC8" w:rsidRPr="00C916E3">
        <w:rPr>
          <w:rFonts w:ascii="Open Sans" w:hAnsi="Open Sans" w:cs="Open Sans"/>
          <w:color w:val="000000"/>
        </w:rPr>
        <w:t xml:space="preserve"> </w:t>
      </w:r>
      <w:r w:rsidRPr="00C916E3">
        <w:rPr>
          <w:rFonts w:ascii="Open Sans" w:hAnsi="Open Sans" w:cs="Open Sans"/>
          <w:color w:val="000000"/>
        </w:rPr>
        <w:t xml:space="preserve">% wydatków kwalifikowalnych, przekazywane przez UMWP w Białymstoku. </w:t>
      </w:r>
    </w:p>
    <w:p w14:paraId="40E36EAD" w14:textId="2D6E1DB0" w:rsidR="00FF2CBC" w:rsidRPr="00C916E3" w:rsidRDefault="00FF2CBC" w:rsidP="00DA767F">
      <w:pPr>
        <w:pStyle w:val="pf0"/>
        <w:spacing w:before="120" w:beforeAutospacing="0" w:after="120" w:afterAutospacing="0" w:line="276" w:lineRule="auto"/>
        <w:rPr>
          <w:rFonts w:ascii="Open Sans" w:eastAsia="Calibri" w:hAnsi="Open Sans" w:cs="Open Sans"/>
          <w:kern w:val="3"/>
          <w:sz w:val="22"/>
          <w:szCs w:val="22"/>
          <w:lang w:eastAsia="en-US"/>
        </w:rPr>
      </w:pPr>
      <w:r w:rsidRPr="00C916E3">
        <w:rPr>
          <w:rFonts w:ascii="Open Sans" w:eastAsia="Calibri" w:hAnsi="Open Sans" w:cs="Open Sans"/>
          <w:kern w:val="3"/>
          <w:sz w:val="22"/>
          <w:szCs w:val="22"/>
          <w:lang w:eastAsia="en-US"/>
        </w:rPr>
        <w:t xml:space="preserve">Środki na realizację projektu są wypłacane co do zasady jako dofinansowanie w formie zaliczki, zgodnie z harmonogramem płatności określonym w umowie o dofinansowanie </w:t>
      </w:r>
      <w:r w:rsidRPr="00C916E3">
        <w:rPr>
          <w:rFonts w:ascii="Open Sans" w:eastAsia="Calibri" w:hAnsi="Open Sans" w:cs="Open Sans"/>
          <w:kern w:val="3"/>
          <w:sz w:val="22"/>
          <w:szCs w:val="22"/>
          <w:lang w:eastAsia="en-US"/>
        </w:rPr>
        <w:lastRenderedPageBreak/>
        <w:t xml:space="preserve">projektu. Wzór umowy stanowi załącznik nr </w:t>
      </w:r>
      <w:r w:rsidR="002A4BD7">
        <w:rPr>
          <w:rFonts w:ascii="Open Sans" w:eastAsia="Calibri" w:hAnsi="Open Sans" w:cs="Open Sans"/>
          <w:kern w:val="3"/>
          <w:sz w:val="22"/>
          <w:szCs w:val="22"/>
          <w:lang w:eastAsia="en-US"/>
        </w:rPr>
        <w:t>4</w:t>
      </w:r>
      <w:r w:rsidRPr="00C916E3">
        <w:rPr>
          <w:rFonts w:ascii="Open Sans" w:eastAsia="Calibri" w:hAnsi="Open Sans" w:cs="Open Sans"/>
          <w:kern w:val="3"/>
          <w:sz w:val="22"/>
          <w:szCs w:val="22"/>
          <w:lang w:eastAsia="en-US"/>
        </w:rPr>
        <w:t xml:space="preserve"> do regulaminu. Dofinansowanie jest przekazywane na rachunek bankowy wskazany w umowie o dofinansowanie.  W przypadku projektów rozliczanych na podstawie rzeczywiście poniesionych wydatków wymagane jest posiadanie rachunku wyodrębnionego na potrzeby danego projektu. Płatności w ramach projektu powinny być regulowane za pośrednictwem tego rachunku. W szczególnie uzasadnionych przypadkach dofinansowanie może być wypłacone w formie refundacji.</w:t>
      </w:r>
    </w:p>
    <w:p w14:paraId="7019B471" w14:textId="77777777" w:rsidR="00FA3D2A" w:rsidRPr="00C916E3" w:rsidRDefault="00FA3D2A" w:rsidP="00DA767F">
      <w:pPr>
        <w:pStyle w:val="pf0"/>
        <w:spacing w:before="120" w:beforeAutospacing="0" w:after="120" w:afterAutospacing="0" w:line="276" w:lineRule="auto"/>
        <w:rPr>
          <w:rFonts w:ascii="Open Sans" w:hAnsi="Open Sans" w:cs="Open Sans"/>
          <w:sz w:val="22"/>
          <w:szCs w:val="22"/>
        </w:rPr>
      </w:pPr>
      <w:r w:rsidRPr="00C916E3">
        <w:rPr>
          <w:rStyle w:val="cf01"/>
          <w:rFonts w:ascii="Open Sans" w:hAnsi="Open Sans" w:cs="Open Sans"/>
          <w:sz w:val="22"/>
          <w:szCs w:val="22"/>
        </w:rPr>
        <w:t>We wniosku o dofinansowanie należy każdorazowo zaznaczyć z jakich źródeł zostanie sfinansowany dany wydatek (wkład własny czy dofinansowanie).</w:t>
      </w:r>
    </w:p>
    <w:p w14:paraId="252C4BD6" w14:textId="77777777" w:rsidR="00555167" w:rsidRPr="00C916E3" w:rsidRDefault="00CF5037" w:rsidP="00DA767F">
      <w:pPr>
        <w:pStyle w:val="Lista2"/>
        <w:spacing w:before="120" w:after="120" w:line="276" w:lineRule="auto"/>
        <w:ind w:left="0" w:firstLine="1"/>
        <w:contextualSpacing w:val="0"/>
        <w:rPr>
          <w:rFonts w:ascii="Open Sans" w:hAnsi="Open Sans" w:cs="Open Sans"/>
        </w:rPr>
      </w:pPr>
      <w:r w:rsidRPr="00C916E3">
        <w:rPr>
          <w:rFonts w:ascii="Open Sans" w:hAnsi="Open Sans" w:cs="Open Sans"/>
        </w:rPr>
        <w:t>Zarówno beneficjenci, jak i członkowie partnerstwa, którzy ponoszą wydatki w projekcie są zobowiązani do prowadzenia wyodrębnionej ewidencji wszystkich wydatków i kosztów lub do korzystania z odpowiedniego kodu księgowego dla wszystkich transakcji związanych z danym projektem</w:t>
      </w:r>
      <w:r w:rsidR="00AF1CC8" w:rsidRPr="00C916E3">
        <w:rPr>
          <w:rFonts w:ascii="Open Sans" w:hAnsi="Open Sans" w:cs="Open Sans"/>
        </w:rPr>
        <w:t>.</w:t>
      </w:r>
    </w:p>
    <w:p w14:paraId="2F662317" w14:textId="77777777" w:rsidR="00314C6E" w:rsidRPr="00C916E3" w:rsidRDefault="003449FC" w:rsidP="00A76E4E">
      <w:pPr>
        <w:pStyle w:val="Nagwek2"/>
        <w:numPr>
          <w:ilvl w:val="1"/>
          <w:numId w:val="81"/>
        </w:numPr>
      </w:pPr>
      <w:bookmarkStart w:id="777" w:name="_Toc138670040"/>
      <w:bookmarkStart w:id="778" w:name="_Toc138670144"/>
      <w:bookmarkStart w:id="779" w:name="_Toc134788924"/>
      <w:bookmarkStart w:id="780" w:name="_Toc134791369"/>
      <w:bookmarkStart w:id="781" w:name="_Toc135639016"/>
      <w:bookmarkStart w:id="782" w:name="_Toc135639157"/>
      <w:bookmarkStart w:id="783" w:name="_Toc135646032"/>
      <w:bookmarkStart w:id="784" w:name="_Toc135646471"/>
      <w:bookmarkStart w:id="785" w:name="_Toc135729920"/>
      <w:bookmarkStart w:id="786" w:name="_Toc135730650"/>
      <w:bookmarkStart w:id="787" w:name="_Toc135739814"/>
      <w:bookmarkStart w:id="788" w:name="_Toc135740179"/>
      <w:bookmarkStart w:id="789" w:name="_Toc135741381"/>
      <w:bookmarkStart w:id="790" w:name="_Toc135741423"/>
      <w:bookmarkStart w:id="791" w:name="_Toc135741899"/>
      <w:bookmarkStart w:id="792" w:name="_Toc135743577"/>
      <w:bookmarkStart w:id="793" w:name="_Toc135744663"/>
      <w:bookmarkStart w:id="794" w:name="_Toc135744713"/>
      <w:bookmarkStart w:id="795" w:name="_Toc135744763"/>
      <w:bookmarkStart w:id="796" w:name="_Toc135806868"/>
      <w:bookmarkStart w:id="797" w:name="_Toc135806910"/>
      <w:bookmarkStart w:id="798" w:name="_Toc135807791"/>
      <w:bookmarkStart w:id="799" w:name="_Toc135808270"/>
      <w:bookmarkStart w:id="800" w:name="_Toc135808457"/>
      <w:bookmarkStart w:id="801" w:name="_Toc135808659"/>
      <w:bookmarkStart w:id="802" w:name="_Toc179976692"/>
      <w:bookmarkEnd w:id="777"/>
      <w:bookmarkEnd w:id="778"/>
      <w:r w:rsidRPr="00C916E3">
        <w:t>Wkład własny</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7C5CF4BB" w14:textId="77777777" w:rsidR="00B63DDD"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Wnioskodawca jest zobowiązany do wniesienia wkładu własnego. </w:t>
      </w:r>
    </w:p>
    <w:p w14:paraId="15259FCC" w14:textId="77777777" w:rsidR="00B63DDD" w:rsidRPr="00DA767F" w:rsidRDefault="007702B1" w:rsidP="00DA767F">
      <w:pPr>
        <w:pStyle w:val="Lista-kontynuacja"/>
        <w:spacing w:before="120" w:line="276" w:lineRule="auto"/>
        <w:ind w:left="0"/>
        <w:contextualSpacing w:val="0"/>
        <w:rPr>
          <w:rFonts w:ascii="Open Sans" w:hAnsi="Open Sans" w:cs="Open Sans"/>
        </w:rPr>
      </w:pPr>
      <w:r w:rsidRPr="00FF2CBC">
        <w:rPr>
          <w:rFonts w:ascii="Open Sans" w:hAnsi="Open Sans" w:cs="Open Sans"/>
        </w:rPr>
        <w:t>Minimalny udział wkładu własnego wnioskodawcy w finansowaniu wydatków kwalifikowanych projektu wynosi 5</w:t>
      </w:r>
      <w:r w:rsidR="002F222F">
        <w:rPr>
          <w:rFonts w:ascii="Open Sans" w:hAnsi="Open Sans" w:cs="Open Sans"/>
        </w:rPr>
        <w:t xml:space="preserve"> </w:t>
      </w:r>
      <w:r w:rsidRPr="00FF2CBC">
        <w:rPr>
          <w:rFonts w:ascii="Open Sans" w:hAnsi="Open Sans" w:cs="Open Sans"/>
        </w:rPr>
        <w:t>% wydatków kwalifikowalnych</w:t>
      </w:r>
      <w:r w:rsidR="00FF2CBC" w:rsidRPr="00FF2CBC">
        <w:rPr>
          <w:rFonts w:ascii="Open Sans" w:hAnsi="Open Sans" w:cs="Open Sans"/>
        </w:rPr>
        <w:t>.</w:t>
      </w:r>
    </w:p>
    <w:p w14:paraId="5F70244F" w14:textId="77777777" w:rsidR="00555167"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Wkład własny </w:t>
      </w:r>
      <w:r w:rsidR="00A917FA" w:rsidRPr="00F56841">
        <w:rPr>
          <w:rFonts w:ascii="Open Sans" w:hAnsi="Open Sans" w:cs="Open Sans"/>
        </w:rPr>
        <w:t>w</w:t>
      </w:r>
      <w:r w:rsidRPr="00F56841">
        <w:rPr>
          <w:rFonts w:ascii="Open Sans" w:hAnsi="Open Sans" w:cs="Open Sans"/>
        </w:rPr>
        <w:t>nioskodawcy jest wykazywany we wniosku o dofinansowanie projektu, przy czym to Wnioskodawca określa formę wniesienia wkładu własnego</w:t>
      </w:r>
      <w:r w:rsidR="007E51E7" w:rsidRPr="00F56841">
        <w:rPr>
          <w:rFonts w:ascii="Open Sans" w:hAnsi="Open Sans" w:cs="Open Sans"/>
        </w:rPr>
        <w:t xml:space="preserve"> (</w:t>
      </w:r>
      <w:r w:rsidR="008A0371" w:rsidRPr="00F56841">
        <w:rPr>
          <w:rFonts w:ascii="Open Sans" w:hAnsi="Open Sans" w:cs="Open Sans"/>
        </w:rPr>
        <w:t>pieniężny</w:t>
      </w:r>
      <w:r w:rsidR="007E51E7" w:rsidRPr="00F56841">
        <w:rPr>
          <w:rFonts w:ascii="Open Sans" w:hAnsi="Open Sans" w:cs="Open Sans"/>
        </w:rPr>
        <w:t xml:space="preserve"> lub nie</w:t>
      </w:r>
      <w:r w:rsidR="008A0371" w:rsidRPr="00F56841">
        <w:rPr>
          <w:rFonts w:ascii="Open Sans" w:hAnsi="Open Sans" w:cs="Open Sans"/>
        </w:rPr>
        <w:t>pieniężny</w:t>
      </w:r>
      <w:r w:rsidR="007E51E7" w:rsidRPr="00F56841">
        <w:rPr>
          <w:rFonts w:ascii="Open Sans" w:hAnsi="Open Sans" w:cs="Open Sans"/>
        </w:rPr>
        <w:t>).</w:t>
      </w:r>
    </w:p>
    <w:p w14:paraId="6C2DC450"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Źródłem finansowania wkładu własnego mogą być zarówno środki publiczne</w:t>
      </w:r>
      <w:r w:rsidR="00C94EA1" w:rsidRPr="00F56841">
        <w:rPr>
          <w:rFonts w:ascii="Open Sans" w:hAnsi="Open Sans" w:cs="Open Sans"/>
        </w:rPr>
        <w:t>,</w:t>
      </w:r>
      <w:r w:rsidRPr="00F56841">
        <w:rPr>
          <w:rFonts w:ascii="Open Sans" w:hAnsi="Open Sans" w:cs="Open Sans"/>
        </w:rPr>
        <w:t xml:space="preserve"> jak i prywatne. O zakwalifikowaniu źródła pochodzenia wkładu własnego decyduje status prawny podmiotu wnoszącego wkład, tj. </w:t>
      </w:r>
      <w:r w:rsidR="00A917FA" w:rsidRPr="00F56841">
        <w:rPr>
          <w:rFonts w:ascii="Open Sans" w:hAnsi="Open Sans" w:cs="Open Sans"/>
        </w:rPr>
        <w:t>wnioskodawcy</w:t>
      </w:r>
      <w:r w:rsidRPr="00F56841">
        <w:rPr>
          <w:rFonts w:ascii="Open Sans" w:hAnsi="Open Sans" w:cs="Open Sans"/>
        </w:rPr>
        <w:t>/</w:t>
      </w:r>
      <w:r w:rsidR="00A917FA" w:rsidRPr="00F56841">
        <w:rPr>
          <w:rFonts w:ascii="Open Sans" w:hAnsi="Open Sans" w:cs="Open Sans"/>
        </w:rPr>
        <w:t>p</w:t>
      </w:r>
      <w:r w:rsidRPr="00F56841">
        <w:rPr>
          <w:rFonts w:ascii="Open Sans" w:hAnsi="Open Sans" w:cs="Open Sans"/>
        </w:rPr>
        <w:t>artnera/strony trzeciej lub uczestnika. Wkład własny może pochodzić m.in. z budżetu JST, budżetu państwa, Funduszu Pracy, środków prywatnych, środków PFRON.</w:t>
      </w:r>
    </w:p>
    <w:p w14:paraId="32D11432"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Wkład własny lub jego część może być wniesiony w ramach kosztów pośrednich jak </w:t>
      </w:r>
      <w:r w:rsidR="002C731C" w:rsidRPr="00F56841">
        <w:rPr>
          <w:rFonts w:ascii="Open Sans" w:hAnsi="Open Sans" w:cs="Open Sans"/>
        </w:rPr>
        <w:br/>
      </w:r>
      <w:r w:rsidRPr="00F56841">
        <w:rPr>
          <w:rFonts w:ascii="Open Sans" w:hAnsi="Open Sans" w:cs="Open Sans"/>
        </w:rPr>
        <w:t>i bezpośrednich.</w:t>
      </w:r>
      <w:r w:rsidR="00B75A7B" w:rsidRPr="00F56841">
        <w:rPr>
          <w:rFonts w:ascii="Open Sans" w:hAnsi="Open Sans" w:cs="Open Sans"/>
        </w:rPr>
        <w:t xml:space="preserve"> Wkład własny wnoszony w ramach kosztów pośrednich należy traktować jako wkład pieniężny.</w:t>
      </w:r>
    </w:p>
    <w:p w14:paraId="1A0081A2"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Wkład własny może być wniesiony w następujących formach:</w:t>
      </w:r>
    </w:p>
    <w:p w14:paraId="2079D18F" w14:textId="77777777" w:rsidR="00555167" w:rsidRPr="00F56841" w:rsidRDefault="003449FC" w:rsidP="00FA25EB">
      <w:pPr>
        <w:pStyle w:val="Listapunktowana2"/>
        <w:numPr>
          <w:ilvl w:val="0"/>
          <w:numId w:val="73"/>
        </w:numPr>
        <w:spacing w:before="120" w:after="120" w:line="276" w:lineRule="auto"/>
        <w:ind w:left="425" w:hanging="357"/>
        <w:rPr>
          <w:rFonts w:ascii="Open Sans" w:hAnsi="Open Sans" w:cs="Open Sans"/>
        </w:rPr>
      </w:pPr>
      <w:r w:rsidRPr="00F56841">
        <w:rPr>
          <w:rFonts w:ascii="Open Sans" w:hAnsi="Open Sans" w:cs="Open Sans"/>
        </w:rPr>
        <w:t xml:space="preserve">wkład </w:t>
      </w:r>
      <w:r w:rsidR="008A0371" w:rsidRPr="00F56841">
        <w:rPr>
          <w:rFonts w:ascii="Open Sans" w:hAnsi="Open Sans" w:cs="Open Sans"/>
        </w:rPr>
        <w:t>pieniężny</w:t>
      </w:r>
      <w:r w:rsidRPr="00F56841">
        <w:rPr>
          <w:rFonts w:ascii="Open Sans" w:hAnsi="Open Sans" w:cs="Open Sans"/>
        </w:rPr>
        <w:t xml:space="preserve"> – czyli wydatki, które będą finansowane przez </w:t>
      </w:r>
      <w:r w:rsidR="00A917FA" w:rsidRPr="00F56841">
        <w:rPr>
          <w:rFonts w:ascii="Open Sans" w:hAnsi="Open Sans" w:cs="Open Sans"/>
        </w:rPr>
        <w:t>w</w:t>
      </w:r>
      <w:r w:rsidRPr="00F56841">
        <w:rPr>
          <w:rFonts w:ascii="Open Sans" w:hAnsi="Open Sans" w:cs="Open Sans"/>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7C692D24" w14:textId="77777777" w:rsidR="00555167" w:rsidRPr="00F56841" w:rsidRDefault="00B75A7B" w:rsidP="00FA25EB">
      <w:pPr>
        <w:pStyle w:val="Listapunktowana2"/>
        <w:numPr>
          <w:ilvl w:val="0"/>
          <w:numId w:val="73"/>
        </w:numPr>
        <w:spacing w:before="120" w:after="120" w:line="276" w:lineRule="auto"/>
        <w:ind w:left="425" w:hanging="357"/>
        <w:rPr>
          <w:rFonts w:ascii="Open Sans" w:hAnsi="Open Sans" w:cs="Open Sans"/>
        </w:rPr>
      </w:pPr>
      <w:r w:rsidRPr="00F56841">
        <w:rPr>
          <w:rFonts w:ascii="Open Sans" w:hAnsi="Open Sans" w:cs="Open Sans"/>
        </w:rPr>
        <w:lastRenderedPageBreak/>
        <w:t>w</w:t>
      </w:r>
      <w:r w:rsidR="003449FC" w:rsidRPr="00F56841">
        <w:rPr>
          <w:rFonts w:ascii="Open Sans" w:hAnsi="Open Sans" w:cs="Open Sans"/>
        </w:rPr>
        <w:t xml:space="preserve">kład </w:t>
      </w:r>
      <w:r w:rsidR="008A0371" w:rsidRPr="00F56841">
        <w:rPr>
          <w:rFonts w:ascii="Open Sans" w:hAnsi="Open Sans" w:cs="Open Sans"/>
        </w:rPr>
        <w:t>niepieniężny</w:t>
      </w:r>
      <w:r w:rsidR="003449FC" w:rsidRPr="00F56841">
        <w:rPr>
          <w:rFonts w:ascii="Open Sans" w:hAnsi="Open Sans" w:cs="Open Sans"/>
        </w:rPr>
        <w:t xml:space="preserve"> stanowiący część lub całość wkładu własnego, wniesiony na rzecz projektu, może stanowić wydatek kwalifikowalny, o ile spełnione są następujące warunki:</w:t>
      </w:r>
    </w:p>
    <w:p w14:paraId="69F5C83E"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kwota dofinansowania w momencie końcowego rozliczenia projektu nie przekracza kwoty całkowitych wydatków kwalifikowalnych z wyłączeniem wkładu niepieniężnego,</w:t>
      </w:r>
    </w:p>
    <w:p w14:paraId="150FF0A1"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 xml:space="preserve">wkład niepieniężny polega na wniesieniu (wykorzystaniu na rzecz projektu) </w:t>
      </w:r>
      <w:r w:rsidR="002C731C" w:rsidRPr="00F56841">
        <w:rPr>
          <w:rFonts w:ascii="Open Sans" w:hAnsi="Open Sans" w:cs="Open Sans"/>
        </w:rPr>
        <w:br/>
      </w:r>
      <w:r w:rsidRPr="00F56841">
        <w:rPr>
          <w:rFonts w:ascii="Open Sans" w:hAnsi="Open Sans" w:cs="Open Sans"/>
        </w:rPr>
        <w:t>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1F8F1EDE"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wkładu niepieniężnego została należycie potwierdzona dokumentami o wartości dowodowej równoważnej fakturom lub innymi dokumentami,</w:t>
      </w:r>
    </w:p>
    <w:p w14:paraId="509FDDF9"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przypisana wkładowi niepieniężnemu nie przekracza stawek rynkowych,</w:t>
      </w:r>
    </w:p>
    <w:p w14:paraId="2013838F"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i dostarczenie wkładu niepieniężnego mogą być poddane niezależnej ocenie i weryfikacji,</w:t>
      </w:r>
    </w:p>
    <w:p w14:paraId="27AAC038"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wkład niepieniężny nie był uprzednio współfinansowany ze środków UE.</w:t>
      </w:r>
    </w:p>
    <w:p w14:paraId="5C9CF1D1" w14:textId="77777777" w:rsidR="00D365C1" w:rsidRPr="00F56841" w:rsidRDefault="00D365C1" w:rsidP="00DA767F">
      <w:pPr>
        <w:pStyle w:val="Tekstpodstawowy"/>
        <w:spacing w:before="120" w:line="276" w:lineRule="auto"/>
        <w:rPr>
          <w:rFonts w:ascii="Open Sans" w:hAnsi="Open Sans" w:cs="Open Sans"/>
        </w:rPr>
      </w:pPr>
      <w:r w:rsidRPr="00F56841">
        <w:rPr>
          <w:rFonts w:ascii="Open Sans" w:hAnsi="Open Sans" w:cs="Open Sans"/>
        </w:rPr>
        <w:t xml:space="preserve">Pozostałe warunki kwalifikowalności niepieniężnego wkładu własnego określone zostały w podrozdziale 3.3 wytycznych kwalifikowalności. </w:t>
      </w:r>
    </w:p>
    <w:p w14:paraId="0BF5D817" w14:textId="77777777" w:rsidR="00555167" w:rsidRPr="00F56841" w:rsidRDefault="003449FC" w:rsidP="00DA767F">
      <w:pPr>
        <w:pStyle w:val="Tekstpodstawowy"/>
        <w:spacing w:before="120" w:line="276" w:lineRule="auto"/>
        <w:rPr>
          <w:rFonts w:ascii="Open Sans" w:hAnsi="Open Sans" w:cs="Open Sans"/>
        </w:rPr>
      </w:pPr>
      <w:r w:rsidRPr="00F56841">
        <w:rPr>
          <w:rFonts w:ascii="Open Sans" w:hAnsi="Open Sans" w:cs="Open Sans"/>
        </w:rPr>
        <w:t xml:space="preserve">W przypadku niewniesienia wkładu własnego w procencie określonym w umowie o dofinansowanie projektu, </w:t>
      </w:r>
      <w:r w:rsidR="00CC775A" w:rsidRPr="00F56841">
        <w:rPr>
          <w:rFonts w:ascii="Open Sans" w:hAnsi="Open Sans" w:cs="Open Sans"/>
        </w:rPr>
        <w:t xml:space="preserve">Instytucja Zarządzająca może obniżyć kwotę przyznanego dofinansowania proporcjonalnie do jej udziału w całkowitej wartości </w:t>
      </w:r>
      <w:r w:rsidR="0040345C" w:rsidRPr="00F56841">
        <w:rPr>
          <w:rFonts w:ascii="Open Sans" w:hAnsi="Open Sans" w:cs="Open Sans"/>
        </w:rPr>
        <w:t>p</w:t>
      </w:r>
      <w:r w:rsidR="00CC775A" w:rsidRPr="00F56841">
        <w:rPr>
          <w:rFonts w:ascii="Open Sans" w:hAnsi="Open Sans" w:cs="Open Sans"/>
        </w:rPr>
        <w:t>rojektu oraz proporcjonalnie do udziału procentowego wynikającego z intensywności pomocy publicznej. Wkład własny, który zostanie rozliczony ponad wysokość wskazaną w zdaniu pierwszym może zostać uznany za niekwalifikowalny.</w:t>
      </w:r>
    </w:p>
    <w:p w14:paraId="716F92D0" w14:textId="544054AE" w:rsidR="00314C6E" w:rsidRPr="00C916E3" w:rsidRDefault="003449FC" w:rsidP="00A76E4E">
      <w:pPr>
        <w:pStyle w:val="Nagwek2"/>
        <w:numPr>
          <w:ilvl w:val="1"/>
          <w:numId w:val="81"/>
        </w:numPr>
      </w:pPr>
      <w:bookmarkStart w:id="803" w:name="_Toc138670042"/>
      <w:bookmarkStart w:id="804" w:name="_Toc138670146"/>
      <w:bookmarkStart w:id="805" w:name="_Toc138670043"/>
      <w:bookmarkStart w:id="806" w:name="_Toc138670147"/>
      <w:bookmarkStart w:id="807" w:name="_Toc179976693"/>
      <w:bookmarkStart w:id="808" w:name="_Toc134788925"/>
      <w:bookmarkStart w:id="809" w:name="_Toc134791370"/>
      <w:bookmarkStart w:id="810" w:name="_Toc135639017"/>
      <w:bookmarkStart w:id="811" w:name="_Toc135639158"/>
      <w:bookmarkStart w:id="812" w:name="_Toc135646033"/>
      <w:bookmarkStart w:id="813" w:name="_Toc135646472"/>
      <w:bookmarkStart w:id="814" w:name="_Toc135729921"/>
      <w:bookmarkStart w:id="815" w:name="_Toc135730651"/>
      <w:bookmarkStart w:id="816" w:name="_Toc135739815"/>
      <w:bookmarkStart w:id="817" w:name="_Toc135740180"/>
      <w:bookmarkStart w:id="818" w:name="_Toc135741382"/>
      <w:bookmarkStart w:id="819" w:name="_Toc135741424"/>
      <w:bookmarkStart w:id="820" w:name="_Toc135741900"/>
      <w:bookmarkStart w:id="821" w:name="_Toc135743578"/>
      <w:bookmarkStart w:id="822" w:name="_Toc135744664"/>
      <w:bookmarkStart w:id="823" w:name="_Toc135744714"/>
      <w:bookmarkStart w:id="824" w:name="_Toc135744764"/>
      <w:bookmarkStart w:id="825" w:name="_Toc135806869"/>
      <w:bookmarkStart w:id="826" w:name="_Toc135806911"/>
      <w:bookmarkStart w:id="827" w:name="_Toc135807792"/>
      <w:bookmarkStart w:id="828" w:name="_Toc135808271"/>
      <w:bookmarkStart w:id="829" w:name="_Toc135808458"/>
      <w:bookmarkStart w:id="830" w:name="_Toc135808660"/>
      <w:bookmarkEnd w:id="803"/>
      <w:bookmarkEnd w:id="804"/>
      <w:bookmarkEnd w:id="805"/>
      <w:bookmarkEnd w:id="806"/>
      <w:r w:rsidRPr="00C916E3">
        <w:t xml:space="preserve">Cross – </w:t>
      </w:r>
      <w:proofErr w:type="spellStart"/>
      <w:r w:rsidRPr="00C916E3">
        <w:t>financing</w:t>
      </w:r>
      <w:bookmarkEnd w:id="807"/>
      <w:proofErr w:type="spellEnd"/>
      <w:r w:rsidRPr="00C916E3">
        <w:t xml:space="preserve"> </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6060390F" w14:textId="77777777" w:rsidR="007D1980" w:rsidRPr="00C916E3" w:rsidRDefault="0086263D" w:rsidP="00DA767F">
      <w:pPr>
        <w:pStyle w:val="Lista-kontynuacja"/>
        <w:spacing w:before="120" w:line="276" w:lineRule="auto"/>
        <w:ind w:left="0"/>
        <w:contextualSpacing w:val="0"/>
        <w:rPr>
          <w:rFonts w:ascii="Open Sans" w:hAnsi="Open Sans" w:cs="Open Sans"/>
          <w:b/>
          <w:bCs/>
        </w:rPr>
      </w:pPr>
      <w:r w:rsidRPr="00C916E3">
        <w:rPr>
          <w:rFonts w:ascii="Open Sans" w:hAnsi="Open Sans" w:cs="Open Sans"/>
        </w:rPr>
        <w:t>Cross-</w:t>
      </w:r>
      <w:proofErr w:type="spellStart"/>
      <w:r w:rsidRPr="00C916E3">
        <w:rPr>
          <w:rFonts w:ascii="Open Sans" w:hAnsi="Open Sans" w:cs="Open Sans"/>
        </w:rPr>
        <w:t>financing</w:t>
      </w:r>
      <w:proofErr w:type="spellEnd"/>
      <w:r w:rsidRPr="00C916E3">
        <w:rPr>
          <w:rFonts w:ascii="Open Sans" w:hAnsi="Open Sans" w:cs="Open Sans"/>
        </w:rPr>
        <w:t xml:space="preserve"> dotyczy wyłącznie takich kategorii wydatków, których poniesienie wynika z potrzeby realizacji danego projektu</w:t>
      </w:r>
      <w:r w:rsidR="00B10435" w:rsidRPr="00C916E3">
        <w:rPr>
          <w:rFonts w:ascii="Open Sans" w:hAnsi="Open Sans" w:cs="Open Sans"/>
        </w:rPr>
        <w:t xml:space="preserve">. </w:t>
      </w:r>
      <w:r w:rsidR="003449FC" w:rsidRPr="00C916E3">
        <w:rPr>
          <w:rFonts w:ascii="Open Sans" w:hAnsi="Open Sans" w:cs="Open Sans"/>
          <w:b/>
          <w:bCs/>
        </w:rPr>
        <w:t>Wartość wydatków w ramach cross-</w:t>
      </w:r>
      <w:proofErr w:type="spellStart"/>
      <w:r w:rsidR="003449FC" w:rsidRPr="00C916E3">
        <w:rPr>
          <w:rFonts w:ascii="Open Sans" w:hAnsi="Open Sans" w:cs="Open Sans"/>
          <w:b/>
          <w:bCs/>
        </w:rPr>
        <w:t>financingu</w:t>
      </w:r>
      <w:proofErr w:type="spellEnd"/>
      <w:r w:rsidR="003449FC" w:rsidRPr="00C916E3">
        <w:rPr>
          <w:rFonts w:ascii="Open Sans" w:hAnsi="Open Sans" w:cs="Open Sans"/>
          <w:b/>
          <w:bCs/>
        </w:rPr>
        <w:t xml:space="preserve"> nie może łącznie przekroczyć </w:t>
      </w:r>
      <w:r w:rsidR="00AF5BEC" w:rsidRPr="00C916E3">
        <w:rPr>
          <w:rFonts w:ascii="Open Sans" w:hAnsi="Open Sans" w:cs="Open Sans"/>
          <w:b/>
          <w:bCs/>
        </w:rPr>
        <w:t>15</w:t>
      </w:r>
      <w:r w:rsidR="003449FC" w:rsidRPr="00C916E3">
        <w:rPr>
          <w:rFonts w:ascii="Open Sans" w:hAnsi="Open Sans" w:cs="Open Sans"/>
          <w:b/>
          <w:bCs/>
        </w:rPr>
        <w:t xml:space="preserve"> % wartości projektu</w:t>
      </w:r>
      <w:r w:rsidR="003449FC" w:rsidRPr="00C916E3">
        <w:rPr>
          <w:rFonts w:ascii="Open Sans" w:hAnsi="Open Sans" w:cs="Open Sans"/>
        </w:rPr>
        <w:t>. Do limitu wliczana jest wartość wszystkich wydatków kwalifikujących się do cross-</w:t>
      </w:r>
      <w:proofErr w:type="spellStart"/>
      <w:r w:rsidR="003449FC" w:rsidRPr="00C916E3">
        <w:rPr>
          <w:rFonts w:ascii="Open Sans" w:hAnsi="Open Sans" w:cs="Open Sans"/>
        </w:rPr>
        <w:t>financingu</w:t>
      </w:r>
      <w:proofErr w:type="spellEnd"/>
      <w:r w:rsidR="003449FC" w:rsidRPr="00C916E3">
        <w:rPr>
          <w:rFonts w:ascii="Open Sans" w:hAnsi="Open Sans" w:cs="Open Sans"/>
        </w:rPr>
        <w:t xml:space="preserve">, ponoszonych zarówno przez </w:t>
      </w:r>
      <w:r w:rsidRPr="00C916E3">
        <w:rPr>
          <w:rFonts w:ascii="Open Sans" w:hAnsi="Open Sans" w:cs="Open Sans"/>
        </w:rPr>
        <w:t>wnioskodawców,</w:t>
      </w:r>
      <w:r w:rsidR="003449FC" w:rsidRPr="00C916E3">
        <w:rPr>
          <w:rFonts w:ascii="Open Sans" w:hAnsi="Open Sans" w:cs="Open Sans"/>
        </w:rPr>
        <w:t xml:space="preserve"> jak i partnerów.</w:t>
      </w:r>
      <w:r w:rsidR="00D3453B" w:rsidRPr="00C916E3">
        <w:rPr>
          <w:rFonts w:ascii="Open Sans" w:hAnsi="Open Sans" w:cs="Open Sans"/>
        </w:rPr>
        <w:t xml:space="preserve"> </w:t>
      </w:r>
      <w:r w:rsidR="00D3453B" w:rsidRPr="00C916E3">
        <w:rPr>
          <w:rFonts w:ascii="Open Sans" w:hAnsi="Open Sans" w:cs="Open Sans"/>
          <w:b/>
          <w:bCs/>
        </w:rPr>
        <w:t>Limit cross-</w:t>
      </w:r>
      <w:proofErr w:type="spellStart"/>
      <w:r w:rsidR="00D3453B" w:rsidRPr="00C916E3">
        <w:rPr>
          <w:rFonts w:ascii="Open Sans" w:hAnsi="Open Sans" w:cs="Open Sans"/>
          <w:b/>
          <w:bCs/>
        </w:rPr>
        <w:t>financingu</w:t>
      </w:r>
      <w:proofErr w:type="spellEnd"/>
      <w:r w:rsidR="00D3453B" w:rsidRPr="00C916E3">
        <w:rPr>
          <w:rFonts w:ascii="Open Sans" w:hAnsi="Open Sans" w:cs="Open Sans"/>
          <w:b/>
          <w:bCs/>
        </w:rPr>
        <w:t xml:space="preserve"> obliczany jest jako suma kosztów bezpośrednich zaliczonych do tego limitu </w:t>
      </w:r>
      <w:r w:rsidR="00A80EBB" w:rsidRPr="00C916E3">
        <w:rPr>
          <w:rFonts w:ascii="Open Sans" w:hAnsi="Open Sans" w:cs="Open Sans"/>
          <w:b/>
          <w:bCs/>
        </w:rPr>
        <w:t xml:space="preserve">powiększona o </w:t>
      </w:r>
      <w:r w:rsidR="00D3453B" w:rsidRPr="00C916E3">
        <w:rPr>
          <w:rFonts w:ascii="Open Sans" w:hAnsi="Open Sans" w:cs="Open Sans"/>
          <w:b/>
          <w:bCs/>
        </w:rPr>
        <w:t>naliczon</w:t>
      </w:r>
      <w:r w:rsidR="00A80EBB" w:rsidRPr="00C916E3">
        <w:rPr>
          <w:rFonts w:ascii="Open Sans" w:hAnsi="Open Sans" w:cs="Open Sans"/>
          <w:b/>
          <w:bCs/>
        </w:rPr>
        <w:t>e</w:t>
      </w:r>
      <w:r w:rsidR="00D3453B" w:rsidRPr="00C916E3">
        <w:rPr>
          <w:rFonts w:ascii="Open Sans" w:hAnsi="Open Sans" w:cs="Open Sans"/>
          <w:b/>
          <w:bCs/>
        </w:rPr>
        <w:t xml:space="preserve"> od nich, zgodnie z obowiązującą stawk</w:t>
      </w:r>
      <w:r w:rsidR="007908E0" w:rsidRPr="00C916E3">
        <w:rPr>
          <w:rFonts w:ascii="Open Sans" w:hAnsi="Open Sans" w:cs="Open Sans"/>
          <w:b/>
          <w:bCs/>
        </w:rPr>
        <w:t>ą</w:t>
      </w:r>
      <w:r w:rsidR="00D3453B" w:rsidRPr="00C916E3">
        <w:rPr>
          <w:rFonts w:ascii="Open Sans" w:hAnsi="Open Sans" w:cs="Open Sans"/>
          <w:b/>
          <w:bCs/>
        </w:rPr>
        <w:t xml:space="preserve"> ryczałtową, </w:t>
      </w:r>
      <w:r w:rsidR="00A80EBB" w:rsidRPr="00C916E3">
        <w:rPr>
          <w:rFonts w:ascii="Open Sans" w:hAnsi="Open Sans" w:cs="Open Sans"/>
          <w:b/>
          <w:bCs/>
        </w:rPr>
        <w:t>koszty pośrednie</w:t>
      </w:r>
      <w:r w:rsidR="00D3453B" w:rsidRPr="00C916E3">
        <w:rPr>
          <w:rFonts w:ascii="Open Sans" w:hAnsi="Open Sans" w:cs="Open Sans"/>
          <w:b/>
          <w:bCs/>
        </w:rPr>
        <w:t xml:space="preserve">. </w:t>
      </w:r>
      <w:r w:rsidR="007D1980" w:rsidRPr="00C916E3">
        <w:rPr>
          <w:rFonts w:ascii="Open Sans" w:hAnsi="Open Sans" w:cs="Open Sans"/>
          <w:b/>
          <w:bCs/>
        </w:rPr>
        <w:t xml:space="preserve"> </w:t>
      </w:r>
    </w:p>
    <w:p w14:paraId="6E698AD2" w14:textId="77777777" w:rsidR="00C73D71" w:rsidRPr="00C916E3" w:rsidRDefault="00C73D71" w:rsidP="00DA767F">
      <w:pPr>
        <w:pStyle w:val="Lista-kontynuacja"/>
        <w:spacing w:before="120" w:line="276" w:lineRule="auto"/>
        <w:ind w:left="0"/>
        <w:contextualSpacing w:val="0"/>
        <w:rPr>
          <w:rFonts w:ascii="Open Sans" w:hAnsi="Open Sans" w:cs="Open Sans"/>
        </w:rPr>
      </w:pPr>
    </w:p>
    <w:p w14:paraId="61FF9B3D" w14:textId="77777777" w:rsidR="00555167" w:rsidRPr="00C916E3" w:rsidRDefault="003449FC"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Cross-</w:t>
      </w:r>
      <w:proofErr w:type="spellStart"/>
      <w:r w:rsidRPr="00C916E3">
        <w:rPr>
          <w:rFonts w:ascii="Open Sans" w:hAnsi="Open Sans" w:cs="Open Sans"/>
        </w:rPr>
        <w:t>financing</w:t>
      </w:r>
      <w:proofErr w:type="spellEnd"/>
      <w:r w:rsidRPr="00C916E3">
        <w:rPr>
          <w:rFonts w:ascii="Open Sans" w:hAnsi="Open Sans" w:cs="Open Sans"/>
        </w:rPr>
        <w:t xml:space="preserve"> w projektach EFS+ dotyczy wyłącznie:</w:t>
      </w:r>
    </w:p>
    <w:p w14:paraId="25F3643B" w14:textId="77777777" w:rsidR="00314C6E" w:rsidRPr="00C916E3" w:rsidRDefault="003449FC" w:rsidP="00FA25EB">
      <w:pPr>
        <w:pStyle w:val="Akapitzlist"/>
        <w:numPr>
          <w:ilvl w:val="1"/>
          <w:numId w:val="58"/>
        </w:numPr>
        <w:spacing w:before="120" w:after="120" w:line="276" w:lineRule="auto"/>
        <w:ind w:left="284" w:hanging="284"/>
        <w:contextualSpacing/>
        <w:jc w:val="both"/>
        <w:rPr>
          <w:rFonts w:ascii="Open Sans" w:hAnsi="Open Sans" w:cs="Open Sans"/>
          <w:color w:val="000000"/>
        </w:rPr>
      </w:pPr>
      <w:r w:rsidRPr="00C916E3">
        <w:rPr>
          <w:rFonts w:ascii="Open Sans" w:hAnsi="Open Sans" w:cs="Open Sans"/>
          <w:color w:val="000000"/>
        </w:rPr>
        <w:t>zakupu gruntu i nieruchomości, o ile warunki z podrozdziału 3.4 wytycznych kwalifikowalności są spełnione</w:t>
      </w:r>
      <w:r w:rsidR="007152E9" w:rsidRPr="00C916E3">
        <w:rPr>
          <w:rStyle w:val="Odwoanieprzypisudolnego"/>
          <w:rFonts w:ascii="Open Sans" w:hAnsi="Open Sans" w:cs="Open Sans"/>
          <w:color w:val="000000"/>
        </w:rPr>
        <w:footnoteReference w:id="3"/>
      </w:r>
      <w:r w:rsidRPr="00C916E3">
        <w:rPr>
          <w:rFonts w:ascii="Open Sans" w:hAnsi="Open Sans" w:cs="Open Sans"/>
          <w:color w:val="000000"/>
        </w:rPr>
        <w:t>,</w:t>
      </w:r>
    </w:p>
    <w:p w14:paraId="0558E296" w14:textId="77777777" w:rsidR="00314C6E" w:rsidRPr="00C916E3" w:rsidRDefault="003449FC" w:rsidP="00FA25EB">
      <w:pPr>
        <w:pStyle w:val="Akapitzlist"/>
        <w:numPr>
          <w:ilvl w:val="1"/>
          <w:numId w:val="58"/>
        </w:numPr>
        <w:spacing w:before="120" w:after="120" w:line="276" w:lineRule="auto"/>
        <w:ind w:left="284" w:hanging="284"/>
        <w:contextualSpacing/>
        <w:rPr>
          <w:rFonts w:ascii="Open Sans" w:hAnsi="Open Sans" w:cs="Open Sans"/>
          <w:color w:val="000000"/>
        </w:rPr>
      </w:pPr>
      <w:r w:rsidRPr="00C916E3">
        <w:rPr>
          <w:rFonts w:ascii="Open Sans" w:hAnsi="Open Sans" w:cs="Open Sans"/>
          <w:color w:val="000000"/>
        </w:rPr>
        <w:t>zakupu infrastruktury - definicja infrastruktury została wskazana w wytycznych kwalifikowalności, zgodnie z którą jest to wartość materialna o charakterze trwałym spełniająca poniższe warunki:</w:t>
      </w:r>
    </w:p>
    <w:p w14:paraId="3DF93BFB" w14:textId="77777777" w:rsidR="00314C6E"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ma charakter nieruchomy (jest na stałe przytwierdzona do podłoża lub do nieruchomości),</w:t>
      </w:r>
    </w:p>
    <w:p w14:paraId="1D7EDB76" w14:textId="77777777" w:rsidR="00314C6E"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ma nieograniczoną żywotność przy normalnym użytkowaniu obejmującym standardową dbałość i konserwację,</w:t>
      </w:r>
    </w:p>
    <w:p w14:paraId="26B5F817" w14:textId="77777777" w:rsidR="00576A3F"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 xml:space="preserve">zachowuje swój oryginalny kształt i wygląd w trakcie użytkowania. </w:t>
      </w:r>
    </w:p>
    <w:p w14:paraId="2DFB4301" w14:textId="77777777" w:rsidR="00314C6E" w:rsidRPr="00C916E3" w:rsidRDefault="003449FC" w:rsidP="00EB6AD4">
      <w:pPr>
        <w:spacing w:after="0" w:line="276" w:lineRule="auto"/>
        <w:ind w:left="284"/>
        <w:contextualSpacing/>
        <w:rPr>
          <w:rFonts w:ascii="Open Sans" w:hAnsi="Open Sans" w:cs="Open Sans"/>
          <w:color w:val="000000"/>
        </w:rPr>
      </w:pPr>
      <w:r w:rsidRPr="00C916E3">
        <w:rPr>
          <w:rFonts w:ascii="Open Sans" w:hAnsi="Open Sans" w:cs="Open Sans"/>
          <w:color w:val="000000"/>
        </w:rPr>
        <w:t>Przez zakup infrastruktury, który będzie wliczany do cross-</w:t>
      </w:r>
      <w:proofErr w:type="spellStart"/>
      <w:r w:rsidRPr="00C916E3">
        <w:rPr>
          <w:rFonts w:ascii="Open Sans" w:hAnsi="Open Sans" w:cs="Open Sans"/>
          <w:color w:val="000000"/>
        </w:rPr>
        <w:t>financingu</w:t>
      </w:r>
      <w:proofErr w:type="spellEnd"/>
      <w:r w:rsidRPr="00C916E3">
        <w:rPr>
          <w:rFonts w:ascii="Open Sans" w:hAnsi="Open Sans" w:cs="Open Sans"/>
          <w:color w:val="000000"/>
        </w:rPr>
        <w:t xml:space="preserve"> w projektach </w:t>
      </w:r>
      <w:proofErr w:type="spellStart"/>
      <w:r w:rsidR="003F22B4" w:rsidRPr="00C916E3">
        <w:rPr>
          <w:rFonts w:ascii="Open Sans" w:hAnsi="Open Sans" w:cs="Open Sans"/>
          <w:color w:val="000000"/>
        </w:rPr>
        <w:t>FEdP</w:t>
      </w:r>
      <w:proofErr w:type="spellEnd"/>
      <w:r w:rsidRPr="00C916E3">
        <w:rPr>
          <w:rFonts w:ascii="Open Sans" w:hAnsi="Open Sans" w:cs="Open Sans"/>
          <w:color w:val="000000"/>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C916E3">
        <w:rPr>
          <w:rFonts w:ascii="Open Sans" w:hAnsi="Open Sans" w:cs="Open Sans"/>
          <w:color w:val="000000"/>
        </w:rPr>
        <w:t>financingu</w:t>
      </w:r>
      <w:proofErr w:type="spellEnd"/>
      <w:r w:rsidRPr="00C916E3">
        <w:rPr>
          <w:rFonts w:ascii="Open Sans" w:hAnsi="Open Sans" w:cs="Open Sans"/>
          <w:color w:val="000000"/>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w:t>
      </w:r>
      <w:proofErr w:type="spellStart"/>
      <w:r w:rsidRPr="00C916E3">
        <w:rPr>
          <w:rFonts w:ascii="Open Sans" w:hAnsi="Open Sans" w:cs="Open Sans"/>
          <w:color w:val="000000"/>
        </w:rPr>
        <w:t>financingu</w:t>
      </w:r>
      <w:proofErr w:type="spellEnd"/>
      <w:r w:rsidRPr="00C916E3">
        <w:rPr>
          <w:rFonts w:ascii="Open Sans" w:hAnsi="Open Sans" w:cs="Open Sans"/>
          <w:color w:val="000000"/>
        </w:rPr>
        <w:t xml:space="preserve"> nie jest wliczany natomiast koszt wynajmu, dzierżawy czy leasingu infrastruktury. Takie wydatki mogą być kwalifikowalne w ramach EFS+, czyli poza cross-</w:t>
      </w:r>
      <w:proofErr w:type="spellStart"/>
      <w:r w:rsidRPr="00C916E3">
        <w:rPr>
          <w:rFonts w:ascii="Open Sans" w:hAnsi="Open Sans" w:cs="Open Sans"/>
          <w:color w:val="000000"/>
        </w:rPr>
        <w:t>financingiem</w:t>
      </w:r>
      <w:proofErr w:type="spellEnd"/>
      <w:r w:rsidRPr="00C916E3">
        <w:rPr>
          <w:rFonts w:ascii="Open Sans" w:hAnsi="Open Sans" w:cs="Open Sans"/>
          <w:color w:val="000000"/>
        </w:rPr>
        <w:t>.</w:t>
      </w:r>
    </w:p>
    <w:p w14:paraId="1B463D21" w14:textId="77777777" w:rsidR="00555167" w:rsidRPr="00C916E3" w:rsidRDefault="003449FC" w:rsidP="00EB6AD4">
      <w:pPr>
        <w:pStyle w:val="Lista"/>
        <w:spacing w:after="0" w:line="276" w:lineRule="auto"/>
        <w:ind w:left="284" w:hanging="284"/>
        <w:contextualSpacing w:val="0"/>
        <w:rPr>
          <w:rFonts w:ascii="Open Sans" w:hAnsi="Open Sans" w:cs="Open Sans"/>
        </w:rPr>
      </w:pPr>
      <w:r w:rsidRPr="00C916E3">
        <w:rPr>
          <w:rFonts w:ascii="Open Sans" w:hAnsi="Open Sans" w:cs="Open Sans"/>
        </w:rPr>
        <w:t>c)</w:t>
      </w:r>
      <w:r w:rsidR="00555167" w:rsidRPr="00C916E3">
        <w:rPr>
          <w:rFonts w:ascii="Open Sans" w:hAnsi="Open Sans" w:cs="Open Sans"/>
        </w:rPr>
        <w:tab/>
      </w:r>
      <w:r w:rsidRPr="00C916E3">
        <w:rPr>
          <w:rFonts w:ascii="Open Sans" w:hAnsi="Open Sans" w:cs="Open Sans"/>
        </w:rPr>
        <w:t>zakupu mebli, sprzętu i pojazdów</w:t>
      </w:r>
      <w:r w:rsidR="007152E9" w:rsidRPr="00C916E3">
        <w:rPr>
          <w:rStyle w:val="Odwoanieprzypisudolnego"/>
          <w:rFonts w:ascii="Open Sans" w:hAnsi="Open Sans" w:cs="Open Sans"/>
          <w:color w:val="000000"/>
        </w:rPr>
        <w:footnoteReference w:id="4"/>
      </w:r>
      <w:r w:rsidRPr="00C916E3">
        <w:rPr>
          <w:rFonts w:ascii="Open Sans" w:hAnsi="Open Sans" w:cs="Open Sans"/>
        </w:rPr>
        <w:t>, z wyjątkiem sytuacji, gdy:</w:t>
      </w:r>
    </w:p>
    <w:p w14:paraId="70A3E491" w14:textId="77777777" w:rsidR="00314C6E" w:rsidRPr="00C916E3" w:rsidRDefault="003449FC" w:rsidP="002B0998">
      <w:pPr>
        <w:pStyle w:val="Akapitzlist"/>
        <w:numPr>
          <w:ilvl w:val="0"/>
          <w:numId w:val="49"/>
        </w:numPr>
        <w:spacing w:after="0" w:line="276" w:lineRule="auto"/>
        <w:ind w:left="709" w:hanging="283"/>
        <w:rPr>
          <w:rFonts w:ascii="Open Sans" w:hAnsi="Open Sans" w:cs="Open Sans"/>
          <w:color w:val="000000"/>
        </w:rPr>
      </w:pPr>
      <w:r w:rsidRPr="00C916E3">
        <w:rPr>
          <w:rFonts w:ascii="Open Sans" w:hAnsi="Open Sans" w:cs="Open Sans"/>
          <w:color w:val="000000"/>
        </w:rPr>
        <w:t xml:space="preserve">zakupy te zostaną zamortyzowane w całości w okresie realizacji projektu, z zastrzeżeniem podrozdziału 3.7 wytycznych kwalifikowalności dotyczącym amortyzacji i leasingu środków trwałych oraz wartości niematerialnych i </w:t>
      </w:r>
      <w:r w:rsidRPr="00C916E3">
        <w:rPr>
          <w:rFonts w:ascii="Open Sans" w:hAnsi="Open Sans" w:cs="Open Sans"/>
          <w:color w:val="000000"/>
        </w:rPr>
        <w:lastRenderedPageBreak/>
        <w:t>prawnych; równocześnie Beneficjent musi wykazać, że dany zakup dotyczy kwoty, dla której dokonywana jest jednorazowa amortyzacja (obecnie zgodnie z przepisami jest to 10 tys. zł) lub,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 projektach EFS+, jako projektach „miękkich”, najczęściej dochodzi do zakupu środków trwałych, które amortyzowane są w okresie realizacji projektu. W szczególności dotyczy to sprzętu komputerowego.</w:t>
      </w:r>
    </w:p>
    <w:p w14:paraId="5A8476C0" w14:textId="77777777" w:rsidR="00314C6E" w:rsidRPr="00C916E3" w:rsidRDefault="003449FC" w:rsidP="002B0998">
      <w:pPr>
        <w:pStyle w:val="Akapitzlist"/>
        <w:numPr>
          <w:ilvl w:val="0"/>
          <w:numId w:val="49"/>
        </w:numPr>
        <w:spacing w:after="0" w:line="276" w:lineRule="auto"/>
        <w:ind w:left="709" w:hanging="283"/>
        <w:rPr>
          <w:rFonts w:ascii="Open Sans" w:hAnsi="Open Sans" w:cs="Open Sans"/>
          <w:color w:val="000000"/>
        </w:rPr>
      </w:pPr>
      <w:r w:rsidRPr="00C916E3">
        <w:rPr>
          <w:rFonts w:ascii="Open Sans" w:hAnsi="Open Sans" w:cs="Open Sans"/>
          <w:color w:val="000000"/>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6CC8921" w14:textId="77777777" w:rsidR="00555167" w:rsidRPr="00C916E3" w:rsidRDefault="003449FC" w:rsidP="00EB6AD4">
      <w:pPr>
        <w:pStyle w:val="Tekstpodstawowyzwciciem2"/>
        <w:spacing w:before="120" w:after="120" w:line="276" w:lineRule="auto"/>
        <w:ind w:left="709" w:firstLine="0"/>
        <w:rPr>
          <w:rFonts w:ascii="Open Sans" w:hAnsi="Open Sans" w:cs="Open Sans"/>
        </w:rPr>
      </w:pPr>
      <w:r w:rsidRPr="00C916E3">
        <w:rPr>
          <w:rFonts w:ascii="Open Sans" w:hAnsi="Open Sans" w:cs="Open Sans"/>
        </w:rPr>
        <w:t xml:space="preserve">Uzasadnienie, że zakup jest bardziej opłacalną opcją niż wynajem, dzierżawa lub leasing, powinno zostać zawarte we wniosku (w </w:t>
      </w:r>
      <w:r w:rsidR="00D36F3E" w:rsidRPr="00C916E3">
        <w:rPr>
          <w:rFonts w:ascii="Open Sans" w:hAnsi="Open Sans" w:cs="Open Sans"/>
        </w:rPr>
        <w:t xml:space="preserve">polu: </w:t>
      </w:r>
      <w:r w:rsidRPr="00C916E3">
        <w:rPr>
          <w:rFonts w:ascii="Open Sans" w:hAnsi="Open Sans" w:cs="Open Sans"/>
        </w:rPr>
        <w:t>uzasadnieni</w:t>
      </w:r>
      <w:r w:rsidR="00D36F3E" w:rsidRPr="00C916E3">
        <w:rPr>
          <w:rFonts w:ascii="Open Sans" w:hAnsi="Open Sans" w:cs="Open Sans"/>
        </w:rPr>
        <w:t>e</w:t>
      </w:r>
      <w:r w:rsidRPr="00C916E3">
        <w:rPr>
          <w:rFonts w:ascii="Open Sans" w:hAnsi="Open Sans" w:cs="Open Sans"/>
        </w:rPr>
        <w:t xml:space="preserve"> </w:t>
      </w:r>
      <w:r w:rsidR="00D36F3E" w:rsidRPr="00C916E3">
        <w:rPr>
          <w:rFonts w:ascii="Open Sans" w:hAnsi="Open Sans" w:cs="Open Sans"/>
        </w:rPr>
        <w:t>wydatków</w:t>
      </w:r>
      <w:r w:rsidRPr="00C916E3">
        <w:rPr>
          <w:rFonts w:ascii="Open Sans" w:hAnsi="Open Sans" w:cs="Open Sans"/>
        </w:rPr>
        <w:t>), a jego zasadność także podlega wnikliwej analiz</w:t>
      </w:r>
      <w:r w:rsidR="009E6E18" w:rsidRPr="00C916E3">
        <w:rPr>
          <w:rFonts w:ascii="Open Sans" w:hAnsi="Open Sans" w:cs="Open Sans"/>
        </w:rPr>
        <w:t>ie</w:t>
      </w:r>
      <w:r w:rsidRPr="00C916E3">
        <w:rPr>
          <w:rFonts w:ascii="Open Sans" w:hAnsi="Open Sans" w:cs="Open Sans"/>
        </w:rPr>
        <w:t xml:space="preserve"> podczas oceny wniosku.</w:t>
      </w:r>
    </w:p>
    <w:p w14:paraId="0FB5879D" w14:textId="77777777" w:rsidR="00314C6E" w:rsidRPr="00C916E3" w:rsidRDefault="003449FC" w:rsidP="002B0998">
      <w:pPr>
        <w:pStyle w:val="Akapitzlist"/>
        <w:numPr>
          <w:ilvl w:val="0"/>
          <w:numId w:val="49"/>
        </w:numPr>
        <w:spacing w:before="120" w:after="120" w:line="276" w:lineRule="auto"/>
        <w:ind w:left="709" w:hanging="283"/>
        <w:rPr>
          <w:rFonts w:ascii="Open Sans" w:hAnsi="Open Sans" w:cs="Open Sans"/>
          <w:color w:val="000000"/>
        </w:rPr>
      </w:pPr>
      <w:r w:rsidRPr="00C916E3">
        <w:rPr>
          <w:rFonts w:ascii="Open Sans" w:hAnsi="Open Sans" w:cs="Open Sans"/>
          <w:color w:val="000000"/>
        </w:rPr>
        <w:t>zakupy te są konieczne dla osiągniecia celów projektu (np. zakupu sprzętu dla projektu, którego celem jest doposażenie pracowni naukowych).</w:t>
      </w:r>
    </w:p>
    <w:p w14:paraId="42205698" w14:textId="77777777" w:rsidR="00555167" w:rsidRPr="00C916E3" w:rsidRDefault="003449FC" w:rsidP="00EB6AD4">
      <w:pPr>
        <w:pStyle w:val="Lista-kontynuacja"/>
        <w:spacing w:before="120" w:line="276" w:lineRule="auto"/>
        <w:ind w:left="284"/>
        <w:contextualSpacing w:val="0"/>
        <w:rPr>
          <w:rFonts w:ascii="Open Sans" w:hAnsi="Open Sans" w:cs="Open Sans"/>
        </w:rPr>
      </w:pPr>
      <w:r w:rsidRPr="00C916E3">
        <w:rPr>
          <w:rFonts w:ascii="Open Sans" w:hAnsi="Open Sans" w:cs="Open Sans"/>
        </w:rPr>
        <w:t xml:space="preserve">Uzasadnienie konieczności tych zakupów powinno zostać zawarte we wniosku </w:t>
      </w:r>
      <w:r w:rsidR="00C02526" w:rsidRPr="00C916E3">
        <w:rPr>
          <w:rFonts w:ascii="Open Sans" w:hAnsi="Open Sans" w:cs="Open Sans"/>
        </w:rPr>
        <w:br/>
      </w:r>
      <w:r w:rsidRPr="00C916E3">
        <w:rPr>
          <w:rFonts w:ascii="Open Sans" w:hAnsi="Open Sans" w:cs="Open Sans"/>
        </w:rPr>
        <w:t xml:space="preserve">(w </w:t>
      </w:r>
      <w:r w:rsidR="00D36F3E" w:rsidRPr="00C916E3">
        <w:rPr>
          <w:rFonts w:ascii="Open Sans" w:hAnsi="Open Sans" w:cs="Open Sans"/>
        </w:rPr>
        <w:t xml:space="preserve">polu: </w:t>
      </w:r>
      <w:r w:rsidRPr="00C916E3">
        <w:rPr>
          <w:rFonts w:ascii="Open Sans" w:hAnsi="Open Sans" w:cs="Open Sans"/>
        </w:rPr>
        <w:t>uzasadnieni</w:t>
      </w:r>
      <w:r w:rsidR="00D36F3E" w:rsidRPr="00C916E3">
        <w:rPr>
          <w:rFonts w:ascii="Open Sans" w:hAnsi="Open Sans" w:cs="Open Sans"/>
        </w:rPr>
        <w:t>e wydatków</w:t>
      </w:r>
      <w:r w:rsidRPr="00C916E3">
        <w:rPr>
          <w:rFonts w:ascii="Open Sans" w:hAnsi="Open Sans" w:cs="Open Sans"/>
        </w:rPr>
        <w:t>), i podlega wnikliwej analiz</w:t>
      </w:r>
      <w:r w:rsidR="00D36F3E" w:rsidRPr="00C916E3">
        <w:rPr>
          <w:rFonts w:ascii="Open Sans" w:hAnsi="Open Sans" w:cs="Open Sans"/>
        </w:rPr>
        <w:t>ie</w:t>
      </w:r>
      <w:r w:rsidRPr="00C916E3">
        <w:rPr>
          <w:rFonts w:ascii="Open Sans" w:hAnsi="Open Sans" w:cs="Open Sans"/>
        </w:rPr>
        <w:t xml:space="preserve"> podczas oceny wniosku. Pamiętać należy, że to cel projektu jest podstawą do ustalenia, czy określony zakup jest czy nie jest konieczny dla osiągnięcia celu projektu. W związku z powyższym gdy celem projektu jest, np. przeprowadzenie szkolenia, zakup komputerów lub mebli do wyposażenia sali szkoleniowej nie jest konieczny do osiągnięcia celu operacji. Ten warunek nie będzie w takim przypadku spełniony</w:t>
      </w:r>
      <w:r w:rsidR="00842F55" w:rsidRPr="00C916E3">
        <w:rPr>
          <w:rFonts w:ascii="Open Sans" w:hAnsi="Open Sans" w:cs="Open Sans"/>
        </w:rPr>
        <w:t>.</w:t>
      </w:r>
    </w:p>
    <w:p w14:paraId="39722CDF" w14:textId="304BDE8D" w:rsidR="00A80D7B" w:rsidRPr="00475D22" w:rsidRDefault="003449FC" w:rsidP="00E236AD">
      <w:pPr>
        <w:pStyle w:val="Tekstpodstawowy"/>
        <w:spacing w:before="120" w:line="276" w:lineRule="auto"/>
        <w:ind w:left="284"/>
        <w:rPr>
          <w:rFonts w:ascii="Open Sans" w:hAnsi="Open Sans" w:cs="Open Sans"/>
        </w:rPr>
      </w:pPr>
      <w:r w:rsidRPr="00C916E3">
        <w:rPr>
          <w:rFonts w:ascii="Open Sans" w:hAnsi="Open Sans" w:cs="Open Sans"/>
        </w:rPr>
        <w:t xml:space="preserve">Warunki z </w:t>
      </w:r>
      <w:proofErr w:type="spellStart"/>
      <w:r w:rsidRPr="00C916E3">
        <w:rPr>
          <w:rFonts w:ascii="Open Sans" w:hAnsi="Open Sans" w:cs="Open Sans"/>
        </w:rPr>
        <w:t>tiretów</w:t>
      </w:r>
      <w:proofErr w:type="spellEnd"/>
      <w:r w:rsidRPr="00C916E3">
        <w:rPr>
          <w:rFonts w:ascii="Open Sans" w:hAnsi="Open Sans" w:cs="Open Sans"/>
        </w:rPr>
        <w:t xml:space="preserve"> i-iii są rozłączne, co oznacza, że w przypadku spełnienia któregokolwiek z nich, zakup mebli, sprzętu i pojazdów może być kwalifikowalny w ramach EFS+ poza cross-</w:t>
      </w:r>
      <w:proofErr w:type="spellStart"/>
      <w:r w:rsidRPr="00C916E3">
        <w:rPr>
          <w:rFonts w:ascii="Open Sans" w:hAnsi="Open Sans" w:cs="Open Sans"/>
        </w:rPr>
        <w:t>financingiem</w:t>
      </w:r>
      <w:proofErr w:type="spellEnd"/>
      <w:r w:rsidRPr="00C916E3">
        <w:rPr>
          <w:rFonts w:ascii="Open Sans" w:hAnsi="Open Sans" w:cs="Open Sans"/>
        </w:rPr>
        <w:t xml:space="preserve">. Zakup mebli, sprzętu i pojazdów niespełniający żadnego z warunków wskazanych w </w:t>
      </w:r>
      <w:proofErr w:type="spellStart"/>
      <w:r w:rsidRPr="00C916E3">
        <w:rPr>
          <w:rFonts w:ascii="Open Sans" w:hAnsi="Open Sans" w:cs="Open Sans"/>
        </w:rPr>
        <w:t>tirecie</w:t>
      </w:r>
      <w:proofErr w:type="spellEnd"/>
      <w:r w:rsidRPr="00C916E3">
        <w:rPr>
          <w:rFonts w:ascii="Open Sans" w:hAnsi="Open Sans" w:cs="Open Sans"/>
        </w:rPr>
        <w:t xml:space="preserve"> i-iii stanowi cross-</w:t>
      </w:r>
      <w:proofErr w:type="spellStart"/>
      <w:r w:rsidRPr="00C916E3">
        <w:rPr>
          <w:rFonts w:ascii="Open Sans" w:hAnsi="Open Sans" w:cs="Open Sans"/>
        </w:rPr>
        <w:t>financing</w:t>
      </w:r>
      <w:proofErr w:type="spellEnd"/>
      <w:r w:rsidRPr="00C916E3">
        <w:rPr>
          <w:rFonts w:ascii="Open Sans" w:hAnsi="Open Sans" w:cs="Open Sans"/>
        </w:rPr>
        <w:t>.</w:t>
      </w:r>
      <w:bookmarkStart w:id="831" w:name="_Toc179965285"/>
      <w:bookmarkStart w:id="832" w:name="_Toc179965580"/>
      <w:bookmarkStart w:id="833" w:name="_Toc179965760"/>
      <w:bookmarkStart w:id="834" w:name="_Toc179966090"/>
      <w:bookmarkStart w:id="835" w:name="_Toc179965288"/>
      <w:bookmarkStart w:id="836" w:name="_Toc179965583"/>
      <w:bookmarkStart w:id="837" w:name="_Toc179965763"/>
      <w:bookmarkStart w:id="838" w:name="_Toc179966093"/>
      <w:bookmarkEnd w:id="831"/>
      <w:bookmarkEnd w:id="832"/>
      <w:bookmarkEnd w:id="833"/>
      <w:bookmarkEnd w:id="834"/>
      <w:bookmarkEnd w:id="835"/>
      <w:bookmarkEnd w:id="836"/>
      <w:bookmarkEnd w:id="837"/>
      <w:bookmarkEnd w:id="838"/>
    </w:p>
    <w:p w14:paraId="6773E04A" w14:textId="369244C7" w:rsidR="00FA5BC4" w:rsidRPr="00621A18" w:rsidRDefault="00A80D7B" w:rsidP="00475D22">
      <w:pPr>
        <w:pStyle w:val="Nagwek2"/>
        <w:numPr>
          <w:ilvl w:val="1"/>
          <w:numId w:val="81"/>
        </w:numPr>
        <w:ind w:left="709"/>
      </w:pPr>
      <w:bookmarkStart w:id="839" w:name="_Toc179976694"/>
      <w:r>
        <w:t>Trwałość w projektach</w:t>
      </w:r>
      <w:bookmarkEnd w:id="839"/>
    </w:p>
    <w:p w14:paraId="3A6096B0" w14:textId="002597B1" w:rsidR="00F9434A" w:rsidRPr="00F9434A" w:rsidRDefault="00F9434A" w:rsidP="00F9434A">
      <w:pPr>
        <w:pStyle w:val="Tekstpodstawowy"/>
        <w:spacing w:before="120" w:line="276" w:lineRule="auto"/>
        <w:ind w:left="284"/>
        <w:rPr>
          <w:rFonts w:ascii="Open Sans" w:hAnsi="Open Sans" w:cs="Open Sans"/>
        </w:rPr>
      </w:pPr>
      <w:r w:rsidRPr="00F9434A">
        <w:rPr>
          <w:rFonts w:ascii="Open Sans" w:hAnsi="Open Sans" w:cs="Open Sans"/>
        </w:rPr>
        <w:t>W</w:t>
      </w:r>
      <w:r w:rsidR="00621A18">
        <w:rPr>
          <w:rFonts w:ascii="Open Sans" w:hAnsi="Open Sans" w:cs="Open Sans"/>
        </w:rPr>
        <w:t>ymóg zachowania trwałości obowiązuje w</w:t>
      </w:r>
      <w:r w:rsidRPr="00F9434A">
        <w:rPr>
          <w:rFonts w:ascii="Open Sans" w:hAnsi="Open Sans" w:cs="Open Sans"/>
        </w:rPr>
        <w:t xml:space="preserve"> odniesieniu do:</w:t>
      </w:r>
    </w:p>
    <w:p w14:paraId="2681B921" w14:textId="2F049CF2" w:rsidR="00F9434A" w:rsidRPr="00F9434A" w:rsidRDefault="00F9434A" w:rsidP="00CB7273">
      <w:pPr>
        <w:pStyle w:val="Tekstpodstawowy"/>
        <w:numPr>
          <w:ilvl w:val="0"/>
          <w:numId w:val="148"/>
        </w:numPr>
        <w:spacing w:before="120" w:line="276" w:lineRule="auto"/>
        <w:rPr>
          <w:rFonts w:ascii="Open Sans" w:hAnsi="Open Sans" w:cs="Open Sans"/>
        </w:rPr>
      </w:pPr>
      <w:r w:rsidRPr="00F9434A">
        <w:rPr>
          <w:rFonts w:ascii="Open Sans" w:hAnsi="Open Sans" w:cs="Open Sans"/>
        </w:rPr>
        <w:lastRenderedPageBreak/>
        <w:t>wydatków ponoszonych w ramach cross-</w:t>
      </w:r>
      <w:proofErr w:type="spellStart"/>
      <w:r w:rsidRPr="00F9434A">
        <w:rPr>
          <w:rFonts w:ascii="Open Sans" w:hAnsi="Open Sans" w:cs="Open Sans"/>
        </w:rPr>
        <w:t>financingu</w:t>
      </w:r>
      <w:proofErr w:type="spellEnd"/>
      <w:r w:rsidRPr="00F9434A">
        <w:rPr>
          <w:rFonts w:ascii="Open Sans" w:hAnsi="Open Sans" w:cs="Open Sans"/>
        </w:rPr>
        <w:t xml:space="preserve"> na infrastrukturę, o której mowa w podrozdziale 2.4 pkt 6 lit. „b” </w:t>
      </w:r>
      <w:r w:rsidR="00327D65">
        <w:rPr>
          <w:rFonts w:ascii="Open Sans" w:hAnsi="Open Sans" w:cs="Open Sans"/>
        </w:rPr>
        <w:t>w</w:t>
      </w:r>
      <w:r w:rsidRPr="00F9434A">
        <w:rPr>
          <w:rFonts w:ascii="Open Sans" w:hAnsi="Open Sans" w:cs="Open Sans"/>
        </w:rPr>
        <w:t>ytycznych kwalifikowalności wydatków oraz nieruchomości</w:t>
      </w:r>
      <w:r w:rsidR="00327D65" w:rsidRPr="00327D65">
        <w:rPr>
          <w:rFonts w:ascii="Open Sans" w:hAnsi="Open Sans" w:cs="Open Sans"/>
          <w:vertAlign w:val="superscript"/>
        </w:rPr>
        <w:footnoteReference w:id="5"/>
      </w:r>
      <w:r w:rsidRPr="00F9434A">
        <w:rPr>
          <w:rFonts w:ascii="Open Sans" w:hAnsi="Open Sans" w:cs="Open Sans"/>
        </w:rPr>
        <w:t xml:space="preserve">, o których mowa w podrozdziale 2.4 pkt 6 lit. „a” </w:t>
      </w:r>
    </w:p>
    <w:p w14:paraId="59A7DCA3" w14:textId="77777777" w:rsidR="00F9434A" w:rsidRPr="00F9434A" w:rsidRDefault="00F9434A" w:rsidP="00CB7273">
      <w:pPr>
        <w:pStyle w:val="Tekstpodstawowy"/>
        <w:spacing w:before="120" w:line="276" w:lineRule="auto"/>
        <w:ind w:left="993"/>
        <w:rPr>
          <w:rFonts w:ascii="Open Sans" w:hAnsi="Open Sans" w:cs="Open Sans"/>
        </w:rPr>
      </w:pPr>
      <w:r w:rsidRPr="00F9434A">
        <w:rPr>
          <w:rFonts w:ascii="Open Sans" w:hAnsi="Open Sans" w:cs="Open Sans"/>
        </w:rPr>
        <w:t xml:space="preserve">lub </w:t>
      </w:r>
    </w:p>
    <w:p w14:paraId="17C83528" w14:textId="1CAD7C3D" w:rsidR="00F9434A" w:rsidRPr="00F9434A" w:rsidRDefault="00F9434A" w:rsidP="00CB7273">
      <w:pPr>
        <w:pStyle w:val="Tekstpodstawowy"/>
        <w:numPr>
          <w:ilvl w:val="0"/>
          <w:numId w:val="148"/>
        </w:numPr>
        <w:spacing w:before="120" w:line="276" w:lineRule="auto"/>
        <w:rPr>
          <w:rFonts w:ascii="Open Sans" w:hAnsi="Open Sans" w:cs="Open Sans"/>
        </w:rPr>
      </w:pPr>
      <w:r w:rsidRPr="00F9434A">
        <w:rPr>
          <w:rFonts w:ascii="Open Sans" w:hAnsi="Open Sans" w:cs="Open Sans"/>
        </w:rPr>
        <w:t>w sytuacji, gdy projekt podlega obowiązkowi utrzymania inwestycji zgodnie z obowiązującymi zasadami pomocy publicznej</w:t>
      </w:r>
    </w:p>
    <w:p w14:paraId="438C36D6" w14:textId="3E12CD7C" w:rsidR="00F9434A" w:rsidRDefault="00F9434A" w:rsidP="00F9434A">
      <w:pPr>
        <w:pStyle w:val="Tekstpodstawowy"/>
        <w:spacing w:before="120" w:line="276" w:lineRule="auto"/>
        <w:ind w:left="284"/>
        <w:rPr>
          <w:rFonts w:ascii="Open Sans" w:hAnsi="Open Sans" w:cs="Open Sans"/>
        </w:rPr>
      </w:pPr>
      <w:r w:rsidRPr="00F9434A">
        <w:rPr>
          <w:rFonts w:ascii="Open Sans" w:hAnsi="Open Sans" w:cs="Open Sans"/>
        </w:rPr>
        <w:t>Zgodnie z art. 65 rozporządzenia ogólnego, trwałość projektu musi być zachowana przez okres 5 lat od daty płatności końcowej na rzecz beneficjenta</w:t>
      </w:r>
      <w:r w:rsidRPr="00F9434A">
        <w:rPr>
          <w:rFonts w:ascii="Open Sans" w:hAnsi="Open Sans" w:cs="Open Sans"/>
          <w:vertAlign w:val="superscript"/>
        </w:rPr>
        <w:footnoteReference w:id="6"/>
      </w:r>
      <w:r w:rsidRPr="00F9434A">
        <w:rPr>
          <w:rFonts w:ascii="Open Sans" w:hAnsi="Open Sans" w:cs="Open Sans"/>
        </w:rPr>
        <w:t>. W przypadku, gdy przepisy regulujące udzielanie pomocy publicznej wprowadzają inne wymogi w tym zakresie, wówczas stosuje się okres ustalony zgodnie z tymi przepisami.</w:t>
      </w:r>
    </w:p>
    <w:p w14:paraId="5200FB3B" w14:textId="46EFD92F" w:rsidR="00277BFC" w:rsidRDefault="00B045F9" w:rsidP="00621A18">
      <w:pPr>
        <w:pStyle w:val="Tekstpodstawowy"/>
        <w:spacing w:before="120" w:line="276" w:lineRule="auto"/>
        <w:ind w:left="284"/>
        <w:rPr>
          <w:rFonts w:ascii="Open Sans" w:hAnsi="Open Sans" w:cs="Open Sans"/>
        </w:rPr>
      </w:pPr>
      <w:r>
        <w:rPr>
          <w:rFonts w:ascii="Open Sans" w:hAnsi="Open Sans" w:cs="Open Sans"/>
        </w:rPr>
        <w:t>W</w:t>
      </w:r>
      <w:r w:rsidR="002824C1">
        <w:rPr>
          <w:rFonts w:ascii="Open Sans" w:hAnsi="Open Sans" w:cs="Open Sans"/>
        </w:rPr>
        <w:t xml:space="preserve"> związku z powyższym w</w:t>
      </w:r>
      <w:r>
        <w:rPr>
          <w:rFonts w:ascii="Open Sans" w:hAnsi="Open Sans" w:cs="Open Sans"/>
        </w:rPr>
        <w:t xml:space="preserve">nioskodawca jest zobowiązany do zdefiniowania własnego wskaźnika produktu pn. </w:t>
      </w:r>
      <w:r w:rsidRPr="00B045F9">
        <w:rPr>
          <w:rFonts w:ascii="Open Sans" w:hAnsi="Open Sans" w:cs="Open Sans"/>
        </w:rPr>
        <w:t>Liczba podmiotów zobowiązanych do zachowania trwałości</w:t>
      </w:r>
      <w:r>
        <w:rPr>
          <w:rFonts w:ascii="Open Sans" w:hAnsi="Open Sans" w:cs="Open Sans"/>
        </w:rPr>
        <w:t xml:space="preserve"> i</w:t>
      </w:r>
      <w:r w:rsidR="002824C1">
        <w:rPr>
          <w:rFonts w:ascii="Open Sans" w:hAnsi="Open Sans" w:cs="Open Sans"/>
        </w:rPr>
        <w:t> przypisania mu odpowiedniej wartości.</w:t>
      </w:r>
    </w:p>
    <w:p w14:paraId="320953F1" w14:textId="2949CB22" w:rsidR="00277BFC" w:rsidRDefault="00C97572" w:rsidP="00E85DE4">
      <w:pPr>
        <w:pStyle w:val="Tekstpodstawowy"/>
        <w:spacing w:before="120" w:line="276" w:lineRule="auto"/>
        <w:ind w:left="284"/>
        <w:rPr>
          <w:rFonts w:ascii="Open Sans" w:hAnsi="Open Sans" w:cs="Open Sans"/>
        </w:rPr>
      </w:pPr>
      <w:r>
        <w:rPr>
          <w:rFonts w:ascii="Open Sans" w:hAnsi="Open Sans" w:cs="Open Sans"/>
        </w:rPr>
        <w:t>Przesłanki naruszenia zasady trwałości oraz k</w:t>
      </w:r>
      <w:r w:rsidR="00277BFC">
        <w:rPr>
          <w:rFonts w:ascii="Open Sans" w:hAnsi="Open Sans" w:cs="Open Sans"/>
        </w:rPr>
        <w:t xml:space="preserve">onsekwencje niezachowania trwałości </w:t>
      </w:r>
      <w:r>
        <w:rPr>
          <w:rFonts w:ascii="Open Sans" w:hAnsi="Open Sans" w:cs="Open Sans"/>
        </w:rPr>
        <w:t xml:space="preserve">zostały opisane </w:t>
      </w:r>
      <w:r w:rsidR="00E236AD">
        <w:rPr>
          <w:rFonts w:ascii="Open Sans" w:hAnsi="Open Sans" w:cs="Open Sans"/>
        </w:rPr>
        <w:t xml:space="preserve">w </w:t>
      </w:r>
      <w:r>
        <w:rPr>
          <w:rFonts w:ascii="Open Sans" w:hAnsi="Open Sans" w:cs="Open Sans"/>
        </w:rPr>
        <w:t>podrozdziale 2.6 wytycznych kwalifikowalności</w:t>
      </w:r>
      <w:r w:rsidR="00556465">
        <w:rPr>
          <w:rFonts w:ascii="Open Sans" w:hAnsi="Open Sans" w:cs="Open Sans"/>
        </w:rPr>
        <w:t xml:space="preserve"> pkt 4-7.</w:t>
      </w:r>
      <w:r>
        <w:rPr>
          <w:rFonts w:ascii="Open Sans" w:hAnsi="Open Sans" w:cs="Open Sans"/>
        </w:rPr>
        <w:t xml:space="preserve"> </w:t>
      </w:r>
    </w:p>
    <w:p w14:paraId="14034F54" w14:textId="77777777" w:rsidR="006B2BEC" w:rsidRPr="00C916E3" w:rsidRDefault="006B2BEC" w:rsidP="00E85DE4">
      <w:pPr>
        <w:pStyle w:val="Tekstpodstawowy"/>
        <w:spacing w:before="120" w:line="276" w:lineRule="auto"/>
        <w:ind w:left="284"/>
        <w:rPr>
          <w:rFonts w:ascii="Open Sans" w:hAnsi="Open Sans" w:cs="Open Sans"/>
        </w:rPr>
      </w:pPr>
    </w:p>
    <w:p w14:paraId="36F026CD" w14:textId="15B0D357" w:rsidR="00DC5E4E" w:rsidRPr="00C916E3" w:rsidRDefault="003449FC" w:rsidP="00475D22">
      <w:pPr>
        <w:pStyle w:val="Nagwek2"/>
        <w:numPr>
          <w:ilvl w:val="1"/>
          <w:numId w:val="81"/>
        </w:numPr>
        <w:ind w:left="567"/>
      </w:pPr>
      <w:bookmarkStart w:id="840" w:name="_Toc138670045"/>
      <w:bookmarkStart w:id="841" w:name="_Toc138670149"/>
      <w:bookmarkStart w:id="842" w:name="_Toc134788926"/>
      <w:bookmarkStart w:id="843" w:name="_Toc134791371"/>
      <w:bookmarkStart w:id="844" w:name="_Toc135639018"/>
      <w:bookmarkStart w:id="845" w:name="_Toc135639159"/>
      <w:bookmarkStart w:id="846" w:name="_Toc135646034"/>
      <w:bookmarkStart w:id="847" w:name="_Toc135646473"/>
      <w:bookmarkStart w:id="848" w:name="_Toc135729922"/>
      <w:bookmarkStart w:id="849" w:name="_Toc135730652"/>
      <w:bookmarkStart w:id="850" w:name="_Toc135739816"/>
      <w:bookmarkStart w:id="851" w:name="_Toc135740181"/>
      <w:bookmarkStart w:id="852" w:name="_Toc135741383"/>
      <w:bookmarkStart w:id="853" w:name="_Toc135741425"/>
      <w:bookmarkStart w:id="854" w:name="_Toc135741901"/>
      <w:bookmarkStart w:id="855" w:name="_Toc135743579"/>
      <w:bookmarkStart w:id="856" w:name="_Toc135744665"/>
      <w:bookmarkStart w:id="857" w:name="_Toc135744715"/>
      <w:bookmarkStart w:id="858" w:name="_Toc135744765"/>
      <w:bookmarkStart w:id="859" w:name="_Toc135806870"/>
      <w:bookmarkStart w:id="860" w:name="_Toc135806912"/>
      <w:bookmarkStart w:id="861" w:name="_Toc135807793"/>
      <w:bookmarkStart w:id="862" w:name="_Toc135808272"/>
      <w:bookmarkStart w:id="863" w:name="_Toc135808459"/>
      <w:bookmarkStart w:id="864" w:name="_Toc135808661"/>
      <w:bookmarkStart w:id="865" w:name="_Toc179976695"/>
      <w:bookmarkEnd w:id="840"/>
      <w:bookmarkEnd w:id="841"/>
      <w:r w:rsidRPr="00C916E3">
        <w:t>Budżet projektu</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360D5D77" w14:textId="77777777" w:rsidR="00443C74" w:rsidRPr="00C916E3" w:rsidRDefault="00443C74" w:rsidP="00DC5E4E">
      <w:pPr>
        <w:rPr>
          <w:rFonts w:ascii="Open Sans" w:hAnsi="Open Sans" w:cs="Open Sans"/>
        </w:rPr>
      </w:pPr>
      <w:r w:rsidRPr="00C916E3">
        <w:rPr>
          <w:rFonts w:ascii="Open Sans" w:hAnsi="Open Sans" w:cs="Open Sans"/>
        </w:rPr>
        <w:t xml:space="preserve">Koszty projektu przedstawione są we wniosku o dofinansowanie w formie tzw. budżetu zadaniowego, ze wskazaniem kosztów bezpośrednich i pośrednich projektu. </w:t>
      </w:r>
    </w:p>
    <w:p w14:paraId="39C773A6" w14:textId="77777777" w:rsidR="00443C74" w:rsidRPr="00C916E3" w:rsidRDefault="00443C74" w:rsidP="002F222F">
      <w:pPr>
        <w:spacing w:before="200" w:after="240" w:line="276" w:lineRule="auto"/>
        <w:rPr>
          <w:rFonts w:ascii="Open Sans" w:hAnsi="Open Sans" w:cs="Open Sans"/>
        </w:rPr>
      </w:pPr>
      <w:r w:rsidRPr="00C916E3">
        <w:rPr>
          <w:rFonts w:ascii="Open Sans" w:hAnsi="Open Sans" w:cs="Open Sans"/>
        </w:rPr>
        <w:t>Podstawowe zasady dotyczące konstruowania budżetu projektu regulują wytyczne kwalifikowalności oraz Instrukcja wypełniania wniosku o dofinansowanie projektu, stanowiąca załącznik nr 2 do regulaminu.</w:t>
      </w:r>
    </w:p>
    <w:p w14:paraId="33AC83D8" w14:textId="6730AD85" w:rsidR="00624B93" w:rsidRPr="00C916E3" w:rsidRDefault="00624B93" w:rsidP="00621A18">
      <w:pPr>
        <w:pStyle w:val="Nagwek3"/>
        <w:numPr>
          <w:ilvl w:val="2"/>
          <w:numId w:val="115"/>
        </w:numPr>
        <w:spacing w:before="200" w:after="200" w:line="276" w:lineRule="auto"/>
        <w:ind w:left="0" w:firstLine="0"/>
        <w:rPr>
          <w:rFonts w:cs="Open Sans"/>
          <w:szCs w:val="22"/>
        </w:rPr>
      </w:pPr>
      <w:bookmarkStart w:id="866" w:name="_Toc179976696"/>
      <w:r w:rsidRPr="00C916E3">
        <w:rPr>
          <w:rFonts w:cs="Open Sans"/>
          <w:szCs w:val="22"/>
        </w:rPr>
        <w:t>Koszty bezpośrednie</w:t>
      </w:r>
      <w:bookmarkEnd w:id="866"/>
    </w:p>
    <w:p w14:paraId="7C4AB574" w14:textId="77777777" w:rsidR="00555167" w:rsidRPr="00C916E3" w:rsidRDefault="003449FC" w:rsidP="00EB6AD4">
      <w:pPr>
        <w:pStyle w:val="Lista-kontynuacja"/>
        <w:spacing w:before="120" w:line="276" w:lineRule="auto"/>
        <w:ind w:left="0"/>
        <w:contextualSpacing w:val="0"/>
        <w:rPr>
          <w:rFonts w:ascii="Open Sans" w:hAnsi="Open Sans" w:cs="Open Sans"/>
        </w:rPr>
      </w:pPr>
      <w:r w:rsidRPr="00C916E3">
        <w:rPr>
          <w:rFonts w:ascii="Open Sans" w:hAnsi="Open Sans" w:cs="Open Sans"/>
        </w:rPr>
        <w:t>Koszty bezpośrednie w ramach projektu powinny zostać oszacowane należycie</w:t>
      </w:r>
      <w:r w:rsidR="000910BC" w:rsidRPr="00C916E3">
        <w:rPr>
          <w:rFonts w:ascii="Open Sans" w:hAnsi="Open Sans" w:cs="Open Sans"/>
        </w:rPr>
        <w:br/>
      </w:r>
      <w:r w:rsidRPr="00C916E3">
        <w:rPr>
          <w:rFonts w:ascii="Open Sans" w:hAnsi="Open Sans" w:cs="Open Sans"/>
        </w:rPr>
        <w:t xml:space="preserve">i racjonalnie w oparciu o warunki i procedury kwalifikowalności określone w </w:t>
      </w:r>
      <w:r w:rsidR="000910BC" w:rsidRPr="00C916E3">
        <w:rPr>
          <w:rFonts w:ascii="Open Sans" w:hAnsi="Open Sans" w:cs="Open Sans"/>
        </w:rPr>
        <w:t>w</w:t>
      </w:r>
      <w:r w:rsidRPr="00C916E3">
        <w:rPr>
          <w:rFonts w:ascii="Open Sans" w:hAnsi="Open Sans" w:cs="Open Sans"/>
        </w:rPr>
        <w:t>ytycznych kwalifikowalności oraz z uwzględnieniem cen rynkowych.</w:t>
      </w:r>
    </w:p>
    <w:p w14:paraId="592027FD" w14:textId="77777777" w:rsidR="00555167" w:rsidRDefault="003449FC" w:rsidP="00EB6AD4">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W kosztach bezpośrednich </w:t>
      </w:r>
      <w:r w:rsidR="000910BC" w:rsidRPr="00C916E3">
        <w:rPr>
          <w:rFonts w:ascii="Open Sans" w:hAnsi="Open Sans" w:cs="Open Sans"/>
        </w:rPr>
        <w:t>w</w:t>
      </w:r>
      <w:r w:rsidRPr="00C916E3">
        <w:rPr>
          <w:rFonts w:ascii="Open Sans" w:hAnsi="Open Sans" w:cs="Open Sans"/>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w:t>
      </w:r>
      <w:r w:rsidRPr="00C916E3">
        <w:rPr>
          <w:rFonts w:ascii="Open Sans" w:hAnsi="Open Sans" w:cs="Open Sans"/>
        </w:rPr>
        <w:lastRenderedPageBreak/>
        <w:t xml:space="preserve">kosztów </w:t>
      </w:r>
      <w:r w:rsidR="000910BC" w:rsidRPr="00C916E3">
        <w:rPr>
          <w:rFonts w:ascii="Open Sans" w:hAnsi="Open Sans" w:cs="Open Sans"/>
        </w:rPr>
        <w:t>w</w:t>
      </w:r>
      <w:r w:rsidRPr="00C916E3">
        <w:rPr>
          <w:rFonts w:ascii="Open Sans" w:hAnsi="Open Sans" w:cs="Open Sans"/>
        </w:rPr>
        <w:t>nioskodawca przedstawił m.in. informacje pozwalające na weryfikację racjonalności (rynkowości) zaplanowanych kosztów, np. poprzez analizę stron internetowych, informacje o</w:t>
      </w:r>
      <w:r w:rsidR="00CA7B89" w:rsidRPr="00C916E3">
        <w:rPr>
          <w:rFonts w:ascii="Open Sans" w:hAnsi="Open Sans" w:cs="Open Sans"/>
        </w:rPr>
        <w:t xml:space="preserve"> </w:t>
      </w:r>
      <w:r w:rsidRPr="00C916E3">
        <w:rPr>
          <w:rFonts w:ascii="Open Sans" w:hAnsi="Open Sans" w:cs="Open Sans"/>
        </w:rPr>
        <w:t xml:space="preserve">przeanalizowanych ofertach itp. Przedstawione przez </w:t>
      </w:r>
      <w:r w:rsidR="000910BC" w:rsidRPr="00C916E3">
        <w:rPr>
          <w:rFonts w:ascii="Open Sans" w:hAnsi="Open Sans" w:cs="Open Sans"/>
        </w:rPr>
        <w:t>w</w:t>
      </w:r>
      <w:r w:rsidRPr="00C916E3">
        <w:rPr>
          <w:rFonts w:ascii="Open Sans" w:hAnsi="Open Sans" w:cs="Open Sans"/>
        </w:rPr>
        <w:t xml:space="preserve">nioskodawcę koszty nie mogą odbiegać od cen rynkowych.  </w:t>
      </w:r>
    </w:p>
    <w:p w14:paraId="7DE2D83F" w14:textId="77777777" w:rsidR="003B5774" w:rsidRDefault="003B5774" w:rsidP="007C67E1">
      <w:pPr>
        <w:pStyle w:val="Lista-kontynuacja2"/>
        <w:spacing w:before="120" w:line="276" w:lineRule="auto"/>
        <w:ind w:left="0"/>
        <w:rPr>
          <w:rFonts w:ascii="Open Sans" w:hAnsi="Open Sans" w:cs="Open Sans"/>
        </w:rPr>
      </w:pPr>
      <w:r w:rsidRPr="003B5774">
        <w:rPr>
          <w:rFonts w:ascii="Open Sans" w:hAnsi="Open Sans" w:cs="Open Sans"/>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6718E55" w14:textId="77777777" w:rsidR="00F5529D" w:rsidRPr="003B5774" w:rsidRDefault="00F5529D" w:rsidP="007C67E1">
      <w:pPr>
        <w:pStyle w:val="Lista-kontynuacja2"/>
        <w:spacing w:before="120" w:line="276" w:lineRule="auto"/>
        <w:ind w:left="0"/>
        <w:rPr>
          <w:rFonts w:ascii="Open Sans" w:hAnsi="Open Sans" w:cs="Open Sans"/>
        </w:rPr>
      </w:pPr>
    </w:p>
    <w:p w14:paraId="5737BAB2" w14:textId="10021E6D" w:rsidR="00F5529D"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 xml:space="preserve">Np. </w:t>
      </w:r>
      <w:r w:rsidR="00F5529D">
        <w:rPr>
          <w:rFonts w:ascii="Open Sans" w:hAnsi="Open Sans" w:cs="Open Sans"/>
        </w:rPr>
        <w:t>:</w:t>
      </w:r>
    </w:p>
    <w:p w14:paraId="4ABA18C9" w14:textId="0D6E3018"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Zadanie 1 Warsztaty z zakresu …… - 2 grupy x 10 osób x 2 edycje</w:t>
      </w:r>
      <w:r>
        <w:rPr>
          <w:rFonts w:ascii="Open Sans" w:hAnsi="Open Sans" w:cs="Open Sans"/>
        </w:rPr>
        <w:t xml:space="preserve"> </w:t>
      </w:r>
    </w:p>
    <w:p w14:paraId="6055BEA5" w14:textId="77777777"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1.1 Koszt udostępnienia sali na realizację warsztatów - 20h x 2 grupy x 50 zł x 2 edycje</w:t>
      </w:r>
    </w:p>
    <w:p w14:paraId="547FA1CC" w14:textId="7301F5FD"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1.2 Wynagrodzenie psychologa</w:t>
      </w:r>
      <w:r w:rsidR="004D5D08">
        <w:rPr>
          <w:rFonts w:ascii="Open Sans" w:hAnsi="Open Sans" w:cs="Open Sans"/>
        </w:rPr>
        <w:t>/trenera/specjalisty</w:t>
      </w:r>
      <w:r w:rsidRPr="00EE2682">
        <w:rPr>
          <w:rFonts w:ascii="Open Sans" w:hAnsi="Open Sans" w:cs="Open Sans"/>
        </w:rPr>
        <w:t xml:space="preserve"> prowadzącego warsztaty z zakresu…… - 20h x 2 grupy x 150 zł x 2 edycje</w:t>
      </w:r>
    </w:p>
    <w:p w14:paraId="3F6EF17E" w14:textId="449BC612"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1.3 Przerwa kawowa</w:t>
      </w:r>
      <w:r w:rsidR="00A6489A">
        <w:rPr>
          <w:rFonts w:ascii="Open Sans" w:hAnsi="Open Sans" w:cs="Open Sans"/>
        </w:rPr>
        <w:t xml:space="preserve"> (</w:t>
      </w:r>
      <w:r w:rsidR="002E2C06">
        <w:rPr>
          <w:rFonts w:ascii="Open Sans" w:hAnsi="Open Sans" w:cs="Open Sans"/>
        </w:rPr>
        <w:t xml:space="preserve">kwalifikowalna w przypadku warsztatów trwających co najmniej 4 godz.) </w:t>
      </w:r>
      <w:r w:rsidRPr="00EE2682">
        <w:rPr>
          <w:rFonts w:ascii="Open Sans" w:hAnsi="Open Sans" w:cs="Open Sans"/>
        </w:rPr>
        <w:t xml:space="preserve"> – 20 os x 15 zł x 2 edycje </w:t>
      </w:r>
    </w:p>
    <w:p w14:paraId="270EB0BA" w14:textId="0CB0BAFB" w:rsid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1.4 Materiały dla uczestników warsztatów</w:t>
      </w:r>
      <w:r w:rsidR="004D5D08">
        <w:rPr>
          <w:rFonts w:ascii="Open Sans" w:hAnsi="Open Sans" w:cs="Open Sans"/>
        </w:rPr>
        <w:t>/spotkań/uczestników</w:t>
      </w:r>
      <w:r w:rsidR="00953B3B">
        <w:rPr>
          <w:rFonts w:ascii="Open Sans" w:hAnsi="Open Sans" w:cs="Open Sans"/>
        </w:rPr>
        <w:t xml:space="preserve"> świetlic</w:t>
      </w:r>
      <w:r w:rsidR="004D5D08">
        <w:rPr>
          <w:rFonts w:ascii="Open Sans" w:hAnsi="Open Sans" w:cs="Open Sans"/>
        </w:rPr>
        <w:t xml:space="preserve"> </w:t>
      </w:r>
      <w:r w:rsidRPr="00EE2682">
        <w:rPr>
          <w:rFonts w:ascii="Open Sans" w:hAnsi="Open Sans" w:cs="Open Sans"/>
        </w:rPr>
        <w:t>(</w:t>
      </w:r>
      <w:r w:rsidR="00953B3B">
        <w:rPr>
          <w:rFonts w:ascii="Open Sans" w:hAnsi="Open Sans" w:cs="Open Sans"/>
        </w:rPr>
        <w:t>ze wskazaniem liczby sztuk/osób, ceny jednostkowej, ceny zestawu</w:t>
      </w:r>
      <w:r w:rsidRPr="00EE2682">
        <w:rPr>
          <w:rFonts w:ascii="Open Sans" w:hAnsi="Open Sans" w:cs="Open Sans"/>
        </w:rPr>
        <w:t>)</w:t>
      </w:r>
    </w:p>
    <w:p w14:paraId="488AB485" w14:textId="77777777" w:rsidR="00F5529D" w:rsidRPr="003B5774" w:rsidRDefault="00F5529D" w:rsidP="00A6489A">
      <w:pPr>
        <w:pStyle w:val="Lista-kontynuacja2"/>
        <w:spacing w:before="120" w:line="276" w:lineRule="auto"/>
        <w:ind w:left="284"/>
        <w:rPr>
          <w:rFonts w:ascii="Open Sans" w:hAnsi="Open Sans" w:cs="Open Sans"/>
        </w:rPr>
      </w:pPr>
    </w:p>
    <w:p w14:paraId="2D663D35" w14:textId="4805B914" w:rsidR="003B5774" w:rsidRPr="003B5774" w:rsidRDefault="003B5774" w:rsidP="00A6489A">
      <w:pPr>
        <w:pStyle w:val="Lista-kontynuacja2"/>
        <w:spacing w:before="120" w:line="276" w:lineRule="auto"/>
        <w:ind w:left="0"/>
        <w:rPr>
          <w:rFonts w:ascii="Open Sans" w:hAnsi="Open Sans" w:cs="Open Sans"/>
        </w:rPr>
      </w:pPr>
      <w:r w:rsidRPr="003B5774">
        <w:rPr>
          <w:rFonts w:ascii="Open Sans" w:hAnsi="Open Sans" w:cs="Open Sans"/>
        </w:rPr>
        <w:t>Uzasadnienie konieczności poniesienia wydatków powinno zostać zawarte we wniosku o</w:t>
      </w:r>
      <w:r w:rsidR="00A6489A">
        <w:rPr>
          <w:rFonts w:ascii="Open Sans" w:hAnsi="Open Sans" w:cs="Open Sans"/>
        </w:rPr>
        <w:t> </w:t>
      </w:r>
      <w:r w:rsidRPr="003B5774">
        <w:rPr>
          <w:rFonts w:ascii="Open Sans" w:hAnsi="Open Sans" w:cs="Open Sans"/>
        </w:rPr>
        <w:t>dofinansowanie w sekcji Uzasadnienia wydatków.</w:t>
      </w:r>
    </w:p>
    <w:p w14:paraId="4646DBF7" w14:textId="77777777" w:rsidR="003B5774" w:rsidRPr="003B5774" w:rsidRDefault="003B5774" w:rsidP="00A6489A">
      <w:pPr>
        <w:pStyle w:val="Lista-kontynuacja2"/>
        <w:spacing w:before="120" w:line="276" w:lineRule="auto"/>
        <w:ind w:left="0"/>
        <w:rPr>
          <w:rFonts w:ascii="Open Sans" w:hAnsi="Open Sans" w:cs="Open Sans"/>
        </w:rPr>
      </w:pPr>
      <w:r w:rsidRPr="003B5774">
        <w:rPr>
          <w:rFonts w:ascii="Open Sans" w:hAnsi="Open Sans" w:cs="Open Sans"/>
        </w:rPr>
        <w:t xml:space="preserve">Wydatki w kosztach bezpośrednich mogą być rozliczane wyłącznie na podstawie rzeczywiście poniesionych wydatków. </w:t>
      </w:r>
    </w:p>
    <w:p w14:paraId="24CB547F" w14:textId="3E65383D" w:rsidR="003B5774" w:rsidRPr="00C916E3" w:rsidRDefault="003B5774" w:rsidP="003B5774">
      <w:pPr>
        <w:pStyle w:val="Lista-kontynuacja2"/>
        <w:spacing w:before="120" w:line="276" w:lineRule="auto"/>
        <w:ind w:left="0"/>
        <w:contextualSpacing w:val="0"/>
        <w:rPr>
          <w:rFonts w:ascii="Open Sans" w:hAnsi="Open Sans" w:cs="Open Sans"/>
        </w:rPr>
      </w:pPr>
    </w:p>
    <w:p w14:paraId="74165ABE" w14:textId="77777777" w:rsidR="00A5788A" w:rsidRDefault="003449FC" w:rsidP="002F222F">
      <w:pPr>
        <w:pStyle w:val="Lista-kontynuacja2"/>
        <w:spacing w:before="120" w:after="240" w:line="276" w:lineRule="auto"/>
        <w:ind w:left="0"/>
        <w:contextualSpacing w:val="0"/>
        <w:rPr>
          <w:rFonts w:ascii="Open Sans" w:hAnsi="Open Sans" w:cs="Open Sans"/>
        </w:rPr>
      </w:pPr>
      <w:r w:rsidRPr="00C916E3">
        <w:rPr>
          <w:rFonts w:ascii="Open Sans" w:hAnsi="Open Sans" w:cs="Open Sans"/>
        </w:rPr>
        <w:t>W ramach kosztów bezpośrednich nie można ująć żadnego kosztu, który znajduje się w katalogu kosztów pośrednich</w:t>
      </w:r>
      <w:r w:rsidR="000910BC" w:rsidRPr="00C916E3">
        <w:rPr>
          <w:rFonts w:ascii="Open Sans" w:hAnsi="Open Sans" w:cs="Open Sans"/>
        </w:rPr>
        <w:t xml:space="preserve">. </w:t>
      </w:r>
      <w:r w:rsidRPr="00C916E3">
        <w:rPr>
          <w:rFonts w:ascii="Open Sans" w:hAnsi="Open Sans" w:cs="Open Sans"/>
        </w:rPr>
        <w:t>Będzie to weryfikowane zarówno na etapie oceny wniosku o dofinansowanie, jak również</w:t>
      </w:r>
      <w:r w:rsidR="00F53905" w:rsidRPr="00C916E3">
        <w:rPr>
          <w:rFonts w:ascii="Open Sans" w:hAnsi="Open Sans" w:cs="Open Sans"/>
        </w:rPr>
        <w:t xml:space="preserve"> później</w:t>
      </w:r>
      <w:r w:rsidRPr="00C916E3">
        <w:rPr>
          <w:rFonts w:ascii="Open Sans" w:hAnsi="Open Sans" w:cs="Open Sans"/>
        </w:rPr>
        <w:t xml:space="preserve"> na każdym etapie realizacji projektu.</w:t>
      </w:r>
    </w:p>
    <w:p w14:paraId="55E0CA0F" w14:textId="5C54EEF6" w:rsidR="00555167" w:rsidRPr="00C916E3" w:rsidRDefault="00A5788A" w:rsidP="002F222F">
      <w:pPr>
        <w:pStyle w:val="Lista-kontynuacja2"/>
        <w:spacing w:before="120" w:after="240" w:line="276" w:lineRule="auto"/>
        <w:ind w:left="0"/>
        <w:contextualSpacing w:val="0"/>
        <w:rPr>
          <w:rFonts w:ascii="Open Sans" w:hAnsi="Open Sans" w:cs="Open Sans"/>
        </w:rPr>
      </w:pPr>
      <w:r w:rsidRPr="00A5788A">
        <w:rPr>
          <w:rFonts w:ascii="Open Sans" w:hAnsi="Open Sans" w:cs="Open Sans"/>
          <w:b/>
          <w:bCs/>
        </w:rPr>
        <w:t>UWAGA!</w:t>
      </w:r>
      <w:r w:rsidRPr="00A5788A">
        <w:rPr>
          <w:rFonts w:ascii="Open Sans" w:hAnsi="Open Sans" w:cs="Open Sans"/>
        </w:rPr>
        <w:t xml:space="preserve">  W niniejszym naborze wydatki w ramach kosztów bezpośrednich mogą być rozliczane wyłącznie na podstawie rzeczywiście poniesionych wydatków. Wnioski, w których koszty bezpośrednie będą rozliczane na podstawie kwot ryczałtowych nie spełnią </w:t>
      </w:r>
      <w:r w:rsidRPr="00A5788A">
        <w:rPr>
          <w:rFonts w:ascii="Open Sans" w:hAnsi="Open Sans" w:cs="Open Sans"/>
          <w:b/>
          <w:bCs/>
        </w:rPr>
        <w:t>kryterium formalnego nr 8</w:t>
      </w:r>
      <w:r w:rsidRPr="00A5788A">
        <w:rPr>
          <w:rFonts w:ascii="Open Sans" w:hAnsi="Open Sans" w:cs="Open Sans"/>
        </w:rPr>
        <w:t xml:space="preserve"> i zostaną odrzucone na etapie oceny formalnej.</w:t>
      </w:r>
    </w:p>
    <w:p w14:paraId="5D7E5DFD" w14:textId="77777777" w:rsidR="00AF47C8" w:rsidRPr="00AF47C8" w:rsidRDefault="00AF47C8" w:rsidP="00AF47C8">
      <w:pPr>
        <w:pStyle w:val="Akapitzlist"/>
        <w:keepNext/>
        <w:keepLines/>
        <w:numPr>
          <w:ilvl w:val="0"/>
          <w:numId w:val="82"/>
        </w:numPr>
        <w:spacing w:before="200" w:after="200" w:line="276" w:lineRule="auto"/>
        <w:outlineLvl w:val="2"/>
        <w:rPr>
          <w:rFonts w:ascii="Open Sans" w:eastAsia="Times New Roman" w:hAnsi="Open Sans" w:cs="Open Sans"/>
          <w:b/>
          <w:vanish/>
        </w:rPr>
      </w:pPr>
      <w:bookmarkStart w:id="867" w:name="_Toc138670048"/>
      <w:bookmarkStart w:id="868" w:name="_Toc138670152"/>
      <w:bookmarkStart w:id="869" w:name="_Toc179965292"/>
      <w:bookmarkStart w:id="870" w:name="_Toc179965587"/>
      <w:bookmarkStart w:id="871" w:name="_Toc179965767"/>
      <w:bookmarkStart w:id="872" w:name="_Toc179966097"/>
      <w:bookmarkStart w:id="873" w:name="_Toc179976697"/>
      <w:bookmarkEnd w:id="867"/>
      <w:bookmarkEnd w:id="868"/>
      <w:bookmarkEnd w:id="869"/>
      <w:bookmarkEnd w:id="870"/>
      <w:bookmarkEnd w:id="871"/>
      <w:bookmarkEnd w:id="872"/>
      <w:bookmarkEnd w:id="873"/>
    </w:p>
    <w:p w14:paraId="1F3AE795" w14:textId="77777777" w:rsidR="00AF47C8" w:rsidRPr="00AF47C8" w:rsidRDefault="00AF47C8" w:rsidP="00AF47C8">
      <w:pPr>
        <w:pStyle w:val="Akapitzlist"/>
        <w:keepNext/>
        <w:keepLines/>
        <w:numPr>
          <w:ilvl w:val="1"/>
          <w:numId w:val="82"/>
        </w:numPr>
        <w:spacing w:before="200" w:after="200" w:line="276" w:lineRule="auto"/>
        <w:outlineLvl w:val="2"/>
        <w:rPr>
          <w:rFonts w:ascii="Open Sans" w:eastAsia="Times New Roman" w:hAnsi="Open Sans" w:cs="Open Sans"/>
          <w:b/>
          <w:vanish/>
        </w:rPr>
      </w:pPr>
      <w:bookmarkStart w:id="874" w:name="_Toc179965588"/>
      <w:bookmarkStart w:id="875" w:name="_Toc179965768"/>
      <w:bookmarkStart w:id="876" w:name="_Toc179966098"/>
      <w:bookmarkStart w:id="877" w:name="_Toc179976698"/>
      <w:bookmarkEnd w:id="874"/>
      <w:bookmarkEnd w:id="875"/>
      <w:bookmarkEnd w:id="876"/>
      <w:bookmarkEnd w:id="877"/>
    </w:p>
    <w:p w14:paraId="07FC3017" w14:textId="77777777" w:rsidR="00AF47C8" w:rsidRPr="00AF47C8" w:rsidRDefault="00AF47C8" w:rsidP="00AF47C8">
      <w:pPr>
        <w:pStyle w:val="Akapitzlist"/>
        <w:keepNext/>
        <w:keepLines/>
        <w:numPr>
          <w:ilvl w:val="2"/>
          <w:numId w:val="82"/>
        </w:numPr>
        <w:spacing w:before="200" w:after="200" w:line="276" w:lineRule="auto"/>
        <w:outlineLvl w:val="2"/>
        <w:rPr>
          <w:rFonts w:ascii="Open Sans" w:eastAsia="Times New Roman" w:hAnsi="Open Sans" w:cs="Open Sans"/>
          <w:b/>
          <w:vanish/>
        </w:rPr>
      </w:pPr>
      <w:bookmarkStart w:id="878" w:name="_Toc179965589"/>
      <w:bookmarkStart w:id="879" w:name="_Toc179965769"/>
      <w:bookmarkStart w:id="880" w:name="_Toc179966099"/>
      <w:bookmarkStart w:id="881" w:name="_Toc179976699"/>
      <w:bookmarkEnd w:id="878"/>
      <w:bookmarkEnd w:id="879"/>
      <w:bookmarkEnd w:id="880"/>
      <w:bookmarkEnd w:id="881"/>
    </w:p>
    <w:p w14:paraId="2BB482C8" w14:textId="2F7F3510" w:rsidR="00547BAC" w:rsidRPr="00C916E3" w:rsidRDefault="003449FC" w:rsidP="00621A18">
      <w:pPr>
        <w:pStyle w:val="Nagwek3"/>
        <w:numPr>
          <w:ilvl w:val="2"/>
          <w:numId w:val="115"/>
        </w:numPr>
        <w:spacing w:before="200" w:after="200" w:line="276" w:lineRule="auto"/>
        <w:ind w:left="0" w:firstLine="0"/>
        <w:rPr>
          <w:rFonts w:cs="Open Sans"/>
          <w:szCs w:val="22"/>
        </w:rPr>
      </w:pPr>
      <w:bookmarkStart w:id="882" w:name="_Toc179976700"/>
      <w:r w:rsidRPr="00C916E3">
        <w:rPr>
          <w:rFonts w:cs="Open Sans"/>
          <w:szCs w:val="22"/>
        </w:rPr>
        <w:t>Koszty pośrednie</w:t>
      </w:r>
      <w:bookmarkEnd w:id="882"/>
    </w:p>
    <w:p w14:paraId="470A0A9F" w14:textId="77777777" w:rsidR="00555167" w:rsidRPr="00C916E3" w:rsidRDefault="00DB42F6" w:rsidP="00EB6AD4">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Zgodnie z podrozdziałem 3.12 </w:t>
      </w:r>
      <w:r w:rsidR="00547BAC" w:rsidRPr="00C916E3">
        <w:rPr>
          <w:rFonts w:ascii="Open Sans" w:hAnsi="Open Sans" w:cs="Open Sans"/>
        </w:rPr>
        <w:t>w</w:t>
      </w:r>
      <w:r w:rsidRPr="00C916E3">
        <w:rPr>
          <w:rFonts w:ascii="Open Sans" w:hAnsi="Open Sans" w:cs="Open Sans"/>
        </w:rPr>
        <w:t xml:space="preserve">ytycznych kwalifikowalności koszty pośrednie stanowią następujące koszty administracyjne związane z techniczną obsługą realizacji projektu, tj.: </w:t>
      </w:r>
    </w:p>
    <w:p w14:paraId="6746590A" w14:textId="77777777" w:rsidR="00547BAC"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koordynatora lub kierownika projektu oraz innego personelu bezpośrednio angażowanego w zarządzanie, rozliczanie, monitorowanie projektu lub prowadzenie innych działań administracyjnych w projekcie, w tym koszty </w:t>
      </w:r>
      <w:r w:rsidRPr="00C916E3">
        <w:rPr>
          <w:rFonts w:ascii="Open Sans" w:hAnsi="Open Sans" w:cs="Open Sans"/>
        </w:rPr>
        <w:lastRenderedPageBreak/>
        <w:t>wynagrodzenia tych osób, wyposażenia ich stanowiska pracy, ich przejazdów, delegacji służbowych i szkoleń oraz koszty związane z wdrażaniem polityki równych szans przez te osoby</w:t>
      </w:r>
      <w:r w:rsidR="00547BAC" w:rsidRPr="00C916E3">
        <w:rPr>
          <w:rFonts w:ascii="Open Sans" w:hAnsi="Open Sans" w:cs="Open Sans"/>
        </w:rPr>
        <w:t>,</w:t>
      </w:r>
    </w:p>
    <w:p w14:paraId="10D2C853"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zarządu (koszty wynagrodzenia osób uprawnionych do reprezentowania jednostki, których zakresy czynności nie są przypisane wyłącznie do projektu, np. kierownik jednostki), </w:t>
      </w:r>
    </w:p>
    <w:p w14:paraId="015BDD04"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personelu obsługowego (obsługa kadrowa, finansowa, administracyjna, sekretariat, kancelaria, obsługa prawna, w tym ta dotycząca zamówień) na potrzeby funkcjonowania jednostki, </w:t>
      </w:r>
    </w:p>
    <w:p w14:paraId="3C3A9328"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obsługi księgowej (wynagrodzenia osób księgujących wydatki w projekcie, w tym zlecenia prowadzenia obsługi księgowej projektu biuru rachunkowemu),</w:t>
      </w:r>
    </w:p>
    <w:p w14:paraId="2E2C41EC"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utrzymania powierzchni biurowych (czynsz, najem, opłaty</w:t>
      </w:r>
      <w:r w:rsidR="00547BAC" w:rsidRPr="00C916E3">
        <w:rPr>
          <w:rFonts w:ascii="Open Sans" w:hAnsi="Open Sans" w:cs="Open Sans"/>
        </w:rPr>
        <w:t xml:space="preserve"> </w:t>
      </w:r>
      <w:r w:rsidRPr="00C916E3">
        <w:rPr>
          <w:rFonts w:ascii="Open Sans" w:hAnsi="Open Sans" w:cs="Open Sans"/>
        </w:rPr>
        <w:t xml:space="preserve">administracyjne) związanych z obsługą administracyjną projektu, </w:t>
      </w:r>
    </w:p>
    <w:p w14:paraId="72E9B83F"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wydatki związane z otworzeniem lub prowadzeniem wyodrębnionego na rzecz</w:t>
      </w:r>
      <w:r w:rsidR="00547BAC" w:rsidRPr="00C916E3">
        <w:rPr>
          <w:rFonts w:ascii="Open Sans" w:hAnsi="Open Sans" w:cs="Open Sans"/>
        </w:rPr>
        <w:t xml:space="preserve"> </w:t>
      </w:r>
      <w:r w:rsidRPr="00C916E3">
        <w:rPr>
          <w:rFonts w:ascii="Open Sans" w:hAnsi="Open Sans" w:cs="Open Sans"/>
        </w:rPr>
        <w:t>projektu subkonta na rachunku płatniczym lub odrębnego rachunku płatniczego,</w:t>
      </w:r>
    </w:p>
    <w:p w14:paraId="0B4E4DF7"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5611A09F"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amortyzacja, najem lub zakup aktywów (środków trwałych i wartości niematerialnych i prawnych) używanych na potrzeby osób, o których mowa w lit. a - d,</w:t>
      </w:r>
    </w:p>
    <w:p w14:paraId="7D4BCDD2"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opłaty za energię elektryczną, cieplną, gazową i wodę, opłaty przesyłowe, opłaty za sprzątanie, ochronę, opłaty za odprowadzanie ścieków w zakresie związanym z obsługą administracyjną projektu,</w:t>
      </w:r>
    </w:p>
    <w:p w14:paraId="6023FE3A"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usług pocztowych, telefonicznych, internetowych, kurierskich związanych z obsługą administracyjną projektu, </w:t>
      </w:r>
    </w:p>
    <w:p w14:paraId="5FDCEA88"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biurowe związane z obsługą administracyjną projektu (np. zakup materiałów biurowych i artykułów piśmienniczych, koszty usług powielania dokumentów),</w:t>
      </w:r>
    </w:p>
    <w:p w14:paraId="391E6016"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zabezpieczenia prawidłowej realizacji umowy, </w:t>
      </w:r>
    </w:p>
    <w:p w14:paraId="5D590F6C"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ubezpieczeń majątkowych.</w:t>
      </w:r>
    </w:p>
    <w:p w14:paraId="3CB17D7F" w14:textId="77777777" w:rsidR="00555167" w:rsidRPr="00C916E3" w:rsidRDefault="00DB42F6" w:rsidP="00EB6AD4">
      <w:pPr>
        <w:pStyle w:val="Tekstpodstawowy"/>
        <w:spacing w:before="120" w:line="276" w:lineRule="auto"/>
        <w:rPr>
          <w:rFonts w:ascii="Open Sans" w:hAnsi="Open Sans" w:cs="Open Sans"/>
        </w:rPr>
      </w:pPr>
      <w:r w:rsidRPr="00C916E3">
        <w:rPr>
          <w:rFonts w:ascii="Open Sans" w:hAnsi="Open Sans" w:cs="Open Sans"/>
        </w:rPr>
        <w:t xml:space="preserve">Katalog kosztów pośrednich jest katalogiem zamkniętym, żadne inne koszty nie mogą zostać zakwalifikowane do kosztów pośrednich. </w:t>
      </w:r>
      <w:r w:rsidR="00D371DD" w:rsidRPr="00C916E3">
        <w:rPr>
          <w:rFonts w:ascii="Open Sans" w:hAnsi="Open Sans" w:cs="Open Sans"/>
        </w:rPr>
        <w:t>Jednocześnie niedopuszczalna jest sytuacja, w której koszty pośrednie zostaną rozliczone w ramach kosztów bezpośrednich.</w:t>
      </w:r>
    </w:p>
    <w:p w14:paraId="0028541F" w14:textId="77777777" w:rsidR="00555167" w:rsidRPr="00C916E3" w:rsidRDefault="00C73D71" w:rsidP="00EB6AD4">
      <w:pPr>
        <w:pStyle w:val="Tekstpodstawowy"/>
        <w:spacing w:before="120" w:line="276" w:lineRule="auto"/>
        <w:rPr>
          <w:rFonts w:ascii="Open Sans" w:hAnsi="Open Sans" w:cs="Open Sans"/>
        </w:rPr>
      </w:pPr>
      <w:r w:rsidRPr="00C916E3">
        <w:rPr>
          <w:rFonts w:ascii="Open Sans" w:hAnsi="Open Sans" w:cs="Open Sans"/>
        </w:rPr>
        <w:t>Zgodnie z podrozdziałem 3.12 wytycznych kwalifikowalności k</w:t>
      </w:r>
      <w:r w:rsidR="003449FC" w:rsidRPr="00C916E3">
        <w:rPr>
          <w:rFonts w:ascii="Open Sans" w:hAnsi="Open Sans" w:cs="Open Sans"/>
        </w:rPr>
        <w:t xml:space="preserve">oszty pośrednie w projektach EFS+ są rozliczane </w:t>
      </w:r>
      <w:r w:rsidR="00F5155E" w:rsidRPr="00C916E3">
        <w:rPr>
          <w:rFonts w:ascii="Open Sans" w:hAnsi="Open Sans" w:cs="Open Sans"/>
        </w:rPr>
        <w:t>z wykorzystaniem</w:t>
      </w:r>
      <w:r w:rsidR="003449FC" w:rsidRPr="00C916E3">
        <w:rPr>
          <w:rFonts w:ascii="Open Sans" w:hAnsi="Open Sans" w:cs="Open Sans"/>
        </w:rPr>
        <w:t xml:space="preserve"> </w:t>
      </w:r>
      <w:r w:rsidR="00F5155E" w:rsidRPr="00C916E3">
        <w:rPr>
          <w:rFonts w:ascii="Open Sans" w:hAnsi="Open Sans" w:cs="Open Sans"/>
        </w:rPr>
        <w:t>metod</w:t>
      </w:r>
      <w:r w:rsidR="003449FC" w:rsidRPr="00C916E3">
        <w:rPr>
          <w:rFonts w:ascii="Open Sans" w:hAnsi="Open Sans" w:cs="Open Sans"/>
        </w:rPr>
        <w:t xml:space="preserve"> uproszonych jako stawka ryczałtowa, której poziom procentowy zależy od poziomu kosztów bezpośrednich</w:t>
      </w:r>
      <w:r w:rsidR="00660AB9" w:rsidRPr="00C916E3">
        <w:rPr>
          <w:rFonts w:ascii="Open Sans" w:hAnsi="Open Sans" w:cs="Open Sans"/>
        </w:rPr>
        <w:t>:</w:t>
      </w:r>
    </w:p>
    <w:p w14:paraId="262FDAB7" w14:textId="77777777" w:rsidR="00314C6E" w:rsidRPr="00C916E3" w:rsidRDefault="003449FC" w:rsidP="00FA25EB">
      <w:pPr>
        <w:pStyle w:val="Akapitzlist"/>
        <w:numPr>
          <w:ilvl w:val="0"/>
          <w:numId w:val="59"/>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lastRenderedPageBreak/>
        <w:t>25% kosztów bezpośrednich – w przypadku projektów o wartości kosztów bezpośrednich</w:t>
      </w:r>
      <w:r w:rsidR="00D10737" w:rsidRPr="00C916E3">
        <w:rPr>
          <w:rStyle w:val="Odwoanieprzypisudolnego"/>
          <w:rFonts w:ascii="Open Sans" w:hAnsi="Open Sans" w:cs="Open Sans"/>
          <w:color w:val="000000"/>
        </w:rPr>
        <w:footnoteReference w:id="7"/>
      </w:r>
      <w:r w:rsidRPr="00C916E3">
        <w:rPr>
          <w:rFonts w:ascii="Open Sans" w:hAnsi="Open Sans" w:cs="Open Sans"/>
          <w:color w:val="000000"/>
        </w:rPr>
        <w:t xml:space="preserve"> do 830 tys. PLN włącznie,</w:t>
      </w:r>
    </w:p>
    <w:p w14:paraId="14E673D4" w14:textId="77777777" w:rsidR="00314C6E"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20% kosztów bezpośrednich – w przypadku projektów o wartości kosztów bezpośrednich</w:t>
      </w:r>
      <w:r w:rsidR="00D10737" w:rsidRPr="00C916E3">
        <w:rPr>
          <w:rStyle w:val="Odwoanieprzypisudolnego"/>
          <w:rFonts w:ascii="Open Sans" w:hAnsi="Open Sans" w:cs="Open Sans"/>
          <w:color w:val="000000"/>
        </w:rPr>
        <w:footnoteReference w:id="8"/>
      </w:r>
      <w:r w:rsidRPr="00C916E3">
        <w:rPr>
          <w:rFonts w:ascii="Open Sans" w:hAnsi="Open Sans" w:cs="Open Sans"/>
          <w:color w:val="000000"/>
        </w:rPr>
        <w:t xml:space="preserve"> powyżej 830 tys. PLN do 1 740 tys. PLN włącznie,</w:t>
      </w:r>
    </w:p>
    <w:p w14:paraId="67F6499B" w14:textId="77777777" w:rsidR="00314C6E"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15% kosztów bezpośrednich – w przypadku projektów o wartości kosztów bezpośrednich</w:t>
      </w:r>
      <w:r w:rsidR="00D10737" w:rsidRPr="00C916E3">
        <w:rPr>
          <w:rStyle w:val="Odwoanieprzypisudolnego"/>
          <w:rFonts w:ascii="Open Sans" w:hAnsi="Open Sans" w:cs="Open Sans"/>
          <w:color w:val="000000"/>
        </w:rPr>
        <w:footnoteReference w:id="9"/>
      </w:r>
      <w:r w:rsidRPr="00C916E3">
        <w:rPr>
          <w:rFonts w:ascii="Open Sans" w:hAnsi="Open Sans" w:cs="Open Sans"/>
          <w:color w:val="000000"/>
        </w:rPr>
        <w:t xml:space="preserve"> powyżej 1 740 tys. PLN do 4 550 tys. PLN włącznie,</w:t>
      </w:r>
    </w:p>
    <w:p w14:paraId="6E72A4FC" w14:textId="77777777" w:rsidR="00660AB9"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10% kosztów bezpośrednich – w przypadku projektów o wartości kosztów bezpośrednich</w:t>
      </w:r>
      <w:r w:rsidR="00D10737" w:rsidRPr="00C916E3">
        <w:rPr>
          <w:rStyle w:val="Odwoanieprzypisudolnego"/>
          <w:rFonts w:ascii="Open Sans" w:hAnsi="Open Sans" w:cs="Open Sans"/>
          <w:color w:val="000000"/>
        </w:rPr>
        <w:footnoteReference w:id="10"/>
      </w:r>
      <w:r w:rsidRPr="00C916E3">
        <w:rPr>
          <w:rFonts w:ascii="Open Sans" w:hAnsi="Open Sans" w:cs="Open Sans"/>
          <w:color w:val="000000"/>
        </w:rPr>
        <w:t xml:space="preserve"> przekraczającej 4 550 tys. PLN</w:t>
      </w:r>
      <w:r w:rsidR="00660AB9" w:rsidRPr="00C916E3">
        <w:rPr>
          <w:rFonts w:ascii="Open Sans" w:hAnsi="Open Sans" w:cs="Open Sans"/>
          <w:color w:val="000000"/>
        </w:rPr>
        <w:t>.</w:t>
      </w:r>
    </w:p>
    <w:p w14:paraId="3F30440B" w14:textId="77777777" w:rsidR="00555167" w:rsidRPr="00C916E3" w:rsidRDefault="00660AB9" w:rsidP="00EB6AD4">
      <w:pPr>
        <w:pStyle w:val="Tekstpodstawowy"/>
        <w:spacing w:before="120" w:line="276" w:lineRule="auto"/>
        <w:rPr>
          <w:rFonts w:ascii="Open Sans" w:hAnsi="Open Sans" w:cs="Open Sans"/>
        </w:rPr>
      </w:pPr>
      <w:r w:rsidRPr="00C916E3">
        <w:rPr>
          <w:rFonts w:ascii="Open Sans" w:hAnsi="Open Sans" w:cs="Open Sans"/>
        </w:rPr>
        <w:t>Rozliczenie stawek ryczałtowych następuje według określonej stawki ryczałtowej odnoszonej do kwalifikowalnych kosztów będących podstawą rozliczenia.</w:t>
      </w:r>
    </w:p>
    <w:p w14:paraId="39AF346F" w14:textId="77777777" w:rsidR="00555167" w:rsidRPr="00C916E3" w:rsidRDefault="00660AB9" w:rsidP="00EB6AD4">
      <w:pPr>
        <w:pStyle w:val="Tekstpodstawowy"/>
        <w:spacing w:before="120" w:line="276" w:lineRule="auto"/>
        <w:rPr>
          <w:rFonts w:ascii="Open Sans" w:hAnsi="Open Sans" w:cs="Open Sans"/>
        </w:rPr>
      </w:pPr>
      <w:r w:rsidRPr="00C916E3">
        <w:rPr>
          <w:rFonts w:ascii="Open Sans" w:hAnsi="Open Sans" w:cs="Open Sans"/>
        </w:rPr>
        <w:t xml:space="preserve">W ramach kosztów pośrednich nie są wykazywane wydatki objęte cross - </w:t>
      </w:r>
      <w:proofErr w:type="spellStart"/>
      <w:r w:rsidRPr="00C916E3">
        <w:rPr>
          <w:rFonts w:ascii="Open Sans" w:hAnsi="Open Sans" w:cs="Open Sans"/>
        </w:rPr>
        <w:t>financingiem</w:t>
      </w:r>
      <w:proofErr w:type="spellEnd"/>
      <w:r w:rsidRPr="00C916E3">
        <w:rPr>
          <w:rFonts w:ascii="Open Sans" w:hAnsi="Open Sans" w:cs="Open Sans"/>
        </w:rPr>
        <w:t>. W ramach kosztów pośrednich rozliczanych za pomocą stawki ryczałtowej wkład własny uznaje się za wkład pieniężny.</w:t>
      </w:r>
      <w:r w:rsidR="009D10D5" w:rsidRPr="00C916E3">
        <w:rPr>
          <w:rFonts w:ascii="Open Sans" w:hAnsi="Open Sans" w:cs="Open Sans"/>
        </w:rPr>
        <w:t xml:space="preserve"> Do personelu projektu, którego koszt zaangażowania rozliczany jest w ramach</w:t>
      </w:r>
      <w:r w:rsidR="00946C3C" w:rsidRPr="00C916E3">
        <w:rPr>
          <w:rFonts w:ascii="Open Sans" w:hAnsi="Open Sans" w:cs="Open Sans"/>
        </w:rPr>
        <w:t xml:space="preserve"> </w:t>
      </w:r>
      <w:r w:rsidR="009D10D5" w:rsidRPr="00C916E3">
        <w:rPr>
          <w:rFonts w:ascii="Open Sans" w:hAnsi="Open Sans" w:cs="Open Sans"/>
        </w:rPr>
        <w:t>kosztów pośrednich projektu, nie ma zastosowania podrozdział 3.</w:t>
      </w:r>
      <w:r w:rsidR="00946C3C" w:rsidRPr="00C916E3">
        <w:rPr>
          <w:rFonts w:ascii="Open Sans" w:hAnsi="Open Sans" w:cs="Open Sans"/>
        </w:rPr>
        <w:t xml:space="preserve">5 </w:t>
      </w:r>
      <w:r w:rsidR="001B6AF1" w:rsidRPr="00C916E3">
        <w:rPr>
          <w:rFonts w:ascii="Open Sans" w:hAnsi="Open Sans" w:cs="Open Sans"/>
        </w:rPr>
        <w:t>r</w:t>
      </w:r>
      <w:r w:rsidR="00946C3C" w:rsidRPr="00C916E3">
        <w:rPr>
          <w:rFonts w:ascii="Open Sans" w:hAnsi="Open Sans" w:cs="Open Sans"/>
        </w:rPr>
        <w:t>egulaminu.</w:t>
      </w:r>
    </w:p>
    <w:p w14:paraId="117B6962" w14:textId="77777777" w:rsidR="00555167" w:rsidRPr="00C916E3" w:rsidRDefault="003449FC" w:rsidP="00EB6AD4">
      <w:pPr>
        <w:pStyle w:val="Tekstpodstawowy"/>
        <w:spacing w:before="120" w:line="276" w:lineRule="auto"/>
        <w:rPr>
          <w:rFonts w:ascii="Open Sans" w:hAnsi="Open Sans" w:cs="Open Sans"/>
        </w:rPr>
      </w:pPr>
      <w:r w:rsidRPr="00C916E3">
        <w:rPr>
          <w:rFonts w:ascii="Open Sans" w:hAnsi="Open Sans" w:cs="Open Sans"/>
        </w:rPr>
        <w:t>Na etapie wyboru projektu do dofinansowania będzie weryfikowane, czy w ramach zadań obejmujących koszty bezpośrednie nie zostały wykazane koszty, które stanowią koszty pośrednie.</w:t>
      </w:r>
      <w:r w:rsidR="00524AA6" w:rsidRPr="00C916E3">
        <w:rPr>
          <w:rFonts w:ascii="Open Sans" w:hAnsi="Open Sans" w:cs="Open Sans"/>
        </w:rPr>
        <w:t xml:space="preserve"> </w:t>
      </w:r>
      <w:r w:rsidRPr="00C916E3">
        <w:rPr>
          <w:rFonts w:ascii="Open Sans" w:hAnsi="Open Sans" w:cs="Open Sans"/>
        </w:rPr>
        <w:t xml:space="preserve">Dodatkowo, na etapie realizacji projektu podczas zatwierdzania wniosku </w:t>
      </w:r>
      <w:r w:rsidR="00524AA6" w:rsidRPr="00C916E3">
        <w:rPr>
          <w:rFonts w:ascii="Open Sans" w:hAnsi="Open Sans" w:cs="Open Sans"/>
        </w:rPr>
        <w:t>b</w:t>
      </w:r>
      <w:r w:rsidRPr="00C916E3">
        <w:rPr>
          <w:rFonts w:ascii="Open Sans" w:hAnsi="Open Sans" w:cs="Open Sans"/>
        </w:rPr>
        <w:t xml:space="preserve">eneficjenta o płatność będzie dokonywana weryfikacja, czy w zestawieniu poniesionych kosztów bezpośrednich załączanym do wniosku </w:t>
      </w:r>
      <w:r w:rsidR="00524AA6" w:rsidRPr="00C916E3">
        <w:rPr>
          <w:rFonts w:ascii="Open Sans" w:hAnsi="Open Sans" w:cs="Open Sans"/>
        </w:rPr>
        <w:t>b</w:t>
      </w:r>
      <w:r w:rsidRPr="00C916E3">
        <w:rPr>
          <w:rFonts w:ascii="Open Sans" w:hAnsi="Open Sans" w:cs="Open Sans"/>
        </w:rPr>
        <w:t>eneficjenta o płatność nie zostały wykazane koszty pośrednie. Koszty pośrednie rozliczone w ramach kosztów bezpośrednich są niekwalifikowalne.</w:t>
      </w:r>
    </w:p>
    <w:p w14:paraId="2FCBDF59" w14:textId="1FCADAFA" w:rsidR="00EA3C2C" w:rsidRPr="00E85DE4" w:rsidRDefault="00524AA6" w:rsidP="00A62B36">
      <w:pPr>
        <w:pStyle w:val="Tekstpodstawowy"/>
        <w:spacing w:before="120" w:after="240" w:line="276" w:lineRule="auto"/>
        <w:rPr>
          <w:rFonts w:ascii="Open Sans" w:hAnsi="Open Sans" w:cs="Open Sans"/>
        </w:rPr>
      </w:pPr>
      <w:r w:rsidRPr="00C916E3">
        <w:rPr>
          <w:rFonts w:ascii="Open Sans" w:hAnsi="Open Sans" w:cs="Open Sans"/>
        </w:rPr>
        <w:t>IZ zgodnie z zapisami umowy o dofinansowanie</w:t>
      </w:r>
      <w:r w:rsidR="003449FC" w:rsidRPr="00C916E3">
        <w:rPr>
          <w:rFonts w:ascii="Open Sans" w:hAnsi="Open Sans" w:cs="Open Sans"/>
        </w:rPr>
        <w:t xml:space="preserve"> może obniżyć stawkę ryczałtową kosztów pośrednich w przypadkach rażącego naruszenia przez </w:t>
      </w:r>
      <w:r w:rsidRPr="00C916E3">
        <w:rPr>
          <w:rFonts w:ascii="Open Sans" w:hAnsi="Open Sans" w:cs="Open Sans"/>
        </w:rPr>
        <w:t>b</w:t>
      </w:r>
      <w:r w:rsidR="003449FC" w:rsidRPr="00C916E3">
        <w:rPr>
          <w:rFonts w:ascii="Open Sans" w:hAnsi="Open Sans" w:cs="Open Sans"/>
        </w:rPr>
        <w:t>eneficjenta postanowień umowy w zakresie zarządzania projektem</w:t>
      </w:r>
      <w:r w:rsidR="00B772DE" w:rsidRPr="00C916E3">
        <w:rPr>
          <w:rFonts w:ascii="Open Sans" w:hAnsi="Open Sans" w:cs="Open Sans"/>
        </w:rPr>
        <w:t xml:space="preserve"> zgodnie z taryfikatorem stanowiącym załącznik nr </w:t>
      </w:r>
      <w:r w:rsidR="006E2860" w:rsidRPr="00C916E3">
        <w:rPr>
          <w:rFonts w:ascii="Open Sans" w:hAnsi="Open Sans" w:cs="Open Sans"/>
        </w:rPr>
        <w:t>10</w:t>
      </w:r>
      <w:r w:rsidR="00B772DE" w:rsidRPr="00C916E3">
        <w:rPr>
          <w:rFonts w:ascii="Open Sans" w:hAnsi="Open Sans" w:cs="Open Sans"/>
        </w:rPr>
        <w:t xml:space="preserve"> </w:t>
      </w:r>
      <w:r w:rsidR="001B6AF1" w:rsidRPr="00C916E3">
        <w:rPr>
          <w:rFonts w:ascii="Open Sans" w:hAnsi="Open Sans" w:cs="Open Sans"/>
        </w:rPr>
        <w:t>d</w:t>
      </w:r>
      <w:r w:rsidR="00B772DE" w:rsidRPr="00C916E3">
        <w:rPr>
          <w:rFonts w:ascii="Open Sans" w:hAnsi="Open Sans" w:cs="Open Sans"/>
        </w:rPr>
        <w:t xml:space="preserve">o </w:t>
      </w:r>
      <w:r w:rsidR="001B6AF1" w:rsidRPr="00C916E3">
        <w:rPr>
          <w:rFonts w:ascii="Open Sans" w:hAnsi="Open Sans" w:cs="Open Sans"/>
        </w:rPr>
        <w:t xml:space="preserve">wzoru </w:t>
      </w:r>
      <w:r w:rsidR="00B772DE" w:rsidRPr="00C916E3">
        <w:rPr>
          <w:rFonts w:ascii="Open Sans" w:hAnsi="Open Sans" w:cs="Open Sans"/>
        </w:rPr>
        <w:t>umowy o dofinansowanie.</w:t>
      </w:r>
      <w:bookmarkStart w:id="883" w:name="_Toc138670050"/>
      <w:bookmarkStart w:id="884" w:name="_Toc138670154"/>
      <w:bookmarkStart w:id="885" w:name="_Toc170799163"/>
      <w:bookmarkStart w:id="886" w:name="_Toc170799244"/>
      <w:bookmarkStart w:id="887" w:name="_Toc179963435"/>
      <w:bookmarkStart w:id="888" w:name="_Toc179963681"/>
      <w:bookmarkStart w:id="889" w:name="_Toc179963762"/>
      <w:bookmarkStart w:id="890" w:name="_Toc179963843"/>
      <w:bookmarkStart w:id="891" w:name="_Toc179963922"/>
      <w:bookmarkStart w:id="892" w:name="_Toc179964000"/>
      <w:bookmarkStart w:id="893" w:name="_Toc179964080"/>
      <w:bookmarkStart w:id="894" w:name="_Toc179964161"/>
      <w:bookmarkStart w:id="895" w:name="_Toc179965093"/>
      <w:bookmarkStart w:id="896" w:name="_Toc179965296"/>
      <w:bookmarkStart w:id="897" w:name="_Toc179965591"/>
      <w:bookmarkStart w:id="898" w:name="_Toc179965771"/>
      <w:bookmarkStart w:id="899" w:name="_Toc179966101"/>
      <w:bookmarkStart w:id="900" w:name="_Toc170799167"/>
      <w:bookmarkStart w:id="901" w:name="_Toc170799248"/>
      <w:bookmarkStart w:id="902" w:name="_Toc179963439"/>
      <w:bookmarkStart w:id="903" w:name="_Toc179963685"/>
      <w:bookmarkStart w:id="904" w:name="_Toc179963766"/>
      <w:bookmarkStart w:id="905" w:name="_Toc179963847"/>
      <w:bookmarkStart w:id="906" w:name="_Toc179963926"/>
      <w:bookmarkStart w:id="907" w:name="_Toc179964004"/>
      <w:bookmarkStart w:id="908" w:name="_Toc179964084"/>
      <w:bookmarkStart w:id="909" w:name="_Toc179964165"/>
      <w:bookmarkStart w:id="910" w:name="_Toc179965097"/>
      <w:bookmarkStart w:id="911" w:name="_Toc179965300"/>
      <w:bookmarkStart w:id="912" w:name="_Toc179965595"/>
      <w:bookmarkStart w:id="913" w:name="_Toc179965775"/>
      <w:bookmarkStart w:id="914" w:name="_Toc179966105"/>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3B441C65" w14:textId="7CE17525" w:rsidR="002154F2" w:rsidRPr="00C916E3" w:rsidRDefault="002154F2" w:rsidP="00E85DE4">
      <w:pPr>
        <w:pStyle w:val="Nagwek2"/>
        <w:numPr>
          <w:ilvl w:val="1"/>
          <w:numId w:val="115"/>
        </w:numPr>
        <w:ind w:left="0" w:firstLine="0"/>
      </w:pPr>
      <w:bookmarkStart w:id="915" w:name="_Toc179976701"/>
      <w:r w:rsidRPr="00C916E3">
        <w:t>Uproszczone metody rozliczania projektu</w:t>
      </w:r>
      <w:bookmarkEnd w:id="915"/>
    </w:p>
    <w:p w14:paraId="3F0217F9" w14:textId="77777777" w:rsidR="002154F2" w:rsidRPr="00C916E3" w:rsidRDefault="002154F2" w:rsidP="002154F2">
      <w:pPr>
        <w:pStyle w:val="Tekstpodstawowy"/>
        <w:spacing w:before="120" w:after="240" w:line="276" w:lineRule="auto"/>
        <w:rPr>
          <w:rFonts w:ascii="Open Sans" w:hAnsi="Open Sans" w:cs="Open Sans"/>
        </w:rPr>
      </w:pPr>
      <w:r w:rsidRPr="00C916E3">
        <w:rPr>
          <w:rFonts w:ascii="Open Sans" w:hAnsi="Open Sans" w:cs="Open Sans"/>
        </w:rPr>
        <w:t xml:space="preserve">W ramach naboru IZ przewiduje następujące metody uproszczone w ramach rozliczania projektu: </w:t>
      </w:r>
    </w:p>
    <w:p w14:paraId="4E5E77A9" w14:textId="77777777" w:rsidR="002154F2" w:rsidRPr="00C916E3" w:rsidRDefault="002154F2" w:rsidP="00FA25EB">
      <w:pPr>
        <w:pStyle w:val="Tekstpodstawowy"/>
        <w:numPr>
          <w:ilvl w:val="0"/>
          <w:numId w:val="124"/>
        </w:numPr>
        <w:spacing w:before="120" w:after="240" w:line="276" w:lineRule="auto"/>
        <w:rPr>
          <w:rFonts w:ascii="Open Sans" w:hAnsi="Open Sans" w:cs="Open Sans"/>
        </w:rPr>
      </w:pPr>
      <w:r w:rsidRPr="00C916E3">
        <w:rPr>
          <w:rFonts w:ascii="Open Sans" w:hAnsi="Open Sans" w:cs="Open Sans"/>
        </w:rPr>
        <w:t xml:space="preserve">stawki ryczałtowe na koszty pośrednie - metodologia wyliczania została opisana w podrozdziale 3.9.2 regulaminu. </w:t>
      </w:r>
    </w:p>
    <w:p w14:paraId="19215DD2" w14:textId="2D732139" w:rsidR="002154F2" w:rsidRDefault="002154F2" w:rsidP="002154F2">
      <w:pPr>
        <w:pStyle w:val="Tekstpodstawowy"/>
        <w:spacing w:before="120" w:after="240" w:line="276" w:lineRule="auto"/>
        <w:rPr>
          <w:rFonts w:ascii="Open Sans" w:hAnsi="Open Sans" w:cs="Open Sans"/>
        </w:rPr>
      </w:pPr>
      <w:r w:rsidRPr="00C916E3">
        <w:rPr>
          <w:rFonts w:ascii="Open Sans" w:hAnsi="Open Sans" w:cs="Open Sans"/>
        </w:rPr>
        <w:lastRenderedPageBreak/>
        <w:t xml:space="preserve">W ramach niniejszego naboru IZ nie przewiduje rozliczania wydatków bezpośrednich z wykorzystaniem metod uproszczonych. Zatem koszty bezpośrednie w projekcie </w:t>
      </w:r>
      <w:r w:rsidR="00A5788A" w:rsidRPr="00A5788A">
        <w:rPr>
          <w:rFonts w:ascii="Open Sans" w:hAnsi="Open Sans" w:cs="Open Sans"/>
        </w:rPr>
        <w:t>mogą być rozliczane wyłącznie na podstawie rzeczywiście poniesionych wydatków</w:t>
      </w:r>
      <w:r w:rsidRPr="00C916E3">
        <w:rPr>
          <w:rFonts w:ascii="Open Sans" w:hAnsi="Open Sans" w:cs="Open Sans"/>
        </w:rPr>
        <w:t>.</w:t>
      </w:r>
    </w:p>
    <w:p w14:paraId="30190972" w14:textId="77777777" w:rsidR="002154F2" w:rsidRPr="00C916E3" w:rsidRDefault="003449FC" w:rsidP="00A76E4E">
      <w:pPr>
        <w:pStyle w:val="Nagwek2"/>
        <w:numPr>
          <w:ilvl w:val="1"/>
          <w:numId w:val="125"/>
        </w:numPr>
      </w:pPr>
      <w:bookmarkStart w:id="916" w:name="_Toc138670052"/>
      <w:bookmarkStart w:id="917" w:name="_Toc138670156"/>
      <w:bookmarkStart w:id="918" w:name="_Toc134788928"/>
      <w:bookmarkStart w:id="919" w:name="_Toc134791373"/>
      <w:bookmarkStart w:id="920" w:name="_Toc135639020"/>
      <w:bookmarkStart w:id="921" w:name="_Toc135639161"/>
      <w:bookmarkStart w:id="922" w:name="_Toc135646036"/>
      <w:bookmarkStart w:id="923" w:name="_Toc135646475"/>
      <w:bookmarkStart w:id="924" w:name="_Toc135729924"/>
      <w:bookmarkStart w:id="925" w:name="_Toc135730654"/>
      <w:bookmarkStart w:id="926" w:name="_Toc135739818"/>
      <w:bookmarkStart w:id="927" w:name="_Toc135740183"/>
      <w:bookmarkStart w:id="928" w:name="_Toc135741385"/>
      <w:bookmarkStart w:id="929" w:name="_Toc135741427"/>
      <w:bookmarkStart w:id="930" w:name="_Toc135741903"/>
      <w:bookmarkStart w:id="931" w:name="_Toc135743581"/>
      <w:bookmarkStart w:id="932" w:name="_Toc135744667"/>
      <w:bookmarkStart w:id="933" w:name="_Toc135744717"/>
      <w:bookmarkStart w:id="934" w:name="_Toc135744767"/>
      <w:bookmarkStart w:id="935" w:name="_Toc135806872"/>
      <w:bookmarkStart w:id="936" w:name="_Toc135806914"/>
      <w:bookmarkStart w:id="937" w:name="_Toc135807795"/>
      <w:bookmarkStart w:id="938" w:name="_Toc135808274"/>
      <w:bookmarkStart w:id="939" w:name="_Toc135808461"/>
      <w:bookmarkStart w:id="940" w:name="_Toc135808663"/>
      <w:bookmarkStart w:id="941" w:name="_Toc179976702"/>
      <w:bookmarkEnd w:id="916"/>
      <w:bookmarkEnd w:id="917"/>
      <w:r w:rsidRPr="00C916E3">
        <w:t>Podatek od towarów i usług – VAT</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7DFBF74B" w14:textId="77777777" w:rsidR="000503C2" w:rsidRPr="000503C2" w:rsidRDefault="000503C2" w:rsidP="000503C2">
      <w:pPr>
        <w:suppressAutoHyphens w:val="0"/>
        <w:autoSpaceDN/>
        <w:spacing w:line="276" w:lineRule="auto"/>
        <w:ind w:left="-74"/>
        <w:textAlignment w:val="auto"/>
        <w:rPr>
          <w:rFonts w:ascii="Open Sans" w:eastAsiaTheme="minorEastAsia" w:hAnsi="Open Sans" w:cs="Open Sans"/>
          <w:color w:val="000000" w:themeColor="text1"/>
          <w:kern w:val="0"/>
        </w:rPr>
      </w:pPr>
      <w:r w:rsidRPr="000503C2">
        <w:rPr>
          <w:rFonts w:ascii="Open Sans" w:eastAsiaTheme="minorEastAsia" w:hAnsi="Open Sans" w:cs="Open Sans"/>
          <w:color w:val="000000" w:themeColor="text1"/>
          <w:kern w:val="0"/>
        </w:rPr>
        <w:t xml:space="preserve">W projektach o wartości </w:t>
      </w:r>
      <w:r w:rsidRPr="000503C2">
        <w:rPr>
          <w:rFonts w:ascii="Open Sans" w:eastAsiaTheme="minorEastAsia" w:hAnsi="Open Sans" w:cs="Open Sans"/>
          <w:b/>
          <w:bCs/>
          <w:color w:val="000000" w:themeColor="text1"/>
          <w:kern w:val="0"/>
        </w:rPr>
        <w:t xml:space="preserve">poniżej 5 mln EUR </w:t>
      </w:r>
      <w:r w:rsidRPr="000503C2">
        <w:rPr>
          <w:rFonts w:ascii="Open Sans" w:eastAsiaTheme="minorEastAsia" w:hAnsi="Open Sans" w:cs="Open Sans"/>
          <w:color w:val="000000" w:themeColor="text1"/>
          <w:kern w:val="0"/>
        </w:rPr>
        <w:t xml:space="preserve">(włączając VAT) podatek od towarów i usług (VAT) jest kwalifikowalny. W takim przypadku nie ma konieczności składania przez beneficjenta lub partnerów oświadczenia o braku możliwości odliczania podatku VAT. </w:t>
      </w:r>
    </w:p>
    <w:p w14:paraId="689C2CCB" w14:textId="17037162" w:rsidR="000503C2" w:rsidRDefault="000503C2" w:rsidP="000503C2">
      <w:pPr>
        <w:suppressAutoHyphens w:val="0"/>
        <w:autoSpaceDN/>
        <w:spacing w:after="0" w:line="276" w:lineRule="auto"/>
        <w:ind w:left="-74"/>
        <w:textAlignment w:val="auto"/>
        <w:rPr>
          <w:rFonts w:ascii="Open Sans" w:eastAsiaTheme="minorEastAsia" w:hAnsi="Open Sans" w:cs="Open Sans"/>
          <w:color w:val="000000" w:themeColor="text1"/>
          <w:kern w:val="0"/>
        </w:rPr>
      </w:pPr>
      <w:r w:rsidRPr="000503C2">
        <w:rPr>
          <w:rFonts w:ascii="Open Sans" w:eastAsiaTheme="minorEastAsia" w:hAnsi="Open Sans" w:cs="Open Sans"/>
          <w:color w:val="000000" w:themeColor="text1"/>
          <w:kern w:val="0"/>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p w14:paraId="06F106F9" w14:textId="77777777" w:rsidR="000503C2" w:rsidRDefault="000503C2" w:rsidP="000503C2">
      <w:pPr>
        <w:suppressAutoHyphens w:val="0"/>
        <w:autoSpaceDN/>
        <w:spacing w:after="0" w:line="276" w:lineRule="auto"/>
        <w:ind w:left="-74"/>
        <w:textAlignment w:val="auto"/>
        <w:rPr>
          <w:rFonts w:ascii="Open Sans" w:eastAsiaTheme="minorEastAsia" w:hAnsi="Open Sans" w:cs="Open Sans"/>
          <w:color w:val="000000" w:themeColor="text1"/>
          <w:kern w:val="0"/>
        </w:rPr>
      </w:pPr>
    </w:p>
    <w:p w14:paraId="41B59B64" w14:textId="074D7395" w:rsidR="002154F2" w:rsidRPr="00C916E3" w:rsidRDefault="003449FC" w:rsidP="00A76E4E">
      <w:pPr>
        <w:pStyle w:val="Nagwek2"/>
        <w:numPr>
          <w:ilvl w:val="1"/>
          <w:numId w:val="125"/>
        </w:numPr>
      </w:pPr>
      <w:bookmarkStart w:id="942" w:name="_Toc134788929"/>
      <w:bookmarkStart w:id="943" w:name="_Toc134791374"/>
      <w:bookmarkStart w:id="944" w:name="_Toc135639021"/>
      <w:bookmarkStart w:id="945" w:name="_Toc135639162"/>
      <w:bookmarkStart w:id="946" w:name="_Toc135646037"/>
      <w:bookmarkStart w:id="947" w:name="_Toc135646476"/>
      <w:bookmarkStart w:id="948" w:name="_Toc135729925"/>
      <w:bookmarkStart w:id="949" w:name="_Toc135730655"/>
      <w:bookmarkStart w:id="950" w:name="_Toc135739819"/>
      <w:bookmarkStart w:id="951" w:name="_Toc135740184"/>
      <w:bookmarkStart w:id="952" w:name="_Toc135741386"/>
      <w:bookmarkStart w:id="953" w:name="_Toc135741428"/>
      <w:bookmarkStart w:id="954" w:name="_Toc135741904"/>
      <w:bookmarkStart w:id="955" w:name="_Toc135743582"/>
      <w:bookmarkStart w:id="956" w:name="_Toc135744668"/>
      <w:bookmarkStart w:id="957" w:name="_Toc135744718"/>
      <w:bookmarkStart w:id="958" w:name="_Toc135744768"/>
      <w:bookmarkStart w:id="959" w:name="_Toc135806873"/>
      <w:bookmarkStart w:id="960" w:name="_Toc135806915"/>
      <w:bookmarkStart w:id="961" w:name="_Toc135807796"/>
      <w:bookmarkStart w:id="962" w:name="_Toc135808275"/>
      <w:bookmarkStart w:id="963" w:name="_Toc135808462"/>
      <w:bookmarkStart w:id="964" w:name="_Toc135808664"/>
      <w:bookmarkStart w:id="965" w:name="_Toc179976703"/>
      <w:r w:rsidRPr="00C916E3">
        <w:t>Pomoc publiczna/</w:t>
      </w:r>
      <w:r w:rsidR="000F0E63" w:rsidRPr="00C916E3">
        <w:t xml:space="preserve">pomoc </w:t>
      </w:r>
      <w:r w:rsidRPr="00C916E3">
        <w:t xml:space="preserve">de </w:t>
      </w:r>
      <w:proofErr w:type="spellStart"/>
      <w:r w:rsidRPr="00C916E3">
        <w:t>minimis</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roofErr w:type="spellEnd"/>
    </w:p>
    <w:p w14:paraId="6F17308E" w14:textId="77777777" w:rsidR="002F222F" w:rsidRPr="00C916E3" w:rsidRDefault="003F1E74" w:rsidP="002F222F">
      <w:pPr>
        <w:pStyle w:val="Lista-kontynuacja2"/>
        <w:spacing w:before="200" w:after="240" w:line="276" w:lineRule="auto"/>
        <w:ind w:left="0"/>
        <w:rPr>
          <w:rFonts w:ascii="Open Sans" w:hAnsi="Open Sans" w:cs="Open Sans"/>
        </w:rPr>
      </w:pPr>
      <w:r w:rsidRPr="00C916E3">
        <w:rPr>
          <w:rFonts w:ascii="Open Sans" w:hAnsi="Open Sans" w:cs="Open Sans"/>
        </w:rPr>
        <w:t xml:space="preserve">Wystąpienie przesłanek do udzielania pomocy de </w:t>
      </w:r>
      <w:proofErr w:type="spellStart"/>
      <w:r w:rsidRPr="00C916E3">
        <w:rPr>
          <w:rFonts w:ascii="Open Sans" w:hAnsi="Open Sans" w:cs="Open Sans"/>
        </w:rPr>
        <w:t>minimis</w:t>
      </w:r>
      <w:proofErr w:type="spellEnd"/>
      <w:r w:rsidRPr="00C916E3">
        <w:rPr>
          <w:rFonts w:ascii="Open Sans" w:hAnsi="Open Sans" w:cs="Open Sans"/>
        </w:rPr>
        <w:t xml:space="preserve"> weryfikowane jest na etapie oceny na podstawie zapisów we wniosku o dofinansowanie.</w:t>
      </w:r>
    </w:p>
    <w:p w14:paraId="67AEA0A2" w14:textId="77777777" w:rsidR="002F222F" w:rsidRPr="00C916E3" w:rsidRDefault="003F1E74" w:rsidP="002F222F">
      <w:pPr>
        <w:pStyle w:val="Lista-kontynuacja2"/>
        <w:spacing w:before="200" w:after="240" w:line="276" w:lineRule="auto"/>
        <w:ind w:left="0"/>
        <w:rPr>
          <w:rFonts w:ascii="Open Sans" w:hAnsi="Open Sans" w:cs="Open Sans"/>
        </w:rPr>
      </w:pPr>
      <w:r w:rsidRPr="00C916E3">
        <w:rPr>
          <w:rFonts w:ascii="Open Sans" w:hAnsi="Open Sans" w:cs="Open Sans"/>
        </w:rPr>
        <w:t xml:space="preserve">Szczegółowe warunki i tryb udzielania pomocy de </w:t>
      </w:r>
      <w:proofErr w:type="spellStart"/>
      <w:r w:rsidRPr="00C916E3">
        <w:rPr>
          <w:rFonts w:ascii="Open Sans" w:hAnsi="Open Sans" w:cs="Open Sans"/>
        </w:rPr>
        <w:t>minimis</w:t>
      </w:r>
      <w:proofErr w:type="spellEnd"/>
      <w:r w:rsidRPr="00C916E3">
        <w:rPr>
          <w:rFonts w:ascii="Open Sans" w:hAnsi="Open Sans" w:cs="Open Sans"/>
        </w:rPr>
        <w:t xml:space="preserve"> zostały określone w Rozporządzeniu Ministra Funduszy i Polityki Regionalnej z dnia 20 grudnia 2022 r. w sprawie udzielania pomocy de </w:t>
      </w:r>
      <w:proofErr w:type="spellStart"/>
      <w:r w:rsidRPr="00C916E3">
        <w:rPr>
          <w:rFonts w:ascii="Open Sans" w:hAnsi="Open Sans" w:cs="Open Sans"/>
        </w:rPr>
        <w:t>minimis</w:t>
      </w:r>
      <w:proofErr w:type="spellEnd"/>
      <w:r w:rsidRPr="00C916E3">
        <w:rPr>
          <w:rFonts w:ascii="Open Sans" w:hAnsi="Open Sans" w:cs="Open Sans"/>
        </w:rPr>
        <w:t xml:space="preserve"> oraz pomocy publicznej w ramach programów finansowanych z Europejskiego Funduszu Społecznego Plus (EFS+) na lata 2021-2027 z późniejszymi zmianami.</w:t>
      </w:r>
    </w:p>
    <w:p w14:paraId="31555A2B" w14:textId="77777777" w:rsidR="002F222F" w:rsidRPr="003F1E74" w:rsidRDefault="002F222F" w:rsidP="002F222F">
      <w:pPr>
        <w:pStyle w:val="Lista-kontynuacja2"/>
        <w:spacing w:before="200" w:after="240" w:line="276" w:lineRule="auto"/>
        <w:ind w:left="0"/>
        <w:rPr>
          <w:rFonts w:ascii="Open Sans" w:hAnsi="Open Sans" w:cs="Open Sans"/>
        </w:rPr>
      </w:pPr>
      <w:r w:rsidRPr="00C916E3">
        <w:rPr>
          <w:rFonts w:ascii="Open Sans" w:hAnsi="Open Sans" w:cs="Open Sans"/>
        </w:rPr>
        <w:t xml:space="preserve">Ze względu na charakter wsparcia nie przewiduje się wystąpienia pomocy de </w:t>
      </w:r>
      <w:proofErr w:type="spellStart"/>
      <w:r w:rsidRPr="00C916E3">
        <w:rPr>
          <w:rFonts w:ascii="Open Sans" w:hAnsi="Open Sans" w:cs="Open Sans"/>
        </w:rPr>
        <w:t>minimis</w:t>
      </w:r>
      <w:proofErr w:type="spellEnd"/>
      <w:r w:rsidRPr="00C916E3">
        <w:rPr>
          <w:rFonts w:ascii="Open Sans" w:hAnsi="Open Sans" w:cs="Open Sans"/>
        </w:rPr>
        <w:t xml:space="preserve"> w projekcie w ramach przedmiotowego naboru.</w:t>
      </w:r>
    </w:p>
    <w:p w14:paraId="3270EC01" w14:textId="77777777" w:rsidR="000D1F2A" w:rsidRPr="00F56841" w:rsidRDefault="000D1F2A" w:rsidP="003F1E74">
      <w:pPr>
        <w:pStyle w:val="Lista-kontynuacja2"/>
        <w:spacing w:before="200" w:after="200" w:line="276" w:lineRule="auto"/>
        <w:ind w:left="0"/>
        <w:rPr>
          <w:rFonts w:ascii="Open Sans" w:hAnsi="Open Sans" w:cs="Open Sans"/>
          <w:strike/>
        </w:rPr>
      </w:pPr>
    </w:p>
    <w:p w14:paraId="311AA7AC" w14:textId="77777777" w:rsidR="00314C6E" w:rsidRPr="00F56841" w:rsidRDefault="003449FC" w:rsidP="000F2DB5">
      <w:pPr>
        <w:pStyle w:val="Nagwek1"/>
        <w:numPr>
          <w:ilvl w:val="0"/>
          <w:numId w:val="115"/>
        </w:numPr>
        <w:ind w:left="426" w:hanging="426"/>
        <w:rPr>
          <w:rStyle w:val="Nagwek1Znak"/>
          <w:rFonts w:ascii="Open Sans" w:hAnsi="Open Sans" w:cs="Open Sans"/>
          <w:b w:val="0"/>
          <w:color w:val="auto"/>
          <w:sz w:val="22"/>
          <w:szCs w:val="22"/>
        </w:rPr>
      </w:pPr>
      <w:bookmarkStart w:id="966" w:name="_Toc138670055"/>
      <w:bookmarkStart w:id="967" w:name="_Toc138670159"/>
      <w:bookmarkStart w:id="968" w:name="_Toc138670056"/>
      <w:bookmarkStart w:id="969" w:name="_Toc138670160"/>
      <w:bookmarkStart w:id="970" w:name="_Toc134788930"/>
      <w:bookmarkStart w:id="971" w:name="_Toc134791375"/>
      <w:bookmarkStart w:id="972" w:name="_Toc135639022"/>
      <w:bookmarkStart w:id="973" w:name="_Toc135639163"/>
      <w:bookmarkStart w:id="974" w:name="_Toc135646038"/>
      <w:bookmarkStart w:id="975" w:name="_Toc135646477"/>
      <w:bookmarkStart w:id="976" w:name="_Toc135729926"/>
      <w:bookmarkStart w:id="977" w:name="_Toc135730656"/>
      <w:bookmarkStart w:id="978" w:name="_Toc135739820"/>
      <w:bookmarkStart w:id="979" w:name="_Toc135740185"/>
      <w:bookmarkStart w:id="980" w:name="_Toc135741387"/>
      <w:bookmarkStart w:id="981" w:name="_Toc135741429"/>
      <w:bookmarkStart w:id="982" w:name="_Toc135741905"/>
      <w:bookmarkStart w:id="983" w:name="_Toc135743583"/>
      <w:bookmarkStart w:id="984" w:name="_Toc135744669"/>
      <w:bookmarkStart w:id="985" w:name="_Toc135744719"/>
      <w:bookmarkStart w:id="986" w:name="_Toc135744769"/>
      <w:bookmarkStart w:id="987" w:name="_Toc135806874"/>
      <w:bookmarkStart w:id="988" w:name="_Toc135806916"/>
      <w:bookmarkStart w:id="989" w:name="_Toc135807797"/>
      <w:bookmarkStart w:id="990" w:name="_Toc135808276"/>
      <w:bookmarkStart w:id="991" w:name="_Toc135808463"/>
      <w:bookmarkStart w:id="992" w:name="_Toc135808665"/>
      <w:bookmarkStart w:id="993" w:name="_Toc179976704"/>
      <w:bookmarkEnd w:id="966"/>
      <w:bookmarkEnd w:id="967"/>
      <w:bookmarkEnd w:id="968"/>
      <w:bookmarkEnd w:id="969"/>
      <w:r w:rsidRPr="00F56841">
        <w:rPr>
          <w:rStyle w:val="Nagwek1Znak"/>
          <w:rFonts w:ascii="Open Sans" w:hAnsi="Open Sans" w:cs="Open Sans"/>
          <w:color w:val="auto"/>
          <w:sz w:val="22"/>
          <w:szCs w:val="22"/>
        </w:rPr>
        <w:t>Proces wyboru projektów</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669F4BFF" w14:textId="77777777" w:rsidR="00027A45" w:rsidRPr="006177F6" w:rsidRDefault="00027A45" w:rsidP="00A76E4E">
      <w:pPr>
        <w:pStyle w:val="Nagwek2"/>
        <w:numPr>
          <w:ilvl w:val="1"/>
          <w:numId w:val="83"/>
        </w:numPr>
        <w:rPr>
          <w:bCs/>
          <w:color w:val="000000"/>
        </w:rPr>
      </w:pPr>
      <w:bookmarkStart w:id="994" w:name="_Toc134788931"/>
      <w:bookmarkStart w:id="995" w:name="_Toc134791376"/>
      <w:bookmarkStart w:id="996" w:name="_Toc135639023"/>
      <w:bookmarkStart w:id="997" w:name="_Toc135639164"/>
      <w:bookmarkStart w:id="998" w:name="_Toc135646039"/>
      <w:bookmarkStart w:id="999" w:name="_Toc135646478"/>
      <w:bookmarkStart w:id="1000" w:name="_Toc135729927"/>
      <w:bookmarkStart w:id="1001" w:name="_Toc135730657"/>
      <w:bookmarkStart w:id="1002" w:name="_Toc135739821"/>
      <w:bookmarkStart w:id="1003" w:name="_Toc135740186"/>
      <w:bookmarkStart w:id="1004" w:name="_Toc135741388"/>
      <w:bookmarkStart w:id="1005" w:name="_Toc135741430"/>
      <w:bookmarkStart w:id="1006" w:name="_Toc135741906"/>
      <w:bookmarkStart w:id="1007" w:name="_Toc135743584"/>
      <w:bookmarkStart w:id="1008" w:name="_Toc135744670"/>
      <w:bookmarkStart w:id="1009" w:name="_Toc135744720"/>
      <w:bookmarkStart w:id="1010" w:name="_Toc135744770"/>
      <w:bookmarkStart w:id="1011" w:name="_Toc135806875"/>
      <w:bookmarkStart w:id="1012" w:name="_Toc135806917"/>
      <w:bookmarkStart w:id="1013" w:name="_Toc135807798"/>
      <w:bookmarkStart w:id="1014" w:name="_Toc135808277"/>
      <w:bookmarkStart w:id="1015" w:name="_Toc135808464"/>
      <w:bookmarkStart w:id="1016" w:name="_Toc135808666"/>
      <w:bookmarkStart w:id="1017" w:name="_Toc179976705"/>
      <w:r w:rsidRPr="006177F6">
        <w:rPr>
          <w:bCs/>
          <w:color w:val="000000"/>
        </w:rPr>
        <w:t>O</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F56841">
        <w:t>pis procedury oceny projektów</w:t>
      </w:r>
      <w:bookmarkEnd w:id="1017"/>
      <w:r w:rsidRPr="00F56841">
        <w:t xml:space="preserve"> </w:t>
      </w:r>
    </w:p>
    <w:p w14:paraId="08335FAA" w14:textId="05B2B2F4" w:rsidR="00027A45" w:rsidRPr="00F56841" w:rsidRDefault="00027A45" w:rsidP="0087404D">
      <w:pPr>
        <w:pStyle w:val="Lista-kontynuacja3"/>
        <w:spacing w:before="120" w:line="276" w:lineRule="auto"/>
        <w:ind w:left="0"/>
        <w:rPr>
          <w:rFonts w:ascii="Open Sans" w:hAnsi="Open Sans" w:cs="Open Sans"/>
        </w:rPr>
      </w:pPr>
      <w:r w:rsidRPr="00F56841">
        <w:rPr>
          <w:rFonts w:ascii="Open Sans" w:hAnsi="Open Sans" w:cs="Open Sans"/>
          <w:bCs/>
        </w:rPr>
        <w:t xml:space="preserve">Do dokonania oceny </w:t>
      </w:r>
      <w:r w:rsidRPr="00F56841">
        <w:rPr>
          <w:rFonts w:ascii="Open Sans" w:hAnsi="Open Sans" w:cs="Open Sans"/>
        </w:rPr>
        <w:t xml:space="preserve">projektu w zakresie spełnienia kryteriów wyboru </w:t>
      </w:r>
      <w:r w:rsidRPr="00F56841">
        <w:rPr>
          <w:rFonts w:ascii="Open Sans" w:hAnsi="Open Sans" w:cs="Open Sans"/>
          <w:bCs/>
        </w:rPr>
        <w:t xml:space="preserve">powołana zostaje </w:t>
      </w:r>
      <w:r w:rsidRPr="00F56841">
        <w:rPr>
          <w:rFonts w:ascii="Open Sans" w:hAnsi="Open Sans" w:cs="Open Sans"/>
        </w:rPr>
        <w:t>Komisja Oceny Projektów</w:t>
      </w:r>
      <w:r w:rsidR="00C97695" w:rsidRPr="00F56841">
        <w:rPr>
          <w:rFonts w:ascii="Open Sans" w:hAnsi="Open Sans" w:cs="Open Sans"/>
        </w:rPr>
        <w:t xml:space="preserve"> (KOP)</w:t>
      </w:r>
      <w:r w:rsidRPr="00F56841">
        <w:rPr>
          <w:rFonts w:ascii="Open Sans" w:hAnsi="Open Sans" w:cs="Open Sans"/>
          <w:bCs/>
        </w:rPr>
        <w:t>, która ocenia projekt</w:t>
      </w:r>
      <w:r w:rsidRPr="00F56841">
        <w:rPr>
          <w:rFonts w:ascii="Open Sans" w:hAnsi="Open Sans" w:cs="Open Sans"/>
        </w:rPr>
        <w:t xml:space="preserve"> na podstawie wniosku </w:t>
      </w:r>
      <w:r w:rsidR="002F222F" w:rsidRPr="002F222F">
        <w:rPr>
          <w:rFonts w:ascii="Open Sans" w:hAnsi="Open Sans" w:cs="Open Sans"/>
        </w:rPr>
        <w:t>o </w:t>
      </w:r>
      <w:r w:rsidR="0048237C" w:rsidRPr="002F222F">
        <w:rPr>
          <w:rFonts w:ascii="Open Sans" w:hAnsi="Open Sans" w:cs="Open Sans"/>
        </w:rPr>
        <w:t>dofinansowanie</w:t>
      </w:r>
      <w:r w:rsidR="0048237C" w:rsidRPr="00F56841">
        <w:rPr>
          <w:rFonts w:ascii="Open Sans" w:hAnsi="Open Sans" w:cs="Open Sans"/>
        </w:rPr>
        <w:t xml:space="preserve"> </w:t>
      </w:r>
      <w:r w:rsidRPr="00F56841">
        <w:rPr>
          <w:rFonts w:ascii="Open Sans" w:hAnsi="Open Sans" w:cs="Open Sans"/>
        </w:rPr>
        <w:t>i załączników. Członkowie KOP przed przystąpieniem do oceny wniosków podpisują deklarację poufności oraz oświadczenie o bezstronności</w:t>
      </w:r>
      <w:r w:rsidR="00C97695" w:rsidRPr="00F56841">
        <w:rPr>
          <w:rFonts w:ascii="Open Sans" w:hAnsi="Open Sans" w:cs="Open Sans"/>
        </w:rPr>
        <w:t xml:space="preserve">. </w:t>
      </w:r>
      <w:r w:rsidRPr="00F56841">
        <w:rPr>
          <w:rFonts w:ascii="Open Sans" w:hAnsi="Open Sans" w:cs="Open Sans"/>
        </w:rPr>
        <w:t>W skład KOP wchodzą pracownicy ION posiadający stosowną wiedzę, umiejętności i</w:t>
      </w:r>
      <w:r w:rsidR="002F222F">
        <w:rPr>
          <w:rFonts w:ascii="Open Sans" w:hAnsi="Open Sans" w:cs="Open Sans"/>
        </w:rPr>
        <w:t> </w:t>
      </w:r>
      <w:r w:rsidRPr="00F56841">
        <w:rPr>
          <w:rFonts w:ascii="Open Sans" w:hAnsi="Open Sans" w:cs="Open Sans"/>
        </w:rPr>
        <w:t>doświadczenie, w ramach której jest dokonywany wybór projektów. W skład KOP mogą wchodzić również eksperci, którzy muszą spełniać warunki określone w art. 81 ust. 3 ustawy wdrożeniowej.</w:t>
      </w:r>
      <w:r w:rsidR="00C97695" w:rsidRPr="00F56841">
        <w:rPr>
          <w:rFonts w:ascii="Open Sans" w:hAnsi="Open Sans" w:cs="Open Sans"/>
        </w:rPr>
        <w:t xml:space="preserve"> Regulamin pracy Komisji Oceny Projektów programu Fundusze Europejskie dla Podlaskiego 2021 – 2027 w ramach EFS+ wraz z</w:t>
      </w:r>
      <w:r w:rsidR="00F559BA" w:rsidRPr="00F56841">
        <w:rPr>
          <w:rFonts w:ascii="Open Sans" w:hAnsi="Open Sans" w:cs="Open Sans"/>
        </w:rPr>
        <w:t>e wzorem</w:t>
      </w:r>
      <w:r w:rsidR="00C97695" w:rsidRPr="00F56841">
        <w:rPr>
          <w:rFonts w:ascii="Open Sans" w:hAnsi="Open Sans" w:cs="Open Sans"/>
        </w:rPr>
        <w:t xml:space="preserve"> </w:t>
      </w:r>
      <w:r w:rsidR="00F559BA" w:rsidRPr="00F56841">
        <w:rPr>
          <w:rFonts w:ascii="Open Sans" w:hAnsi="Open Sans" w:cs="Open Sans"/>
        </w:rPr>
        <w:t xml:space="preserve">deklaracji </w:t>
      </w:r>
      <w:r w:rsidR="00C97695" w:rsidRPr="00F56841">
        <w:rPr>
          <w:rFonts w:ascii="Open Sans" w:hAnsi="Open Sans" w:cs="Open Sans"/>
        </w:rPr>
        <w:t xml:space="preserve">poufności i </w:t>
      </w:r>
      <w:r w:rsidR="00F559BA" w:rsidRPr="00F56841">
        <w:rPr>
          <w:rFonts w:ascii="Open Sans" w:hAnsi="Open Sans" w:cs="Open Sans"/>
        </w:rPr>
        <w:t>oświadczeń</w:t>
      </w:r>
      <w:r w:rsidR="00716F54" w:rsidRPr="00F56841">
        <w:rPr>
          <w:rFonts w:ascii="Open Sans" w:hAnsi="Open Sans" w:cs="Open Sans"/>
        </w:rPr>
        <w:t xml:space="preserve"> </w:t>
      </w:r>
      <w:r w:rsidR="00F559BA" w:rsidRPr="00F56841">
        <w:rPr>
          <w:rFonts w:ascii="Open Sans" w:hAnsi="Open Sans" w:cs="Open Sans"/>
        </w:rPr>
        <w:t xml:space="preserve">i </w:t>
      </w:r>
      <w:r w:rsidR="00C97695" w:rsidRPr="00F56841">
        <w:rPr>
          <w:rFonts w:ascii="Open Sans" w:hAnsi="Open Sans" w:cs="Open Sans"/>
        </w:rPr>
        <w:t xml:space="preserve">o bezstronności stanowi załącznik nr </w:t>
      </w:r>
      <w:r w:rsidR="00325687">
        <w:rPr>
          <w:rFonts w:ascii="Open Sans" w:hAnsi="Open Sans" w:cs="Open Sans"/>
        </w:rPr>
        <w:t>5</w:t>
      </w:r>
      <w:r w:rsidR="00C97695" w:rsidRPr="00F56841">
        <w:rPr>
          <w:rFonts w:ascii="Open Sans" w:hAnsi="Open Sans" w:cs="Open Sans"/>
        </w:rPr>
        <w:t xml:space="preserve"> do </w:t>
      </w:r>
      <w:r w:rsidR="005A3065" w:rsidRPr="00F56841">
        <w:rPr>
          <w:rFonts w:ascii="Open Sans" w:hAnsi="Open Sans" w:cs="Open Sans"/>
        </w:rPr>
        <w:t>r</w:t>
      </w:r>
      <w:r w:rsidR="00C97695" w:rsidRPr="00F56841">
        <w:rPr>
          <w:rFonts w:ascii="Open Sans" w:hAnsi="Open Sans" w:cs="Open Sans"/>
        </w:rPr>
        <w:t>egulaminu.</w:t>
      </w:r>
    </w:p>
    <w:p w14:paraId="35E9B10F" w14:textId="77777777" w:rsidR="006509A8" w:rsidRDefault="006509A8" w:rsidP="006509A8">
      <w:pPr>
        <w:spacing w:before="120" w:after="120" w:line="276" w:lineRule="auto"/>
        <w:rPr>
          <w:rFonts w:ascii="Open Sans" w:hAnsi="Open Sans" w:cs="Open Sans"/>
        </w:rPr>
      </w:pPr>
      <w:bookmarkStart w:id="1018" w:name="_Hlk138766885"/>
      <w:r w:rsidRPr="006509A8">
        <w:rPr>
          <w:rFonts w:ascii="Open Sans" w:hAnsi="Open Sans" w:cs="Open Sans"/>
        </w:rPr>
        <w:lastRenderedPageBreak/>
        <w:t>Ocena projektu odbywa się w oparciu o ogólne kryteria wyboru (kryteria formalne, horyzontalne, merytoryczne) i kryteria dedykowane (szczególne</w:t>
      </w:r>
      <w:r w:rsidR="005E194A">
        <w:rPr>
          <w:rFonts w:ascii="Open Sans" w:hAnsi="Open Sans" w:cs="Open Sans"/>
        </w:rPr>
        <w:t>, premiujące</w:t>
      </w:r>
      <w:r w:rsidRPr="006509A8">
        <w:rPr>
          <w:rFonts w:ascii="Open Sans" w:hAnsi="Open Sans" w:cs="Open Sans"/>
        </w:rPr>
        <w:t>).</w:t>
      </w:r>
    </w:p>
    <w:p w14:paraId="613A5E0B" w14:textId="77777777" w:rsidR="00A11233" w:rsidRDefault="00A11233" w:rsidP="006509A8">
      <w:pPr>
        <w:spacing w:before="120" w:after="120" w:line="276" w:lineRule="auto"/>
        <w:rPr>
          <w:rFonts w:ascii="Open Sans" w:hAnsi="Open Sans" w:cs="Open Sans"/>
          <w:b/>
          <w:bCs/>
        </w:rPr>
      </w:pPr>
    </w:p>
    <w:p w14:paraId="1736C4C9" w14:textId="54593BAD" w:rsidR="00A11233" w:rsidRPr="00A11233" w:rsidRDefault="00A11233" w:rsidP="006509A8">
      <w:pPr>
        <w:spacing w:before="120" w:after="120" w:line="276" w:lineRule="auto"/>
        <w:rPr>
          <w:rFonts w:ascii="Open Sans" w:hAnsi="Open Sans" w:cs="Open Sans"/>
          <w:b/>
          <w:bCs/>
        </w:rPr>
      </w:pPr>
      <w:r w:rsidRPr="00A11233">
        <w:rPr>
          <w:rFonts w:ascii="Open Sans" w:hAnsi="Open Sans" w:cs="Open Sans"/>
          <w:b/>
          <w:bCs/>
        </w:rPr>
        <w:t>UWAGA:</w:t>
      </w:r>
    </w:p>
    <w:p w14:paraId="2B27FF01" w14:textId="6AFE20C9" w:rsidR="00A11233" w:rsidRDefault="006509A8" w:rsidP="006509A8">
      <w:pPr>
        <w:spacing w:before="120" w:after="120" w:line="276" w:lineRule="auto"/>
        <w:rPr>
          <w:rFonts w:ascii="Open Sans" w:hAnsi="Open Sans" w:cs="Open Sans"/>
          <w:b/>
          <w:bCs/>
        </w:rPr>
      </w:pPr>
      <w:r w:rsidRPr="00456655">
        <w:rPr>
          <w:rFonts w:ascii="Open Sans" w:hAnsi="Open Sans" w:cs="Open Sans"/>
          <w:b/>
          <w:bCs/>
        </w:rPr>
        <w:t xml:space="preserve">Systematyka kryteriów ogólnych stanowi załącznik nr </w:t>
      </w:r>
      <w:r w:rsidR="002A4BD7">
        <w:rPr>
          <w:rFonts w:ascii="Open Sans" w:hAnsi="Open Sans" w:cs="Open Sans"/>
          <w:b/>
          <w:bCs/>
        </w:rPr>
        <w:t>6</w:t>
      </w:r>
      <w:r w:rsidRPr="00456655">
        <w:rPr>
          <w:rFonts w:ascii="Open Sans" w:hAnsi="Open Sans" w:cs="Open Sans"/>
          <w:b/>
          <w:bCs/>
        </w:rPr>
        <w:t xml:space="preserve"> do regulaminu, natomiast systematyka kryteriów szczególnych stanowi załącznik nr </w:t>
      </w:r>
      <w:r w:rsidR="002A4BD7">
        <w:rPr>
          <w:rFonts w:ascii="Open Sans" w:hAnsi="Open Sans" w:cs="Open Sans"/>
          <w:b/>
          <w:bCs/>
        </w:rPr>
        <w:t>7</w:t>
      </w:r>
      <w:r w:rsidRPr="00456655">
        <w:rPr>
          <w:rFonts w:ascii="Open Sans" w:hAnsi="Open Sans" w:cs="Open Sans"/>
          <w:b/>
          <w:bCs/>
        </w:rPr>
        <w:t xml:space="preserve"> do regulaminu.</w:t>
      </w:r>
      <w:r w:rsidR="00A11233">
        <w:rPr>
          <w:rFonts w:ascii="Open Sans" w:hAnsi="Open Sans" w:cs="Open Sans"/>
          <w:b/>
          <w:bCs/>
        </w:rPr>
        <w:t xml:space="preserve"> </w:t>
      </w:r>
    </w:p>
    <w:p w14:paraId="386E94BE" w14:textId="77777777" w:rsidR="00257028" w:rsidRDefault="00257028" w:rsidP="006509A8">
      <w:pPr>
        <w:spacing w:before="120" w:after="120" w:line="276" w:lineRule="auto"/>
        <w:rPr>
          <w:rFonts w:ascii="Open Sans" w:hAnsi="Open Sans" w:cs="Open Sans"/>
          <w:b/>
          <w:bCs/>
        </w:rPr>
      </w:pPr>
      <w:r>
        <w:rPr>
          <w:rFonts w:ascii="Open Sans" w:hAnsi="Open Sans" w:cs="Open Sans"/>
          <w:b/>
          <w:bCs/>
        </w:rPr>
        <w:t xml:space="preserve">Ponadto, kryteria ogólne zostały także opisane w </w:t>
      </w:r>
      <w:r w:rsidRPr="00FC4B37">
        <w:rPr>
          <w:rFonts w:ascii="Open Sans" w:hAnsi="Open Sans" w:cs="Open Sans"/>
          <w:b/>
          <w:bCs/>
        </w:rPr>
        <w:t>Instrukcj</w:t>
      </w:r>
      <w:r>
        <w:rPr>
          <w:rFonts w:ascii="Open Sans" w:hAnsi="Open Sans" w:cs="Open Sans"/>
          <w:b/>
          <w:bCs/>
        </w:rPr>
        <w:t>i</w:t>
      </w:r>
      <w:r w:rsidRPr="00FC4B37">
        <w:rPr>
          <w:rFonts w:ascii="Open Sans" w:hAnsi="Open Sans" w:cs="Open Sans"/>
          <w:b/>
          <w:bCs/>
        </w:rPr>
        <w:t xml:space="preserve"> wypełniania wniosku o dofinansowanie projektu w ramach programu Fundusze Europejskie dla Podlaskiego 2021-2027</w:t>
      </w:r>
      <w:r>
        <w:rPr>
          <w:rFonts w:ascii="Open Sans" w:hAnsi="Open Sans" w:cs="Open Sans"/>
          <w:b/>
          <w:bCs/>
        </w:rPr>
        <w:t xml:space="preserve">, np. w zakresie </w:t>
      </w:r>
      <w:r w:rsidRPr="00257028">
        <w:rPr>
          <w:rFonts w:ascii="Open Sans" w:hAnsi="Open Sans" w:cs="Open Sans"/>
          <w:b/>
          <w:bCs/>
        </w:rPr>
        <w:t>potencjał</w:t>
      </w:r>
      <w:r>
        <w:rPr>
          <w:rFonts w:ascii="Open Sans" w:hAnsi="Open Sans" w:cs="Open Sans"/>
          <w:b/>
          <w:bCs/>
        </w:rPr>
        <w:t>u</w:t>
      </w:r>
      <w:r w:rsidRPr="00257028">
        <w:rPr>
          <w:rFonts w:ascii="Open Sans" w:hAnsi="Open Sans" w:cs="Open Sans"/>
          <w:b/>
          <w:bCs/>
        </w:rPr>
        <w:t xml:space="preserve"> finansow</w:t>
      </w:r>
      <w:r>
        <w:rPr>
          <w:rFonts w:ascii="Open Sans" w:hAnsi="Open Sans" w:cs="Open Sans"/>
          <w:b/>
          <w:bCs/>
        </w:rPr>
        <w:t>ego</w:t>
      </w:r>
      <w:r w:rsidRPr="00257028">
        <w:rPr>
          <w:rFonts w:ascii="Open Sans" w:hAnsi="Open Sans" w:cs="Open Sans"/>
          <w:b/>
          <w:bCs/>
        </w:rPr>
        <w:t xml:space="preserve"> do realizacji projektu</w:t>
      </w:r>
      <w:r>
        <w:rPr>
          <w:rFonts w:ascii="Open Sans" w:hAnsi="Open Sans" w:cs="Open Sans"/>
          <w:b/>
          <w:bCs/>
        </w:rPr>
        <w:t>.</w:t>
      </w:r>
    </w:p>
    <w:p w14:paraId="054D0C87" w14:textId="77777777" w:rsidR="006509A8" w:rsidRPr="00456655" w:rsidRDefault="005D5583" w:rsidP="006509A8">
      <w:pPr>
        <w:spacing w:before="120" w:after="120" w:line="276" w:lineRule="auto"/>
        <w:rPr>
          <w:rFonts w:ascii="Open Sans" w:hAnsi="Open Sans" w:cs="Open Sans"/>
          <w:b/>
          <w:bCs/>
        </w:rPr>
      </w:pPr>
      <w:r>
        <w:rPr>
          <w:rFonts w:ascii="Open Sans" w:hAnsi="Open Sans" w:cs="Open Sans"/>
          <w:b/>
          <w:bCs/>
        </w:rPr>
        <w:t xml:space="preserve">Przed złożeniem wniosku o dofinansowanie </w:t>
      </w:r>
      <w:r w:rsidR="00A11233">
        <w:rPr>
          <w:rFonts w:ascii="Open Sans" w:hAnsi="Open Sans" w:cs="Open Sans"/>
          <w:b/>
          <w:bCs/>
        </w:rPr>
        <w:t xml:space="preserve">ION zaleca zapoznanie się z </w:t>
      </w:r>
      <w:r w:rsidR="00FC49DE">
        <w:rPr>
          <w:rFonts w:ascii="Open Sans" w:hAnsi="Open Sans" w:cs="Open Sans"/>
          <w:b/>
          <w:bCs/>
        </w:rPr>
        <w:t>powyższymi</w:t>
      </w:r>
      <w:r w:rsidR="00B7200F">
        <w:rPr>
          <w:rFonts w:ascii="Open Sans" w:hAnsi="Open Sans" w:cs="Open Sans"/>
          <w:b/>
          <w:bCs/>
        </w:rPr>
        <w:t xml:space="preserve"> </w:t>
      </w:r>
      <w:r w:rsidR="00A11233">
        <w:rPr>
          <w:rFonts w:ascii="Open Sans" w:hAnsi="Open Sans" w:cs="Open Sans"/>
          <w:b/>
          <w:bCs/>
        </w:rPr>
        <w:t xml:space="preserve">dokumentami </w:t>
      </w:r>
      <w:r w:rsidR="006A35E5">
        <w:rPr>
          <w:rFonts w:ascii="Open Sans" w:hAnsi="Open Sans" w:cs="Open Sans"/>
          <w:b/>
          <w:bCs/>
        </w:rPr>
        <w:t>w celu sprawdzenia</w:t>
      </w:r>
      <w:r w:rsidR="00A11233">
        <w:rPr>
          <w:rFonts w:ascii="Open Sans" w:hAnsi="Open Sans" w:cs="Open Sans"/>
          <w:b/>
          <w:bCs/>
        </w:rPr>
        <w:t xml:space="preserve"> </w:t>
      </w:r>
      <w:r w:rsidR="006A35E5">
        <w:rPr>
          <w:rFonts w:ascii="Open Sans" w:hAnsi="Open Sans" w:cs="Open Sans"/>
          <w:b/>
          <w:bCs/>
        </w:rPr>
        <w:t>czy</w:t>
      </w:r>
      <w:r w:rsidR="00A11233">
        <w:rPr>
          <w:rFonts w:ascii="Open Sans" w:hAnsi="Open Sans" w:cs="Open Sans"/>
          <w:b/>
          <w:bCs/>
        </w:rPr>
        <w:t xml:space="preserve"> projekt spełnia wszystkie kryteria</w:t>
      </w:r>
      <w:r w:rsidR="00B7200F">
        <w:rPr>
          <w:rFonts w:ascii="Open Sans" w:hAnsi="Open Sans" w:cs="Open Sans"/>
          <w:b/>
          <w:bCs/>
        </w:rPr>
        <w:t xml:space="preserve"> </w:t>
      </w:r>
      <w:r w:rsidR="00A11233">
        <w:rPr>
          <w:rFonts w:ascii="Open Sans" w:hAnsi="Open Sans" w:cs="Open Sans"/>
          <w:b/>
          <w:bCs/>
        </w:rPr>
        <w:t xml:space="preserve">w stopniu </w:t>
      </w:r>
      <w:r w:rsidR="006A35E5">
        <w:rPr>
          <w:rFonts w:ascii="Open Sans" w:hAnsi="Open Sans" w:cs="Open Sans"/>
          <w:b/>
          <w:bCs/>
        </w:rPr>
        <w:t>umożliwiającym</w:t>
      </w:r>
      <w:r w:rsidR="00A11233">
        <w:rPr>
          <w:rFonts w:ascii="Open Sans" w:hAnsi="Open Sans" w:cs="Open Sans"/>
          <w:b/>
          <w:bCs/>
        </w:rPr>
        <w:t xml:space="preserve"> </w:t>
      </w:r>
      <w:r>
        <w:rPr>
          <w:rFonts w:ascii="Open Sans" w:hAnsi="Open Sans" w:cs="Open Sans"/>
          <w:b/>
          <w:bCs/>
        </w:rPr>
        <w:t xml:space="preserve">uzyskanie </w:t>
      </w:r>
      <w:r w:rsidR="00A11233">
        <w:rPr>
          <w:rFonts w:ascii="Open Sans" w:hAnsi="Open Sans" w:cs="Open Sans"/>
          <w:b/>
          <w:bCs/>
        </w:rPr>
        <w:t>pozytywn</w:t>
      </w:r>
      <w:r>
        <w:rPr>
          <w:rFonts w:ascii="Open Sans" w:hAnsi="Open Sans" w:cs="Open Sans"/>
          <w:b/>
          <w:bCs/>
        </w:rPr>
        <w:t>ej</w:t>
      </w:r>
      <w:r w:rsidR="00A11233">
        <w:rPr>
          <w:rFonts w:ascii="Open Sans" w:hAnsi="Open Sans" w:cs="Open Sans"/>
          <w:b/>
          <w:bCs/>
        </w:rPr>
        <w:t xml:space="preserve"> </w:t>
      </w:r>
      <w:r w:rsidR="006A35E5">
        <w:rPr>
          <w:rFonts w:ascii="Open Sans" w:hAnsi="Open Sans" w:cs="Open Sans"/>
          <w:b/>
          <w:bCs/>
        </w:rPr>
        <w:t>ocen</w:t>
      </w:r>
      <w:r>
        <w:rPr>
          <w:rFonts w:ascii="Open Sans" w:hAnsi="Open Sans" w:cs="Open Sans"/>
          <w:b/>
          <w:bCs/>
        </w:rPr>
        <w:t>y</w:t>
      </w:r>
      <w:r w:rsidR="006A35E5">
        <w:rPr>
          <w:rFonts w:ascii="Open Sans" w:hAnsi="Open Sans" w:cs="Open Sans"/>
          <w:b/>
          <w:bCs/>
        </w:rPr>
        <w:t xml:space="preserve"> </w:t>
      </w:r>
      <w:r w:rsidR="00A11233">
        <w:rPr>
          <w:rFonts w:ascii="Open Sans" w:hAnsi="Open Sans" w:cs="Open Sans"/>
          <w:b/>
          <w:bCs/>
        </w:rPr>
        <w:t>projektu.</w:t>
      </w:r>
      <w:r w:rsidR="00FC4B37">
        <w:rPr>
          <w:rFonts w:ascii="Open Sans" w:hAnsi="Open Sans" w:cs="Open Sans"/>
          <w:b/>
          <w:bCs/>
        </w:rPr>
        <w:t xml:space="preserve"> </w:t>
      </w:r>
    </w:p>
    <w:p w14:paraId="77E63FCD" w14:textId="77777777" w:rsidR="00EB4B03" w:rsidRPr="00F56841" w:rsidRDefault="00EB4B03" w:rsidP="0087404D">
      <w:pPr>
        <w:spacing w:before="120" w:after="120" w:line="276" w:lineRule="auto"/>
        <w:rPr>
          <w:rFonts w:ascii="Open Sans" w:hAnsi="Open Sans" w:cs="Open Sans"/>
        </w:rPr>
      </w:pPr>
      <w:r w:rsidRPr="00F56841">
        <w:rPr>
          <w:rFonts w:ascii="Open Sans" w:hAnsi="Open Sans" w:cs="Open Sans"/>
        </w:rPr>
        <w:t>Ocena projektów współfinansowanych ze środków EFS w przypadku naboru konkurencyjnego składa się z następujących etapów:</w:t>
      </w:r>
    </w:p>
    <w:p w14:paraId="572A947B" w14:textId="77777777" w:rsidR="00EB4B03" w:rsidRPr="00F56841" w:rsidRDefault="00EB4B03" w:rsidP="00FA25EB">
      <w:pPr>
        <w:numPr>
          <w:ilvl w:val="0"/>
          <w:numId w:val="89"/>
        </w:numPr>
        <w:tabs>
          <w:tab w:val="left" w:pos="284"/>
        </w:tabs>
        <w:spacing w:before="120" w:after="120" w:line="276" w:lineRule="auto"/>
        <w:ind w:left="284" w:hanging="284"/>
        <w:rPr>
          <w:rFonts w:ascii="Open Sans" w:hAnsi="Open Sans" w:cs="Open Sans"/>
        </w:rPr>
      </w:pPr>
      <w:r w:rsidRPr="00F56841">
        <w:rPr>
          <w:rFonts w:ascii="Open Sans" w:hAnsi="Open Sans" w:cs="Open Sans"/>
          <w:b/>
          <w:bCs/>
        </w:rPr>
        <w:t>Etapu oceny formalnej</w:t>
      </w:r>
      <w:r w:rsidRPr="00F56841">
        <w:rPr>
          <w:rFonts w:ascii="Open Sans" w:hAnsi="Open Sans" w:cs="Open Sans"/>
        </w:rPr>
        <w:t xml:space="preserve"> </w:t>
      </w:r>
      <w:r w:rsidRPr="00F56841">
        <w:rPr>
          <w:rFonts w:ascii="Open Sans" w:hAnsi="Open Sans" w:cs="Open Sans"/>
          <w:color w:val="000000"/>
        </w:rPr>
        <w:t xml:space="preserve">podczas którego KOP dokona oceny spełnienia przez projekt </w:t>
      </w:r>
      <w:r w:rsidRPr="00F56841">
        <w:rPr>
          <w:rFonts w:ascii="Open Sans" w:hAnsi="Open Sans" w:cs="Open Sans"/>
          <w:bCs/>
          <w:color w:val="000000"/>
        </w:rPr>
        <w:t>kryteriów formalnych</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Kryteria te dzielą się na:</w:t>
      </w:r>
    </w:p>
    <w:p w14:paraId="178F1A03" w14:textId="77777777" w:rsidR="00EB4B03" w:rsidRPr="00F56841" w:rsidRDefault="00EB4B03" w:rsidP="00FA25EB">
      <w:pPr>
        <w:numPr>
          <w:ilvl w:val="1"/>
          <w:numId w:val="110"/>
        </w:numPr>
        <w:spacing w:before="120" w:after="120" w:line="276" w:lineRule="auto"/>
        <w:contextualSpacing/>
        <w:rPr>
          <w:rFonts w:ascii="Open Sans" w:hAnsi="Open Sans" w:cs="Open Sans"/>
        </w:rPr>
      </w:pPr>
      <w:r w:rsidRPr="00F56841">
        <w:rPr>
          <w:rFonts w:ascii="Open Sans" w:hAnsi="Open Sans" w:cs="Open Sans"/>
        </w:rPr>
        <w:t>kryteria bez możliwości poprawy</w:t>
      </w:r>
      <w:r w:rsidRPr="00F56841" w:rsidDel="004266E8">
        <w:rPr>
          <w:rFonts w:ascii="Open Sans" w:hAnsi="Open Sans" w:cs="Open Sans"/>
        </w:rPr>
        <w:t xml:space="preserve"> </w:t>
      </w:r>
      <w:r w:rsidRPr="00F56841">
        <w:rPr>
          <w:rFonts w:ascii="Open Sans" w:hAnsi="Open Sans" w:cs="Open Sans"/>
        </w:rPr>
        <w:t>– kryteria zero-jedynkowe, których ocena polega na przypisaniu wartości logicznych „tak”, „nie” lub „nie dotyczy”. Jeśli projekt nie będzie spełniał tych kryteriów, zostanie odrzucony;</w:t>
      </w:r>
    </w:p>
    <w:p w14:paraId="67E5AB12" w14:textId="77777777" w:rsidR="00EB4B03" w:rsidRPr="00F56841" w:rsidRDefault="00EB4B03" w:rsidP="00FA25EB">
      <w:pPr>
        <w:numPr>
          <w:ilvl w:val="1"/>
          <w:numId w:val="110"/>
        </w:numPr>
        <w:spacing w:before="120" w:after="120" w:line="276" w:lineRule="auto"/>
        <w:contextualSpacing/>
        <w:rPr>
          <w:rFonts w:ascii="Open Sans" w:hAnsi="Open Sans" w:cs="Open Sans"/>
        </w:rPr>
      </w:pPr>
      <w:r w:rsidRPr="00F56841">
        <w:rPr>
          <w:rFonts w:ascii="Open Sans" w:hAnsi="Open Sans" w:cs="Open Sans"/>
        </w:rPr>
        <w:t xml:space="preserve">kryteria z możliwością poprawy w zakresie skutkującym spełnieniem </w:t>
      </w:r>
      <w:r w:rsidRPr="00F56841">
        <w:rPr>
          <w:rFonts w:ascii="Open Sans" w:hAnsi="Open Sans" w:cs="Open Sans"/>
          <w:spacing w:val="-2"/>
        </w:rPr>
        <w:t xml:space="preserve">kryteriów – których ocena polega na przypisaniu wartości logicznych „tak”, „nie” lub </w:t>
      </w:r>
      <w:r w:rsidRPr="00F56841">
        <w:rPr>
          <w:rFonts w:ascii="Open Sans" w:hAnsi="Open Sans" w:cs="Open Sans"/>
        </w:rPr>
        <w:t>„</w:t>
      </w:r>
      <w:r w:rsidRPr="00F56841">
        <w:rPr>
          <w:rFonts w:ascii="Open Sans" w:hAnsi="Open Sans" w:cs="Open Sans"/>
          <w:spacing w:val="-4"/>
        </w:rPr>
        <w:t xml:space="preserve">nie dotyczy” albo skierowaniu wniosku do poprawy. Jeśli </w:t>
      </w:r>
      <w:r w:rsidRPr="00F56841">
        <w:rPr>
          <w:rFonts w:ascii="Open Sans" w:hAnsi="Open Sans" w:cs="Open Sans"/>
        </w:rPr>
        <w:t>projekt po poprawie nie będzie spełniał tych kryteriów zostanie odrzucony.</w:t>
      </w:r>
    </w:p>
    <w:p w14:paraId="70E0C467" w14:textId="77777777" w:rsidR="00EB4B03" w:rsidRPr="00F56841" w:rsidRDefault="00EB4B03" w:rsidP="00FA25EB">
      <w:pPr>
        <w:numPr>
          <w:ilvl w:val="0"/>
          <w:numId w:val="89"/>
        </w:numPr>
        <w:tabs>
          <w:tab w:val="left" w:pos="284"/>
        </w:tabs>
        <w:autoSpaceDE w:val="0"/>
        <w:adjustRightInd w:val="0"/>
        <w:spacing w:before="120" w:after="120" w:line="276" w:lineRule="auto"/>
        <w:ind w:left="284" w:hanging="284"/>
        <w:rPr>
          <w:rFonts w:ascii="Open Sans" w:hAnsi="Open Sans" w:cs="Open Sans"/>
        </w:rPr>
      </w:pPr>
      <w:r w:rsidRPr="00F56841">
        <w:rPr>
          <w:rFonts w:ascii="Open Sans" w:hAnsi="Open Sans" w:cs="Open Sans"/>
          <w:b/>
          <w:bCs/>
        </w:rPr>
        <w:t>Etapu oceny merytorycznej</w:t>
      </w:r>
      <w:r w:rsidRPr="00F56841">
        <w:rPr>
          <w:rFonts w:ascii="Open Sans" w:hAnsi="Open Sans" w:cs="Open Sans"/>
        </w:rPr>
        <w:t xml:space="preserve"> </w:t>
      </w:r>
      <w:r w:rsidRPr="00F56841">
        <w:rPr>
          <w:rFonts w:ascii="Open Sans" w:hAnsi="Open Sans" w:cs="Open Sans"/>
          <w:bCs/>
          <w:color w:val="000000"/>
        </w:rPr>
        <w:t>podczas którego KOP dokona</w:t>
      </w:r>
      <w:r w:rsidRPr="00F56841">
        <w:rPr>
          <w:rFonts w:ascii="Open Sans" w:hAnsi="Open Sans" w:cs="Open Sans"/>
          <w:color w:val="000000"/>
        </w:rPr>
        <w:t xml:space="preserve"> oceny spełnienia przez projekt kryteriów o charakterze </w:t>
      </w:r>
      <w:r w:rsidR="003E57BC">
        <w:rPr>
          <w:rFonts w:ascii="Open Sans" w:hAnsi="Open Sans" w:cs="Open Sans"/>
          <w:color w:val="000000"/>
        </w:rPr>
        <w:t xml:space="preserve">horyzontalnym, szczególnym, </w:t>
      </w:r>
      <w:r w:rsidRPr="00F56841">
        <w:rPr>
          <w:rFonts w:ascii="Open Sans" w:hAnsi="Open Sans" w:cs="Open Sans"/>
          <w:color w:val="000000"/>
        </w:rPr>
        <w:t>merytorycznym i premiującym,</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KOP.</w:t>
      </w:r>
      <w:r w:rsidRPr="00F56841">
        <w:rPr>
          <w:rFonts w:ascii="Open Sans" w:hAnsi="Open Sans" w:cs="Open Sans"/>
        </w:rPr>
        <w:t xml:space="preserve"> </w:t>
      </w:r>
    </w:p>
    <w:p w14:paraId="79DB8EB6" w14:textId="77777777" w:rsidR="00EB4B03" w:rsidRDefault="00EB4B03" w:rsidP="0087404D">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t>KOP ocenia kryteria zgodnie ze skalą punktową przypisaną dla poszczególnych kryteriów lub poprzez przypisanie wartości „</w:t>
      </w:r>
      <w:r w:rsidR="00130E79" w:rsidRPr="00F56841">
        <w:rPr>
          <w:rFonts w:ascii="Open Sans" w:hAnsi="Open Sans" w:cs="Open Sans"/>
        </w:rPr>
        <w:t>tak”</w:t>
      </w:r>
      <w:r w:rsidR="00130E79">
        <w:rPr>
          <w:rFonts w:ascii="Open Sans" w:hAnsi="Open Sans" w:cs="Open Sans"/>
        </w:rPr>
        <w:t>, „nie</w:t>
      </w:r>
      <w:r w:rsidRPr="00F56841">
        <w:rPr>
          <w:rFonts w:ascii="Open Sans" w:hAnsi="Open Sans" w:cs="Open Sans"/>
        </w:rPr>
        <w:t>”</w:t>
      </w:r>
      <w:r w:rsidR="00020A03">
        <w:rPr>
          <w:rFonts w:ascii="Open Sans" w:hAnsi="Open Sans" w:cs="Open Sans"/>
        </w:rPr>
        <w:t xml:space="preserve"> lub „do negocjacji”</w:t>
      </w:r>
      <w:r w:rsidRPr="00F56841">
        <w:rPr>
          <w:rFonts w:ascii="Open Sans" w:hAnsi="Open Sans" w:cs="Open Sans"/>
        </w:rPr>
        <w:t xml:space="preserve"> lub </w:t>
      </w:r>
      <w:r w:rsidRPr="00F56841">
        <w:rPr>
          <w:rFonts w:ascii="Open Sans" w:hAnsi="Open Sans" w:cs="Open Sans"/>
          <w:color w:val="000000"/>
        </w:rPr>
        <w:t>stwierdzeniu, że kryterium nie dotyczy danego projektu</w:t>
      </w:r>
      <w:r w:rsidRPr="00F56841">
        <w:rPr>
          <w:rFonts w:ascii="Open Sans" w:hAnsi="Open Sans" w:cs="Open Sans"/>
        </w:rPr>
        <w:t xml:space="preserve">. Jeśli projekt spełni </w:t>
      </w:r>
      <w:r w:rsidRPr="00F56841">
        <w:rPr>
          <w:rFonts w:ascii="Open Sans" w:hAnsi="Open Sans" w:cs="Open Sans"/>
          <w:spacing w:val="-2"/>
        </w:rPr>
        <w:t>wymagane minimum punktowe określone dla kryteriów ocenianych w skali punktowej oraz pozostałe kryteria,</w:t>
      </w:r>
      <w:r w:rsidRPr="00F56841">
        <w:rPr>
          <w:rFonts w:ascii="Open Sans" w:hAnsi="Open Sans" w:cs="Open Sans"/>
        </w:rPr>
        <w:t xml:space="preserve"> to </w:t>
      </w:r>
      <w:r w:rsidR="00C96054">
        <w:rPr>
          <w:rFonts w:ascii="Open Sans" w:hAnsi="Open Sans" w:cs="Open Sans"/>
        </w:rPr>
        <w:t xml:space="preserve">może </w:t>
      </w:r>
      <w:r w:rsidRPr="00F56841">
        <w:rPr>
          <w:rFonts w:ascii="Open Sans" w:hAnsi="Open Sans" w:cs="Open Sans"/>
        </w:rPr>
        <w:t>zosta</w:t>
      </w:r>
      <w:r w:rsidR="00C96054">
        <w:rPr>
          <w:rFonts w:ascii="Open Sans" w:hAnsi="Open Sans" w:cs="Open Sans"/>
        </w:rPr>
        <w:t>ć</w:t>
      </w:r>
      <w:r w:rsidRPr="00F56841">
        <w:rPr>
          <w:rFonts w:ascii="Open Sans" w:hAnsi="Open Sans" w:cs="Open Sans"/>
        </w:rPr>
        <w:t xml:space="preserve"> skierowany do etapu negocjacji w celu poprawy/uzupełnienia kwestii wskazanych przez oceniających. </w:t>
      </w:r>
    </w:p>
    <w:p w14:paraId="07301D15" w14:textId="77777777" w:rsidR="00180E6B" w:rsidRPr="00F56841" w:rsidRDefault="00180E6B" w:rsidP="000F2DB5">
      <w:pPr>
        <w:tabs>
          <w:tab w:val="left" w:pos="284"/>
        </w:tabs>
        <w:autoSpaceDE w:val="0"/>
        <w:adjustRightInd w:val="0"/>
        <w:spacing w:before="120" w:after="120" w:line="276" w:lineRule="auto"/>
        <w:rPr>
          <w:rFonts w:ascii="Open Sans" w:hAnsi="Open Sans" w:cs="Open Sans"/>
        </w:rPr>
      </w:pPr>
    </w:p>
    <w:p w14:paraId="5BD86E51" w14:textId="77777777" w:rsidR="00DA2770" w:rsidRPr="00F56841" w:rsidRDefault="00EE1EE1" w:rsidP="00180E6B">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lastRenderedPageBreak/>
        <w:t>Podział punktów w ramach poszczególnych kryteriów merytorycznych w danym naborze jest następujący:</w:t>
      </w: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D22A91" w14:paraId="67E44F2D" w14:textId="77777777" w:rsidTr="00D22A91">
        <w:trPr>
          <w:trHeight w:val="855"/>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0D0267" w14:textId="77777777" w:rsidR="00EE1EE1" w:rsidRPr="00D22A91" w:rsidRDefault="00EE1EE1" w:rsidP="00D22A91">
            <w:pPr>
              <w:spacing w:after="0"/>
              <w:textAlignment w:val="auto"/>
              <w:rPr>
                <w:rFonts w:ascii="Open Sans" w:hAnsi="Open Sans" w:cs="Open Sans"/>
                <w:b/>
                <w:bCs/>
                <w:kern w:val="0"/>
                <w:sz w:val="20"/>
                <w:szCs w:val="20"/>
              </w:rPr>
            </w:pPr>
            <w:r w:rsidRPr="00D22A91">
              <w:rPr>
                <w:rFonts w:ascii="Open Sans" w:hAnsi="Open Sans" w:cs="Open Sans"/>
                <w:b/>
                <w:bCs/>
                <w:kern w:val="0"/>
                <w:sz w:val="20"/>
                <w:szCs w:val="20"/>
              </w:rPr>
              <w:t>Nazwa kryterium</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21EF41" w14:textId="77777777" w:rsidR="00EE1EE1" w:rsidRPr="00D22A91" w:rsidRDefault="00EE1EE1" w:rsidP="00D22A91">
            <w:pPr>
              <w:spacing w:after="0"/>
              <w:textAlignment w:val="auto"/>
              <w:rPr>
                <w:rFonts w:ascii="Open Sans" w:hAnsi="Open Sans" w:cs="Open Sans"/>
                <w:kern w:val="0"/>
                <w:sz w:val="20"/>
                <w:szCs w:val="20"/>
              </w:rPr>
            </w:pPr>
            <w:r w:rsidRPr="00D22A91">
              <w:rPr>
                <w:rFonts w:ascii="Open Sans" w:hAnsi="Open Sans" w:cs="Open Sans"/>
                <w:b/>
                <w:bCs/>
                <w:kern w:val="0"/>
                <w:sz w:val="20"/>
                <w:szCs w:val="20"/>
              </w:rPr>
              <w:t>Maksymalna liczba punktów/</w:t>
            </w:r>
            <w:r w:rsidRPr="00D22A91">
              <w:rPr>
                <w:rFonts w:ascii="Open Sans" w:hAnsi="Open Sans" w:cs="Open Sans"/>
                <w:b/>
                <w:kern w:val="0"/>
                <w:sz w:val="20"/>
                <w:szCs w:val="20"/>
              </w:rPr>
              <w:t xml:space="preserve"> Minimalna liczba punktów zapewniająca ocenę pozytywną</w:t>
            </w:r>
          </w:p>
        </w:tc>
      </w:tr>
      <w:tr w:rsidR="00EE1EE1" w:rsidRPr="00D22A91" w14:paraId="4DE7E60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BE64E3"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iCs/>
                <w:kern w:val="0"/>
                <w:sz w:val="20"/>
                <w:szCs w:val="20"/>
              </w:rPr>
              <w:t xml:space="preserve">1. </w:t>
            </w:r>
            <w:r w:rsidR="00EE1EE1" w:rsidRPr="00D22A91">
              <w:rPr>
                <w:rFonts w:ascii="Open Sans" w:hAnsi="Open Sans" w:cs="Open Sans"/>
                <w:b/>
                <w:bCs/>
                <w:iCs/>
                <w:kern w:val="0"/>
                <w:sz w:val="20"/>
                <w:szCs w:val="20"/>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3135BF"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10/6</w:t>
            </w:r>
          </w:p>
        </w:tc>
      </w:tr>
      <w:tr w:rsidR="00EE1EE1" w:rsidRPr="00D22A91" w14:paraId="2462755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1A916"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2. </w:t>
            </w:r>
            <w:r w:rsidR="00EE1EE1" w:rsidRPr="00D22A91">
              <w:rPr>
                <w:rFonts w:ascii="Open Sans" w:hAnsi="Open Sans" w:cs="Open Sans"/>
                <w:b/>
                <w:kern w:val="0"/>
                <w:sz w:val="20"/>
                <w:szCs w:val="20"/>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709074" w14:textId="77777777" w:rsidR="00EE1EE1" w:rsidRPr="000F2DB5" w:rsidRDefault="00EE1EE1" w:rsidP="00D22A91">
            <w:pPr>
              <w:spacing w:after="0"/>
              <w:jc w:val="center"/>
              <w:textAlignment w:val="auto"/>
              <w:rPr>
                <w:rFonts w:ascii="Open Sans" w:hAnsi="Open Sans" w:cs="Open Sans"/>
                <w:kern w:val="0"/>
                <w:sz w:val="20"/>
                <w:szCs w:val="20"/>
              </w:rPr>
            </w:pPr>
            <w:r w:rsidRPr="000F2DB5">
              <w:rPr>
                <w:rFonts w:ascii="Open Sans" w:hAnsi="Open Sans" w:cs="Open Sans"/>
                <w:b/>
                <w:bCs/>
                <w:kern w:val="0"/>
                <w:sz w:val="20"/>
                <w:szCs w:val="20"/>
              </w:rPr>
              <w:t>10/6</w:t>
            </w:r>
          </w:p>
        </w:tc>
      </w:tr>
      <w:tr w:rsidR="00EE1EE1" w:rsidRPr="00D22A91" w14:paraId="4950725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3CD4E9" w14:textId="77777777" w:rsidR="00EE1EE1" w:rsidRPr="00D22A91" w:rsidRDefault="00EE1EE1" w:rsidP="00D22A91">
            <w:pPr>
              <w:pStyle w:val="Akapitzlist"/>
              <w:numPr>
                <w:ilvl w:val="1"/>
                <w:numId w:val="48"/>
              </w:numPr>
              <w:spacing w:after="0"/>
              <w:contextualSpacing/>
              <w:textAlignment w:val="auto"/>
              <w:rPr>
                <w:rFonts w:ascii="Open Sans" w:hAnsi="Open Sans" w:cs="Open Sans"/>
                <w:bCs/>
                <w:kern w:val="0"/>
                <w:sz w:val="20"/>
                <w:szCs w:val="20"/>
              </w:rPr>
            </w:pPr>
            <w:r w:rsidRPr="00D22A91">
              <w:rPr>
                <w:rFonts w:ascii="Open Sans" w:hAnsi="Open Sans" w:cs="Open Sans"/>
                <w:bCs/>
                <w:kern w:val="0"/>
                <w:sz w:val="20"/>
                <w:szCs w:val="20"/>
              </w:rPr>
              <w:t>charakterystyka grupy docelowej,</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C0D8F7" w14:textId="77777777" w:rsidR="00EE1EE1" w:rsidRPr="000F2DB5" w:rsidRDefault="00263E11" w:rsidP="00D22A91">
            <w:pPr>
              <w:spacing w:after="0"/>
              <w:jc w:val="center"/>
              <w:textAlignment w:val="auto"/>
              <w:rPr>
                <w:rFonts w:ascii="Open Sans" w:hAnsi="Open Sans" w:cs="Open Sans"/>
                <w:kern w:val="0"/>
                <w:sz w:val="20"/>
                <w:szCs w:val="20"/>
              </w:rPr>
            </w:pPr>
            <w:r w:rsidRPr="000F2DB5">
              <w:rPr>
                <w:rFonts w:ascii="Open Sans" w:hAnsi="Open Sans" w:cs="Open Sans"/>
                <w:bCs/>
                <w:kern w:val="0"/>
                <w:sz w:val="20"/>
                <w:szCs w:val="20"/>
              </w:rPr>
              <w:t>6</w:t>
            </w:r>
          </w:p>
        </w:tc>
      </w:tr>
      <w:tr w:rsidR="00EE1EE1" w:rsidRPr="00D22A91" w14:paraId="5967455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3F620D" w14:textId="77777777" w:rsidR="00EE1EE1" w:rsidRPr="00D22A91" w:rsidRDefault="00EE1EE1" w:rsidP="00D22A91">
            <w:pPr>
              <w:pStyle w:val="Akapitzlist"/>
              <w:numPr>
                <w:ilvl w:val="1"/>
                <w:numId w:val="48"/>
              </w:numPr>
              <w:spacing w:after="0"/>
              <w:contextualSpacing/>
              <w:textAlignment w:val="auto"/>
              <w:rPr>
                <w:rFonts w:ascii="Open Sans" w:hAnsi="Open Sans" w:cs="Open Sans"/>
                <w:kern w:val="0"/>
                <w:sz w:val="20"/>
                <w:szCs w:val="20"/>
              </w:rPr>
            </w:pPr>
            <w:r w:rsidRPr="00D22A91">
              <w:rPr>
                <w:rFonts w:ascii="Open Sans" w:hAnsi="Open Sans" w:cs="Open Sans"/>
                <w:bCs/>
                <w:kern w:val="0"/>
                <w:sz w:val="20"/>
                <w:szCs w:val="20"/>
              </w:rPr>
              <w:t>opis sposobu rekrutacji uczestników projektu w odniesieniu do wskazanych cech grupy docelowej, w tym kryteriów i narzędzi rekrutacji</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A15C85" w14:textId="77777777" w:rsidR="00EE1EE1" w:rsidRPr="000F2DB5" w:rsidRDefault="00263E1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062C3ED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DAF696"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3. </w:t>
            </w:r>
            <w:r w:rsidR="00EE1EE1" w:rsidRPr="00D22A91">
              <w:rPr>
                <w:rFonts w:ascii="Open Sans" w:hAnsi="Open Sans" w:cs="Open Sans"/>
                <w:b/>
                <w:kern w:val="0"/>
                <w:sz w:val="20"/>
                <w:szCs w:val="20"/>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32C13F"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20/12</w:t>
            </w:r>
          </w:p>
        </w:tc>
      </w:tr>
      <w:tr w:rsidR="00EE1EE1" w:rsidRPr="00D22A91" w14:paraId="29857C1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72A2DA" w14:textId="77777777" w:rsidR="00EE1EE1" w:rsidRPr="00D22A91" w:rsidRDefault="00C96054" w:rsidP="00FA25EB">
            <w:pPr>
              <w:numPr>
                <w:ilvl w:val="0"/>
                <w:numId w:val="99"/>
              </w:numPr>
              <w:spacing w:after="0"/>
              <w:ind w:left="366"/>
              <w:contextualSpacing/>
              <w:textAlignment w:val="auto"/>
              <w:rPr>
                <w:rFonts w:ascii="Open Sans" w:hAnsi="Open Sans" w:cs="Open Sans"/>
                <w:kern w:val="0"/>
                <w:sz w:val="20"/>
                <w:szCs w:val="20"/>
              </w:rPr>
            </w:pPr>
            <w:r w:rsidRPr="00C96054">
              <w:rPr>
                <w:rFonts w:ascii="Open Sans" w:hAnsi="Open Sans" w:cs="Open Sans"/>
                <w:bCs/>
                <w:kern w:val="0"/>
                <w:sz w:val="20"/>
                <w:szCs w:val="20"/>
              </w:rPr>
              <w:t>opis zaplanowanych zadań (zakres merytoryczny i organizacyjny) w kontekście opisanych problemów i celu projektu,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DE779C"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16</w:t>
            </w:r>
          </w:p>
          <w:p w14:paraId="539F8386" w14:textId="77777777" w:rsidR="00EE1EE1" w:rsidRPr="000F2DB5" w:rsidRDefault="00EE1EE1" w:rsidP="00D22A91">
            <w:pPr>
              <w:spacing w:after="0"/>
              <w:jc w:val="center"/>
              <w:textAlignment w:val="auto"/>
              <w:rPr>
                <w:rFonts w:ascii="Open Sans" w:hAnsi="Open Sans" w:cs="Open Sans"/>
                <w:b/>
                <w:bCs/>
                <w:kern w:val="0"/>
                <w:sz w:val="20"/>
                <w:szCs w:val="20"/>
              </w:rPr>
            </w:pPr>
          </w:p>
        </w:tc>
      </w:tr>
      <w:tr w:rsidR="00EE1EE1" w:rsidRPr="00D22A91" w14:paraId="1F2845A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F5E14A" w14:textId="77777777" w:rsidR="00EE1EE1" w:rsidRPr="00D22A91" w:rsidRDefault="00EE1EE1" w:rsidP="00FA25EB">
            <w:pPr>
              <w:numPr>
                <w:ilvl w:val="0"/>
                <w:numId w:val="99"/>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D07513"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529741E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04DE53" w14:textId="77777777" w:rsidR="00EE1EE1" w:rsidRPr="00D22A91" w:rsidRDefault="00EE1EE1" w:rsidP="00FA25EB">
            <w:pPr>
              <w:numPr>
                <w:ilvl w:val="0"/>
                <w:numId w:val="99"/>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D1FB02"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20641A4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C94F3C"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kern w:val="0"/>
                <w:sz w:val="20"/>
                <w:szCs w:val="20"/>
              </w:rPr>
              <w:t xml:space="preserve">4. </w:t>
            </w:r>
            <w:r w:rsidR="00EE1EE1" w:rsidRPr="00D22A91">
              <w:rPr>
                <w:rFonts w:ascii="Open Sans" w:hAnsi="Open Sans" w:cs="Open Sans"/>
                <w:b/>
                <w:bCs/>
                <w:kern w:val="0"/>
                <w:sz w:val="20"/>
                <w:szCs w:val="20"/>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F1695E"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15/9</w:t>
            </w:r>
          </w:p>
        </w:tc>
      </w:tr>
      <w:tr w:rsidR="00EE1EE1" w:rsidRPr="00D22A91" w14:paraId="3B388AF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521667" w14:textId="77777777" w:rsidR="00EE1EE1" w:rsidRPr="00D22A91" w:rsidRDefault="00EE1EE1" w:rsidP="00FA25EB">
            <w:pPr>
              <w:numPr>
                <w:ilvl w:val="0"/>
                <w:numId w:val="100"/>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322EC1"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4CD8EFE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36F774" w14:textId="77777777" w:rsidR="00EE1EE1" w:rsidRPr="00D22A91" w:rsidRDefault="00EE1EE1" w:rsidP="00FA25EB">
            <w:pPr>
              <w:numPr>
                <w:ilvl w:val="0"/>
                <w:numId w:val="100"/>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BFBD95"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03BEE84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7905C7" w14:textId="77777777" w:rsidR="00EE1EE1" w:rsidRPr="00D22A91" w:rsidRDefault="00EE1EE1" w:rsidP="00FA25EB">
            <w:pPr>
              <w:numPr>
                <w:ilvl w:val="0"/>
                <w:numId w:val="100"/>
              </w:numPr>
              <w:spacing w:after="0"/>
              <w:ind w:left="366" w:hanging="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F8359"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4DCE62F9"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E23B92"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5. </w:t>
            </w:r>
            <w:r w:rsidR="00EE1EE1" w:rsidRPr="00D22A91">
              <w:rPr>
                <w:rFonts w:ascii="Open Sans" w:hAnsi="Open Sans" w:cs="Open Sans"/>
                <w:b/>
                <w:kern w:val="0"/>
                <w:sz w:val="20"/>
                <w:szCs w:val="20"/>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141DF6"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5/3</w:t>
            </w:r>
          </w:p>
        </w:tc>
      </w:tr>
      <w:tr w:rsidR="00EE1EE1" w:rsidRPr="00D22A91" w14:paraId="4DA4AC9D"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B7C6FF"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6. </w:t>
            </w:r>
            <w:r w:rsidR="00EE1EE1" w:rsidRPr="00D22A91">
              <w:rPr>
                <w:rFonts w:ascii="Open Sans" w:hAnsi="Open Sans" w:cs="Open Sans"/>
                <w:b/>
                <w:kern w:val="0"/>
                <w:sz w:val="20"/>
                <w:szCs w:val="20"/>
              </w:rPr>
              <w:t>Potencjał kadrowy</w:t>
            </w:r>
            <w:r w:rsidRPr="00D22A91">
              <w:rPr>
                <w:rFonts w:ascii="Open Sans" w:hAnsi="Open Sans" w:cs="Open Sans"/>
                <w:b/>
                <w:kern w:val="0"/>
                <w:sz w:val="20"/>
                <w:szCs w:val="20"/>
              </w:rPr>
              <w:t xml:space="preserve"> </w:t>
            </w:r>
            <w:r w:rsidR="00EE1EE1" w:rsidRPr="00D22A91">
              <w:rPr>
                <w:rFonts w:ascii="Open Sans" w:hAnsi="Open Sans" w:cs="Open Sans"/>
                <w:b/>
                <w:kern w:val="0"/>
                <w:sz w:val="20"/>
                <w:szCs w:val="20"/>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59E4A1"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10/6</w:t>
            </w:r>
          </w:p>
        </w:tc>
      </w:tr>
      <w:tr w:rsidR="00EE1EE1" w:rsidRPr="00D22A91" w14:paraId="0639F3D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7ECF62" w14:textId="77777777" w:rsidR="00EE1EE1" w:rsidRPr="00D22A91" w:rsidRDefault="00EE1EE1" w:rsidP="00FA25EB">
            <w:pPr>
              <w:numPr>
                <w:ilvl w:val="0"/>
                <w:numId w:val="101"/>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kadrowy wnioskodawcy i innych podmiotów</w:t>
            </w:r>
            <w:r w:rsidR="00D22A91">
              <w:rPr>
                <w:rFonts w:ascii="Open Sans" w:hAnsi="Open Sans" w:cs="Open Sans"/>
                <w:bCs/>
                <w:kern w:val="0"/>
                <w:sz w:val="20"/>
                <w:szCs w:val="20"/>
              </w:rPr>
              <w:t xml:space="preserve"> </w:t>
            </w:r>
            <w:r w:rsidRPr="00D22A91">
              <w:rPr>
                <w:rFonts w:ascii="Open Sans" w:hAnsi="Open Sans" w:cs="Open Sans"/>
                <w:bCs/>
                <w:kern w:val="0"/>
                <w:sz w:val="20"/>
                <w:szCs w:val="20"/>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E6B852" w14:textId="77777777" w:rsidR="00EE1EE1" w:rsidRPr="000F2DB5" w:rsidRDefault="00477F88"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7</w:t>
            </w:r>
          </w:p>
        </w:tc>
      </w:tr>
      <w:tr w:rsidR="00EE1EE1" w:rsidRPr="00D22A91" w14:paraId="5C9758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4C2E9B" w14:textId="77777777" w:rsidR="00EE1EE1" w:rsidRPr="00D22A91" w:rsidRDefault="00EE1EE1" w:rsidP="00FA25EB">
            <w:pPr>
              <w:numPr>
                <w:ilvl w:val="0"/>
                <w:numId w:val="101"/>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techniczny wnioskodawcy i innych podmiotów zaangażowanych</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A4F6A8" w14:textId="77777777" w:rsidR="00EE1EE1" w:rsidRPr="000F2DB5" w:rsidRDefault="00477F88"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3</w:t>
            </w:r>
          </w:p>
        </w:tc>
      </w:tr>
      <w:tr w:rsidR="00EE1EE1" w:rsidRPr="00D22A91" w14:paraId="6D72AB1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33E5A3"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lastRenderedPageBreak/>
              <w:t xml:space="preserve">7. </w:t>
            </w:r>
            <w:r w:rsidR="00EE1EE1" w:rsidRPr="00D22A91">
              <w:rPr>
                <w:rFonts w:ascii="Open Sans" w:hAnsi="Open Sans" w:cs="Open Sans"/>
                <w:b/>
                <w:kern w:val="0"/>
                <w:sz w:val="20"/>
                <w:szCs w:val="20"/>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FD60AE"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10/6</w:t>
            </w:r>
          </w:p>
        </w:tc>
      </w:tr>
      <w:tr w:rsidR="00EE1EE1" w:rsidRPr="00D22A91" w14:paraId="714D58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1B17FA" w14:textId="77777777" w:rsidR="00EE1EE1" w:rsidRPr="00D22A91" w:rsidRDefault="00EE1EE1" w:rsidP="00FA25EB">
            <w:pPr>
              <w:numPr>
                <w:ilvl w:val="0"/>
                <w:numId w:val="102"/>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73C4B0"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41504FC9"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57410C" w14:textId="77777777" w:rsidR="00EE1EE1" w:rsidRPr="00D22A91" w:rsidRDefault="00EE1EE1" w:rsidP="00FA25EB">
            <w:pPr>
              <w:numPr>
                <w:ilvl w:val="0"/>
                <w:numId w:val="102"/>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6741B4"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24FADCF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11B11B" w14:textId="77777777" w:rsidR="00EE1EE1" w:rsidRPr="00D22A91" w:rsidRDefault="00EE1EE1" w:rsidP="00FA25EB">
            <w:pPr>
              <w:numPr>
                <w:ilvl w:val="0"/>
                <w:numId w:val="102"/>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C41F8A"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0C6BEB2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FB6517"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8. </w:t>
            </w:r>
            <w:r w:rsidR="00EE1EE1" w:rsidRPr="00D22A91">
              <w:rPr>
                <w:rFonts w:ascii="Open Sans" w:hAnsi="Open Sans" w:cs="Open Sans"/>
                <w:b/>
                <w:kern w:val="0"/>
                <w:sz w:val="20"/>
                <w:szCs w:val="20"/>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620523"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20/6</w:t>
            </w:r>
          </w:p>
        </w:tc>
      </w:tr>
    </w:tbl>
    <w:p w14:paraId="23281B8B" w14:textId="77777777" w:rsidR="00D45756" w:rsidRPr="00F56841" w:rsidRDefault="00D45756" w:rsidP="0087404D">
      <w:pPr>
        <w:tabs>
          <w:tab w:val="left" w:pos="284"/>
        </w:tabs>
        <w:autoSpaceDE w:val="0"/>
        <w:adjustRightInd w:val="0"/>
        <w:spacing w:before="120" w:after="120" w:line="276" w:lineRule="auto"/>
        <w:rPr>
          <w:rFonts w:ascii="Open Sans" w:hAnsi="Open Sans" w:cs="Open Sans"/>
          <w:highlight w:val="yellow"/>
        </w:rPr>
      </w:pPr>
      <w:r w:rsidRPr="00F56841">
        <w:rPr>
          <w:rFonts w:ascii="Open Sans" w:hAnsi="Open Sans" w:cs="Open Sans"/>
          <w:color w:val="000000"/>
          <w:lang w:eastAsia="pl-PL"/>
        </w:rPr>
        <w:t xml:space="preserve">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 </w:t>
      </w:r>
    </w:p>
    <w:p w14:paraId="54B57312" w14:textId="77777777" w:rsidR="00EB4B03" w:rsidRPr="0082012C" w:rsidRDefault="00EB4B03" w:rsidP="00FA25EB">
      <w:pPr>
        <w:pStyle w:val="Akapitzlist"/>
        <w:numPr>
          <w:ilvl w:val="0"/>
          <w:numId w:val="89"/>
        </w:numPr>
        <w:spacing w:before="120" w:after="120" w:line="276" w:lineRule="auto"/>
        <w:ind w:left="284" w:hanging="284"/>
        <w:rPr>
          <w:rFonts w:ascii="Open Sans" w:hAnsi="Open Sans" w:cs="Open Sans"/>
          <w:spacing w:val="-6"/>
        </w:rPr>
      </w:pPr>
      <w:r w:rsidRPr="0082012C">
        <w:rPr>
          <w:rFonts w:ascii="Open Sans" w:hAnsi="Open Sans" w:cs="Open Sans"/>
          <w:b/>
          <w:bCs/>
        </w:rPr>
        <w:t>Etapu negocjacji</w:t>
      </w:r>
      <w:r w:rsidRPr="0082012C">
        <w:rPr>
          <w:rFonts w:ascii="Open Sans" w:hAnsi="Open Sans" w:cs="Open Sans"/>
        </w:rPr>
        <w:t xml:space="preserve">. Projekt może zostać skierowany do negocjacji, o ile otrzymał pozytywny wynik </w:t>
      </w:r>
      <w:r w:rsidRPr="0082012C">
        <w:rPr>
          <w:rFonts w:ascii="Open Sans" w:hAnsi="Open Sans" w:cs="Open Sans"/>
          <w:spacing w:val="-6"/>
        </w:rPr>
        <w:t>oceny formalnej i merytorycznej.</w:t>
      </w:r>
    </w:p>
    <w:p w14:paraId="500C4FA2"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Negocjacje prowadzone są do wyczerpania kwoty przeznaczonej na dofinansowanie projektów w naborze– poczynając od projektu, który uzyskał najwyższą ocenę na etapie oceny merytorycznej i został skierowany do negocjacji.</w:t>
      </w:r>
    </w:p>
    <w:p w14:paraId="0357C861"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Szczegółową punktację przyznaną przez oceniających wraz z uzasadnieniem oraz zakres negocjacji określający jakie korekty należy wprowadzić w projekcie lub jakie uzasadnienia, informacje i wyjaśnienia dotyczące określonych zapisów we wniosku należy przedłożyć będą przekazywane w wygenerowanych z Systemu Oceny Formalno-Merytorycznej Kartach oceny merytorycznej.</w:t>
      </w:r>
    </w:p>
    <w:p w14:paraId="59AEF280"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W ramach naboru obowiązuje kryterium merytoryczne, zgodnie z którym negocjacje muszą się zakończyć wynikiem pozytywnym, aby projekt mógł uzyskać dofinansowanie. Kryterium będzie uznane za spełnione w przypadku gdy:</w:t>
      </w:r>
    </w:p>
    <w:p w14:paraId="2799FA5C" w14:textId="77777777" w:rsidR="0082012C" w:rsidRPr="0082012C" w:rsidRDefault="0082012C" w:rsidP="00FA25EB">
      <w:pPr>
        <w:pStyle w:val="Akapitzlist"/>
        <w:numPr>
          <w:ilvl w:val="0"/>
          <w:numId w:val="119"/>
        </w:numPr>
        <w:spacing w:before="120" w:after="120" w:line="276" w:lineRule="auto"/>
        <w:rPr>
          <w:rFonts w:ascii="Open Sans" w:hAnsi="Open Sans" w:cs="Open Sans"/>
          <w:spacing w:val="-6"/>
        </w:rPr>
      </w:pPr>
      <w:r w:rsidRPr="0082012C">
        <w:rPr>
          <w:rFonts w:ascii="Open Sans" w:hAnsi="Open Sans" w:cs="Open Sans"/>
          <w:spacing w:val="-6"/>
        </w:rPr>
        <w:t xml:space="preserve">do wniosku zostały wprowadzone korekty wskazane przez oceniających w kartach oceny projektu lub przez przewodniczącego KOP lub inne zmiany wynikające z ustaleń dokonanych podczas negocjacji (jeśli dotyczy) </w:t>
      </w:r>
    </w:p>
    <w:p w14:paraId="59265770" w14:textId="77777777" w:rsidR="0082012C" w:rsidRPr="0082012C" w:rsidRDefault="0082012C" w:rsidP="00FA25EB">
      <w:pPr>
        <w:pStyle w:val="Akapitzlist"/>
        <w:numPr>
          <w:ilvl w:val="0"/>
          <w:numId w:val="119"/>
        </w:numPr>
        <w:spacing w:before="120" w:after="120" w:line="276" w:lineRule="auto"/>
        <w:rPr>
          <w:rFonts w:ascii="Open Sans" w:hAnsi="Open Sans" w:cs="Open Sans"/>
          <w:spacing w:val="-6"/>
        </w:rPr>
      </w:pPr>
      <w:r w:rsidRPr="0082012C">
        <w:rPr>
          <w:rFonts w:ascii="Open Sans" w:hAnsi="Open Sans" w:cs="Open Sans"/>
          <w:spacing w:val="-6"/>
        </w:rPr>
        <w:t>KOP uzyskał od wnioskodawcy informacje i wyjaśnienia dotyczące określonych zapisów we wniosku, wskazanych przez oceniających w kartach oceny projektu, przewodniczącego KOP (jeśli dotyczy) i wyjaśnienia te zostały zaakceptowane przez KOP,</w:t>
      </w:r>
    </w:p>
    <w:p w14:paraId="13B0D2BD" w14:textId="4C7DCC0C" w:rsidR="00E22E78" w:rsidRDefault="0082012C" w:rsidP="00E22E78">
      <w:pPr>
        <w:pStyle w:val="Akapitzlist"/>
        <w:numPr>
          <w:ilvl w:val="0"/>
          <w:numId w:val="119"/>
        </w:numPr>
        <w:spacing w:before="120" w:after="120" w:line="276" w:lineRule="auto"/>
        <w:rPr>
          <w:rFonts w:ascii="Open Sans" w:hAnsi="Open Sans" w:cs="Open Sans"/>
          <w:spacing w:val="-6"/>
        </w:rPr>
      </w:pPr>
      <w:r w:rsidRPr="0082012C">
        <w:rPr>
          <w:rFonts w:ascii="Open Sans" w:hAnsi="Open Sans" w:cs="Open Sans"/>
          <w:spacing w:val="-6"/>
        </w:rPr>
        <w:t>do wniosku nie zostały wprowadzone inne zmiany niż wynikające z kart oceny projektu lub uwag przewodniczącego KOP oraz ustaleń wynikających z procesu negocjacji.</w:t>
      </w:r>
    </w:p>
    <w:p w14:paraId="3D0D3FFA" w14:textId="53CD6FD1" w:rsidR="00E22E78" w:rsidRPr="00E22E78" w:rsidRDefault="00E22E78" w:rsidP="00E22E78">
      <w:pPr>
        <w:spacing w:before="120" w:after="120" w:line="276" w:lineRule="auto"/>
        <w:rPr>
          <w:rFonts w:ascii="Open Sans" w:hAnsi="Open Sans" w:cs="Open Sans"/>
          <w:spacing w:val="-6"/>
        </w:rPr>
      </w:pPr>
      <w:r w:rsidRPr="00E22E78">
        <w:rPr>
          <w:rFonts w:ascii="Open Sans" w:hAnsi="Open Sans" w:cs="Open Sans"/>
          <w:spacing w:val="-6"/>
        </w:rPr>
        <w:lastRenderedPageBreak/>
        <w:t>W ramach prowadzonych negocjacji, Wnioskodawca może zostać poproszony o przekazanie dokumentów potwierdzających wysokość przyjętych stawek w budżecie projektu.</w:t>
      </w:r>
    </w:p>
    <w:p w14:paraId="491E2D35" w14:textId="77777777" w:rsidR="0082012C" w:rsidRPr="0082012C" w:rsidRDefault="0082012C" w:rsidP="0082012C">
      <w:pPr>
        <w:spacing w:before="120" w:after="120" w:line="276" w:lineRule="auto"/>
        <w:rPr>
          <w:rFonts w:ascii="Open Sans" w:hAnsi="Open Sans" w:cs="Open Sans"/>
          <w:b/>
          <w:bCs/>
          <w:spacing w:val="-6"/>
        </w:rPr>
      </w:pPr>
      <w:r w:rsidRPr="0082012C">
        <w:rPr>
          <w:rFonts w:ascii="Open Sans" w:hAnsi="Open Sans" w:cs="Open Sans"/>
          <w:b/>
          <w:bCs/>
          <w:spacing w:val="-6"/>
        </w:rPr>
        <w:t>Negatywny wynik negocjacji lub nieprzystąpienie do negocjacji oznacza niespełnienie w/w kryterium merytorycznego oraz odrzucenie wniosku na etapie negocjacji.</w:t>
      </w:r>
    </w:p>
    <w:p w14:paraId="25B92A8A" w14:textId="77777777" w:rsidR="0082012C" w:rsidRDefault="0082012C" w:rsidP="0082012C">
      <w:pPr>
        <w:spacing w:before="120" w:after="120" w:line="276" w:lineRule="auto"/>
        <w:rPr>
          <w:rFonts w:ascii="Open Sans" w:hAnsi="Open Sans" w:cs="Open Sans"/>
          <w:spacing w:val="-6"/>
        </w:rPr>
      </w:pPr>
      <w:r w:rsidRPr="0082012C">
        <w:rPr>
          <w:rFonts w:ascii="Open Sans" w:hAnsi="Open Sans" w:cs="Open Sans"/>
          <w:b/>
          <w:bCs/>
          <w:spacing w:val="-6"/>
        </w:rPr>
        <w:t>W ramach prowadzonych negocjacji co do zasady dopuszcza się możliwość dwukrotnego przekazywania stanowiska lub wyjaśnień Beneficjenta, a także dwukrotną poprawę wniosku o dofinansowanie.</w:t>
      </w:r>
      <w:r w:rsidRPr="0082012C">
        <w:rPr>
          <w:rFonts w:ascii="Open Sans" w:hAnsi="Open Sans" w:cs="Open Sans"/>
          <w:spacing w:val="-6"/>
        </w:rPr>
        <w:t xml:space="preserve"> We wszystkich przypadkach, w których dostrzeżone zostaną oczywiste omyłki w zapisach drugiej wersji wniosku uwzględniające postanowienia z negocjacji dopuszcza się w procesie negocjacji możliwość złożenia kolejnej wersji wniosku.  </w:t>
      </w:r>
    </w:p>
    <w:p w14:paraId="43870EF4" w14:textId="5A5C4639" w:rsidR="003B5774" w:rsidRPr="00325687" w:rsidRDefault="003B5774" w:rsidP="00987317">
      <w:pPr>
        <w:suppressAutoHyphens w:val="0"/>
        <w:autoSpaceDN/>
        <w:spacing w:after="0" w:line="276" w:lineRule="auto"/>
        <w:textAlignment w:val="auto"/>
        <w:rPr>
          <w:rFonts w:ascii="Open Sans" w:eastAsiaTheme="minorEastAsia" w:hAnsi="Open Sans" w:cs="Open Sans"/>
          <w:kern w:val="0"/>
        </w:rPr>
      </w:pPr>
      <w:r w:rsidRPr="00325687">
        <w:rPr>
          <w:rFonts w:ascii="Open Sans" w:eastAsiaTheme="minorEastAsia" w:hAnsi="Open Sans" w:cs="Open Sans"/>
          <w:kern w:val="0"/>
        </w:rPr>
        <w:t>Szczegółowe informacje dotyczące procedury oceny zawiera Regulamin KOP, który jest</w:t>
      </w:r>
      <w:r w:rsidR="00987317" w:rsidRPr="00325687">
        <w:rPr>
          <w:rFonts w:ascii="Open Sans" w:eastAsiaTheme="minorEastAsia" w:hAnsi="Open Sans" w:cs="Open Sans"/>
          <w:kern w:val="0"/>
        </w:rPr>
        <w:t xml:space="preserve"> </w:t>
      </w:r>
      <w:r w:rsidRPr="00325687">
        <w:rPr>
          <w:rFonts w:ascii="Open Sans" w:eastAsiaTheme="minorEastAsia" w:hAnsi="Open Sans" w:cs="Open Sans"/>
          <w:kern w:val="0"/>
        </w:rPr>
        <w:t xml:space="preserve">załącznikiem nr </w:t>
      </w:r>
      <w:r w:rsidR="002A4BD7" w:rsidRPr="00325687">
        <w:rPr>
          <w:rFonts w:ascii="Open Sans" w:eastAsiaTheme="minorEastAsia" w:hAnsi="Open Sans" w:cs="Open Sans"/>
          <w:kern w:val="0"/>
        </w:rPr>
        <w:t>5</w:t>
      </w:r>
      <w:r w:rsidRPr="00325687">
        <w:rPr>
          <w:rFonts w:ascii="Open Sans" w:eastAsiaTheme="minorEastAsia" w:hAnsi="Open Sans" w:cs="Open Sans"/>
          <w:kern w:val="0"/>
        </w:rPr>
        <w:t xml:space="preserve"> do Regulaminu wyboru projektów.</w:t>
      </w:r>
    </w:p>
    <w:p w14:paraId="2F06ABB3" w14:textId="77777777" w:rsidR="003B5774" w:rsidRDefault="003B5774" w:rsidP="0082012C">
      <w:pPr>
        <w:spacing w:before="120" w:after="120" w:line="276" w:lineRule="auto"/>
        <w:rPr>
          <w:rFonts w:ascii="Open Sans" w:hAnsi="Open Sans" w:cs="Open Sans"/>
          <w:spacing w:val="-6"/>
        </w:rPr>
      </w:pPr>
    </w:p>
    <w:p w14:paraId="232045F7" w14:textId="77777777" w:rsidR="00443663" w:rsidRPr="0082012C" w:rsidRDefault="00443663" w:rsidP="0082012C">
      <w:pPr>
        <w:spacing w:before="120" w:after="120" w:line="276" w:lineRule="auto"/>
        <w:rPr>
          <w:rFonts w:ascii="Open Sans" w:hAnsi="Open Sans" w:cs="Open Sans"/>
          <w:spacing w:val="-6"/>
        </w:rPr>
      </w:pPr>
    </w:p>
    <w:p w14:paraId="4BA1B345" w14:textId="77777777" w:rsidR="00A86951" w:rsidRPr="00F56841" w:rsidRDefault="00A86951" w:rsidP="0087404D">
      <w:pPr>
        <w:tabs>
          <w:tab w:val="left" w:pos="426"/>
        </w:tabs>
        <w:spacing w:before="120" w:after="120" w:line="276" w:lineRule="auto"/>
        <w:ind w:left="284" w:hanging="284"/>
        <w:rPr>
          <w:rFonts w:ascii="Open Sans" w:hAnsi="Open Sans" w:cs="Open Sans"/>
          <w:vanish/>
        </w:rPr>
      </w:pPr>
    </w:p>
    <w:p w14:paraId="15672E51" w14:textId="77777777" w:rsidR="00314C6E" w:rsidRPr="00F56841" w:rsidRDefault="003449FC" w:rsidP="00A76E4E">
      <w:pPr>
        <w:pStyle w:val="Nagwek2"/>
        <w:numPr>
          <w:ilvl w:val="1"/>
          <w:numId w:val="83"/>
        </w:numPr>
      </w:pPr>
      <w:bookmarkStart w:id="1019" w:name="_Toc138670061"/>
      <w:bookmarkStart w:id="1020" w:name="_Toc138670163"/>
      <w:bookmarkStart w:id="1021" w:name="_Toc137818425"/>
      <w:bookmarkStart w:id="1022" w:name="_Toc138063301"/>
      <w:bookmarkStart w:id="1023" w:name="_Toc137818426"/>
      <w:bookmarkStart w:id="1024" w:name="_Toc138063302"/>
      <w:bookmarkStart w:id="1025" w:name="_Toc137818427"/>
      <w:bookmarkStart w:id="1026" w:name="_Toc138063303"/>
      <w:bookmarkStart w:id="1027" w:name="_Toc137818428"/>
      <w:bookmarkStart w:id="1028" w:name="_Toc138063304"/>
      <w:bookmarkStart w:id="1029" w:name="_Toc137818429"/>
      <w:bookmarkStart w:id="1030" w:name="_Toc138063305"/>
      <w:bookmarkStart w:id="1031" w:name="_Toc137818430"/>
      <w:bookmarkStart w:id="1032" w:name="_Toc138063306"/>
      <w:bookmarkStart w:id="1033" w:name="_Toc137818431"/>
      <w:bookmarkStart w:id="1034" w:name="_Toc138063307"/>
      <w:bookmarkStart w:id="1035" w:name="_Toc137818432"/>
      <w:bookmarkStart w:id="1036" w:name="_Toc138063308"/>
      <w:bookmarkStart w:id="1037" w:name="_Toc137818433"/>
      <w:bookmarkStart w:id="1038" w:name="_Toc138063309"/>
      <w:bookmarkStart w:id="1039" w:name="_Toc137818434"/>
      <w:bookmarkStart w:id="1040" w:name="_Toc138063310"/>
      <w:bookmarkStart w:id="1041" w:name="_Toc137818435"/>
      <w:bookmarkStart w:id="1042" w:name="_Toc138063311"/>
      <w:bookmarkStart w:id="1043" w:name="_Toc137818436"/>
      <w:bookmarkStart w:id="1044" w:name="_Toc138063312"/>
      <w:bookmarkStart w:id="1045" w:name="_Toc137818437"/>
      <w:bookmarkStart w:id="1046" w:name="_Toc138063313"/>
      <w:bookmarkStart w:id="1047" w:name="_Toc137818438"/>
      <w:bookmarkStart w:id="1048" w:name="_Toc138063314"/>
      <w:bookmarkStart w:id="1049" w:name="_Toc137818439"/>
      <w:bookmarkStart w:id="1050" w:name="_Toc138063315"/>
      <w:bookmarkStart w:id="1051" w:name="_Toc137818440"/>
      <w:bookmarkStart w:id="1052" w:name="_Toc138063316"/>
      <w:bookmarkStart w:id="1053" w:name="_Toc137818441"/>
      <w:bookmarkStart w:id="1054" w:name="_Toc138063317"/>
      <w:bookmarkStart w:id="1055" w:name="_Toc134788937"/>
      <w:bookmarkStart w:id="1056" w:name="_Toc134791382"/>
      <w:bookmarkStart w:id="1057" w:name="_Toc135639029"/>
      <w:bookmarkStart w:id="1058" w:name="_Toc135639170"/>
      <w:bookmarkStart w:id="1059" w:name="_Toc135646045"/>
      <w:bookmarkStart w:id="1060" w:name="_Toc135646484"/>
      <w:bookmarkStart w:id="1061" w:name="_Toc135729933"/>
      <w:bookmarkStart w:id="1062" w:name="_Toc135730663"/>
      <w:bookmarkStart w:id="1063" w:name="_Toc135739827"/>
      <w:bookmarkStart w:id="1064" w:name="_Toc135740192"/>
      <w:bookmarkStart w:id="1065" w:name="_Toc135741394"/>
      <w:bookmarkStart w:id="1066" w:name="_Toc135741436"/>
      <w:bookmarkStart w:id="1067" w:name="_Toc135741912"/>
      <w:bookmarkStart w:id="1068" w:name="_Toc135743590"/>
      <w:bookmarkStart w:id="1069" w:name="_Toc135744676"/>
      <w:bookmarkStart w:id="1070" w:name="_Toc135744726"/>
      <w:bookmarkStart w:id="1071" w:name="_Toc135744776"/>
      <w:bookmarkStart w:id="1072" w:name="_Toc135806881"/>
      <w:bookmarkStart w:id="1073" w:name="_Toc135806923"/>
      <w:bookmarkStart w:id="1074" w:name="_Toc135807804"/>
      <w:bookmarkStart w:id="1075" w:name="_Toc135808283"/>
      <w:bookmarkStart w:id="1076" w:name="_Toc135808470"/>
      <w:bookmarkStart w:id="1077" w:name="_Toc135808672"/>
      <w:bookmarkStart w:id="1078" w:name="_Toc179976706"/>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r w:rsidRPr="00F56841">
        <w:t>Procedura odwoławcza</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3268A182"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Podstawę prawną do wniesienia protestu stanowi ustawa wdrożeniowa. W procesie wyboru projektów do dofinansowania dopuszcza się złożenie przez Wnioskodawcę</w:t>
      </w:r>
    </w:p>
    <w:p w14:paraId="7308C806"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jednego środka odwoławczego – protestu.</w:t>
      </w:r>
    </w:p>
    <w:p w14:paraId="32EE792E"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Wnioskodawcy, którego projekt wybierany w sposób konkurencyjny uzyskał negatywną ocenę w oparciu o kryteria wyboru projektów, tj.:</w:t>
      </w:r>
    </w:p>
    <w:p w14:paraId="01AB9BE0" w14:textId="77777777" w:rsidR="00DE09FC" w:rsidRPr="00F56841" w:rsidRDefault="00D618A2" w:rsidP="00FA25EB">
      <w:pPr>
        <w:pStyle w:val="Lista-kontynuacja3"/>
        <w:numPr>
          <w:ilvl w:val="0"/>
          <w:numId w:val="95"/>
        </w:numPr>
        <w:spacing w:before="120" w:line="276" w:lineRule="auto"/>
        <w:rPr>
          <w:rFonts w:ascii="Open Sans" w:hAnsi="Open Sans" w:cs="Open Sans"/>
        </w:rPr>
      </w:pPr>
      <w:r w:rsidRPr="00F56841">
        <w:rPr>
          <w:rFonts w:ascii="Open Sans" w:hAnsi="Open Sans" w:cs="Open Sans"/>
        </w:rPr>
        <w:t>nie uzyskał wymaganej liczby punktów lub nie spełnił kryteriów wyboru</w:t>
      </w:r>
      <w:r w:rsidR="00DE09FC" w:rsidRPr="00F56841">
        <w:rPr>
          <w:rFonts w:ascii="Open Sans" w:hAnsi="Open Sans" w:cs="Open Sans"/>
        </w:rPr>
        <w:t xml:space="preserve"> </w:t>
      </w:r>
      <w:r w:rsidRPr="00F56841">
        <w:rPr>
          <w:rFonts w:ascii="Open Sans" w:hAnsi="Open Sans" w:cs="Open Sans"/>
        </w:rPr>
        <w:t>projektów, na skutek czego nie może być wybrany do dofinansowania albo</w:t>
      </w:r>
      <w:r w:rsidR="00DE09FC" w:rsidRPr="00F56841">
        <w:rPr>
          <w:rFonts w:ascii="Open Sans" w:hAnsi="Open Sans" w:cs="Open Sans"/>
        </w:rPr>
        <w:t xml:space="preserve"> </w:t>
      </w:r>
      <w:r w:rsidRPr="00F56841">
        <w:rPr>
          <w:rFonts w:ascii="Open Sans" w:hAnsi="Open Sans" w:cs="Open Sans"/>
        </w:rPr>
        <w:t>skierowany do kolejnego etapu oceny,</w:t>
      </w:r>
    </w:p>
    <w:p w14:paraId="2F87A2C3" w14:textId="77777777" w:rsidR="00DE09FC" w:rsidRPr="00F56841" w:rsidRDefault="00D618A2" w:rsidP="00FA25EB">
      <w:pPr>
        <w:pStyle w:val="Lista-kontynuacja3"/>
        <w:numPr>
          <w:ilvl w:val="0"/>
          <w:numId w:val="95"/>
        </w:numPr>
        <w:spacing w:before="120" w:line="276" w:lineRule="auto"/>
        <w:rPr>
          <w:rFonts w:ascii="Open Sans" w:hAnsi="Open Sans" w:cs="Open Sans"/>
        </w:rPr>
      </w:pPr>
      <w:r w:rsidRPr="00F56841">
        <w:rPr>
          <w:rFonts w:ascii="Open Sans" w:hAnsi="Open Sans" w:cs="Open Sans"/>
        </w:rPr>
        <w:t>uzyskał wymaganą liczbę punktów i spełnił kryteria wyboru projektów, jednak</w:t>
      </w:r>
      <w:r w:rsidR="00DE09FC" w:rsidRPr="00F56841">
        <w:rPr>
          <w:rFonts w:ascii="Open Sans" w:hAnsi="Open Sans" w:cs="Open Sans"/>
        </w:rPr>
        <w:t xml:space="preserve"> </w:t>
      </w:r>
      <w:r w:rsidRPr="00F56841">
        <w:rPr>
          <w:rFonts w:ascii="Open Sans" w:hAnsi="Open Sans" w:cs="Open Sans"/>
        </w:rPr>
        <w:t>kwota przeznaczona na dofinansowanie projektów w naborze nie wystarcza</w:t>
      </w:r>
      <w:r w:rsidR="00DE09FC" w:rsidRPr="00F56841">
        <w:rPr>
          <w:rFonts w:ascii="Open Sans" w:hAnsi="Open Sans" w:cs="Open Sans"/>
        </w:rPr>
        <w:t xml:space="preserve"> </w:t>
      </w:r>
      <w:r w:rsidRPr="00F56841">
        <w:rPr>
          <w:rFonts w:ascii="Open Sans" w:hAnsi="Open Sans" w:cs="Open Sans"/>
        </w:rPr>
        <w:t>na wybranie go do dofinansowania,</w:t>
      </w:r>
      <w:r w:rsidR="00DE09FC" w:rsidRPr="00F56841">
        <w:rPr>
          <w:rFonts w:ascii="Open Sans" w:hAnsi="Open Sans" w:cs="Open Sans"/>
        </w:rPr>
        <w:t xml:space="preserve"> </w:t>
      </w:r>
    </w:p>
    <w:p w14:paraId="017BEA23"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przysługuje prawo wniesienia protestu w celu ponownego sprawdzenia złożonego</w:t>
      </w:r>
      <w:r w:rsidR="00DE09FC" w:rsidRPr="00F56841">
        <w:rPr>
          <w:rFonts w:ascii="Open Sans" w:hAnsi="Open Sans" w:cs="Open Sans"/>
        </w:rPr>
        <w:t xml:space="preserve"> </w:t>
      </w:r>
      <w:r w:rsidRPr="00F56841">
        <w:rPr>
          <w:rFonts w:ascii="Open Sans" w:hAnsi="Open Sans" w:cs="Open Sans"/>
        </w:rPr>
        <w:t>przez niego wniosku o dofinansowanie w zakresie spełniania kryteriów wyboru</w:t>
      </w:r>
      <w:r w:rsidR="00DE09FC" w:rsidRPr="00F56841">
        <w:rPr>
          <w:rFonts w:ascii="Open Sans" w:hAnsi="Open Sans" w:cs="Open Sans"/>
        </w:rPr>
        <w:t xml:space="preserve"> </w:t>
      </w:r>
      <w:r w:rsidRPr="00F56841">
        <w:rPr>
          <w:rFonts w:ascii="Open Sans" w:hAnsi="Open Sans" w:cs="Open Sans"/>
        </w:rPr>
        <w:t>projektów. W terminie 14 dni od dnia doręczenia informacji o uzyskaniu negatywnej</w:t>
      </w:r>
    </w:p>
    <w:p w14:paraId="09D1FC49"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oceny projektu, może wnieść protest (protest nie może zostać wniesiony poprzez</w:t>
      </w:r>
    </w:p>
    <w:p w14:paraId="57C83F81" w14:textId="77777777" w:rsidR="00DE09FC"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aplikację poprzez system CST2021).</w:t>
      </w:r>
    </w:p>
    <w:p w14:paraId="59595FB3" w14:textId="77777777" w:rsidR="00260665" w:rsidRPr="0056516A" w:rsidRDefault="00260665" w:rsidP="00260665">
      <w:pPr>
        <w:rPr>
          <w:rFonts w:ascii="Open Sans" w:hAnsi="Open Sans" w:cs="Open Sans"/>
        </w:rPr>
      </w:pPr>
      <w:r w:rsidRPr="0056516A">
        <w:rPr>
          <w:rFonts w:ascii="Open Sans" w:hAnsi="Open Sans" w:cs="Open Sans"/>
        </w:rPr>
        <w:t>Protest może być wnoszony w formie pisemnej lub drogą elektroniczn</w:t>
      </w:r>
      <w:r>
        <w:rPr>
          <w:rFonts w:ascii="Open Sans" w:hAnsi="Open Sans" w:cs="Open Sans"/>
        </w:rPr>
        <w:t>ą</w:t>
      </w:r>
      <w:r w:rsidRPr="0056516A">
        <w:rPr>
          <w:rFonts w:ascii="Open Sans" w:hAnsi="Open Sans" w:cs="Open Sans"/>
        </w:rPr>
        <w:t xml:space="preserve"> na adres do e-Doręczeń: AE:PL-71289-95705-UIEWT-33. Wniesienie protestu poprzez </w:t>
      </w:r>
      <w:proofErr w:type="spellStart"/>
      <w:r w:rsidRPr="0056516A">
        <w:rPr>
          <w:rFonts w:ascii="Open Sans" w:hAnsi="Open Sans" w:cs="Open Sans"/>
        </w:rPr>
        <w:t>ePUAP</w:t>
      </w:r>
      <w:proofErr w:type="spellEnd"/>
      <w:r w:rsidRPr="0056516A">
        <w:rPr>
          <w:rFonts w:ascii="Open Sans" w:hAnsi="Open Sans" w:cs="Open Sans"/>
        </w:rPr>
        <w:t xml:space="preserve"> (na adres: /p7w201lcig/</w:t>
      </w:r>
      <w:proofErr w:type="spellStart"/>
      <w:r w:rsidRPr="0056516A">
        <w:rPr>
          <w:rFonts w:ascii="Open Sans" w:hAnsi="Open Sans" w:cs="Open Sans"/>
        </w:rPr>
        <w:t>SkrytkaESP</w:t>
      </w:r>
      <w:proofErr w:type="spellEnd"/>
      <w:r w:rsidRPr="0056516A">
        <w:rPr>
          <w:rFonts w:ascii="Open Sans" w:hAnsi="Open Sans" w:cs="Open Sans"/>
        </w:rPr>
        <w:t>) dopuszcza się wyłącznie w przypadku podmiotów publicznych</w:t>
      </w:r>
      <w:r>
        <w:rPr>
          <w:rFonts w:ascii="Open Sans" w:hAnsi="Open Sans" w:cs="Open Sans"/>
        </w:rPr>
        <w:t xml:space="preserve"> </w:t>
      </w:r>
      <w:r w:rsidRPr="0056516A">
        <w:rPr>
          <w:rFonts w:ascii="Open Sans" w:hAnsi="Open Sans" w:cs="Open Sans"/>
        </w:rPr>
        <w:t>(zgodnie z art. 147 ust. 1 ustawy z dnia 18 listopada 2020 r. o doręczeniach elektronicznych).</w:t>
      </w:r>
    </w:p>
    <w:p w14:paraId="38392C0A" w14:textId="54B93077" w:rsidR="00DE09FC"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lastRenderedPageBreak/>
        <w:t xml:space="preserve"> Protest, oświadczenie, o wycofaniu protestu oraz informacje</w:t>
      </w:r>
      <w:r w:rsidR="00DE09FC" w:rsidRPr="00F56841">
        <w:rPr>
          <w:rFonts w:ascii="Open Sans" w:hAnsi="Open Sans" w:cs="Open Sans"/>
        </w:rPr>
        <w:t xml:space="preserve"> </w:t>
      </w:r>
      <w:r w:rsidRPr="00F56841">
        <w:rPr>
          <w:rFonts w:ascii="Open Sans" w:hAnsi="Open Sans" w:cs="Open Sans"/>
        </w:rPr>
        <w:t>przekazywane Wnioskodawcy w trakcie procedury odwoławczej przez właściwą</w:t>
      </w:r>
      <w:r w:rsidR="00DE09FC" w:rsidRPr="00F56841">
        <w:rPr>
          <w:rFonts w:ascii="Open Sans" w:hAnsi="Open Sans" w:cs="Open Sans"/>
        </w:rPr>
        <w:t xml:space="preserve"> </w:t>
      </w:r>
      <w:r w:rsidRPr="00F56841">
        <w:rPr>
          <w:rFonts w:ascii="Open Sans" w:hAnsi="Open Sans" w:cs="Open Sans"/>
        </w:rPr>
        <w:t>instytucję, a w szczególności informacja, o której mowa w art. 65 ust. 3 i 4, w art. 69</w:t>
      </w:r>
      <w:r w:rsidR="00DE09FC" w:rsidRPr="00F56841">
        <w:rPr>
          <w:rFonts w:ascii="Open Sans" w:hAnsi="Open Sans" w:cs="Open Sans"/>
        </w:rPr>
        <w:t xml:space="preserve"> </w:t>
      </w:r>
      <w:r w:rsidRPr="00F56841">
        <w:rPr>
          <w:rFonts w:ascii="Open Sans" w:hAnsi="Open Sans" w:cs="Open Sans"/>
        </w:rPr>
        <w:t>ust. 1 i 4, w art. 70 ust. 2 i w art. 77 ust. 2 pkt 1 ustawy wdrożeniowej, wymagają</w:t>
      </w:r>
      <w:r w:rsidR="00DE09FC" w:rsidRPr="00F56841">
        <w:rPr>
          <w:rFonts w:ascii="Open Sans" w:hAnsi="Open Sans" w:cs="Open Sans"/>
        </w:rPr>
        <w:t xml:space="preserve"> </w:t>
      </w:r>
      <w:r w:rsidRPr="00F56841">
        <w:rPr>
          <w:rFonts w:ascii="Open Sans" w:hAnsi="Open Sans" w:cs="Open Sans"/>
        </w:rPr>
        <w:t>odpowiednio podpisu własnoręcznego albo opatrzenia kwalifikowanym podpisem</w:t>
      </w:r>
      <w:r w:rsidR="00DE09FC" w:rsidRPr="00F56841">
        <w:rPr>
          <w:rFonts w:ascii="Open Sans" w:hAnsi="Open Sans" w:cs="Open Sans"/>
        </w:rPr>
        <w:t xml:space="preserve"> </w:t>
      </w:r>
      <w:r w:rsidRPr="00F56841">
        <w:rPr>
          <w:rFonts w:ascii="Open Sans" w:hAnsi="Open Sans" w:cs="Open Sans"/>
        </w:rPr>
        <w:t>elektronicznym, podpisem zaufanym albo podpisem osobistym.</w:t>
      </w:r>
    </w:p>
    <w:p w14:paraId="045B5AA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Na prawo Wnioskodawcy do wniesienia protestu nie wpływa negatywnie błędne</w:t>
      </w:r>
      <w:r w:rsidR="00DE09FC" w:rsidRPr="00F56841">
        <w:rPr>
          <w:rFonts w:ascii="Open Sans" w:hAnsi="Open Sans" w:cs="Open Sans"/>
        </w:rPr>
        <w:t xml:space="preserve"> </w:t>
      </w:r>
      <w:r w:rsidRPr="00F56841">
        <w:rPr>
          <w:rFonts w:ascii="Open Sans" w:hAnsi="Open Sans" w:cs="Open Sans"/>
        </w:rPr>
        <w:t>pouczenie albo brak pouczenia, o którym mowa w art. 64 ust. 7 ustawy</w:t>
      </w:r>
      <w:r w:rsidR="00DE09FC" w:rsidRPr="00F56841">
        <w:rPr>
          <w:rFonts w:ascii="Open Sans" w:hAnsi="Open Sans" w:cs="Open Sans"/>
        </w:rPr>
        <w:t xml:space="preserve"> </w:t>
      </w:r>
      <w:r w:rsidRPr="00F56841">
        <w:rPr>
          <w:rFonts w:ascii="Open Sans" w:hAnsi="Open Sans" w:cs="Open Sans"/>
        </w:rPr>
        <w:t>wdrożeniowej.</w:t>
      </w:r>
    </w:p>
    <w:p w14:paraId="3FB12BB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 xml:space="preserve">Protest wnoszony jest do </w:t>
      </w:r>
      <w:r w:rsidR="00BA563A">
        <w:rPr>
          <w:rFonts w:ascii="Open Sans" w:hAnsi="Open Sans" w:cs="Open Sans"/>
        </w:rPr>
        <w:t xml:space="preserve">IZ </w:t>
      </w:r>
      <w:proofErr w:type="spellStart"/>
      <w:r w:rsidR="00BA563A">
        <w:rPr>
          <w:rFonts w:ascii="Open Sans" w:hAnsi="Open Sans" w:cs="Open Sans"/>
        </w:rPr>
        <w:t>FEdP</w:t>
      </w:r>
      <w:proofErr w:type="spellEnd"/>
      <w:r w:rsidR="00BA563A">
        <w:rPr>
          <w:rFonts w:ascii="Open Sans" w:hAnsi="Open Sans" w:cs="Open Sans"/>
        </w:rPr>
        <w:t xml:space="preserve"> </w:t>
      </w:r>
      <w:r w:rsidRPr="00F56841">
        <w:rPr>
          <w:rFonts w:ascii="Open Sans" w:hAnsi="Open Sans" w:cs="Open Sans"/>
        </w:rPr>
        <w:t>zgodnie</w:t>
      </w:r>
      <w:r w:rsidR="00DE09FC" w:rsidRPr="00F56841">
        <w:rPr>
          <w:rFonts w:ascii="Open Sans" w:hAnsi="Open Sans" w:cs="Open Sans"/>
        </w:rPr>
        <w:t xml:space="preserve"> </w:t>
      </w:r>
      <w:r w:rsidRPr="00F56841">
        <w:rPr>
          <w:rFonts w:ascii="Open Sans" w:hAnsi="Open Sans" w:cs="Open Sans"/>
        </w:rPr>
        <w:t>z pouczeniem o możliwości wniesienia protestu, o którym mowa w art. 56 ust. 7</w:t>
      </w:r>
      <w:r w:rsidR="00DE09FC" w:rsidRPr="00F56841">
        <w:rPr>
          <w:rFonts w:ascii="Open Sans" w:hAnsi="Open Sans" w:cs="Open Sans"/>
        </w:rPr>
        <w:t xml:space="preserve"> </w:t>
      </w:r>
      <w:r w:rsidRPr="00F56841">
        <w:rPr>
          <w:rFonts w:ascii="Open Sans" w:hAnsi="Open Sans" w:cs="Open Sans"/>
        </w:rPr>
        <w:t xml:space="preserve">ustawy wdrożeniowej i następnie jest rozpatrywany w </w:t>
      </w:r>
      <w:r w:rsidR="00BA563A" w:rsidRPr="00BA563A">
        <w:rPr>
          <w:rFonts w:ascii="Open Sans" w:hAnsi="Open Sans" w:cs="Open Sans"/>
        </w:rPr>
        <w:t>Biur</w:t>
      </w:r>
      <w:r w:rsidR="00BA563A">
        <w:rPr>
          <w:rFonts w:ascii="Open Sans" w:hAnsi="Open Sans" w:cs="Open Sans"/>
        </w:rPr>
        <w:t>ze</w:t>
      </w:r>
      <w:r w:rsidR="00BA563A" w:rsidRPr="00BA563A">
        <w:rPr>
          <w:rFonts w:ascii="Open Sans" w:hAnsi="Open Sans" w:cs="Open Sans"/>
        </w:rPr>
        <w:t xml:space="preserve"> Odwołań (BO)</w:t>
      </w:r>
      <w:r w:rsidRPr="00F56841">
        <w:rPr>
          <w:rFonts w:ascii="Open Sans" w:hAnsi="Open Sans" w:cs="Open Sans"/>
        </w:rPr>
        <w:t>.</w:t>
      </w:r>
    </w:p>
    <w:p w14:paraId="0AE68856"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musi zawierać:</w:t>
      </w:r>
    </w:p>
    <w:p w14:paraId="49090CF4"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oznaczenie instytucji właściwej do rozpatrzenia protestu,</w:t>
      </w:r>
    </w:p>
    <w:p w14:paraId="7B42D1F1"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oznaczenie Wnioskodawcy,</w:t>
      </w:r>
    </w:p>
    <w:p w14:paraId="4D7CFA91"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numer wniosku o dofinansowanie,</w:t>
      </w:r>
      <w:r w:rsidR="00DE09FC" w:rsidRPr="00F56841">
        <w:rPr>
          <w:rFonts w:ascii="Open Sans" w:hAnsi="Open Sans" w:cs="Open Sans"/>
        </w:rPr>
        <w:t xml:space="preserve"> </w:t>
      </w:r>
    </w:p>
    <w:p w14:paraId="4EA57BCB"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wskazanie kryteriów wyboru projektów, z których oceną Wnioskodawca się nie</w:t>
      </w:r>
      <w:r w:rsidR="00DE09FC" w:rsidRPr="00F56841">
        <w:rPr>
          <w:rFonts w:ascii="Open Sans" w:hAnsi="Open Sans" w:cs="Open Sans"/>
        </w:rPr>
        <w:t xml:space="preserve"> </w:t>
      </w:r>
      <w:r w:rsidRPr="00F56841">
        <w:rPr>
          <w:rFonts w:ascii="Open Sans" w:hAnsi="Open Sans" w:cs="Open Sans"/>
        </w:rPr>
        <w:t>zgadza, wraz z uzasadnieniem,</w:t>
      </w:r>
    </w:p>
    <w:p w14:paraId="3D8B02E6"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wskazanie zarzutów o charakterze proceduralnym w zakresie</w:t>
      </w:r>
      <w:r w:rsidR="00DE09FC" w:rsidRPr="00F56841">
        <w:rPr>
          <w:rFonts w:ascii="Open Sans" w:hAnsi="Open Sans" w:cs="Open Sans"/>
        </w:rPr>
        <w:t xml:space="preserve"> </w:t>
      </w:r>
      <w:r w:rsidRPr="00F56841">
        <w:rPr>
          <w:rFonts w:ascii="Open Sans" w:hAnsi="Open Sans" w:cs="Open Sans"/>
        </w:rPr>
        <w:t>przeprowadzonej oceny, jeżeli zdaniem Wnioskodawcy naruszenia takie miały</w:t>
      </w:r>
      <w:r w:rsidR="00DE09FC" w:rsidRPr="00F56841">
        <w:rPr>
          <w:rFonts w:ascii="Open Sans" w:hAnsi="Open Sans" w:cs="Open Sans"/>
        </w:rPr>
        <w:t xml:space="preserve"> </w:t>
      </w:r>
      <w:r w:rsidRPr="00F56841">
        <w:rPr>
          <w:rFonts w:ascii="Open Sans" w:hAnsi="Open Sans" w:cs="Open Sans"/>
        </w:rPr>
        <w:t>miejsce, wraz z uzasadnieniem,</w:t>
      </w:r>
    </w:p>
    <w:p w14:paraId="18FAF777" w14:textId="77777777" w:rsidR="004D2527"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podpis Wnioskodawcy lub osoby upoważnionej do jego reprezentowania,</w:t>
      </w:r>
      <w:r w:rsidR="00DE09FC" w:rsidRPr="00F56841">
        <w:rPr>
          <w:rFonts w:ascii="Open Sans" w:hAnsi="Open Sans" w:cs="Open Sans"/>
        </w:rPr>
        <w:t xml:space="preserve"> </w:t>
      </w:r>
      <w:r w:rsidRPr="00F56841">
        <w:rPr>
          <w:rFonts w:ascii="Open Sans" w:hAnsi="Open Sans" w:cs="Open Sans"/>
        </w:rPr>
        <w:t>z załączeniem oryginału lub kopii dokumentu poświadczającego umocowanie</w:t>
      </w:r>
      <w:r w:rsidR="00DE09FC" w:rsidRPr="00F56841">
        <w:rPr>
          <w:rFonts w:ascii="Open Sans" w:hAnsi="Open Sans" w:cs="Open Sans"/>
        </w:rPr>
        <w:t xml:space="preserve"> </w:t>
      </w:r>
      <w:r w:rsidRPr="00F56841">
        <w:rPr>
          <w:rFonts w:ascii="Open Sans" w:hAnsi="Open Sans" w:cs="Open Sans"/>
        </w:rPr>
        <w:t>takiej osoby do reprezentowania Wnioskodawcy.</w:t>
      </w:r>
    </w:p>
    <w:p w14:paraId="6EF455C3" w14:textId="77777777" w:rsidR="00AD48EE" w:rsidRPr="00AD48EE" w:rsidRDefault="00AD48EE" w:rsidP="00AD48EE">
      <w:pPr>
        <w:pStyle w:val="Lista-kontynuacja3"/>
        <w:spacing w:before="120" w:line="276" w:lineRule="auto"/>
        <w:ind w:left="720"/>
        <w:rPr>
          <w:rFonts w:ascii="Open Sans" w:hAnsi="Open Sans" w:cs="Open Sans"/>
        </w:rPr>
      </w:pPr>
    </w:p>
    <w:p w14:paraId="2E8B0942"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wniesienia protestu niespełniającego wyżej wymienionych wymogów</w:t>
      </w:r>
      <w:r w:rsidR="004D2527" w:rsidRPr="00F56841">
        <w:rPr>
          <w:rFonts w:ascii="Open Sans" w:hAnsi="Open Sans" w:cs="Open Sans"/>
        </w:rPr>
        <w:t xml:space="preserve"> </w:t>
      </w:r>
      <w:r w:rsidRPr="00F56841">
        <w:rPr>
          <w:rFonts w:ascii="Open Sans" w:hAnsi="Open Sans" w:cs="Open Sans"/>
        </w:rPr>
        <w:t>formalnych właściwa instytucja, wzywa Wnioskodawcę do jego uzupełnienia</w:t>
      </w:r>
      <w:r w:rsidR="004D2527" w:rsidRPr="00F56841">
        <w:rPr>
          <w:rFonts w:ascii="Open Sans" w:hAnsi="Open Sans" w:cs="Open Sans"/>
        </w:rPr>
        <w:t xml:space="preserve"> </w:t>
      </w:r>
      <w:r w:rsidRPr="00F56841">
        <w:rPr>
          <w:rFonts w:ascii="Open Sans" w:hAnsi="Open Sans" w:cs="Open Sans"/>
        </w:rPr>
        <w:t>w terminie 7 dni, licząc od dnia otrzymania wezwania, pod rygorem pozostawienia</w:t>
      </w:r>
      <w:r w:rsidR="004D2527" w:rsidRPr="00F56841">
        <w:rPr>
          <w:rFonts w:ascii="Open Sans" w:hAnsi="Open Sans" w:cs="Open Sans"/>
        </w:rPr>
        <w:t xml:space="preserve"> </w:t>
      </w:r>
      <w:r w:rsidRPr="00F56841">
        <w:rPr>
          <w:rFonts w:ascii="Open Sans" w:hAnsi="Open Sans" w:cs="Open Sans"/>
        </w:rPr>
        <w:t>protestu bez rozpatrzenia. Uzupełnienie protestu może nastąpić wyłącznie</w:t>
      </w:r>
      <w:r w:rsidR="004D2527" w:rsidRPr="00F56841">
        <w:rPr>
          <w:rFonts w:ascii="Open Sans" w:hAnsi="Open Sans" w:cs="Open Sans"/>
        </w:rPr>
        <w:t xml:space="preserve"> </w:t>
      </w:r>
      <w:r w:rsidRPr="00F56841">
        <w:rPr>
          <w:rFonts w:ascii="Open Sans" w:hAnsi="Open Sans" w:cs="Open Sans"/>
        </w:rPr>
        <w:t>w odniesieniu do wymogów formalnych wskazanych w lit. a- c i f. Po bezskutecznym</w:t>
      </w:r>
      <w:r w:rsidR="004D2527" w:rsidRPr="00F56841">
        <w:rPr>
          <w:rFonts w:ascii="Open Sans" w:hAnsi="Open Sans" w:cs="Open Sans"/>
        </w:rPr>
        <w:t xml:space="preserve"> </w:t>
      </w:r>
      <w:r w:rsidRPr="00F56841">
        <w:rPr>
          <w:rFonts w:ascii="Open Sans" w:hAnsi="Open Sans" w:cs="Open Sans"/>
        </w:rPr>
        <w:t>upływie terminu właściwa instytucja przekazuje Wnioskodawcy informację</w:t>
      </w:r>
      <w:r w:rsidR="004D2527" w:rsidRPr="00F56841">
        <w:rPr>
          <w:rFonts w:ascii="Open Sans" w:hAnsi="Open Sans" w:cs="Open Sans"/>
        </w:rPr>
        <w:t xml:space="preserve"> </w:t>
      </w:r>
      <w:r w:rsidRPr="00F56841">
        <w:rPr>
          <w:rFonts w:ascii="Open Sans" w:hAnsi="Open Sans" w:cs="Open Sans"/>
        </w:rPr>
        <w:t>o pozostawieniu jego protestu bez rozpatrzenia, pouczając go o możliwości</w:t>
      </w:r>
      <w:r w:rsidR="004D2527" w:rsidRPr="00F56841">
        <w:rPr>
          <w:rFonts w:ascii="Open Sans" w:hAnsi="Open Sans" w:cs="Open Sans"/>
        </w:rPr>
        <w:t xml:space="preserve"> </w:t>
      </w:r>
      <w:r w:rsidRPr="00F56841">
        <w:rPr>
          <w:rFonts w:ascii="Open Sans" w:hAnsi="Open Sans" w:cs="Open Sans"/>
        </w:rPr>
        <w:t>wniesienia w tym zakresie skargi do sądu administracyjnego na zasadach</w:t>
      </w:r>
      <w:r w:rsidR="004D2527" w:rsidRPr="00F56841">
        <w:rPr>
          <w:rFonts w:ascii="Open Sans" w:hAnsi="Open Sans" w:cs="Open Sans"/>
        </w:rPr>
        <w:t xml:space="preserve"> </w:t>
      </w:r>
      <w:r w:rsidRPr="00F56841">
        <w:rPr>
          <w:rFonts w:ascii="Open Sans" w:hAnsi="Open Sans" w:cs="Open Sans"/>
        </w:rPr>
        <w:t>określonych w art. 73. ustawy wdrożeniowej.</w:t>
      </w:r>
    </w:p>
    <w:p w14:paraId="26EF06B7" w14:textId="77777777" w:rsidR="004D2527"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pozostawia się bez rozpatrzenia, jeżeli mimo prawidłowego pouczenia, został</w:t>
      </w:r>
      <w:r w:rsidR="004D2527" w:rsidRPr="00F56841">
        <w:rPr>
          <w:rFonts w:ascii="Open Sans" w:hAnsi="Open Sans" w:cs="Open Sans"/>
        </w:rPr>
        <w:t xml:space="preserve"> </w:t>
      </w:r>
      <w:r w:rsidRPr="00F56841">
        <w:rPr>
          <w:rFonts w:ascii="Open Sans" w:hAnsi="Open Sans" w:cs="Open Sans"/>
        </w:rPr>
        <w:t>wniesiony:</w:t>
      </w:r>
    </w:p>
    <w:p w14:paraId="3AE156E0" w14:textId="77777777" w:rsidR="004D2527"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po terminie;</w:t>
      </w:r>
    </w:p>
    <w:p w14:paraId="71CE9249" w14:textId="77777777" w:rsidR="004D2527"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przez podmiot wykluczony z możliwości otrzymania dofinansowania n</w:t>
      </w:r>
      <w:r w:rsidR="004D2527" w:rsidRPr="00F56841">
        <w:rPr>
          <w:rFonts w:ascii="Open Sans" w:hAnsi="Open Sans" w:cs="Open Sans"/>
        </w:rPr>
        <w:t xml:space="preserve">a </w:t>
      </w:r>
      <w:r w:rsidRPr="00F56841">
        <w:rPr>
          <w:rFonts w:ascii="Open Sans" w:hAnsi="Open Sans" w:cs="Open Sans"/>
        </w:rPr>
        <w:t>podstawie przepisów odrębnych;</w:t>
      </w:r>
    </w:p>
    <w:p w14:paraId="1CCEDC3A" w14:textId="77777777" w:rsidR="004D2527"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bez spełnienia wymogów określonych w art. 64 ust. 2 pkt. 4 ustawy</w:t>
      </w:r>
      <w:r w:rsidR="004D2527" w:rsidRPr="00F56841">
        <w:rPr>
          <w:rFonts w:ascii="Open Sans" w:hAnsi="Open Sans" w:cs="Open Sans"/>
        </w:rPr>
        <w:t xml:space="preserve"> </w:t>
      </w:r>
      <w:r w:rsidRPr="00F56841">
        <w:rPr>
          <w:rFonts w:ascii="Open Sans" w:hAnsi="Open Sans" w:cs="Open Sans"/>
        </w:rPr>
        <w:t>wdrożeniowej;</w:t>
      </w:r>
    </w:p>
    <w:p w14:paraId="46E37184" w14:textId="77777777" w:rsidR="00D618A2"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lastRenderedPageBreak/>
        <w:t>przez podmiot niespełniający wymogów, o których mowa w art. 63 ustawy</w:t>
      </w:r>
      <w:r w:rsidR="004D2527" w:rsidRPr="00F56841">
        <w:rPr>
          <w:rFonts w:ascii="Open Sans" w:hAnsi="Open Sans" w:cs="Open Sans"/>
        </w:rPr>
        <w:t xml:space="preserve"> </w:t>
      </w:r>
      <w:r w:rsidRPr="00F56841">
        <w:rPr>
          <w:rFonts w:ascii="Open Sans" w:hAnsi="Open Sans" w:cs="Open Sans"/>
        </w:rPr>
        <w:t>wdrożeniowej.</w:t>
      </w:r>
    </w:p>
    <w:p w14:paraId="1E86A3A1" w14:textId="6428E6DE"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Protest wnoszony jest do I</w:t>
      </w:r>
      <w:r w:rsidR="003B5774">
        <w:rPr>
          <w:rFonts w:ascii="Open Sans" w:hAnsi="Open Sans" w:cs="Open Sans"/>
        </w:rPr>
        <w:t>Z</w:t>
      </w:r>
      <w:r w:rsidRPr="00F56841">
        <w:rPr>
          <w:rFonts w:ascii="Open Sans" w:hAnsi="Open Sans" w:cs="Open Sans"/>
        </w:rPr>
        <w:t xml:space="preserve"> i rozpatrywany przez nią w terminie nie dłuższym niż</w:t>
      </w:r>
      <w:r w:rsidR="004D2527" w:rsidRPr="00F56841">
        <w:rPr>
          <w:rFonts w:ascii="Open Sans" w:hAnsi="Open Sans" w:cs="Open Sans"/>
        </w:rPr>
        <w:t xml:space="preserve"> </w:t>
      </w:r>
      <w:r w:rsidRPr="00F56841">
        <w:rPr>
          <w:rFonts w:ascii="Open Sans" w:hAnsi="Open Sans" w:cs="Open Sans"/>
        </w:rPr>
        <w:t>21 dni kalendarzowych licząc od dnia jego otrzymania. W uzasadnionych</w:t>
      </w:r>
      <w:r w:rsidR="004D2527" w:rsidRPr="00F56841">
        <w:rPr>
          <w:rFonts w:ascii="Open Sans" w:hAnsi="Open Sans" w:cs="Open Sans"/>
        </w:rPr>
        <w:t xml:space="preserve"> </w:t>
      </w:r>
      <w:r w:rsidRPr="00F56841">
        <w:rPr>
          <w:rFonts w:ascii="Open Sans" w:hAnsi="Open Sans" w:cs="Open Sans"/>
        </w:rPr>
        <w:t>przypadkach termin rozpatrzenia protestu może być przedłużony, jednak nie może on</w:t>
      </w:r>
      <w:r w:rsidR="004D2527" w:rsidRPr="00F56841">
        <w:rPr>
          <w:rFonts w:ascii="Open Sans" w:hAnsi="Open Sans" w:cs="Open Sans"/>
        </w:rPr>
        <w:t xml:space="preserve"> </w:t>
      </w:r>
      <w:r w:rsidRPr="00F56841">
        <w:rPr>
          <w:rFonts w:ascii="Open Sans" w:hAnsi="Open Sans" w:cs="Open Sans"/>
        </w:rPr>
        <w:t>przekroczyć łącznie 45 dni kalendarzowych od dnia otrzymania protestu.</w:t>
      </w:r>
    </w:p>
    <w:p w14:paraId="2E4026B0"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uzasadnionych przypadkach, w szczególności gdy w trakcie rozpatrywania</w:t>
      </w:r>
      <w:r w:rsidR="004D2527" w:rsidRPr="00F56841">
        <w:rPr>
          <w:rFonts w:ascii="Open Sans" w:hAnsi="Open Sans" w:cs="Open Sans"/>
        </w:rPr>
        <w:t xml:space="preserve"> </w:t>
      </w:r>
      <w:r w:rsidRPr="00F56841">
        <w:rPr>
          <w:rFonts w:ascii="Open Sans" w:hAnsi="Open Sans" w:cs="Open Sans"/>
        </w:rPr>
        <w:t>protestu konieczne jest skorzystanie z pomocy ekspertów, gdy do stwierdzenia</w:t>
      </w:r>
      <w:r w:rsidR="004D2527" w:rsidRPr="00F56841">
        <w:rPr>
          <w:rFonts w:ascii="Open Sans" w:hAnsi="Open Sans" w:cs="Open Sans"/>
        </w:rPr>
        <w:t xml:space="preserve"> </w:t>
      </w:r>
      <w:r w:rsidRPr="00F56841">
        <w:rPr>
          <w:rFonts w:ascii="Open Sans" w:hAnsi="Open Sans" w:cs="Open Sans"/>
        </w:rPr>
        <w:t>właściwości</w:t>
      </w:r>
      <w:r w:rsidR="004D2527" w:rsidRPr="00F56841">
        <w:rPr>
          <w:rFonts w:ascii="Open Sans" w:hAnsi="Open Sans" w:cs="Open Sans"/>
        </w:rPr>
        <w:t xml:space="preserve"> i </w:t>
      </w:r>
      <w:r w:rsidRPr="00F56841">
        <w:rPr>
          <w:rFonts w:ascii="Open Sans" w:hAnsi="Open Sans" w:cs="Open Sans"/>
        </w:rPr>
        <w:t>rzetelności przeprowadzonej oceny niezbędna jest fachowa</w:t>
      </w:r>
      <w:r w:rsidR="004D2527" w:rsidRPr="00F56841">
        <w:rPr>
          <w:rFonts w:ascii="Open Sans" w:hAnsi="Open Sans" w:cs="Open Sans"/>
        </w:rPr>
        <w:t xml:space="preserve"> </w:t>
      </w:r>
      <w:r w:rsidRPr="00F56841">
        <w:rPr>
          <w:rFonts w:ascii="Open Sans" w:hAnsi="Open Sans" w:cs="Open Sans"/>
        </w:rPr>
        <w:t>specjalistyczna wiedza merytoryczna, termin rozpatrzenia protestu może być</w:t>
      </w:r>
      <w:r w:rsidR="004D2527" w:rsidRPr="00F56841">
        <w:rPr>
          <w:rFonts w:ascii="Open Sans" w:hAnsi="Open Sans" w:cs="Open Sans"/>
        </w:rPr>
        <w:t xml:space="preserve"> </w:t>
      </w:r>
      <w:r w:rsidRPr="00F56841">
        <w:rPr>
          <w:rFonts w:ascii="Open Sans" w:hAnsi="Open Sans" w:cs="Open Sans"/>
        </w:rPr>
        <w:t xml:space="preserve">przedłużony, o czym IZ </w:t>
      </w:r>
      <w:proofErr w:type="spellStart"/>
      <w:r w:rsidRPr="00F56841">
        <w:rPr>
          <w:rFonts w:ascii="Open Sans" w:hAnsi="Open Sans" w:cs="Open Sans"/>
        </w:rPr>
        <w:t>FEdP</w:t>
      </w:r>
      <w:proofErr w:type="spellEnd"/>
      <w:r w:rsidRPr="00F56841">
        <w:rPr>
          <w:rFonts w:ascii="Open Sans" w:hAnsi="Open Sans" w:cs="Open Sans"/>
        </w:rPr>
        <w:t xml:space="preserve"> informuje Wnioskodawcę.</w:t>
      </w:r>
    </w:p>
    <w:p w14:paraId="6E19078D" w14:textId="102DCBBC"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I</w:t>
      </w:r>
      <w:r w:rsidR="003B5774">
        <w:rPr>
          <w:rFonts w:ascii="Open Sans" w:hAnsi="Open Sans" w:cs="Open Sans"/>
        </w:rPr>
        <w:t>Z</w:t>
      </w:r>
      <w:r w:rsidRPr="00F56841">
        <w:rPr>
          <w:rFonts w:ascii="Open Sans" w:hAnsi="Open Sans" w:cs="Open Sans"/>
        </w:rPr>
        <w:t xml:space="preserve"> informuje Wnioskodawcę o wyniku rozpatrzenia jego protestu. Informacja ta</w:t>
      </w:r>
      <w:r w:rsidR="004D2527" w:rsidRPr="00F56841">
        <w:rPr>
          <w:rFonts w:ascii="Open Sans" w:hAnsi="Open Sans" w:cs="Open Sans"/>
        </w:rPr>
        <w:t xml:space="preserve"> </w:t>
      </w:r>
      <w:r w:rsidRPr="00F56841">
        <w:rPr>
          <w:rFonts w:ascii="Open Sans" w:hAnsi="Open Sans" w:cs="Open Sans"/>
        </w:rPr>
        <w:t>zawiera w szczególności:</w:t>
      </w:r>
    </w:p>
    <w:p w14:paraId="51438F5A" w14:textId="77777777" w:rsidR="004D2527" w:rsidRPr="00F56841" w:rsidRDefault="00D618A2" w:rsidP="00FA25EB">
      <w:pPr>
        <w:pStyle w:val="Lista-kontynuacja3"/>
        <w:numPr>
          <w:ilvl w:val="0"/>
          <w:numId w:val="98"/>
        </w:numPr>
        <w:spacing w:before="120" w:line="276" w:lineRule="auto"/>
        <w:rPr>
          <w:rFonts w:ascii="Open Sans" w:hAnsi="Open Sans" w:cs="Open Sans"/>
        </w:rPr>
      </w:pPr>
      <w:r w:rsidRPr="00F56841">
        <w:rPr>
          <w:rFonts w:ascii="Open Sans" w:hAnsi="Open Sans" w:cs="Open Sans"/>
        </w:rPr>
        <w:t>treść rozstrzygnięcia polegającego na uwzględnieniu albo nieuwzględnieniu</w:t>
      </w:r>
      <w:r w:rsidR="004D2527" w:rsidRPr="00F56841">
        <w:rPr>
          <w:rFonts w:ascii="Open Sans" w:hAnsi="Open Sans" w:cs="Open Sans"/>
        </w:rPr>
        <w:t xml:space="preserve"> </w:t>
      </w:r>
      <w:r w:rsidRPr="00F56841">
        <w:rPr>
          <w:rFonts w:ascii="Open Sans" w:hAnsi="Open Sans" w:cs="Open Sans"/>
        </w:rPr>
        <w:t>protestu, wraz z uzasadnieniem;</w:t>
      </w:r>
    </w:p>
    <w:p w14:paraId="27DF5586" w14:textId="77777777" w:rsidR="00D618A2" w:rsidRPr="00F56841" w:rsidRDefault="00D618A2" w:rsidP="00FA25EB">
      <w:pPr>
        <w:pStyle w:val="Lista-kontynuacja3"/>
        <w:numPr>
          <w:ilvl w:val="0"/>
          <w:numId w:val="98"/>
        </w:numPr>
        <w:spacing w:before="120" w:line="276" w:lineRule="auto"/>
        <w:rPr>
          <w:rFonts w:ascii="Open Sans" w:hAnsi="Open Sans" w:cs="Open Sans"/>
        </w:rPr>
      </w:pPr>
      <w:r w:rsidRPr="00F56841">
        <w:rPr>
          <w:rFonts w:ascii="Open Sans" w:hAnsi="Open Sans" w:cs="Open Sans"/>
        </w:rPr>
        <w:t>w przypadku nieuwzględnienia protestu – pouczenie o możliwości wniesienia</w:t>
      </w:r>
      <w:r w:rsidR="004D2527" w:rsidRPr="00F56841">
        <w:rPr>
          <w:rFonts w:ascii="Open Sans" w:hAnsi="Open Sans" w:cs="Open Sans"/>
        </w:rPr>
        <w:t xml:space="preserve"> </w:t>
      </w:r>
      <w:r w:rsidRPr="00F56841">
        <w:rPr>
          <w:rFonts w:ascii="Open Sans" w:hAnsi="Open Sans" w:cs="Open Sans"/>
        </w:rPr>
        <w:t>skargi do sądu administracyjnego na zasadach określonych w art. 73 ustawy</w:t>
      </w:r>
      <w:r w:rsidR="004D2527" w:rsidRPr="00F56841">
        <w:rPr>
          <w:rFonts w:ascii="Open Sans" w:hAnsi="Open Sans" w:cs="Open Sans"/>
        </w:rPr>
        <w:t xml:space="preserve"> </w:t>
      </w:r>
      <w:r w:rsidRPr="00F56841">
        <w:rPr>
          <w:rFonts w:ascii="Open Sans" w:hAnsi="Open Sans" w:cs="Open Sans"/>
        </w:rPr>
        <w:t>wdrożeniowej.</w:t>
      </w:r>
    </w:p>
    <w:p w14:paraId="3DE0C9C0"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nieuwzględnienia protestu, negatywnej ponownej oceny projektu lub</w:t>
      </w:r>
      <w:r w:rsidR="004D2527" w:rsidRPr="00F56841">
        <w:rPr>
          <w:rFonts w:ascii="Open Sans" w:hAnsi="Open Sans" w:cs="Open Sans"/>
        </w:rPr>
        <w:t xml:space="preserve"> </w:t>
      </w:r>
      <w:r w:rsidRPr="00F56841">
        <w:rPr>
          <w:rFonts w:ascii="Open Sans" w:hAnsi="Open Sans" w:cs="Open Sans"/>
        </w:rPr>
        <w:t>pozostawienia protestu bez rozpatrzenia na podstawie art. 64 ust. 3, art. 70 ust. 1 lub</w:t>
      </w:r>
      <w:r w:rsidR="004D2527" w:rsidRPr="00F56841">
        <w:rPr>
          <w:rFonts w:ascii="Open Sans" w:hAnsi="Open Sans" w:cs="Open Sans"/>
        </w:rPr>
        <w:t xml:space="preserve"> </w:t>
      </w:r>
      <w:r w:rsidRPr="00F56841">
        <w:rPr>
          <w:rFonts w:ascii="Open Sans" w:hAnsi="Open Sans" w:cs="Open Sans"/>
        </w:rPr>
        <w:t>art. 77 ust. 2 pkt. 1 ustawy wdrożeniowej, wnioskodawca może w tym zakresie</w:t>
      </w:r>
      <w:r w:rsidR="004D2527" w:rsidRPr="00F56841">
        <w:rPr>
          <w:rFonts w:ascii="Open Sans" w:hAnsi="Open Sans" w:cs="Open Sans"/>
        </w:rPr>
        <w:t xml:space="preserve"> </w:t>
      </w:r>
      <w:r w:rsidRPr="00F56841">
        <w:rPr>
          <w:rFonts w:ascii="Open Sans" w:hAnsi="Open Sans" w:cs="Open Sans"/>
        </w:rPr>
        <w:t>wnieść skargę do Wojewódzkiego Sądu Administracyjnego w Białymstoku (WSA),</w:t>
      </w:r>
      <w:r w:rsidR="004D2527" w:rsidRPr="00F56841">
        <w:rPr>
          <w:rFonts w:ascii="Open Sans" w:hAnsi="Open Sans" w:cs="Open Sans"/>
        </w:rPr>
        <w:t xml:space="preserve"> </w:t>
      </w:r>
      <w:r w:rsidRPr="00F56841">
        <w:rPr>
          <w:rFonts w:ascii="Open Sans" w:hAnsi="Open Sans" w:cs="Open Sans"/>
        </w:rPr>
        <w:t>zgodnie z art. 3 § 3 ustawy z dnia 30 sierpnia 2002 r. – Prawo o postępowaniu przed</w:t>
      </w:r>
      <w:r w:rsidR="004D2527" w:rsidRPr="00F56841">
        <w:rPr>
          <w:rFonts w:ascii="Open Sans" w:hAnsi="Open Sans" w:cs="Open Sans"/>
        </w:rPr>
        <w:t xml:space="preserve"> </w:t>
      </w:r>
      <w:r w:rsidRPr="00F56841">
        <w:rPr>
          <w:rFonts w:ascii="Open Sans" w:hAnsi="Open Sans" w:cs="Open Sans"/>
        </w:rPr>
        <w:t>sądami administracyjnymi. Skarga wnoszona jest przez Wnioskodawcę</w:t>
      </w:r>
      <w:r w:rsidR="004D2527" w:rsidRPr="00F56841">
        <w:rPr>
          <w:rFonts w:ascii="Open Sans" w:hAnsi="Open Sans" w:cs="Open Sans"/>
        </w:rPr>
        <w:t xml:space="preserve"> </w:t>
      </w:r>
      <w:r w:rsidRPr="00F56841">
        <w:rPr>
          <w:rFonts w:ascii="Open Sans" w:hAnsi="Open Sans" w:cs="Open Sans"/>
        </w:rPr>
        <w:t>bezpośrednio do WSA w terminie 14 dni kalendarzowych od dnia otrzymania</w:t>
      </w:r>
      <w:r w:rsidR="004D2527" w:rsidRPr="00F56841">
        <w:rPr>
          <w:rFonts w:ascii="Open Sans" w:hAnsi="Open Sans" w:cs="Open Sans"/>
        </w:rPr>
        <w:t xml:space="preserve"> </w:t>
      </w:r>
      <w:r w:rsidRPr="00F56841">
        <w:rPr>
          <w:rFonts w:ascii="Open Sans" w:hAnsi="Open Sans" w:cs="Open Sans"/>
        </w:rPr>
        <w:t>informacji, o której mowa w zdaniu powyżej wraz z kompletną dokumentacją, o której</w:t>
      </w:r>
      <w:r w:rsidR="004D2527" w:rsidRPr="00F56841">
        <w:rPr>
          <w:rFonts w:ascii="Open Sans" w:hAnsi="Open Sans" w:cs="Open Sans"/>
        </w:rPr>
        <w:t xml:space="preserve"> </w:t>
      </w:r>
      <w:r w:rsidRPr="00F56841">
        <w:rPr>
          <w:rFonts w:ascii="Open Sans" w:hAnsi="Open Sans" w:cs="Open Sans"/>
        </w:rPr>
        <w:t>mowa w art. 73 ust.3 ustawy wdrożeniowej. Kompletna dokumentacja jest wnoszona</w:t>
      </w:r>
      <w:r w:rsidR="004D2527" w:rsidRPr="00F56841">
        <w:rPr>
          <w:rFonts w:ascii="Open Sans" w:hAnsi="Open Sans" w:cs="Open Sans"/>
        </w:rPr>
        <w:t xml:space="preserve"> </w:t>
      </w:r>
      <w:r w:rsidRPr="00F56841">
        <w:rPr>
          <w:rFonts w:ascii="Open Sans" w:hAnsi="Open Sans" w:cs="Open Sans"/>
        </w:rPr>
        <w:t>przez Wnioskodawcę w oryginale lub w postaci uwierzytelnionej kopii.</w:t>
      </w:r>
    </w:p>
    <w:p w14:paraId="73A89CF2"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Od rozstrzygnięcia WSA, zarówno Wnioskodawcy jak i IZ przysługuje możliwość</w:t>
      </w:r>
      <w:r w:rsidR="004D2527" w:rsidRPr="00F56841">
        <w:rPr>
          <w:rFonts w:ascii="Open Sans" w:hAnsi="Open Sans" w:cs="Open Sans"/>
        </w:rPr>
        <w:t xml:space="preserve"> </w:t>
      </w:r>
      <w:r w:rsidRPr="00F56841">
        <w:rPr>
          <w:rFonts w:ascii="Open Sans" w:hAnsi="Open Sans" w:cs="Open Sans"/>
        </w:rPr>
        <w:t>wniesienia skargi kasacyjnej do Naczelnego Sądu Administracyjnego (NSA). Skarga</w:t>
      </w:r>
      <w:r w:rsidR="004D2527" w:rsidRPr="00F56841">
        <w:rPr>
          <w:rFonts w:ascii="Open Sans" w:hAnsi="Open Sans" w:cs="Open Sans"/>
        </w:rPr>
        <w:t xml:space="preserve"> </w:t>
      </w:r>
      <w:r w:rsidRPr="00F56841">
        <w:rPr>
          <w:rFonts w:ascii="Open Sans" w:hAnsi="Open Sans" w:cs="Open Sans"/>
        </w:rPr>
        <w:t>kasacyjna wnoszona jest w terminie 14 dni kalendarzowych od dnia doręczenia</w:t>
      </w:r>
      <w:r w:rsidR="004D2527" w:rsidRPr="00F56841">
        <w:rPr>
          <w:rFonts w:ascii="Open Sans" w:hAnsi="Open Sans" w:cs="Open Sans"/>
        </w:rPr>
        <w:t xml:space="preserve"> </w:t>
      </w:r>
      <w:r w:rsidRPr="00F56841">
        <w:rPr>
          <w:rFonts w:ascii="Open Sans" w:hAnsi="Open Sans" w:cs="Open Sans"/>
        </w:rPr>
        <w:t>rozstrzygnięcia WSA.</w:t>
      </w:r>
    </w:p>
    <w:p w14:paraId="2699D3B8" w14:textId="276B8DBA"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I</w:t>
      </w:r>
      <w:r w:rsidR="00380132">
        <w:rPr>
          <w:rFonts w:ascii="Open Sans" w:hAnsi="Open Sans" w:cs="Open Sans"/>
        </w:rPr>
        <w:t>Z</w:t>
      </w:r>
      <w:r w:rsidRPr="00F56841">
        <w:rPr>
          <w:rFonts w:ascii="Open Sans" w:hAnsi="Open Sans" w:cs="Open Sans"/>
        </w:rPr>
        <w:t xml:space="preserve"> uwzględniając protest może odpowiednio skierować projekt do kolejnego etapu</w:t>
      </w:r>
      <w:r w:rsidR="004D2527" w:rsidRPr="00F56841">
        <w:rPr>
          <w:rFonts w:ascii="Open Sans" w:hAnsi="Open Sans" w:cs="Open Sans"/>
        </w:rPr>
        <w:t xml:space="preserve"> </w:t>
      </w:r>
      <w:r w:rsidRPr="00F56841">
        <w:rPr>
          <w:rFonts w:ascii="Open Sans" w:hAnsi="Open Sans" w:cs="Open Sans"/>
        </w:rPr>
        <w:t>oceny albo umieścić go na liście wszystkich ocenionych projektów, zgodnie</w:t>
      </w:r>
      <w:r w:rsidR="004D2527" w:rsidRPr="00F56841">
        <w:rPr>
          <w:rFonts w:ascii="Open Sans" w:hAnsi="Open Sans" w:cs="Open Sans"/>
        </w:rPr>
        <w:t xml:space="preserve"> </w:t>
      </w:r>
      <w:r w:rsidRPr="00F56841">
        <w:rPr>
          <w:rFonts w:ascii="Open Sans" w:hAnsi="Open Sans" w:cs="Open Sans"/>
        </w:rPr>
        <w:t>z uzyskaną liczbą punktów.</w:t>
      </w:r>
    </w:p>
    <w:p w14:paraId="765C119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Zgodnie z art. 65 ustawy wdrożeniowej wnioskodawca może wycofać protest do</w:t>
      </w:r>
      <w:r w:rsidR="004D2527" w:rsidRPr="00F56841">
        <w:rPr>
          <w:rFonts w:ascii="Open Sans" w:hAnsi="Open Sans" w:cs="Open Sans"/>
        </w:rPr>
        <w:t xml:space="preserve"> </w:t>
      </w:r>
      <w:r w:rsidRPr="00F56841">
        <w:rPr>
          <w:rFonts w:ascii="Open Sans" w:hAnsi="Open Sans" w:cs="Open Sans"/>
        </w:rPr>
        <w:t>czasu zakończenia rozpatrywania protestu przez właściwą instytucję. Wycofanie</w:t>
      </w:r>
      <w:r w:rsidR="004D2527" w:rsidRPr="00F56841">
        <w:rPr>
          <w:rFonts w:ascii="Open Sans" w:hAnsi="Open Sans" w:cs="Open Sans"/>
        </w:rPr>
        <w:t xml:space="preserve"> </w:t>
      </w:r>
      <w:r w:rsidRPr="00F56841">
        <w:rPr>
          <w:rFonts w:ascii="Open Sans" w:hAnsi="Open Sans" w:cs="Open Sans"/>
        </w:rPr>
        <w:t>protestu następuje przez złożenie IZ pisemnego oświadczenia o wycofaniu protestu</w:t>
      </w:r>
      <w:r w:rsidR="004D2527" w:rsidRPr="00F56841">
        <w:rPr>
          <w:rFonts w:ascii="Open Sans" w:hAnsi="Open Sans" w:cs="Open Sans"/>
        </w:rPr>
        <w:t xml:space="preserve"> </w:t>
      </w:r>
      <w:r w:rsidRPr="00F56841">
        <w:rPr>
          <w:rFonts w:ascii="Open Sans" w:hAnsi="Open Sans" w:cs="Open Sans"/>
        </w:rPr>
        <w:t>zgodnie z art. 72 ust 2 ww. ustawy.</w:t>
      </w:r>
    </w:p>
    <w:p w14:paraId="451B75DE"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lastRenderedPageBreak/>
        <w:t>W przypadku wycofania protestu przez Wnioskodawcę, IZ pozostawia protest bez</w:t>
      </w:r>
      <w:r w:rsidR="004D2527" w:rsidRPr="00F56841">
        <w:rPr>
          <w:rFonts w:ascii="Open Sans" w:hAnsi="Open Sans" w:cs="Open Sans"/>
        </w:rPr>
        <w:t xml:space="preserve"> </w:t>
      </w:r>
      <w:r w:rsidRPr="00F56841">
        <w:rPr>
          <w:rFonts w:ascii="Open Sans" w:hAnsi="Open Sans" w:cs="Open Sans"/>
        </w:rPr>
        <w:t>rozpatrzenia, informując o tym Wnioskodawcę w formie pisemnej.</w:t>
      </w:r>
    </w:p>
    <w:p w14:paraId="49859F7D"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ponowne jego wniesienie jest niedopuszczalne.</w:t>
      </w:r>
    </w:p>
    <w:p w14:paraId="2644501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Wnioskodawca nie może wnieść skargi do sądu</w:t>
      </w:r>
      <w:r w:rsidR="004D2527" w:rsidRPr="00F56841">
        <w:rPr>
          <w:rFonts w:ascii="Open Sans" w:hAnsi="Open Sans" w:cs="Open Sans"/>
        </w:rPr>
        <w:t xml:space="preserve"> </w:t>
      </w:r>
      <w:r w:rsidRPr="00F56841">
        <w:rPr>
          <w:rFonts w:ascii="Open Sans" w:hAnsi="Open Sans" w:cs="Open Sans"/>
        </w:rPr>
        <w:t>administracyjnego.</w:t>
      </w:r>
    </w:p>
    <w:p w14:paraId="25C10F0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gdy na jakimkolwiek etapie postępowania w zakresie procedury</w:t>
      </w:r>
      <w:r w:rsidR="004D2527" w:rsidRPr="00F56841">
        <w:rPr>
          <w:rFonts w:ascii="Open Sans" w:hAnsi="Open Sans" w:cs="Open Sans"/>
        </w:rPr>
        <w:t xml:space="preserve"> </w:t>
      </w:r>
      <w:r w:rsidRPr="00F56841">
        <w:rPr>
          <w:rFonts w:ascii="Open Sans" w:hAnsi="Open Sans" w:cs="Open Sans"/>
        </w:rPr>
        <w:t>odwoławczej zostanie wyczerpana kwota przeznaczona na dofinansowanie</w:t>
      </w:r>
      <w:r w:rsidR="004D2527" w:rsidRPr="00F56841">
        <w:rPr>
          <w:rFonts w:ascii="Open Sans" w:hAnsi="Open Sans" w:cs="Open Sans"/>
        </w:rPr>
        <w:t xml:space="preserve"> </w:t>
      </w:r>
      <w:r w:rsidRPr="00F56841">
        <w:rPr>
          <w:rFonts w:ascii="Open Sans" w:hAnsi="Open Sans" w:cs="Open Sans"/>
        </w:rPr>
        <w:t>projektów w ramach Działania, protest pozostawia się bez rozpatrzenia, informując</w:t>
      </w:r>
      <w:r w:rsidR="004D2527" w:rsidRPr="00F56841">
        <w:rPr>
          <w:rFonts w:ascii="Open Sans" w:hAnsi="Open Sans" w:cs="Open Sans"/>
        </w:rPr>
        <w:t xml:space="preserve"> </w:t>
      </w:r>
      <w:r w:rsidRPr="00F56841">
        <w:rPr>
          <w:rFonts w:ascii="Open Sans" w:hAnsi="Open Sans" w:cs="Open Sans"/>
        </w:rPr>
        <w:t>o tym na piśmie Wnioskodawcę.</w:t>
      </w:r>
    </w:p>
    <w:p w14:paraId="7A6A010A"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Prawomocne rozstrzygnięcie sądu administracyjnego, polegające na oddaleniu</w:t>
      </w:r>
      <w:r w:rsidR="004D2527" w:rsidRPr="00F56841">
        <w:rPr>
          <w:rFonts w:ascii="Open Sans" w:hAnsi="Open Sans" w:cs="Open Sans"/>
        </w:rPr>
        <w:t xml:space="preserve"> </w:t>
      </w:r>
      <w:r w:rsidRPr="00F56841">
        <w:rPr>
          <w:rFonts w:ascii="Open Sans" w:hAnsi="Open Sans" w:cs="Open Sans"/>
        </w:rPr>
        <w:t>skargi, odrzuceniu skargi albo pozostawieniu skargi bez rozpatrzenia, kończy</w:t>
      </w:r>
      <w:r w:rsidR="004D2527" w:rsidRPr="00F56841">
        <w:rPr>
          <w:rFonts w:ascii="Open Sans" w:hAnsi="Open Sans" w:cs="Open Sans"/>
        </w:rPr>
        <w:t xml:space="preserve"> </w:t>
      </w:r>
      <w:r w:rsidRPr="00F56841">
        <w:rPr>
          <w:rFonts w:ascii="Open Sans" w:hAnsi="Open Sans" w:cs="Open Sans"/>
        </w:rPr>
        <w:t>procedurę odwoławczą oraz procedurę wyboru projektów – art. 77 ust. 1 ustawy</w:t>
      </w:r>
      <w:r w:rsidR="004D2527" w:rsidRPr="00F56841">
        <w:rPr>
          <w:rFonts w:ascii="Open Sans" w:hAnsi="Open Sans" w:cs="Open Sans"/>
        </w:rPr>
        <w:t xml:space="preserve"> </w:t>
      </w:r>
      <w:r w:rsidRPr="00F56841">
        <w:rPr>
          <w:rFonts w:ascii="Open Sans" w:hAnsi="Open Sans" w:cs="Open Sans"/>
        </w:rPr>
        <w:t>wdrożeniowej.</w:t>
      </w:r>
    </w:p>
    <w:p w14:paraId="4FB6CEBF" w14:textId="77777777" w:rsidR="004D2527" w:rsidRPr="00F56841" w:rsidRDefault="00D618A2" w:rsidP="00E54CC1">
      <w:pPr>
        <w:pStyle w:val="Lista-kontynuacja3"/>
        <w:spacing w:before="120" w:line="276" w:lineRule="auto"/>
        <w:ind w:left="0"/>
        <w:contextualSpacing w:val="0"/>
        <w:rPr>
          <w:rFonts w:ascii="Open Sans" w:hAnsi="Open Sans" w:cs="Open Sans"/>
          <w:color w:val="00B050"/>
        </w:rPr>
      </w:pPr>
      <w:r w:rsidRPr="00F56841">
        <w:rPr>
          <w:rFonts w:ascii="Open Sans" w:hAnsi="Open Sans" w:cs="Open Sans"/>
        </w:rPr>
        <w:t>Procedura odwoławcza, nie wstrzymuje zawierania umów z Wnioskodawcami,</w:t>
      </w:r>
      <w:r w:rsidR="004D2527" w:rsidRPr="00F56841">
        <w:rPr>
          <w:rFonts w:ascii="Open Sans" w:hAnsi="Open Sans" w:cs="Open Sans"/>
        </w:rPr>
        <w:t xml:space="preserve"> </w:t>
      </w:r>
      <w:r w:rsidRPr="00F56841">
        <w:rPr>
          <w:rFonts w:ascii="Open Sans" w:hAnsi="Open Sans" w:cs="Open Sans"/>
        </w:rPr>
        <w:t>których projekty zostały wybrane do dofinansowania.</w:t>
      </w:r>
    </w:p>
    <w:p w14:paraId="332667CE" w14:textId="77777777" w:rsidR="00727651" w:rsidRPr="00F56841" w:rsidRDefault="00727651" w:rsidP="00A76E4E">
      <w:pPr>
        <w:pStyle w:val="Nagwek2"/>
        <w:numPr>
          <w:ilvl w:val="1"/>
          <w:numId w:val="83"/>
        </w:numPr>
      </w:pPr>
      <w:bookmarkStart w:id="1079" w:name="_Toc138670065"/>
      <w:bookmarkStart w:id="1080" w:name="_Toc138670167"/>
      <w:bookmarkStart w:id="1081" w:name="_Toc138670066"/>
      <w:bookmarkStart w:id="1082" w:name="_Toc138670168"/>
      <w:bookmarkStart w:id="1083" w:name="_Toc179976707"/>
      <w:bookmarkEnd w:id="1079"/>
      <w:bookmarkEnd w:id="1080"/>
      <w:bookmarkEnd w:id="1081"/>
      <w:bookmarkEnd w:id="1082"/>
      <w:r w:rsidRPr="00F56841">
        <w:t>Udostępnianie dokumentów związanych z oceną wniosku</w:t>
      </w:r>
      <w:bookmarkEnd w:id="1083"/>
    </w:p>
    <w:p w14:paraId="63690B52" w14:textId="77777777" w:rsidR="00BF0928" w:rsidRPr="00F56841" w:rsidRDefault="00727651" w:rsidP="00FA25EB">
      <w:pPr>
        <w:pStyle w:val="Lista-kontynuacja3"/>
        <w:numPr>
          <w:ilvl w:val="0"/>
          <w:numId w:val="104"/>
        </w:numPr>
        <w:spacing w:before="120" w:line="276" w:lineRule="auto"/>
        <w:ind w:left="714" w:hanging="357"/>
        <w:contextualSpacing w:val="0"/>
        <w:rPr>
          <w:rFonts w:ascii="Open Sans" w:hAnsi="Open Sans" w:cs="Open Sans"/>
        </w:rPr>
      </w:pPr>
      <w:r w:rsidRPr="00F56841">
        <w:rPr>
          <w:rFonts w:ascii="Open Sans" w:hAnsi="Open Sans" w:cs="Open Sans"/>
        </w:rPr>
        <w:t xml:space="preserve">Dokumenty i informacje przedstawiane przez </w:t>
      </w:r>
      <w:r w:rsidR="00864E92" w:rsidRPr="00F56841">
        <w:rPr>
          <w:rFonts w:ascii="Open Sans" w:hAnsi="Open Sans" w:cs="Open Sans"/>
        </w:rPr>
        <w:t>w</w:t>
      </w:r>
      <w:r w:rsidRPr="00F56841">
        <w:rPr>
          <w:rFonts w:ascii="Open Sans" w:hAnsi="Open Sans" w:cs="Open Sans"/>
        </w:rPr>
        <w:t xml:space="preserve">nioskodawców nie podlegają udostępnieniu przez </w:t>
      </w:r>
      <w:r w:rsidR="00BA75F9" w:rsidRPr="00F56841">
        <w:rPr>
          <w:rFonts w:ascii="Open Sans" w:hAnsi="Open Sans" w:cs="Open Sans"/>
        </w:rPr>
        <w:t xml:space="preserve">IZ </w:t>
      </w:r>
      <w:r w:rsidRPr="00F56841">
        <w:rPr>
          <w:rFonts w:ascii="Open Sans" w:hAnsi="Open Sans" w:cs="Open Sans"/>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4FE43F8D" w14:textId="77777777" w:rsidR="00555167" w:rsidRPr="00F56841" w:rsidRDefault="00727651" w:rsidP="00FA25EB">
      <w:pPr>
        <w:pStyle w:val="Lista-kontynuacja3"/>
        <w:numPr>
          <w:ilvl w:val="0"/>
          <w:numId w:val="104"/>
        </w:numPr>
        <w:spacing w:before="120" w:line="276" w:lineRule="auto"/>
        <w:ind w:left="714" w:hanging="357"/>
        <w:contextualSpacing w:val="0"/>
        <w:rPr>
          <w:rFonts w:ascii="Open Sans" w:hAnsi="Open Sans" w:cs="Open Sans"/>
        </w:rPr>
      </w:pPr>
      <w:r w:rsidRPr="00F56841">
        <w:rPr>
          <w:rFonts w:ascii="Open Sans" w:hAnsi="Open Sans" w:cs="Open Sans"/>
        </w:rPr>
        <w:t xml:space="preserve">Dokumenty i informacje wytworzone lub przygotowane przez </w:t>
      </w:r>
      <w:r w:rsidR="00BA75F9" w:rsidRPr="00F56841">
        <w:rPr>
          <w:rFonts w:ascii="Open Sans" w:hAnsi="Open Sans" w:cs="Open Sans"/>
        </w:rPr>
        <w:t xml:space="preserve">IZ </w:t>
      </w:r>
      <w:r w:rsidRPr="00F56841">
        <w:rPr>
          <w:rFonts w:ascii="Open Sans" w:hAnsi="Open Sans" w:cs="Open Sans"/>
        </w:rPr>
        <w:t xml:space="preserve">w związku z oceną dokumentów i informacji przedstawianych przez </w:t>
      </w:r>
      <w:r w:rsidR="00CD7AD3" w:rsidRPr="00F56841">
        <w:rPr>
          <w:rFonts w:ascii="Open Sans" w:hAnsi="Open Sans" w:cs="Open Sans"/>
        </w:rPr>
        <w:t>w</w:t>
      </w:r>
      <w:r w:rsidRPr="00F56841">
        <w:rPr>
          <w:rFonts w:ascii="Open Sans" w:hAnsi="Open Sans" w:cs="Open Sans"/>
        </w:rPr>
        <w:t>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0266DA3F" w14:textId="77777777" w:rsidR="00077BB3" w:rsidRPr="00180E6B" w:rsidRDefault="00727651" w:rsidP="00FA25EB">
      <w:pPr>
        <w:pStyle w:val="Lista-kontynuacja3"/>
        <w:numPr>
          <w:ilvl w:val="0"/>
          <w:numId w:val="104"/>
        </w:numPr>
        <w:spacing w:before="120" w:line="276" w:lineRule="auto"/>
        <w:ind w:left="714" w:hanging="357"/>
        <w:contextualSpacing w:val="0"/>
        <w:rPr>
          <w:rFonts w:ascii="Open Sans" w:hAnsi="Open Sans" w:cs="Open Sans"/>
        </w:rPr>
      </w:pPr>
      <w:r w:rsidRPr="00F56841">
        <w:rPr>
          <w:rFonts w:ascii="Open Sans" w:hAnsi="Open Sans" w:cs="Open Sans"/>
        </w:rPr>
        <w:t xml:space="preserve">Dostęp do informacji przedstawianych przez </w:t>
      </w:r>
      <w:r w:rsidR="00CD7AD3" w:rsidRPr="00F56841">
        <w:rPr>
          <w:rFonts w:ascii="Open Sans" w:hAnsi="Open Sans" w:cs="Open Sans"/>
        </w:rPr>
        <w:t>w</w:t>
      </w:r>
      <w:r w:rsidRPr="00F56841">
        <w:rPr>
          <w:rFonts w:ascii="Open Sans" w:hAnsi="Open Sans" w:cs="Open Sans"/>
        </w:rPr>
        <w:t>nioskodawców mogą uzyskać podmioty dokonujące ewaluacji programów, pod warunkiem, że zapewnią ich poufność oraz będą chronić te informacje, które stanowią tajemnice prawnie chronione.</w:t>
      </w:r>
    </w:p>
    <w:p w14:paraId="3ECF4415" w14:textId="77777777" w:rsidR="00314C6E" w:rsidRPr="00F56841" w:rsidRDefault="003449FC" w:rsidP="00380132">
      <w:pPr>
        <w:pStyle w:val="Nagwek1"/>
        <w:numPr>
          <w:ilvl w:val="0"/>
          <w:numId w:val="115"/>
        </w:numPr>
        <w:ind w:left="426" w:hanging="426"/>
      </w:pPr>
      <w:bookmarkStart w:id="1084" w:name="_Toc134788938"/>
      <w:bookmarkStart w:id="1085" w:name="_Toc134791383"/>
      <w:bookmarkStart w:id="1086" w:name="_Toc135639030"/>
      <w:bookmarkStart w:id="1087" w:name="_Toc135639171"/>
      <w:bookmarkStart w:id="1088" w:name="_Toc135646046"/>
      <w:bookmarkStart w:id="1089" w:name="_Toc135646485"/>
      <w:bookmarkStart w:id="1090" w:name="_Toc135729934"/>
      <w:bookmarkStart w:id="1091" w:name="_Toc135730664"/>
      <w:bookmarkStart w:id="1092" w:name="_Toc135739828"/>
      <w:bookmarkStart w:id="1093" w:name="_Toc135740193"/>
      <w:bookmarkStart w:id="1094" w:name="_Toc135741395"/>
      <w:bookmarkStart w:id="1095" w:name="_Toc135741437"/>
      <w:bookmarkStart w:id="1096" w:name="_Toc135741913"/>
      <w:bookmarkStart w:id="1097" w:name="_Toc135743591"/>
      <w:bookmarkStart w:id="1098" w:name="_Toc135744677"/>
      <w:bookmarkStart w:id="1099" w:name="_Toc135744727"/>
      <w:bookmarkStart w:id="1100" w:name="_Toc135744777"/>
      <w:bookmarkStart w:id="1101" w:name="_Toc135806882"/>
      <w:bookmarkStart w:id="1102" w:name="_Toc135806924"/>
      <w:bookmarkStart w:id="1103" w:name="_Toc135807805"/>
      <w:bookmarkStart w:id="1104" w:name="_Toc135808284"/>
      <w:bookmarkStart w:id="1105" w:name="_Toc135808471"/>
      <w:bookmarkStart w:id="1106" w:name="_Toc135808673"/>
      <w:bookmarkStart w:id="1107" w:name="_Toc179976708"/>
      <w:r w:rsidRPr="00F56841">
        <w:rPr>
          <w:rStyle w:val="Nagwek1Znak"/>
          <w:rFonts w:ascii="Open Sans" w:hAnsi="Open Sans" w:cs="Open Sans"/>
          <w:bCs/>
          <w:color w:val="auto"/>
          <w:sz w:val="22"/>
          <w:szCs w:val="22"/>
        </w:rPr>
        <w:t>Umowa o dofinansowanie projektu</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30739F04" w14:textId="7E206516" w:rsidR="00E44923"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celu objęcia projektu dofinansowaniem I</w:t>
      </w:r>
      <w:r w:rsidR="00CD7AD3" w:rsidRPr="00F56841">
        <w:rPr>
          <w:rFonts w:ascii="Open Sans" w:hAnsi="Open Sans" w:cs="Open Sans"/>
        </w:rPr>
        <w:t>Z</w:t>
      </w:r>
      <w:r w:rsidRPr="00F56841">
        <w:rPr>
          <w:rFonts w:ascii="Open Sans" w:hAnsi="Open Sans" w:cs="Open Sans"/>
        </w:rPr>
        <w:t>, po wybraniu go do dofinansowania, zawiera z jego Wnioskodawcą umowę o dofinansowanie projektu</w:t>
      </w:r>
      <w:r w:rsidR="000E5F5D" w:rsidRPr="00F56841">
        <w:rPr>
          <w:rFonts w:ascii="Open Sans" w:hAnsi="Open Sans" w:cs="Open Sans"/>
        </w:rPr>
        <w:t xml:space="preserve">, której wzór stanowi załącznik nr </w:t>
      </w:r>
      <w:r w:rsidR="00325687">
        <w:rPr>
          <w:rFonts w:ascii="Open Sans" w:hAnsi="Open Sans" w:cs="Open Sans"/>
        </w:rPr>
        <w:t>4</w:t>
      </w:r>
      <w:r w:rsidR="00614E56" w:rsidRPr="00F56841">
        <w:rPr>
          <w:rFonts w:ascii="Open Sans" w:hAnsi="Open Sans" w:cs="Open Sans"/>
        </w:rPr>
        <w:t xml:space="preserve"> </w:t>
      </w:r>
      <w:r w:rsidR="000E5F5D" w:rsidRPr="00F56841">
        <w:rPr>
          <w:rFonts w:ascii="Open Sans" w:hAnsi="Open Sans" w:cs="Open Sans"/>
        </w:rPr>
        <w:t>do Regulaminu</w:t>
      </w:r>
      <w:r w:rsidRPr="00F56841">
        <w:rPr>
          <w:rFonts w:ascii="Open Sans" w:hAnsi="Open Sans" w:cs="Open Sans"/>
        </w:rPr>
        <w:t>.</w:t>
      </w:r>
    </w:p>
    <w:p w14:paraId="5EA82E93"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lastRenderedPageBreak/>
        <w:t>W przypadku projektu partnerskiego umowa o dofinansowanie projektu jest zawierana z partnerem wiodącym, o którym mowa w art. 39 ust. 9 pkt 4 ustawy wdrożeniowej będącym Beneficjentem odpowiedzialnym za przygotowanie i realizację projektu.</w:t>
      </w:r>
    </w:p>
    <w:p w14:paraId="750F9A3C"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Jeżeli I</w:t>
      </w:r>
      <w:r w:rsidR="00CD7AD3" w:rsidRPr="00F56841">
        <w:rPr>
          <w:rFonts w:ascii="Open Sans" w:hAnsi="Open Sans" w:cs="Open Sans"/>
        </w:rPr>
        <w:t>Z</w:t>
      </w:r>
      <w:r w:rsidRPr="00F56841">
        <w:rPr>
          <w:rFonts w:ascii="Open Sans" w:hAnsi="Open Sans" w:cs="Open Sans"/>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F56841">
        <w:rPr>
          <w:rFonts w:ascii="Open Sans" w:hAnsi="Open Sans" w:cs="Open Sans"/>
        </w:rPr>
        <w:t>w</w:t>
      </w:r>
      <w:r w:rsidRPr="00F56841">
        <w:rPr>
          <w:rFonts w:ascii="Open Sans" w:hAnsi="Open Sans" w:cs="Open Sans"/>
        </w:rPr>
        <w:t>nioskodawcę.</w:t>
      </w:r>
    </w:p>
    <w:p w14:paraId="729CF205"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Umowa o dofinansowanie projektu nie może być zawarta, w przypadku gdy:</w:t>
      </w:r>
    </w:p>
    <w:p w14:paraId="09FD9E55" w14:textId="77777777" w:rsidR="00555167" w:rsidRPr="00F56841" w:rsidRDefault="00CD7AD3" w:rsidP="00FA25EB">
      <w:pPr>
        <w:pStyle w:val="Lista2"/>
        <w:numPr>
          <w:ilvl w:val="3"/>
          <w:numId w:val="88"/>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 xml:space="preserve">nioskodawca nie dokonał czynności, o których mowa </w:t>
      </w:r>
      <w:r w:rsidR="00716F54" w:rsidRPr="00F56841">
        <w:rPr>
          <w:rFonts w:ascii="Open Sans" w:hAnsi="Open Sans" w:cs="Open Sans"/>
        </w:rPr>
        <w:t>w a</w:t>
      </w:r>
      <w:r w:rsidR="00776F99" w:rsidRPr="00F56841">
        <w:rPr>
          <w:rFonts w:ascii="Open Sans" w:hAnsi="Open Sans" w:cs="Open Sans"/>
        </w:rPr>
        <w:t>rt.</w:t>
      </w:r>
      <w:r w:rsidR="003449FC" w:rsidRPr="00F56841">
        <w:rPr>
          <w:rFonts w:ascii="Open Sans" w:hAnsi="Open Sans" w:cs="Open Sans"/>
        </w:rPr>
        <w:t xml:space="preserve"> 51 ust.1 pkt 10 ustawy wdrożeniowej (nie złożył w terminie wymaganych załączników);</w:t>
      </w:r>
    </w:p>
    <w:p w14:paraId="61AFE7BC" w14:textId="77777777" w:rsidR="00CD7AD3" w:rsidRPr="00F56841" w:rsidRDefault="00CD7AD3" w:rsidP="00FA25EB">
      <w:pPr>
        <w:pStyle w:val="Lista2"/>
        <w:numPr>
          <w:ilvl w:val="3"/>
          <w:numId w:val="88"/>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nioskodawca został wykluczony z możliwości otrzymania dofinansowania na podstawie przepisów odrębnych;</w:t>
      </w:r>
    </w:p>
    <w:p w14:paraId="345A14BA" w14:textId="77777777" w:rsidR="00555167" w:rsidRPr="00F56841" w:rsidRDefault="00CD7AD3" w:rsidP="00FA25EB">
      <w:pPr>
        <w:pStyle w:val="Akapitzlist"/>
        <w:numPr>
          <w:ilvl w:val="3"/>
          <w:numId w:val="88"/>
        </w:numPr>
        <w:suppressAutoHyphens w:val="0"/>
        <w:autoSpaceDE w:val="0"/>
        <w:spacing w:after="0" w:line="276" w:lineRule="auto"/>
        <w:ind w:left="425" w:hanging="357"/>
        <w:textAlignment w:val="auto"/>
        <w:rPr>
          <w:rFonts w:ascii="Open Sans" w:hAnsi="Open Sans" w:cs="Open Sans"/>
        </w:rPr>
      </w:pPr>
      <w:r w:rsidRPr="00F56841">
        <w:rPr>
          <w:rFonts w:ascii="Open Sans" w:hAnsi="Open Sans" w:cs="Open Sans"/>
        </w:rPr>
        <w:t>w</w:t>
      </w:r>
      <w:r w:rsidR="003449FC" w:rsidRPr="00F56841">
        <w:rPr>
          <w:rFonts w:ascii="Open Sans" w:hAnsi="Open Sans" w:cs="Open Sans"/>
        </w:rPr>
        <w:t>nioskodawca zrezygnował z dofinansowania</w:t>
      </w:r>
      <w:r w:rsidR="001D4A6C" w:rsidRPr="00F56841">
        <w:rPr>
          <w:rFonts w:ascii="Open Sans" w:hAnsi="Open Sans" w:cs="Open Sans"/>
        </w:rPr>
        <w:t xml:space="preserve"> (w tej sytuacji Wnioskodawca informuje IZ o swojej decyzji poprzez złożenie pisemnego oświadczenia). </w:t>
      </w:r>
    </w:p>
    <w:p w14:paraId="7ED9FFF4" w14:textId="77777777" w:rsidR="001D4A6C" w:rsidRPr="00F56841" w:rsidRDefault="003449FC" w:rsidP="00FA25EB">
      <w:pPr>
        <w:pStyle w:val="Lista2"/>
        <w:numPr>
          <w:ilvl w:val="3"/>
          <w:numId w:val="88"/>
        </w:numPr>
        <w:spacing w:after="0" w:line="276" w:lineRule="auto"/>
        <w:ind w:left="425" w:hanging="357"/>
        <w:contextualSpacing w:val="0"/>
        <w:rPr>
          <w:rFonts w:ascii="Open Sans" w:hAnsi="Open Sans" w:cs="Open Sans"/>
        </w:rPr>
      </w:pPr>
      <w:r w:rsidRPr="00F56841">
        <w:rPr>
          <w:rFonts w:ascii="Open Sans" w:hAnsi="Open Sans" w:cs="Open Sans"/>
        </w:rPr>
        <w:t>doszło do unieważnienia postępowania w zakresie wyboru projektów.</w:t>
      </w:r>
    </w:p>
    <w:p w14:paraId="0C3D326C" w14:textId="77777777" w:rsidR="00316EAA" w:rsidRPr="006177F6" w:rsidRDefault="003449FC" w:rsidP="00E54CC1">
      <w:pPr>
        <w:suppressAutoHyphens w:val="0"/>
        <w:autoSpaceDE w:val="0"/>
        <w:spacing w:before="120" w:after="120" w:line="276" w:lineRule="auto"/>
        <w:textAlignment w:val="auto"/>
        <w:rPr>
          <w:rFonts w:ascii="Open Sans" w:hAnsi="Open Sans" w:cs="Open Sans"/>
          <w:color w:val="000000"/>
          <w:kern w:val="0"/>
        </w:rPr>
      </w:pPr>
      <w:r w:rsidRPr="006177F6">
        <w:rPr>
          <w:rFonts w:ascii="Open Sans" w:hAnsi="Open Sans" w:cs="Open Sans"/>
          <w:color w:val="000000"/>
          <w:kern w:val="0"/>
        </w:rPr>
        <w:t>W uzasadnionych przypadkach I</w:t>
      </w:r>
      <w:r w:rsidR="00CD7AD3" w:rsidRPr="006177F6">
        <w:rPr>
          <w:rFonts w:ascii="Open Sans" w:hAnsi="Open Sans" w:cs="Open Sans"/>
          <w:color w:val="000000"/>
          <w:kern w:val="0"/>
        </w:rPr>
        <w:t>Z</w:t>
      </w:r>
      <w:r w:rsidRPr="006177F6">
        <w:rPr>
          <w:rFonts w:ascii="Open Sans" w:hAnsi="Open Sans" w:cs="Open Sans"/>
          <w:color w:val="000000"/>
          <w:kern w:val="0"/>
        </w:rPr>
        <w:t xml:space="preserve"> może odmówić zawarcia umowy o dofinansowanie projektu, jeżeli zachodzi obawa wyrządzenia szkody w mieniu publicznym w następstwie zawarcia umowy o dofinansowanie projektu, w szczególności gdy w stosunku do </w:t>
      </w:r>
      <w:r w:rsidR="00316EAA" w:rsidRPr="006177F6">
        <w:rPr>
          <w:rFonts w:ascii="Open Sans" w:hAnsi="Open Sans" w:cs="Open Sans"/>
          <w:color w:val="000000"/>
          <w:kern w:val="0"/>
        </w:rPr>
        <w:t>w</w:t>
      </w:r>
      <w:r w:rsidRPr="006177F6">
        <w:rPr>
          <w:rFonts w:ascii="Open Sans" w:hAnsi="Open Sans" w:cs="Open Sans"/>
          <w:color w:val="000000"/>
          <w:kern w:val="0"/>
        </w:rPr>
        <w:t xml:space="preserve">nioskodawcy będącego osobą fizyczną lub członka organów zarządzających </w:t>
      </w:r>
      <w:r w:rsidR="00316EAA" w:rsidRPr="006177F6">
        <w:rPr>
          <w:rFonts w:ascii="Open Sans" w:hAnsi="Open Sans" w:cs="Open Sans"/>
          <w:color w:val="000000"/>
          <w:kern w:val="0"/>
        </w:rPr>
        <w:t>w</w:t>
      </w:r>
      <w:r w:rsidRPr="006177F6">
        <w:rPr>
          <w:rFonts w:ascii="Open Sans" w:hAnsi="Open Sans" w:cs="Open Sans"/>
          <w:color w:val="000000"/>
          <w:kern w:val="0"/>
        </w:rPr>
        <w:t>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22C4199A" w14:textId="77777777" w:rsidR="00316EAA"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F56841">
        <w:rPr>
          <w:rFonts w:ascii="Open Sans" w:hAnsi="Open Sans" w:cs="Open Sans"/>
        </w:rPr>
        <w:t>późn</w:t>
      </w:r>
      <w:proofErr w:type="spellEnd"/>
      <w:r w:rsidRPr="00F56841">
        <w:rPr>
          <w:rFonts w:ascii="Open Sans" w:hAnsi="Open Sans" w:cs="Open Sans"/>
        </w:rPr>
        <w:t>. zm.), niezależnie od tego, czy na podstawie umowy o dofinansowanie projektu ma być udzielona pomoc publiczna.</w:t>
      </w:r>
    </w:p>
    <w:p w14:paraId="5816DD8B" w14:textId="77777777" w:rsidR="0027231C"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W razie powzięcia informacji o okolicznościach wskazujących na możliwość popełnienia przez </w:t>
      </w:r>
      <w:r w:rsidR="00316EAA" w:rsidRPr="00F56841">
        <w:rPr>
          <w:rFonts w:ascii="Open Sans" w:hAnsi="Open Sans" w:cs="Open Sans"/>
        </w:rPr>
        <w:t>w</w:t>
      </w:r>
      <w:r w:rsidRPr="00F56841">
        <w:rPr>
          <w:rFonts w:ascii="Open Sans" w:hAnsi="Open Sans" w:cs="Open Sans"/>
        </w:rPr>
        <w:t xml:space="preserve">nioskodawcę będącego osobą fizyczną lub członka organów </w:t>
      </w:r>
      <w:r w:rsidR="00316EAA" w:rsidRPr="00F56841">
        <w:rPr>
          <w:rFonts w:ascii="Open Sans" w:hAnsi="Open Sans" w:cs="Open Sans"/>
        </w:rPr>
        <w:t>w</w:t>
      </w:r>
      <w:r w:rsidRPr="00F56841">
        <w:rPr>
          <w:rFonts w:ascii="Open Sans" w:hAnsi="Open Sans" w:cs="Open Sans"/>
        </w:rPr>
        <w:t>nioskodawcy niebędącego osobą fizyczną przestępstwa, I</w:t>
      </w:r>
      <w:r w:rsidR="00316EAA" w:rsidRPr="00F56841">
        <w:rPr>
          <w:rFonts w:ascii="Open Sans" w:hAnsi="Open Sans" w:cs="Open Sans"/>
        </w:rPr>
        <w:t>Z</w:t>
      </w:r>
      <w:r w:rsidRPr="00F56841">
        <w:rPr>
          <w:rFonts w:ascii="Open Sans" w:hAnsi="Open Sans" w:cs="Open Sans"/>
        </w:rPr>
        <w:t xml:space="preserve"> niezwłocznie informuje właściwy organ ścigania.</w:t>
      </w:r>
      <w:r w:rsidR="0004551C" w:rsidRPr="00F56841">
        <w:rPr>
          <w:rFonts w:ascii="Open Sans" w:hAnsi="Open Sans" w:cs="Open Sans"/>
        </w:rPr>
        <w:t xml:space="preserve"> </w:t>
      </w:r>
    </w:p>
    <w:p w14:paraId="003E0AF8"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lastRenderedPageBreak/>
        <w:t>Właściwa instytucja informuje wnioskodawcę o przyczynach braku możliwości zawarcia umowy o dofinansowanie projektu w przypadku:</w:t>
      </w:r>
    </w:p>
    <w:p w14:paraId="67378E07"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1) nie</w:t>
      </w:r>
      <w:r>
        <w:rPr>
          <w:rFonts w:ascii="Open Sans" w:hAnsi="Open Sans" w:cs="Open Sans"/>
        </w:rPr>
        <w:t>złożenia</w:t>
      </w:r>
      <w:r w:rsidRPr="00C644C4">
        <w:rPr>
          <w:rFonts w:ascii="Open Sans" w:hAnsi="Open Sans" w:cs="Open Sans"/>
        </w:rPr>
        <w:t xml:space="preserve"> w terminie dokumentów wymaganych do przygotowania umowy zgodnie z podrozdziałem 5.1 regulaminu;</w:t>
      </w:r>
    </w:p>
    <w:p w14:paraId="59509CC0"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2) wykluczenia go z możliwości otrzymania dofinansowania;</w:t>
      </w:r>
    </w:p>
    <w:p w14:paraId="049A63CB"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3) unieważnienia postępowania w zakresie wyboru projektów;</w:t>
      </w:r>
    </w:p>
    <w:p w14:paraId="31F327C2" w14:textId="77777777" w:rsid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4) wystąpienia sytuacji, o której mowa powyżej, tj. jeżeli zachodzi obawa wyrządzenia szkody w mieniu publicznym.</w:t>
      </w:r>
    </w:p>
    <w:p w14:paraId="5848FC1E" w14:textId="77777777" w:rsidR="00C644C4" w:rsidRPr="00F56841"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Jeżeli właściwa instytucja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02FCDF0C" w14:textId="77777777" w:rsidR="00555167"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Co do zasady, po wybraniu projektu do dofinansowania, a przed zawarciem umowy o dofinansowanie nie jest dopuszczalne dokonywanie jakichkolwiek zmian w projekcie</w:t>
      </w:r>
      <w:r w:rsidR="00D3439A" w:rsidRPr="00F56841">
        <w:rPr>
          <w:rFonts w:ascii="Open Sans" w:hAnsi="Open Sans" w:cs="Open Sans"/>
        </w:rPr>
        <w:t>, za wyjątkiem wskazanych poniżej</w:t>
      </w:r>
      <w:r w:rsidRPr="00F56841">
        <w:rPr>
          <w:rFonts w:ascii="Open Sans" w:hAnsi="Open Sans" w:cs="Open Sans"/>
        </w:rPr>
        <w:t xml:space="preserve">. </w:t>
      </w:r>
    </w:p>
    <w:p w14:paraId="3A058229" w14:textId="77777777" w:rsidR="00316EAA"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szczególnych przypadkach I</w:t>
      </w:r>
      <w:r w:rsidR="00316EAA" w:rsidRPr="00F56841">
        <w:rPr>
          <w:rFonts w:ascii="Open Sans" w:hAnsi="Open Sans" w:cs="Open Sans"/>
        </w:rPr>
        <w:t>Z</w:t>
      </w:r>
      <w:r w:rsidRPr="00F56841">
        <w:rPr>
          <w:rFonts w:ascii="Open Sans" w:hAnsi="Open Sans" w:cs="Open Sans"/>
        </w:rPr>
        <w:t xml:space="preserve"> dopuszcza możliwość aktualizacji wniosku o dofinansowanie projektu wyłącznie w zakresie danych dotyczących </w:t>
      </w:r>
      <w:r w:rsidR="00316EAA" w:rsidRPr="00F56841">
        <w:rPr>
          <w:rFonts w:ascii="Open Sans" w:hAnsi="Open Sans" w:cs="Open Sans"/>
        </w:rPr>
        <w:t>w</w:t>
      </w:r>
      <w:r w:rsidRPr="00F56841">
        <w:rPr>
          <w:rFonts w:ascii="Open Sans" w:hAnsi="Open Sans" w:cs="Open Sans"/>
        </w:rPr>
        <w:t>nioskodawcy i/lub </w:t>
      </w:r>
      <w:r w:rsidR="00316EAA" w:rsidRPr="00F56841">
        <w:rPr>
          <w:rFonts w:ascii="Open Sans" w:hAnsi="Open Sans" w:cs="Open Sans"/>
        </w:rPr>
        <w:t>p</w:t>
      </w:r>
      <w:r w:rsidRPr="00F56841">
        <w:rPr>
          <w:rFonts w:ascii="Open Sans" w:hAnsi="Open Sans" w:cs="Open Sans"/>
        </w:rPr>
        <w:t xml:space="preserve">artnera, zawartych ww. wniosku o dofinansowanie projektu, o ile zmiany te nie dotyczą zapisów/elementów we wniosku o dofinansowanie projektu, które podlegały ocenie przez kryteria. W ramach aktualizacji </w:t>
      </w:r>
      <w:r w:rsidR="00316EAA" w:rsidRPr="00F56841">
        <w:rPr>
          <w:rFonts w:ascii="Open Sans" w:hAnsi="Open Sans" w:cs="Open Sans"/>
        </w:rPr>
        <w:t>w</w:t>
      </w:r>
      <w:r w:rsidRPr="00F56841">
        <w:rPr>
          <w:rFonts w:ascii="Open Sans" w:hAnsi="Open Sans" w:cs="Open Sans"/>
        </w:rPr>
        <w:t>nioskodawca nie może dokonywać modyfikacji zapisów we wniosku w innym zakresie niż wskazanym przez I</w:t>
      </w:r>
      <w:r w:rsidR="00316EAA" w:rsidRPr="00F56841">
        <w:rPr>
          <w:rFonts w:ascii="Open Sans" w:hAnsi="Open Sans" w:cs="Open Sans"/>
        </w:rPr>
        <w:t>Z</w:t>
      </w:r>
      <w:r w:rsidRPr="00F56841">
        <w:rPr>
          <w:rFonts w:ascii="Open Sans" w:hAnsi="Open Sans" w:cs="Open Sans"/>
        </w:rPr>
        <w:t>.</w:t>
      </w:r>
    </w:p>
    <w:p w14:paraId="005F3E96" w14:textId="77777777" w:rsidR="00D3439A" w:rsidRPr="006177F6" w:rsidRDefault="00D3439A" w:rsidP="00E54CC1">
      <w:pPr>
        <w:suppressAutoHyphens w:val="0"/>
        <w:autoSpaceDE w:val="0"/>
        <w:spacing w:before="120" w:after="120" w:line="276" w:lineRule="auto"/>
        <w:textAlignment w:val="auto"/>
        <w:rPr>
          <w:rFonts w:ascii="Open Sans" w:hAnsi="Open Sans" w:cs="Open Sans"/>
          <w:color w:val="000000"/>
          <w:kern w:val="0"/>
        </w:rPr>
      </w:pPr>
      <w:r w:rsidRPr="00F56841">
        <w:rPr>
          <w:rFonts w:ascii="Open Sans" w:hAnsi="Open Sans" w:cs="Open Sans"/>
        </w:rPr>
        <w:t>Na etapie realizacji projekt objęty dofinansowaniem może być zmieniony za zgodą IZ, jeżeli:</w:t>
      </w:r>
    </w:p>
    <w:p w14:paraId="60F0A2E2" w14:textId="77777777" w:rsidR="00D3439A" w:rsidRPr="00F56841" w:rsidRDefault="00D3439A" w:rsidP="00FA25EB">
      <w:pPr>
        <w:pStyle w:val="Lista2"/>
        <w:numPr>
          <w:ilvl w:val="0"/>
          <w:numId w:val="78"/>
        </w:numPr>
        <w:spacing w:before="120" w:after="120" w:line="276" w:lineRule="auto"/>
        <w:rPr>
          <w:rFonts w:ascii="Open Sans" w:hAnsi="Open Sans" w:cs="Open Sans"/>
        </w:rPr>
      </w:pPr>
      <w:r w:rsidRPr="00F56841">
        <w:rPr>
          <w:rFonts w:ascii="Open Sans" w:hAnsi="Open Sans" w:cs="Open Sans"/>
        </w:rPr>
        <w:t>zmiany nie wpłynęłyby na wynik oceny projektu w sposób, który skutkowałby negatywną oceną projektu, albo</w:t>
      </w:r>
    </w:p>
    <w:p w14:paraId="0AA5A042" w14:textId="77777777" w:rsidR="00D3439A" w:rsidRPr="00F56841" w:rsidRDefault="00D3439A" w:rsidP="00FA25EB">
      <w:pPr>
        <w:pStyle w:val="Lista2"/>
        <w:numPr>
          <w:ilvl w:val="0"/>
          <w:numId w:val="78"/>
        </w:numPr>
        <w:spacing w:before="120" w:after="120" w:line="276" w:lineRule="auto"/>
        <w:rPr>
          <w:rFonts w:ascii="Open Sans" w:hAnsi="Open Sans" w:cs="Open Sans"/>
        </w:rPr>
      </w:pPr>
      <w:r w:rsidRPr="00F56841">
        <w:rPr>
          <w:rFonts w:ascii="Open Sans" w:hAnsi="Open Sans" w:cs="Open Sans"/>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0F01B1E9" w14:textId="77777777" w:rsidR="00AF4AAF" w:rsidRPr="00F56841" w:rsidRDefault="00AF4AAF"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4F12F862" w14:textId="77777777" w:rsidR="00F602AB" w:rsidRPr="00F56841" w:rsidRDefault="00F602AB" w:rsidP="00FA25EB">
      <w:pPr>
        <w:pStyle w:val="Akapitzlist"/>
        <w:keepNext/>
        <w:keepLines/>
        <w:numPr>
          <w:ilvl w:val="0"/>
          <w:numId w:val="83"/>
        </w:numPr>
        <w:spacing w:before="200" w:after="200" w:line="276" w:lineRule="auto"/>
        <w:outlineLvl w:val="0"/>
        <w:rPr>
          <w:rFonts w:ascii="Open Sans" w:eastAsia="Times New Roman" w:hAnsi="Open Sans" w:cs="Open Sans"/>
          <w:vanish/>
          <w:color w:val="2F5496"/>
        </w:rPr>
      </w:pPr>
      <w:bookmarkStart w:id="1108" w:name="_Toc138670069"/>
      <w:bookmarkStart w:id="1109" w:name="_Toc138670171"/>
      <w:bookmarkStart w:id="1110" w:name="_Toc136523497"/>
      <w:bookmarkStart w:id="1111" w:name="_Toc136523567"/>
      <w:bookmarkStart w:id="1112" w:name="_Toc136523841"/>
      <w:bookmarkStart w:id="1113" w:name="_Toc136854249"/>
      <w:bookmarkStart w:id="1114" w:name="_Toc137818447"/>
      <w:bookmarkStart w:id="1115" w:name="_Toc138063323"/>
      <w:bookmarkStart w:id="1116" w:name="_Toc138163849"/>
      <w:bookmarkStart w:id="1117" w:name="_Toc138410751"/>
      <w:bookmarkStart w:id="1118" w:name="_Toc138412790"/>
      <w:bookmarkStart w:id="1119" w:name="_Toc138424435"/>
      <w:bookmarkStart w:id="1120" w:name="_Toc138424489"/>
      <w:bookmarkStart w:id="1121" w:name="_Toc138426036"/>
      <w:bookmarkStart w:id="1122" w:name="_Toc138670070"/>
      <w:bookmarkStart w:id="1123" w:name="_Toc138670172"/>
      <w:bookmarkStart w:id="1124" w:name="_Toc138686710"/>
      <w:bookmarkStart w:id="1125" w:name="_Toc138758737"/>
      <w:bookmarkStart w:id="1126" w:name="_Toc138758791"/>
      <w:bookmarkStart w:id="1127" w:name="_Toc138759794"/>
      <w:bookmarkStart w:id="1128" w:name="_Toc138760101"/>
      <w:bookmarkStart w:id="1129" w:name="_Toc138769302"/>
      <w:bookmarkStart w:id="1130" w:name="_Toc138832619"/>
      <w:bookmarkStart w:id="1131" w:name="_Toc138832681"/>
      <w:bookmarkStart w:id="1132" w:name="_Toc138832957"/>
      <w:bookmarkStart w:id="1133" w:name="_Toc138833025"/>
      <w:bookmarkStart w:id="1134" w:name="_Toc138833142"/>
      <w:bookmarkStart w:id="1135" w:name="_Toc138833277"/>
      <w:bookmarkStart w:id="1136" w:name="_Toc138833348"/>
      <w:bookmarkStart w:id="1137" w:name="_Toc138833748"/>
      <w:bookmarkStart w:id="1138" w:name="_Toc138833814"/>
      <w:bookmarkStart w:id="1139" w:name="_Toc138833880"/>
      <w:bookmarkStart w:id="1140" w:name="_Toc138838019"/>
      <w:bookmarkStart w:id="1141" w:name="_Toc138838077"/>
      <w:bookmarkStart w:id="1142" w:name="_Toc138838144"/>
      <w:bookmarkStart w:id="1143" w:name="_Toc138838629"/>
      <w:bookmarkStart w:id="1144" w:name="_Toc138842774"/>
      <w:bookmarkStart w:id="1145" w:name="_Toc138842833"/>
      <w:bookmarkStart w:id="1146" w:name="_Toc138843276"/>
      <w:bookmarkStart w:id="1147" w:name="_Toc139030460"/>
      <w:bookmarkStart w:id="1148" w:name="_Toc139030531"/>
      <w:bookmarkStart w:id="1149" w:name="_Toc139030670"/>
      <w:bookmarkStart w:id="1150" w:name="_Toc139030730"/>
      <w:bookmarkStart w:id="1151" w:name="_Toc139277378"/>
      <w:bookmarkStart w:id="1152" w:name="_Toc139277441"/>
      <w:bookmarkStart w:id="1153" w:name="_Toc146023116"/>
      <w:bookmarkStart w:id="1154" w:name="_Toc146028861"/>
      <w:bookmarkStart w:id="1155" w:name="_Toc146096259"/>
      <w:bookmarkStart w:id="1156" w:name="_Toc146097082"/>
      <w:bookmarkStart w:id="1157" w:name="_Toc146101439"/>
      <w:bookmarkStart w:id="1158" w:name="_Toc147737738"/>
      <w:bookmarkStart w:id="1159" w:name="_Toc147740042"/>
      <w:bookmarkStart w:id="1160" w:name="_Toc147740111"/>
      <w:bookmarkStart w:id="1161" w:name="_Toc147740214"/>
      <w:bookmarkStart w:id="1162" w:name="_Toc147746113"/>
      <w:bookmarkStart w:id="1163" w:name="_Toc147746186"/>
      <w:bookmarkStart w:id="1164" w:name="_Toc147746257"/>
      <w:bookmarkStart w:id="1165" w:name="_Toc147746327"/>
      <w:bookmarkStart w:id="1166" w:name="_Toc147746397"/>
      <w:bookmarkStart w:id="1167" w:name="_Toc147748073"/>
      <w:bookmarkStart w:id="1168" w:name="_Toc148612815"/>
      <w:bookmarkStart w:id="1169" w:name="_Toc148613551"/>
      <w:bookmarkStart w:id="1170" w:name="_Toc150174056"/>
      <w:bookmarkStart w:id="1171" w:name="_Toc150174125"/>
      <w:bookmarkStart w:id="1172" w:name="_Toc150174204"/>
      <w:bookmarkStart w:id="1173" w:name="_Toc150175430"/>
      <w:bookmarkStart w:id="1174" w:name="_Toc150245805"/>
      <w:bookmarkStart w:id="1175" w:name="_Toc150246594"/>
      <w:bookmarkStart w:id="1176" w:name="_Toc170799176"/>
      <w:bookmarkStart w:id="1177" w:name="_Toc170799257"/>
      <w:bookmarkStart w:id="1178" w:name="_Toc179963448"/>
      <w:bookmarkStart w:id="1179" w:name="_Toc179963694"/>
      <w:bookmarkStart w:id="1180" w:name="_Toc179963775"/>
      <w:bookmarkStart w:id="1181" w:name="_Toc179963856"/>
      <w:bookmarkStart w:id="1182" w:name="_Toc179963935"/>
      <w:bookmarkStart w:id="1183" w:name="_Toc179964013"/>
      <w:bookmarkStart w:id="1184" w:name="_Toc179964093"/>
      <w:bookmarkStart w:id="1185" w:name="_Toc179964174"/>
      <w:bookmarkStart w:id="1186" w:name="_Toc179965106"/>
      <w:bookmarkStart w:id="1187" w:name="_Toc179965309"/>
      <w:bookmarkStart w:id="1188" w:name="_Toc179965604"/>
      <w:bookmarkStart w:id="1189" w:name="_Toc179965784"/>
      <w:bookmarkStart w:id="1190" w:name="_Toc179966114"/>
      <w:bookmarkStart w:id="1191" w:name="_Toc179976709"/>
      <w:bookmarkStart w:id="1192" w:name="_Toc134788939"/>
      <w:bookmarkStart w:id="1193" w:name="_Toc134791384"/>
      <w:bookmarkStart w:id="1194" w:name="_Toc135639031"/>
      <w:bookmarkStart w:id="1195" w:name="_Toc135639172"/>
      <w:bookmarkStart w:id="1196" w:name="_Toc135646047"/>
      <w:bookmarkStart w:id="1197" w:name="_Toc135646486"/>
      <w:bookmarkStart w:id="1198" w:name="_Toc135729935"/>
      <w:bookmarkStart w:id="1199" w:name="_Toc135730665"/>
      <w:bookmarkStart w:id="1200" w:name="_Toc135739829"/>
      <w:bookmarkStart w:id="1201" w:name="_Toc135740194"/>
      <w:bookmarkStart w:id="1202" w:name="_Toc135741396"/>
      <w:bookmarkStart w:id="1203" w:name="_Toc135741438"/>
      <w:bookmarkStart w:id="1204" w:name="_Toc135741914"/>
      <w:bookmarkStart w:id="1205" w:name="_Toc135743592"/>
      <w:bookmarkStart w:id="1206" w:name="_Toc135744678"/>
      <w:bookmarkStart w:id="1207" w:name="_Toc135744728"/>
      <w:bookmarkStart w:id="1208" w:name="_Toc135744778"/>
      <w:bookmarkStart w:id="1209" w:name="_Toc135806883"/>
      <w:bookmarkStart w:id="1210" w:name="_Toc135806925"/>
      <w:bookmarkStart w:id="1211" w:name="_Toc135807806"/>
      <w:bookmarkStart w:id="1212" w:name="_Toc135808285"/>
      <w:bookmarkStart w:id="1213" w:name="_Toc135808472"/>
      <w:bookmarkStart w:id="1214" w:name="_Toc135808674"/>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25CF9F0B"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215" w:name="_Toc136523498"/>
      <w:bookmarkStart w:id="1216" w:name="_Toc136523568"/>
      <w:bookmarkStart w:id="1217" w:name="_Toc136523842"/>
      <w:bookmarkStart w:id="1218" w:name="_Toc136854250"/>
      <w:bookmarkStart w:id="1219" w:name="_Toc137818448"/>
      <w:bookmarkStart w:id="1220" w:name="_Toc138063324"/>
      <w:bookmarkStart w:id="1221" w:name="_Toc138163850"/>
      <w:bookmarkStart w:id="1222" w:name="_Toc138410752"/>
      <w:bookmarkStart w:id="1223" w:name="_Toc138412791"/>
      <w:bookmarkStart w:id="1224" w:name="_Toc138424436"/>
      <w:bookmarkStart w:id="1225" w:name="_Toc138424490"/>
      <w:bookmarkStart w:id="1226" w:name="_Toc138426037"/>
      <w:bookmarkStart w:id="1227" w:name="_Toc138670071"/>
      <w:bookmarkStart w:id="1228" w:name="_Toc138670173"/>
      <w:bookmarkStart w:id="1229" w:name="_Toc138686711"/>
      <w:bookmarkStart w:id="1230" w:name="_Toc138758738"/>
      <w:bookmarkStart w:id="1231" w:name="_Toc138758792"/>
      <w:bookmarkStart w:id="1232" w:name="_Toc138759795"/>
      <w:bookmarkStart w:id="1233" w:name="_Toc138760102"/>
      <w:bookmarkStart w:id="1234" w:name="_Toc138769303"/>
      <w:bookmarkStart w:id="1235" w:name="_Toc138832620"/>
      <w:bookmarkStart w:id="1236" w:name="_Toc138832682"/>
      <w:bookmarkStart w:id="1237" w:name="_Toc138832958"/>
      <w:bookmarkStart w:id="1238" w:name="_Toc138833026"/>
      <w:bookmarkStart w:id="1239" w:name="_Toc138833143"/>
      <w:bookmarkStart w:id="1240" w:name="_Toc138833278"/>
      <w:bookmarkStart w:id="1241" w:name="_Toc138833349"/>
      <w:bookmarkStart w:id="1242" w:name="_Toc138833749"/>
      <w:bookmarkStart w:id="1243" w:name="_Toc138833815"/>
      <w:bookmarkStart w:id="1244" w:name="_Toc138833881"/>
      <w:bookmarkStart w:id="1245" w:name="_Toc138838020"/>
      <w:bookmarkStart w:id="1246" w:name="_Toc138838078"/>
      <w:bookmarkStart w:id="1247" w:name="_Toc138838145"/>
      <w:bookmarkStart w:id="1248" w:name="_Toc138838630"/>
      <w:bookmarkStart w:id="1249" w:name="_Toc138842775"/>
      <w:bookmarkStart w:id="1250" w:name="_Toc138842834"/>
      <w:bookmarkStart w:id="1251" w:name="_Toc138843277"/>
      <w:bookmarkStart w:id="1252" w:name="_Toc139030461"/>
      <w:bookmarkStart w:id="1253" w:name="_Toc139030532"/>
      <w:bookmarkStart w:id="1254" w:name="_Toc139030671"/>
      <w:bookmarkStart w:id="1255" w:name="_Toc139030731"/>
      <w:bookmarkStart w:id="1256" w:name="_Toc139277379"/>
      <w:bookmarkStart w:id="1257" w:name="_Toc139277442"/>
      <w:bookmarkStart w:id="1258" w:name="_Toc146023117"/>
      <w:bookmarkStart w:id="1259" w:name="_Toc146028862"/>
      <w:bookmarkStart w:id="1260" w:name="_Toc146096260"/>
      <w:bookmarkStart w:id="1261" w:name="_Toc146097083"/>
      <w:bookmarkStart w:id="1262" w:name="_Toc146101440"/>
      <w:bookmarkStart w:id="1263" w:name="_Toc147737739"/>
      <w:bookmarkStart w:id="1264" w:name="_Toc147740043"/>
      <w:bookmarkStart w:id="1265" w:name="_Toc147740112"/>
      <w:bookmarkStart w:id="1266" w:name="_Toc147740215"/>
      <w:bookmarkStart w:id="1267" w:name="_Toc147746114"/>
      <w:bookmarkStart w:id="1268" w:name="_Toc147746187"/>
      <w:bookmarkStart w:id="1269" w:name="_Toc147746258"/>
      <w:bookmarkStart w:id="1270" w:name="_Toc147746328"/>
      <w:bookmarkStart w:id="1271" w:name="_Toc147746398"/>
      <w:bookmarkStart w:id="1272" w:name="_Toc147748074"/>
      <w:bookmarkStart w:id="1273" w:name="_Toc148612816"/>
      <w:bookmarkStart w:id="1274" w:name="_Toc148613552"/>
      <w:bookmarkStart w:id="1275" w:name="_Toc150174057"/>
      <w:bookmarkStart w:id="1276" w:name="_Toc150174126"/>
      <w:bookmarkStart w:id="1277" w:name="_Toc150174205"/>
      <w:bookmarkStart w:id="1278" w:name="_Toc150175431"/>
      <w:bookmarkStart w:id="1279" w:name="_Toc150245806"/>
      <w:bookmarkStart w:id="1280" w:name="_Toc150246595"/>
      <w:bookmarkStart w:id="1281" w:name="_Toc170799177"/>
      <w:bookmarkStart w:id="1282" w:name="_Toc170799258"/>
      <w:bookmarkStart w:id="1283" w:name="_Toc179963449"/>
      <w:bookmarkStart w:id="1284" w:name="_Toc179963695"/>
      <w:bookmarkStart w:id="1285" w:name="_Toc179963776"/>
      <w:bookmarkStart w:id="1286" w:name="_Toc179963857"/>
      <w:bookmarkStart w:id="1287" w:name="_Toc179963936"/>
      <w:bookmarkStart w:id="1288" w:name="_Toc179964014"/>
      <w:bookmarkStart w:id="1289" w:name="_Toc179964094"/>
      <w:bookmarkStart w:id="1290" w:name="_Toc179964175"/>
      <w:bookmarkStart w:id="1291" w:name="_Toc179965107"/>
      <w:bookmarkStart w:id="1292" w:name="_Toc179965310"/>
      <w:bookmarkStart w:id="1293" w:name="_Toc179965605"/>
      <w:bookmarkStart w:id="1294" w:name="_Toc179965785"/>
      <w:bookmarkStart w:id="1295" w:name="_Toc179966115"/>
      <w:bookmarkStart w:id="1296" w:name="_Toc179976710"/>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291541DD"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297" w:name="_Toc136523499"/>
      <w:bookmarkStart w:id="1298" w:name="_Toc136523569"/>
      <w:bookmarkStart w:id="1299" w:name="_Toc136523843"/>
      <w:bookmarkStart w:id="1300" w:name="_Toc136854251"/>
      <w:bookmarkStart w:id="1301" w:name="_Toc137818449"/>
      <w:bookmarkStart w:id="1302" w:name="_Toc138063325"/>
      <w:bookmarkStart w:id="1303" w:name="_Toc138163851"/>
      <w:bookmarkStart w:id="1304" w:name="_Toc138410753"/>
      <w:bookmarkStart w:id="1305" w:name="_Toc138412792"/>
      <w:bookmarkStart w:id="1306" w:name="_Toc138424437"/>
      <w:bookmarkStart w:id="1307" w:name="_Toc138424491"/>
      <w:bookmarkStart w:id="1308" w:name="_Toc138426038"/>
      <w:bookmarkStart w:id="1309" w:name="_Toc138670072"/>
      <w:bookmarkStart w:id="1310" w:name="_Toc138670174"/>
      <w:bookmarkStart w:id="1311" w:name="_Toc138686712"/>
      <w:bookmarkStart w:id="1312" w:name="_Toc138758739"/>
      <w:bookmarkStart w:id="1313" w:name="_Toc138758793"/>
      <w:bookmarkStart w:id="1314" w:name="_Toc138759796"/>
      <w:bookmarkStart w:id="1315" w:name="_Toc138760103"/>
      <w:bookmarkStart w:id="1316" w:name="_Toc138769304"/>
      <w:bookmarkStart w:id="1317" w:name="_Toc138832621"/>
      <w:bookmarkStart w:id="1318" w:name="_Toc138832683"/>
      <w:bookmarkStart w:id="1319" w:name="_Toc138832959"/>
      <w:bookmarkStart w:id="1320" w:name="_Toc138833027"/>
      <w:bookmarkStart w:id="1321" w:name="_Toc138833144"/>
      <w:bookmarkStart w:id="1322" w:name="_Toc138833279"/>
      <w:bookmarkStart w:id="1323" w:name="_Toc138833350"/>
      <w:bookmarkStart w:id="1324" w:name="_Toc138833750"/>
      <w:bookmarkStart w:id="1325" w:name="_Toc138833816"/>
      <w:bookmarkStart w:id="1326" w:name="_Toc138833882"/>
      <w:bookmarkStart w:id="1327" w:name="_Toc138838021"/>
      <w:bookmarkStart w:id="1328" w:name="_Toc138838079"/>
      <w:bookmarkStart w:id="1329" w:name="_Toc138838146"/>
      <w:bookmarkStart w:id="1330" w:name="_Toc138838631"/>
      <w:bookmarkStart w:id="1331" w:name="_Toc138842776"/>
      <w:bookmarkStart w:id="1332" w:name="_Toc138842835"/>
      <w:bookmarkStart w:id="1333" w:name="_Toc138843278"/>
      <w:bookmarkStart w:id="1334" w:name="_Toc139030462"/>
      <w:bookmarkStart w:id="1335" w:name="_Toc139030533"/>
      <w:bookmarkStart w:id="1336" w:name="_Toc139030672"/>
      <w:bookmarkStart w:id="1337" w:name="_Toc139030732"/>
      <w:bookmarkStart w:id="1338" w:name="_Toc139277380"/>
      <w:bookmarkStart w:id="1339" w:name="_Toc139277443"/>
      <w:bookmarkStart w:id="1340" w:name="_Toc146023118"/>
      <w:bookmarkStart w:id="1341" w:name="_Toc146028863"/>
      <w:bookmarkStart w:id="1342" w:name="_Toc146096261"/>
      <w:bookmarkStart w:id="1343" w:name="_Toc146097084"/>
      <w:bookmarkStart w:id="1344" w:name="_Toc146101441"/>
      <w:bookmarkStart w:id="1345" w:name="_Toc147737740"/>
      <w:bookmarkStart w:id="1346" w:name="_Toc147740044"/>
      <w:bookmarkStart w:id="1347" w:name="_Toc147740113"/>
      <w:bookmarkStart w:id="1348" w:name="_Toc147740216"/>
      <w:bookmarkStart w:id="1349" w:name="_Toc147746115"/>
      <w:bookmarkStart w:id="1350" w:name="_Toc147746188"/>
      <w:bookmarkStart w:id="1351" w:name="_Toc147746259"/>
      <w:bookmarkStart w:id="1352" w:name="_Toc147746329"/>
      <w:bookmarkStart w:id="1353" w:name="_Toc147746399"/>
      <w:bookmarkStart w:id="1354" w:name="_Toc147748075"/>
      <w:bookmarkStart w:id="1355" w:name="_Toc148612817"/>
      <w:bookmarkStart w:id="1356" w:name="_Toc148613553"/>
      <w:bookmarkStart w:id="1357" w:name="_Toc150174058"/>
      <w:bookmarkStart w:id="1358" w:name="_Toc150174127"/>
      <w:bookmarkStart w:id="1359" w:name="_Toc150174206"/>
      <w:bookmarkStart w:id="1360" w:name="_Toc150175432"/>
      <w:bookmarkStart w:id="1361" w:name="_Toc150245807"/>
      <w:bookmarkStart w:id="1362" w:name="_Toc150246596"/>
      <w:bookmarkStart w:id="1363" w:name="_Toc170799178"/>
      <w:bookmarkStart w:id="1364" w:name="_Toc170799259"/>
      <w:bookmarkStart w:id="1365" w:name="_Toc179963450"/>
      <w:bookmarkStart w:id="1366" w:name="_Toc179963696"/>
      <w:bookmarkStart w:id="1367" w:name="_Toc179963777"/>
      <w:bookmarkStart w:id="1368" w:name="_Toc179963858"/>
      <w:bookmarkStart w:id="1369" w:name="_Toc179963937"/>
      <w:bookmarkStart w:id="1370" w:name="_Toc179964015"/>
      <w:bookmarkStart w:id="1371" w:name="_Toc179964095"/>
      <w:bookmarkStart w:id="1372" w:name="_Toc179964176"/>
      <w:bookmarkStart w:id="1373" w:name="_Toc179965108"/>
      <w:bookmarkStart w:id="1374" w:name="_Toc179965311"/>
      <w:bookmarkStart w:id="1375" w:name="_Toc179965606"/>
      <w:bookmarkStart w:id="1376" w:name="_Toc179965786"/>
      <w:bookmarkStart w:id="1377" w:name="_Toc179966116"/>
      <w:bookmarkStart w:id="1378" w:name="_Toc179976711"/>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2F8C7F19"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379" w:name="_Toc136523500"/>
      <w:bookmarkStart w:id="1380" w:name="_Toc136523570"/>
      <w:bookmarkStart w:id="1381" w:name="_Toc136523844"/>
      <w:bookmarkStart w:id="1382" w:name="_Toc136854252"/>
      <w:bookmarkStart w:id="1383" w:name="_Toc137818450"/>
      <w:bookmarkStart w:id="1384" w:name="_Toc138063326"/>
      <w:bookmarkStart w:id="1385" w:name="_Toc138163852"/>
      <w:bookmarkStart w:id="1386" w:name="_Toc138410754"/>
      <w:bookmarkStart w:id="1387" w:name="_Toc138412793"/>
      <w:bookmarkStart w:id="1388" w:name="_Toc138424438"/>
      <w:bookmarkStart w:id="1389" w:name="_Toc138424492"/>
      <w:bookmarkStart w:id="1390" w:name="_Toc138426039"/>
      <w:bookmarkStart w:id="1391" w:name="_Toc138670073"/>
      <w:bookmarkStart w:id="1392" w:name="_Toc138670175"/>
      <w:bookmarkStart w:id="1393" w:name="_Toc138686713"/>
      <w:bookmarkStart w:id="1394" w:name="_Toc138758740"/>
      <w:bookmarkStart w:id="1395" w:name="_Toc138758794"/>
      <w:bookmarkStart w:id="1396" w:name="_Toc138759797"/>
      <w:bookmarkStart w:id="1397" w:name="_Toc138760104"/>
      <w:bookmarkStart w:id="1398" w:name="_Toc138769305"/>
      <w:bookmarkStart w:id="1399" w:name="_Toc138832622"/>
      <w:bookmarkStart w:id="1400" w:name="_Toc138832684"/>
      <w:bookmarkStart w:id="1401" w:name="_Toc138832960"/>
      <w:bookmarkStart w:id="1402" w:name="_Toc138833028"/>
      <w:bookmarkStart w:id="1403" w:name="_Toc138833145"/>
      <w:bookmarkStart w:id="1404" w:name="_Toc138833280"/>
      <w:bookmarkStart w:id="1405" w:name="_Toc138833351"/>
      <w:bookmarkStart w:id="1406" w:name="_Toc138833751"/>
      <w:bookmarkStart w:id="1407" w:name="_Toc138833817"/>
      <w:bookmarkStart w:id="1408" w:name="_Toc138833883"/>
      <w:bookmarkStart w:id="1409" w:name="_Toc138838022"/>
      <w:bookmarkStart w:id="1410" w:name="_Toc138838080"/>
      <w:bookmarkStart w:id="1411" w:name="_Toc138838147"/>
      <w:bookmarkStart w:id="1412" w:name="_Toc138838632"/>
      <w:bookmarkStart w:id="1413" w:name="_Toc138842777"/>
      <w:bookmarkStart w:id="1414" w:name="_Toc138842836"/>
      <w:bookmarkStart w:id="1415" w:name="_Toc138843279"/>
      <w:bookmarkStart w:id="1416" w:name="_Toc139030463"/>
      <w:bookmarkStart w:id="1417" w:name="_Toc139030534"/>
      <w:bookmarkStart w:id="1418" w:name="_Toc139030673"/>
      <w:bookmarkStart w:id="1419" w:name="_Toc139030733"/>
      <w:bookmarkStart w:id="1420" w:name="_Toc139277381"/>
      <w:bookmarkStart w:id="1421" w:name="_Toc139277444"/>
      <w:bookmarkStart w:id="1422" w:name="_Toc146023119"/>
      <w:bookmarkStart w:id="1423" w:name="_Toc146028864"/>
      <w:bookmarkStart w:id="1424" w:name="_Toc146096262"/>
      <w:bookmarkStart w:id="1425" w:name="_Toc146097085"/>
      <w:bookmarkStart w:id="1426" w:name="_Toc146101442"/>
      <w:bookmarkStart w:id="1427" w:name="_Toc147737741"/>
      <w:bookmarkStart w:id="1428" w:name="_Toc147740045"/>
      <w:bookmarkStart w:id="1429" w:name="_Toc147740114"/>
      <w:bookmarkStart w:id="1430" w:name="_Toc147740217"/>
      <w:bookmarkStart w:id="1431" w:name="_Toc147746116"/>
      <w:bookmarkStart w:id="1432" w:name="_Toc147746189"/>
      <w:bookmarkStart w:id="1433" w:name="_Toc147746260"/>
      <w:bookmarkStart w:id="1434" w:name="_Toc147746330"/>
      <w:bookmarkStart w:id="1435" w:name="_Toc147746400"/>
      <w:bookmarkStart w:id="1436" w:name="_Toc147748076"/>
      <w:bookmarkStart w:id="1437" w:name="_Toc148612818"/>
      <w:bookmarkStart w:id="1438" w:name="_Toc148613554"/>
      <w:bookmarkStart w:id="1439" w:name="_Toc150174059"/>
      <w:bookmarkStart w:id="1440" w:name="_Toc150174128"/>
      <w:bookmarkStart w:id="1441" w:name="_Toc150174207"/>
      <w:bookmarkStart w:id="1442" w:name="_Toc150175433"/>
      <w:bookmarkStart w:id="1443" w:name="_Toc150245808"/>
      <w:bookmarkStart w:id="1444" w:name="_Toc150246597"/>
      <w:bookmarkStart w:id="1445" w:name="_Toc170799179"/>
      <w:bookmarkStart w:id="1446" w:name="_Toc170799260"/>
      <w:bookmarkStart w:id="1447" w:name="_Toc179963451"/>
      <w:bookmarkStart w:id="1448" w:name="_Toc179963697"/>
      <w:bookmarkStart w:id="1449" w:name="_Toc179963778"/>
      <w:bookmarkStart w:id="1450" w:name="_Toc179963859"/>
      <w:bookmarkStart w:id="1451" w:name="_Toc179963938"/>
      <w:bookmarkStart w:id="1452" w:name="_Toc179964016"/>
      <w:bookmarkStart w:id="1453" w:name="_Toc179964096"/>
      <w:bookmarkStart w:id="1454" w:name="_Toc179964177"/>
      <w:bookmarkStart w:id="1455" w:name="_Toc179965109"/>
      <w:bookmarkStart w:id="1456" w:name="_Toc179965312"/>
      <w:bookmarkStart w:id="1457" w:name="_Toc179965607"/>
      <w:bookmarkStart w:id="1458" w:name="_Toc179965787"/>
      <w:bookmarkStart w:id="1459" w:name="_Toc179966117"/>
      <w:bookmarkStart w:id="1460" w:name="_Toc179976712"/>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BF4A452"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461" w:name="_Toc136523501"/>
      <w:bookmarkStart w:id="1462" w:name="_Toc136523571"/>
      <w:bookmarkStart w:id="1463" w:name="_Toc136523845"/>
      <w:bookmarkStart w:id="1464" w:name="_Toc136854253"/>
      <w:bookmarkStart w:id="1465" w:name="_Toc137818451"/>
      <w:bookmarkStart w:id="1466" w:name="_Toc138063327"/>
      <w:bookmarkStart w:id="1467" w:name="_Toc138163853"/>
      <w:bookmarkStart w:id="1468" w:name="_Toc138410755"/>
      <w:bookmarkStart w:id="1469" w:name="_Toc138412794"/>
      <w:bookmarkStart w:id="1470" w:name="_Toc138424439"/>
      <w:bookmarkStart w:id="1471" w:name="_Toc138424493"/>
      <w:bookmarkStart w:id="1472" w:name="_Toc138426040"/>
      <w:bookmarkStart w:id="1473" w:name="_Toc138670074"/>
      <w:bookmarkStart w:id="1474" w:name="_Toc138670176"/>
      <w:bookmarkStart w:id="1475" w:name="_Toc138686714"/>
      <w:bookmarkStart w:id="1476" w:name="_Toc138758741"/>
      <w:bookmarkStart w:id="1477" w:name="_Toc138758795"/>
      <w:bookmarkStart w:id="1478" w:name="_Toc138759798"/>
      <w:bookmarkStart w:id="1479" w:name="_Toc138760105"/>
      <w:bookmarkStart w:id="1480" w:name="_Toc138769306"/>
      <w:bookmarkStart w:id="1481" w:name="_Toc138832623"/>
      <w:bookmarkStart w:id="1482" w:name="_Toc138832685"/>
      <w:bookmarkStart w:id="1483" w:name="_Toc138832961"/>
      <w:bookmarkStart w:id="1484" w:name="_Toc138833029"/>
      <w:bookmarkStart w:id="1485" w:name="_Toc138833146"/>
      <w:bookmarkStart w:id="1486" w:name="_Toc138833281"/>
      <w:bookmarkStart w:id="1487" w:name="_Toc138833352"/>
      <w:bookmarkStart w:id="1488" w:name="_Toc138833752"/>
      <w:bookmarkStart w:id="1489" w:name="_Toc138833818"/>
      <w:bookmarkStart w:id="1490" w:name="_Toc138833884"/>
      <w:bookmarkStart w:id="1491" w:name="_Toc138838023"/>
      <w:bookmarkStart w:id="1492" w:name="_Toc138838081"/>
      <w:bookmarkStart w:id="1493" w:name="_Toc138838148"/>
      <w:bookmarkStart w:id="1494" w:name="_Toc138838633"/>
      <w:bookmarkStart w:id="1495" w:name="_Toc138842778"/>
      <w:bookmarkStart w:id="1496" w:name="_Toc138842837"/>
      <w:bookmarkStart w:id="1497" w:name="_Toc138843280"/>
      <w:bookmarkStart w:id="1498" w:name="_Toc139030464"/>
      <w:bookmarkStart w:id="1499" w:name="_Toc139030535"/>
      <w:bookmarkStart w:id="1500" w:name="_Toc139030674"/>
      <w:bookmarkStart w:id="1501" w:name="_Toc139030734"/>
      <w:bookmarkStart w:id="1502" w:name="_Toc139277382"/>
      <w:bookmarkStart w:id="1503" w:name="_Toc139277445"/>
      <w:bookmarkStart w:id="1504" w:name="_Toc146023120"/>
      <w:bookmarkStart w:id="1505" w:name="_Toc146028865"/>
      <w:bookmarkStart w:id="1506" w:name="_Toc146096263"/>
      <w:bookmarkStart w:id="1507" w:name="_Toc146097086"/>
      <w:bookmarkStart w:id="1508" w:name="_Toc146101443"/>
      <w:bookmarkStart w:id="1509" w:name="_Toc147737742"/>
      <w:bookmarkStart w:id="1510" w:name="_Toc147740046"/>
      <w:bookmarkStart w:id="1511" w:name="_Toc147740115"/>
      <w:bookmarkStart w:id="1512" w:name="_Toc147740218"/>
      <w:bookmarkStart w:id="1513" w:name="_Toc147746117"/>
      <w:bookmarkStart w:id="1514" w:name="_Toc147746190"/>
      <w:bookmarkStart w:id="1515" w:name="_Toc147746261"/>
      <w:bookmarkStart w:id="1516" w:name="_Toc147746331"/>
      <w:bookmarkStart w:id="1517" w:name="_Toc147746401"/>
      <w:bookmarkStart w:id="1518" w:name="_Toc147748077"/>
      <w:bookmarkStart w:id="1519" w:name="_Toc148612819"/>
      <w:bookmarkStart w:id="1520" w:name="_Toc148613555"/>
      <w:bookmarkStart w:id="1521" w:name="_Toc150174060"/>
      <w:bookmarkStart w:id="1522" w:name="_Toc150174129"/>
      <w:bookmarkStart w:id="1523" w:name="_Toc150174208"/>
      <w:bookmarkStart w:id="1524" w:name="_Toc150175434"/>
      <w:bookmarkStart w:id="1525" w:name="_Toc150245809"/>
      <w:bookmarkStart w:id="1526" w:name="_Toc150246598"/>
      <w:bookmarkStart w:id="1527" w:name="_Toc170799180"/>
      <w:bookmarkStart w:id="1528" w:name="_Toc170799261"/>
      <w:bookmarkStart w:id="1529" w:name="_Toc179963452"/>
      <w:bookmarkStart w:id="1530" w:name="_Toc179963698"/>
      <w:bookmarkStart w:id="1531" w:name="_Toc179963779"/>
      <w:bookmarkStart w:id="1532" w:name="_Toc179963860"/>
      <w:bookmarkStart w:id="1533" w:name="_Toc179963939"/>
      <w:bookmarkStart w:id="1534" w:name="_Toc179964017"/>
      <w:bookmarkStart w:id="1535" w:name="_Toc179964097"/>
      <w:bookmarkStart w:id="1536" w:name="_Toc179964178"/>
      <w:bookmarkStart w:id="1537" w:name="_Toc179965110"/>
      <w:bookmarkStart w:id="1538" w:name="_Toc179965313"/>
      <w:bookmarkStart w:id="1539" w:name="_Toc179965608"/>
      <w:bookmarkStart w:id="1540" w:name="_Toc179965788"/>
      <w:bookmarkStart w:id="1541" w:name="_Toc179966118"/>
      <w:bookmarkStart w:id="1542" w:name="_Toc179976713"/>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14:paraId="3350A725"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543" w:name="_Toc136523502"/>
      <w:bookmarkStart w:id="1544" w:name="_Toc136523572"/>
      <w:bookmarkStart w:id="1545" w:name="_Toc136523846"/>
      <w:bookmarkStart w:id="1546" w:name="_Toc136854254"/>
      <w:bookmarkStart w:id="1547" w:name="_Toc137818452"/>
      <w:bookmarkStart w:id="1548" w:name="_Toc138063328"/>
      <w:bookmarkStart w:id="1549" w:name="_Toc138163854"/>
      <w:bookmarkStart w:id="1550" w:name="_Toc138410756"/>
      <w:bookmarkStart w:id="1551" w:name="_Toc138412795"/>
      <w:bookmarkStart w:id="1552" w:name="_Toc138424440"/>
      <w:bookmarkStart w:id="1553" w:name="_Toc138424494"/>
      <w:bookmarkStart w:id="1554" w:name="_Toc138426041"/>
      <w:bookmarkStart w:id="1555" w:name="_Toc138670075"/>
      <w:bookmarkStart w:id="1556" w:name="_Toc138670177"/>
      <w:bookmarkStart w:id="1557" w:name="_Toc138686715"/>
      <w:bookmarkStart w:id="1558" w:name="_Toc138758742"/>
      <w:bookmarkStart w:id="1559" w:name="_Toc138758796"/>
      <w:bookmarkStart w:id="1560" w:name="_Toc138759799"/>
      <w:bookmarkStart w:id="1561" w:name="_Toc138760106"/>
      <w:bookmarkStart w:id="1562" w:name="_Toc138769307"/>
      <w:bookmarkStart w:id="1563" w:name="_Toc138832624"/>
      <w:bookmarkStart w:id="1564" w:name="_Toc138832686"/>
      <w:bookmarkStart w:id="1565" w:name="_Toc138832962"/>
      <w:bookmarkStart w:id="1566" w:name="_Toc138833030"/>
      <w:bookmarkStart w:id="1567" w:name="_Toc138833147"/>
      <w:bookmarkStart w:id="1568" w:name="_Toc138833282"/>
      <w:bookmarkStart w:id="1569" w:name="_Toc138833353"/>
      <w:bookmarkStart w:id="1570" w:name="_Toc138833753"/>
      <w:bookmarkStart w:id="1571" w:name="_Toc138833819"/>
      <w:bookmarkStart w:id="1572" w:name="_Toc138833885"/>
      <w:bookmarkStart w:id="1573" w:name="_Toc138838024"/>
      <w:bookmarkStart w:id="1574" w:name="_Toc138838082"/>
      <w:bookmarkStart w:id="1575" w:name="_Toc138838149"/>
      <w:bookmarkStart w:id="1576" w:name="_Toc138838634"/>
      <w:bookmarkStart w:id="1577" w:name="_Toc138842779"/>
      <w:bookmarkStart w:id="1578" w:name="_Toc138842838"/>
      <w:bookmarkStart w:id="1579" w:name="_Toc138843281"/>
      <w:bookmarkStart w:id="1580" w:name="_Toc139030465"/>
      <w:bookmarkStart w:id="1581" w:name="_Toc139030536"/>
      <w:bookmarkStart w:id="1582" w:name="_Toc139030675"/>
      <w:bookmarkStart w:id="1583" w:name="_Toc139030735"/>
      <w:bookmarkStart w:id="1584" w:name="_Toc139277383"/>
      <w:bookmarkStart w:id="1585" w:name="_Toc139277446"/>
      <w:bookmarkStart w:id="1586" w:name="_Toc146023121"/>
      <w:bookmarkStart w:id="1587" w:name="_Toc146028866"/>
      <w:bookmarkStart w:id="1588" w:name="_Toc146096264"/>
      <w:bookmarkStart w:id="1589" w:name="_Toc146097087"/>
      <w:bookmarkStart w:id="1590" w:name="_Toc146101444"/>
      <w:bookmarkStart w:id="1591" w:name="_Toc147737743"/>
      <w:bookmarkStart w:id="1592" w:name="_Toc147740047"/>
      <w:bookmarkStart w:id="1593" w:name="_Toc147740116"/>
      <w:bookmarkStart w:id="1594" w:name="_Toc147740219"/>
      <w:bookmarkStart w:id="1595" w:name="_Toc147746118"/>
      <w:bookmarkStart w:id="1596" w:name="_Toc147746191"/>
      <w:bookmarkStart w:id="1597" w:name="_Toc147746262"/>
      <w:bookmarkStart w:id="1598" w:name="_Toc147746332"/>
      <w:bookmarkStart w:id="1599" w:name="_Toc147746402"/>
      <w:bookmarkStart w:id="1600" w:name="_Toc147748078"/>
      <w:bookmarkStart w:id="1601" w:name="_Toc148612820"/>
      <w:bookmarkStart w:id="1602" w:name="_Toc148613556"/>
      <w:bookmarkStart w:id="1603" w:name="_Toc150174061"/>
      <w:bookmarkStart w:id="1604" w:name="_Toc150174130"/>
      <w:bookmarkStart w:id="1605" w:name="_Toc150174209"/>
      <w:bookmarkStart w:id="1606" w:name="_Toc150175435"/>
      <w:bookmarkStart w:id="1607" w:name="_Toc150245810"/>
      <w:bookmarkStart w:id="1608" w:name="_Toc150246599"/>
      <w:bookmarkStart w:id="1609" w:name="_Toc170799181"/>
      <w:bookmarkStart w:id="1610" w:name="_Toc170799262"/>
      <w:bookmarkStart w:id="1611" w:name="_Toc179963453"/>
      <w:bookmarkStart w:id="1612" w:name="_Toc179963699"/>
      <w:bookmarkStart w:id="1613" w:name="_Toc179963780"/>
      <w:bookmarkStart w:id="1614" w:name="_Toc179963861"/>
      <w:bookmarkStart w:id="1615" w:name="_Toc179963940"/>
      <w:bookmarkStart w:id="1616" w:name="_Toc179964018"/>
      <w:bookmarkStart w:id="1617" w:name="_Toc179964098"/>
      <w:bookmarkStart w:id="1618" w:name="_Toc179964179"/>
      <w:bookmarkStart w:id="1619" w:name="_Toc179965111"/>
      <w:bookmarkStart w:id="1620" w:name="_Toc179965314"/>
      <w:bookmarkStart w:id="1621" w:name="_Toc179965609"/>
      <w:bookmarkStart w:id="1622" w:name="_Toc179965789"/>
      <w:bookmarkStart w:id="1623" w:name="_Toc179966119"/>
      <w:bookmarkStart w:id="1624" w:name="_Toc179976714"/>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14:paraId="3829099D"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625" w:name="_Toc146023122"/>
      <w:bookmarkStart w:id="1626" w:name="_Toc146028867"/>
      <w:bookmarkStart w:id="1627" w:name="_Toc146096265"/>
      <w:bookmarkStart w:id="1628" w:name="_Toc146097088"/>
      <w:bookmarkStart w:id="1629" w:name="_Toc146101445"/>
      <w:bookmarkStart w:id="1630" w:name="_Toc147737744"/>
      <w:bookmarkStart w:id="1631" w:name="_Toc147740048"/>
      <w:bookmarkStart w:id="1632" w:name="_Toc147740117"/>
      <w:bookmarkStart w:id="1633" w:name="_Toc147740220"/>
      <w:bookmarkStart w:id="1634" w:name="_Toc147746119"/>
      <w:bookmarkStart w:id="1635" w:name="_Toc147746192"/>
      <w:bookmarkStart w:id="1636" w:name="_Toc147746263"/>
      <w:bookmarkStart w:id="1637" w:name="_Toc147746333"/>
      <w:bookmarkStart w:id="1638" w:name="_Toc147746403"/>
      <w:bookmarkStart w:id="1639" w:name="_Toc147748079"/>
      <w:bookmarkStart w:id="1640" w:name="_Toc148612821"/>
      <w:bookmarkStart w:id="1641" w:name="_Toc148613557"/>
      <w:bookmarkStart w:id="1642" w:name="_Toc150174062"/>
      <w:bookmarkStart w:id="1643" w:name="_Toc150174131"/>
      <w:bookmarkStart w:id="1644" w:name="_Toc150174210"/>
      <w:bookmarkStart w:id="1645" w:name="_Toc150175436"/>
      <w:bookmarkStart w:id="1646" w:name="_Toc150245811"/>
      <w:bookmarkStart w:id="1647" w:name="_Toc150246600"/>
      <w:bookmarkStart w:id="1648" w:name="_Toc170799182"/>
      <w:bookmarkStart w:id="1649" w:name="_Toc170799263"/>
      <w:bookmarkStart w:id="1650" w:name="_Toc179963454"/>
      <w:bookmarkStart w:id="1651" w:name="_Toc179963700"/>
      <w:bookmarkStart w:id="1652" w:name="_Toc179963781"/>
      <w:bookmarkStart w:id="1653" w:name="_Toc179963862"/>
      <w:bookmarkStart w:id="1654" w:name="_Toc179963941"/>
      <w:bookmarkStart w:id="1655" w:name="_Toc179964019"/>
      <w:bookmarkStart w:id="1656" w:name="_Toc179964099"/>
      <w:bookmarkStart w:id="1657" w:name="_Toc179964180"/>
      <w:bookmarkStart w:id="1658" w:name="_Toc179965112"/>
      <w:bookmarkStart w:id="1659" w:name="_Toc179965315"/>
      <w:bookmarkStart w:id="1660" w:name="_Toc179965610"/>
      <w:bookmarkStart w:id="1661" w:name="_Toc179965790"/>
      <w:bookmarkStart w:id="1662" w:name="_Toc179966120"/>
      <w:bookmarkStart w:id="1663" w:name="_Toc179976715"/>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p>
    <w:p w14:paraId="19629757"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664" w:name="_Toc146023123"/>
      <w:bookmarkStart w:id="1665" w:name="_Toc146028868"/>
      <w:bookmarkStart w:id="1666" w:name="_Toc146096266"/>
      <w:bookmarkStart w:id="1667" w:name="_Toc146097089"/>
      <w:bookmarkStart w:id="1668" w:name="_Toc146101446"/>
      <w:bookmarkStart w:id="1669" w:name="_Toc147737745"/>
      <w:bookmarkStart w:id="1670" w:name="_Toc147740049"/>
      <w:bookmarkStart w:id="1671" w:name="_Toc147740118"/>
      <w:bookmarkStart w:id="1672" w:name="_Toc147740221"/>
      <w:bookmarkStart w:id="1673" w:name="_Toc147746120"/>
      <w:bookmarkStart w:id="1674" w:name="_Toc147746193"/>
      <w:bookmarkStart w:id="1675" w:name="_Toc147746264"/>
      <w:bookmarkStart w:id="1676" w:name="_Toc147746334"/>
      <w:bookmarkStart w:id="1677" w:name="_Toc147746404"/>
      <w:bookmarkStart w:id="1678" w:name="_Toc147748080"/>
      <w:bookmarkStart w:id="1679" w:name="_Toc148612822"/>
      <w:bookmarkStart w:id="1680" w:name="_Toc148613558"/>
      <w:bookmarkStart w:id="1681" w:name="_Toc150174063"/>
      <w:bookmarkStart w:id="1682" w:name="_Toc150174132"/>
      <w:bookmarkStart w:id="1683" w:name="_Toc150174211"/>
      <w:bookmarkStart w:id="1684" w:name="_Toc150175437"/>
      <w:bookmarkStart w:id="1685" w:name="_Toc150245812"/>
      <w:bookmarkStart w:id="1686" w:name="_Toc150246601"/>
      <w:bookmarkStart w:id="1687" w:name="_Toc170799183"/>
      <w:bookmarkStart w:id="1688" w:name="_Toc170799264"/>
      <w:bookmarkStart w:id="1689" w:name="_Toc179963455"/>
      <w:bookmarkStart w:id="1690" w:name="_Toc179963701"/>
      <w:bookmarkStart w:id="1691" w:name="_Toc179963782"/>
      <w:bookmarkStart w:id="1692" w:name="_Toc179963863"/>
      <w:bookmarkStart w:id="1693" w:name="_Toc179963942"/>
      <w:bookmarkStart w:id="1694" w:name="_Toc179964020"/>
      <w:bookmarkStart w:id="1695" w:name="_Toc179964100"/>
      <w:bookmarkStart w:id="1696" w:name="_Toc179964181"/>
      <w:bookmarkStart w:id="1697" w:name="_Toc179965113"/>
      <w:bookmarkStart w:id="1698" w:name="_Toc179965316"/>
      <w:bookmarkStart w:id="1699" w:name="_Toc179965611"/>
      <w:bookmarkStart w:id="1700" w:name="_Toc179965791"/>
      <w:bookmarkStart w:id="1701" w:name="_Toc179966121"/>
      <w:bookmarkStart w:id="1702" w:name="_Toc179976716"/>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7654AD22"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03" w:name="_Toc146023124"/>
      <w:bookmarkStart w:id="1704" w:name="_Toc146028869"/>
      <w:bookmarkStart w:id="1705" w:name="_Toc146096267"/>
      <w:bookmarkStart w:id="1706" w:name="_Toc146097090"/>
      <w:bookmarkStart w:id="1707" w:name="_Toc146101447"/>
      <w:bookmarkStart w:id="1708" w:name="_Toc147737746"/>
      <w:bookmarkStart w:id="1709" w:name="_Toc147740050"/>
      <w:bookmarkStart w:id="1710" w:name="_Toc147740119"/>
      <w:bookmarkStart w:id="1711" w:name="_Toc147740222"/>
      <w:bookmarkStart w:id="1712" w:name="_Toc147746121"/>
      <w:bookmarkStart w:id="1713" w:name="_Toc147746194"/>
      <w:bookmarkStart w:id="1714" w:name="_Toc147746265"/>
      <w:bookmarkStart w:id="1715" w:name="_Toc147746335"/>
      <w:bookmarkStart w:id="1716" w:name="_Toc147746405"/>
      <w:bookmarkStart w:id="1717" w:name="_Toc147748081"/>
      <w:bookmarkStart w:id="1718" w:name="_Toc148612823"/>
      <w:bookmarkStart w:id="1719" w:name="_Toc148613559"/>
      <w:bookmarkStart w:id="1720" w:name="_Toc150174064"/>
      <w:bookmarkStart w:id="1721" w:name="_Toc150174133"/>
      <w:bookmarkStart w:id="1722" w:name="_Toc150174212"/>
      <w:bookmarkStart w:id="1723" w:name="_Toc150175438"/>
      <w:bookmarkStart w:id="1724" w:name="_Toc150245813"/>
      <w:bookmarkStart w:id="1725" w:name="_Toc150246602"/>
      <w:bookmarkStart w:id="1726" w:name="_Toc170799184"/>
      <w:bookmarkStart w:id="1727" w:name="_Toc170799265"/>
      <w:bookmarkStart w:id="1728" w:name="_Toc179963456"/>
      <w:bookmarkStart w:id="1729" w:name="_Toc179963702"/>
      <w:bookmarkStart w:id="1730" w:name="_Toc179963783"/>
      <w:bookmarkStart w:id="1731" w:name="_Toc179963864"/>
      <w:bookmarkStart w:id="1732" w:name="_Toc179963943"/>
      <w:bookmarkStart w:id="1733" w:name="_Toc179964021"/>
      <w:bookmarkStart w:id="1734" w:name="_Toc179964101"/>
      <w:bookmarkStart w:id="1735" w:name="_Toc179964182"/>
      <w:bookmarkStart w:id="1736" w:name="_Toc179965114"/>
      <w:bookmarkStart w:id="1737" w:name="_Toc179965317"/>
      <w:bookmarkStart w:id="1738" w:name="_Toc179965612"/>
      <w:bookmarkStart w:id="1739" w:name="_Toc179965792"/>
      <w:bookmarkStart w:id="1740" w:name="_Toc179966122"/>
      <w:bookmarkStart w:id="1741" w:name="_Toc179976717"/>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 w14:paraId="2982EAF6"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42" w:name="_Toc146023125"/>
      <w:bookmarkStart w:id="1743" w:name="_Toc146028870"/>
      <w:bookmarkStart w:id="1744" w:name="_Toc146096268"/>
      <w:bookmarkStart w:id="1745" w:name="_Toc146097091"/>
      <w:bookmarkStart w:id="1746" w:name="_Toc146101448"/>
      <w:bookmarkStart w:id="1747" w:name="_Toc147737747"/>
      <w:bookmarkStart w:id="1748" w:name="_Toc147740051"/>
      <w:bookmarkStart w:id="1749" w:name="_Toc147740120"/>
      <w:bookmarkStart w:id="1750" w:name="_Toc147740223"/>
      <w:bookmarkStart w:id="1751" w:name="_Toc147746122"/>
      <w:bookmarkStart w:id="1752" w:name="_Toc147746195"/>
      <w:bookmarkStart w:id="1753" w:name="_Toc147746266"/>
      <w:bookmarkStart w:id="1754" w:name="_Toc147746336"/>
      <w:bookmarkStart w:id="1755" w:name="_Toc147746406"/>
      <w:bookmarkStart w:id="1756" w:name="_Toc147748082"/>
      <w:bookmarkStart w:id="1757" w:name="_Toc148612824"/>
      <w:bookmarkStart w:id="1758" w:name="_Toc148613560"/>
      <w:bookmarkStart w:id="1759" w:name="_Toc150174065"/>
      <w:bookmarkStart w:id="1760" w:name="_Toc150174134"/>
      <w:bookmarkStart w:id="1761" w:name="_Toc150174213"/>
      <w:bookmarkStart w:id="1762" w:name="_Toc150175439"/>
      <w:bookmarkStart w:id="1763" w:name="_Toc150245814"/>
      <w:bookmarkStart w:id="1764" w:name="_Toc150246603"/>
      <w:bookmarkStart w:id="1765" w:name="_Toc170799185"/>
      <w:bookmarkStart w:id="1766" w:name="_Toc170799266"/>
      <w:bookmarkStart w:id="1767" w:name="_Toc179963457"/>
      <w:bookmarkStart w:id="1768" w:name="_Toc179963703"/>
      <w:bookmarkStart w:id="1769" w:name="_Toc179963784"/>
      <w:bookmarkStart w:id="1770" w:name="_Toc179963865"/>
      <w:bookmarkStart w:id="1771" w:name="_Toc179963944"/>
      <w:bookmarkStart w:id="1772" w:name="_Toc179964022"/>
      <w:bookmarkStart w:id="1773" w:name="_Toc179964102"/>
      <w:bookmarkStart w:id="1774" w:name="_Toc179964183"/>
      <w:bookmarkStart w:id="1775" w:name="_Toc179965115"/>
      <w:bookmarkStart w:id="1776" w:name="_Toc179965318"/>
      <w:bookmarkStart w:id="1777" w:name="_Toc179965613"/>
      <w:bookmarkStart w:id="1778" w:name="_Toc179965793"/>
      <w:bookmarkStart w:id="1779" w:name="_Toc179966123"/>
      <w:bookmarkStart w:id="1780" w:name="_Toc179976718"/>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1E7CB1B7"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81" w:name="_Toc146023126"/>
      <w:bookmarkStart w:id="1782" w:name="_Toc146028871"/>
      <w:bookmarkStart w:id="1783" w:name="_Toc146096269"/>
      <w:bookmarkStart w:id="1784" w:name="_Toc146097092"/>
      <w:bookmarkStart w:id="1785" w:name="_Toc146101449"/>
      <w:bookmarkStart w:id="1786" w:name="_Toc147737748"/>
      <w:bookmarkStart w:id="1787" w:name="_Toc147740052"/>
      <w:bookmarkStart w:id="1788" w:name="_Toc147740121"/>
      <w:bookmarkStart w:id="1789" w:name="_Toc147740224"/>
      <w:bookmarkStart w:id="1790" w:name="_Toc147746123"/>
      <w:bookmarkStart w:id="1791" w:name="_Toc147746196"/>
      <w:bookmarkStart w:id="1792" w:name="_Toc147746267"/>
      <w:bookmarkStart w:id="1793" w:name="_Toc147746337"/>
      <w:bookmarkStart w:id="1794" w:name="_Toc147746407"/>
      <w:bookmarkStart w:id="1795" w:name="_Toc147748083"/>
      <w:bookmarkStart w:id="1796" w:name="_Toc148612825"/>
      <w:bookmarkStart w:id="1797" w:name="_Toc148613561"/>
      <w:bookmarkStart w:id="1798" w:name="_Toc150174066"/>
      <w:bookmarkStart w:id="1799" w:name="_Toc150174135"/>
      <w:bookmarkStart w:id="1800" w:name="_Toc150174214"/>
      <w:bookmarkStart w:id="1801" w:name="_Toc150175440"/>
      <w:bookmarkStart w:id="1802" w:name="_Toc150245815"/>
      <w:bookmarkStart w:id="1803" w:name="_Toc150246604"/>
      <w:bookmarkStart w:id="1804" w:name="_Toc170799186"/>
      <w:bookmarkStart w:id="1805" w:name="_Toc170799267"/>
      <w:bookmarkStart w:id="1806" w:name="_Toc179963458"/>
      <w:bookmarkStart w:id="1807" w:name="_Toc179963704"/>
      <w:bookmarkStart w:id="1808" w:name="_Toc179963785"/>
      <w:bookmarkStart w:id="1809" w:name="_Toc179963866"/>
      <w:bookmarkStart w:id="1810" w:name="_Toc179963945"/>
      <w:bookmarkStart w:id="1811" w:name="_Toc179964023"/>
      <w:bookmarkStart w:id="1812" w:name="_Toc179964103"/>
      <w:bookmarkStart w:id="1813" w:name="_Toc179964184"/>
      <w:bookmarkStart w:id="1814" w:name="_Toc179965116"/>
      <w:bookmarkStart w:id="1815" w:name="_Toc179965319"/>
      <w:bookmarkStart w:id="1816" w:name="_Toc179965614"/>
      <w:bookmarkStart w:id="1817" w:name="_Toc179965794"/>
      <w:bookmarkStart w:id="1818" w:name="_Toc179966124"/>
      <w:bookmarkStart w:id="1819" w:name="_Toc179976719"/>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14:paraId="30BA84DC" w14:textId="77777777" w:rsidR="00314C6E" w:rsidRPr="00F56841" w:rsidRDefault="003449FC" w:rsidP="00380132">
      <w:pPr>
        <w:pStyle w:val="Nagwek2"/>
        <w:numPr>
          <w:ilvl w:val="1"/>
          <w:numId w:val="54"/>
        </w:numPr>
        <w:ind w:left="0" w:firstLine="0"/>
      </w:pPr>
      <w:bookmarkStart w:id="1820" w:name="_Toc179976720"/>
      <w:r w:rsidRPr="00F56841">
        <w:rPr>
          <w:rStyle w:val="Nagwek2Znak"/>
          <w:rFonts w:ascii="Open Sans" w:hAnsi="Open Sans" w:cs="Open Sans"/>
          <w:bCs/>
          <w:color w:val="auto"/>
          <w:sz w:val="22"/>
          <w:szCs w:val="22"/>
        </w:rPr>
        <w:t>Dokumenty wymagane do przygotowania umowy o dofinansowanie projektu</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820"/>
    </w:p>
    <w:p w14:paraId="7E87BB6B" w14:textId="77777777" w:rsidR="006E554F" w:rsidRPr="00F56841" w:rsidRDefault="006E554F" w:rsidP="00E54CC1">
      <w:pPr>
        <w:pStyle w:val="Lista2"/>
        <w:spacing w:before="120" w:after="120" w:line="276" w:lineRule="auto"/>
        <w:ind w:left="0" w:firstLine="0"/>
        <w:rPr>
          <w:rFonts w:ascii="Open Sans" w:hAnsi="Open Sans" w:cs="Open Sans"/>
        </w:rPr>
      </w:pPr>
      <w:r w:rsidRPr="00F56841">
        <w:rPr>
          <w:rFonts w:ascii="Open Sans" w:hAnsi="Open Sans" w:cs="Open Sans"/>
        </w:rPr>
        <w:t>Niezwłocznie po przyjęciu przez ZWP uchwały w sprawie zatwierdzenia wyników oceny projektu, pracownik ION wysyła do Wnioskodawcy wraz z pismem o zatwierdzonym wyniku oceny projektu informację w sprawie dostarczenia dokumentów niezbędnych do podpisania umowy o dofinansowaniu projektu</w:t>
      </w:r>
      <w:r w:rsidR="00D94325" w:rsidRPr="00F56841">
        <w:rPr>
          <w:rFonts w:ascii="Open Sans" w:hAnsi="Open Sans" w:cs="Open Sans"/>
        </w:rPr>
        <w:t xml:space="preserve">, </w:t>
      </w:r>
      <w:proofErr w:type="spellStart"/>
      <w:r w:rsidR="00D94325" w:rsidRPr="00F56841">
        <w:rPr>
          <w:rFonts w:ascii="Open Sans" w:hAnsi="Open Sans" w:cs="Open Sans"/>
        </w:rPr>
        <w:t>tj</w:t>
      </w:r>
      <w:proofErr w:type="spellEnd"/>
      <w:r w:rsidR="00D94325" w:rsidRPr="00F56841">
        <w:rPr>
          <w:rFonts w:ascii="Open Sans" w:hAnsi="Open Sans" w:cs="Open Sans"/>
        </w:rPr>
        <w:t>:</w:t>
      </w:r>
    </w:p>
    <w:p w14:paraId="382DED5C" w14:textId="77777777" w:rsidR="00AF4AAF" w:rsidRPr="00F56841" w:rsidRDefault="00AF4AAF" w:rsidP="00FA25EB">
      <w:pPr>
        <w:pStyle w:val="Akapitzlist"/>
        <w:numPr>
          <w:ilvl w:val="0"/>
          <w:numId w:val="79"/>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wniosku o dofinansowanie w wersji papierowej,</w:t>
      </w:r>
    </w:p>
    <w:p w14:paraId="54F7B511"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harmonogramu płatności,</w:t>
      </w:r>
    </w:p>
    <w:p w14:paraId="3DEA346D" w14:textId="77777777" w:rsidR="00690A0B" w:rsidRPr="00F56841" w:rsidRDefault="00AF4AAF" w:rsidP="00FA25EB">
      <w:pPr>
        <w:pStyle w:val="Akapitzlist"/>
        <w:numPr>
          <w:ilvl w:val="0"/>
          <w:numId w:val="79"/>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oświadczenia beneficjenta/partnera/realizatora o</w:t>
      </w:r>
      <w:r w:rsidR="008F2755" w:rsidRPr="00F56841">
        <w:rPr>
          <w:rFonts w:ascii="Open Sans" w:hAnsi="Open Sans" w:cs="Open Sans"/>
        </w:rPr>
        <w:t xml:space="preserve"> </w:t>
      </w:r>
      <w:r w:rsidRPr="00F56841">
        <w:rPr>
          <w:rFonts w:ascii="Open Sans" w:hAnsi="Open Sans" w:cs="Open Sans"/>
        </w:rPr>
        <w:t>kwalifikowalności VAT</w:t>
      </w:r>
      <w:r w:rsidR="00690A0B" w:rsidRPr="00F56841">
        <w:rPr>
          <w:rFonts w:ascii="Open Sans" w:hAnsi="Open Sans" w:cs="Open Sans"/>
        </w:rPr>
        <w:t xml:space="preserve"> </w:t>
      </w:r>
      <w:r w:rsidR="0027231C" w:rsidRPr="00F56841">
        <w:rPr>
          <w:rFonts w:ascii="Open Sans" w:hAnsi="Open Sans" w:cs="Open Sans"/>
        </w:rPr>
        <w:t>(jeśli dotyczy)</w:t>
      </w:r>
      <w:r w:rsidR="00733AD7">
        <w:rPr>
          <w:rFonts w:ascii="Open Sans" w:hAnsi="Open Sans" w:cs="Open Sans"/>
        </w:rPr>
        <w:t>,</w:t>
      </w:r>
    </w:p>
    <w:p w14:paraId="5CEA1EF9" w14:textId="77777777" w:rsidR="00690A0B" w:rsidRPr="00F56841" w:rsidRDefault="00690A0B" w:rsidP="00FA25EB">
      <w:pPr>
        <w:pStyle w:val="Akapitzlist"/>
        <w:numPr>
          <w:ilvl w:val="0"/>
          <w:numId w:val="79"/>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 xml:space="preserve">dane osób, </w:t>
      </w:r>
      <w:r w:rsidRPr="00F56841">
        <w:rPr>
          <w:rFonts w:ascii="Open Sans" w:eastAsia="Times New Roman" w:hAnsi="Open Sans" w:cs="Open Sans"/>
          <w:kern w:val="0"/>
          <w:lang w:eastAsia="ar-SA"/>
        </w:rPr>
        <w:t>posiadających uprawnienia do reprezentowania wnioskodawcy i podpisania umowy o dofinansowanie</w:t>
      </w:r>
      <w:r w:rsidR="00733AD7">
        <w:rPr>
          <w:rFonts w:ascii="Open Sans" w:eastAsia="Times New Roman" w:hAnsi="Open Sans" w:cs="Open Sans"/>
          <w:kern w:val="0"/>
          <w:lang w:eastAsia="ar-SA"/>
        </w:rPr>
        <w:t>,</w:t>
      </w:r>
    </w:p>
    <w:p w14:paraId="1CB32D72" w14:textId="77777777" w:rsidR="00690A0B" w:rsidRPr="0099733D" w:rsidRDefault="0099733D" w:rsidP="00FA25EB">
      <w:pPr>
        <w:pStyle w:val="Akapitzlist"/>
        <w:numPr>
          <w:ilvl w:val="0"/>
          <w:numId w:val="79"/>
        </w:numPr>
        <w:spacing w:before="120" w:after="120"/>
        <w:contextualSpacing/>
        <w:rPr>
          <w:rFonts w:ascii="Open Sans" w:hAnsi="Open Sans" w:cs="Open Sans"/>
        </w:rPr>
      </w:pPr>
      <w:r w:rsidRPr="0099733D">
        <w:rPr>
          <w:rFonts w:ascii="Open Sans" w:hAnsi="Open Sans" w:cs="Open Sans"/>
        </w:rPr>
        <w:t>oświadczenie dotyczące spełnienia kryterium formalnego nr 2</w:t>
      </w:r>
      <w:r>
        <w:rPr>
          <w:rFonts w:ascii="Open Sans" w:hAnsi="Open Sans" w:cs="Open Sans"/>
        </w:rPr>
        <w:t xml:space="preserve">, </w:t>
      </w:r>
      <w:r w:rsidRPr="0099733D">
        <w:rPr>
          <w:rFonts w:ascii="Open Sans" w:hAnsi="Open Sans" w:cs="Open Sans"/>
        </w:rPr>
        <w:t xml:space="preserve">oświadczenie dotyczące spełnienia kryterium horyzontalnego nr 4 </w:t>
      </w:r>
      <w:r w:rsidR="00690A0B" w:rsidRPr="0099733D">
        <w:rPr>
          <w:rFonts w:ascii="Open Sans" w:hAnsi="Open Sans" w:cs="Open Sans"/>
        </w:rPr>
        <w:t>- oryginał oświadczenia, które zostało złożone wraz z wnioskiem o dofinansowanie projektu w formacie PDF (nie dotyczy dokumentu podpisanego podpisem kwalifikowalnym)</w:t>
      </w:r>
      <w:r w:rsidR="00733AD7">
        <w:rPr>
          <w:rFonts w:ascii="Open Sans" w:hAnsi="Open Sans" w:cs="Open Sans"/>
        </w:rPr>
        <w:t>,</w:t>
      </w:r>
    </w:p>
    <w:p w14:paraId="20E332FA" w14:textId="77777777" w:rsidR="00690A0B" w:rsidRPr="00F56841" w:rsidRDefault="00690A0B" w:rsidP="00FA25EB">
      <w:pPr>
        <w:pStyle w:val="Akapitzlist"/>
        <w:numPr>
          <w:ilvl w:val="0"/>
          <w:numId w:val="79"/>
        </w:numPr>
        <w:spacing w:before="120" w:after="120"/>
        <w:contextualSpacing/>
        <w:rPr>
          <w:rFonts w:ascii="Open Sans" w:hAnsi="Open Sans" w:cs="Open Sans"/>
        </w:rPr>
      </w:pPr>
      <w:r w:rsidRPr="00F56841">
        <w:rPr>
          <w:rFonts w:ascii="Open Sans" w:hAnsi="Open Sans" w:cs="Open Sans"/>
        </w:rPr>
        <w:t xml:space="preserve">informacji nt. adresu strony internetowej oraz profilu w mediach społecznościowych </w:t>
      </w:r>
      <w:r w:rsidR="00440271">
        <w:rPr>
          <w:rFonts w:ascii="Open Sans" w:hAnsi="Open Sans" w:cs="Open Sans"/>
        </w:rPr>
        <w:t>b</w:t>
      </w:r>
      <w:r w:rsidRPr="00F56841">
        <w:rPr>
          <w:rFonts w:ascii="Open Sans" w:hAnsi="Open Sans" w:cs="Open Sans"/>
        </w:rPr>
        <w:t>eneficjenta, na którym zamieszczony zostanie opis projektu (§ 11 umowy o dofinansowanie). Dodatkowo proszę o wskazanie nazwy, pod którą zostanie zamieszczona ww</w:t>
      </w:r>
      <w:r w:rsidR="00C644C4">
        <w:rPr>
          <w:rFonts w:ascii="Open Sans" w:hAnsi="Open Sans" w:cs="Open Sans"/>
        </w:rPr>
        <w:t>.</w:t>
      </w:r>
      <w:r w:rsidRPr="00F56841">
        <w:rPr>
          <w:rFonts w:ascii="Open Sans" w:hAnsi="Open Sans" w:cs="Open Sans"/>
        </w:rPr>
        <w:t xml:space="preserve"> informacja</w:t>
      </w:r>
      <w:r w:rsidR="00733AD7">
        <w:rPr>
          <w:rFonts w:ascii="Open Sans" w:hAnsi="Open Sans" w:cs="Open Sans"/>
        </w:rPr>
        <w:t>,</w:t>
      </w:r>
    </w:p>
    <w:p w14:paraId="47275C03" w14:textId="77777777" w:rsidR="00690A0B" w:rsidRPr="00F56841" w:rsidRDefault="00690A0B" w:rsidP="00FA25EB">
      <w:pPr>
        <w:pStyle w:val="Akapitzlist"/>
        <w:numPr>
          <w:ilvl w:val="0"/>
          <w:numId w:val="79"/>
        </w:numPr>
        <w:spacing w:before="120" w:after="120"/>
        <w:contextualSpacing/>
        <w:rPr>
          <w:rFonts w:ascii="Open Sans" w:hAnsi="Open Sans" w:cs="Open Sans"/>
        </w:rPr>
      </w:pPr>
      <w:r w:rsidRPr="00F56841">
        <w:rPr>
          <w:rFonts w:ascii="Open Sans" w:hAnsi="Open Sans" w:cs="Open Sans"/>
        </w:rPr>
        <w:t>wypełnionego wniosku o nadanie dostępu dla osób uprawnionych do obsługi CST2021</w:t>
      </w:r>
      <w:r w:rsidR="00733AD7">
        <w:rPr>
          <w:rFonts w:ascii="Open Sans" w:hAnsi="Open Sans" w:cs="Open Sans"/>
        </w:rPr>
        <w:t>,</w:t>
      </w:r>
      <w:r w:rsidRPr="00F56841">
        <w:rPr>
          <w:rFonts w:ascii="Open Sans" w:hAnsi="Open Sans" w:cs="Open Sans"/>
        </w:rPr>
        <w:t xml:space="preserve">  </w:t>
      </w:r>
    </w:p>
    <w:p w14:paraId="4C01CBF6"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pełnomocnictwa do reprezentowania beneficjenta, jeżeli umowa podpisywana jest przez osobę/y nie posiadające statutowych uprawnień do reprezentowania beneficjenta,</w:t>
      </w:r>
    </w:p>
    <w:p w14:paraId="7BFA7348"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 xml:space="preserve">informacji dotyczącej </w:t>
      </w:r>
      <w:r w:rsidR="00E1676C" w:rsidRPr="00F56841">
        <w:rPr>
          <w:rFonts w:ascii="Open Sans" w:hAnsi="Open Sans" w:cs="Open Sans"/>
        </w:rPr>
        <w:t>rachunku bankowego</w:t>
      </w:r>
      <w:r w:rsidRPr="00F56841">
        <w:rPr>
          <w:rFonts w:ascii="Open Sans" w:hAnsi="Open Sans" w:cs="Open Sans"/>
        </w:rPr>
        <w:t>, na które zostaną przekazane środki finansowe w ramach projektu</w:t>
      </w:r>
      <w:r w:rsidR="00733AD7">
        <w:rPr>
          <w:rFonts w:ascii="Open Sans" w:hAnsi="Open Sans" w:cs="Open Sans"/>
        </w:rPr>
        <w:t>,</w:t>
      </w:r>
    </w:p>
    <w:p w14:paraId="522585F8"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 xml:space="preserve">deklaracji podmiotów uczestniczących w realizacji projektu, tj. beneficjenta/partnerów/realizatorów dotycząca sposobu rozliczania projektu w CST2021, tj. czy w ramach rozliczania sporządzane będą częściowe wnioski o płatność, na podstawie których </w:t>
      </w:r>
      <w:r w:rsidR="00D3439A" w:rsidRPr="00F56841">
        <w:rPr>
          <w:rFonts w:ascii="Open Sans" w:hAnsi="Open Sans" w:cs="Open Sans"/>
        </w:rPr>
        <w:t>partner wiodący</w:t>
      </w:r>
      <w:r w:rsidRPr="00F56841">
        <w:rPr>
          <w:rFonts w:ascii="Open Sans" w:hAnsi="Open Sans" w:cs="Open Sans"/>
        </w:rPr>
        <w:t xml:space="preserve"> złoży wniosek do IZ </w:t>
      </w:r>
      <w:proofErr w:type="spellStart"/>
      <w:r w:rsidRPr="00F56841">
        <w:rPr>
          <w:rFonts w:ascii="Open Sans" w:hAnsi="Open Sans" w:cs="Open Sans"/>
        </w:rPr>
        <w:t>FEdP</w:t>
      </w:r>
      <w:proofErr w:type="spellEnd"/>
      <w:r w:rsidRPr="00F56841">
        <w:rPr>
          <w:rFonts w:ascii="Open Sans" w:hAnsi="Open Sans" w:cs="Open Sans"/>
        </w:rPr>
        <w:t xml:space="preserve"> (tzw. formuła partnerska) lub czy za sporządzanie i składanie wniosku o płatność będzie odpowiedzialny wyłącznie </w:t>
      </w:r>
      <w:r w:rsidR="00D3439A" w:rsidRPr="00F56841">
        <w:rPr>
          <w:rFonts w:ascii="Open Sans" w:hAnsi="Open Sans" w:cs="Open Sans"/>
        </w:rPr>
        <w:t>partner wiodący</w:t>
      </w:r>
      <w:r w:rsidRPr="00F56841">
        <w:rPr>
          <w:rFonts w:ascii="Open Sans" w:hAnsi="Open Sans" w:cs="Open Sans"/>
        </w:rPr>
        <w:t xml:space="preserve"> projektu (tzw. formuła niepartnerska),</w:t>
      </w:r>
    </w:p>
    <w:p w14:paraId="04915BD5"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oświadczenia beneficjenta o uzyskaniu zgody podmiotów zaangażowanych w realizację projektu (partnerzy, realizatorzy, podmioty reprezentujące) na ich udział w badaniach ewaluacyjnych (o ile dotyczy),</w:t>
      </w:r>
    </w:p>
    <w:p w14:paraId="577C9A99" w14:textId="77777777" w:rsidR="00AF4AAF"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umowy/porozumienia między partnerami – w przypadku projektów realizowanych w partnerstwie, wraz z pełnomocnictwem do reprezentowania partnera projektu (o ile dotyczy).</w:t>
      </w:r>
    </w:p>
    <w:p w14:paraId="6243BD77" w14:textId="77777777" w:rsidR="002F5D41" w:rsidRDefault="00AF4AAF" w:rsidP="00E54CC1">
      <w:pPr>
        <w:pStyle w:val="Tekstpodstawowy"/>
        <w:spacing w:before="120" w:line="276" w:lineRule="auto"/>
        <w:contextualSpacing/>
        <w:rPr>
          <w:rFonts w:ascii="Open Sans" w:hAnsi="Open Sans" w:cs="Open Sans"/>
        </w:rPr>
      </w:pPr>
      <w:r w:rsidRPr="00F56841">
        <w:rPr>
          <w:rFonts w:ascii="Open Sans" w:hAnsi="Open Sans" w:cs="Open Sans"/>
        </w:rPr>
        <w:lastRenderedPageBreak/>
        <w:t>Przed podpisaniem umowy o dofinansowanie zostanie zweryfikowane, czy wnioskodawcy/partnerzy/realizatorzy, których projekty,</w:t>
      </w:r>
      <w:r w:rsidRPr="00F56841">
        <w:rPr>
          <w:rStyle w:val="Hipercze"/>
          <w:rFonts w:ascii="Open Sans" w:hAnsi="Open Sans" w:cs="Open Sans"/>
          <w:b w:val="0"/>
          <w:iCs/>
          <w:color w:val="auto"/>
          <w:sz w:val="22"/>
        </w:rPr>
        <w:t xml:space="preserve"> uchwałą Z</w:t>
      </w:r>
      <w:r w:rsidR="00D3439A" w:rsidRPr="00F56841">
        <w:rPr>
          <w:rStyle w:val="Hipercze"/>
          <w:rFonts w:ascii="Open Sans" w:hAnsi="Open Sans" w:cs="Open Sans"/>
          <w:b w:val="0"/>
          <w:iCs/>
          <w:color w:val="auto"/>
          <w:sz w:val="22"/>
        </w:rPr>
        <w:t xml:space="preserve">arządu </w:t>
      </w:r>
      <w:r w:rsidRPr="00F56841">
        <w:rPr>
          <w:rStyle w:val="Hipercze"/>
          <w:rFonts w:ascii="Open Sans" w:hAnsi="Open Sans" w:cs="Open Sans"/>
          <w:b w:val="0"/>
          <w:iCs/>
          <w:color w:val="auto"/>
          <w:sz w:val="22"/>
        </w:rPr>
        <w:t>W</w:t>
      </w:r>
      <w:r w:rsidR="00D3439A" w:rsidRPr="00F56841">
        <w:rPr>
          <w:rStyle w:val="Hipercze"/>
          <w:rFonts w:ascii="Open Sans" w:hAnsi="Open Sans" w:cs="Open Sans"/>
          <w:b w:val="0"/>
          <w:iCs/>
          <w:color w:val="auto"/>
          <w:sz w:val="22"/>
        </w:rPr>
        <w:t xml:space="preserve">ojewództwa </w:t>
      </w:r>
      <w:r w:rsidRPr="00F56841">
        <w:rPr>
          <w:rStyle w:val="Hipercze"/>
          <w:rFonts w:ascii="Open Sans" w:hAnsi="Open Sans" w:cs="Open Sans"/>
          <w:b w:val="0"/>
          <w:iCs/>
          <w:color w:val="auto"/>
          <w:sz w:val="22"/>
        </w:rPr>
        <w:t>P</w:t>
      </w:r>
      <w:r w:rsidR="00D3439A" w:rsidRPr="00F56841">
        <w:rPr>
          <w:rStyle w:val="Hipercze"/>
          <w:rFonts w:ascii="Open Sans" w:hAnsi="Open Sans" w:cs="Open Sans"/>
          <w:b w:val="0"/>
          <w:iCs/>
          <w:color w:val="auto"/>
          <w:sz w:val="22"/>
        </w:rPr>
        <w:t>odlaskiego</w:t>
      </w:r>
      <w:r w:rsidRPr="00F56841">
        <w:rPr>
          <w:rStyle w:val="Hipercze"/>
          <w:rFonts w:ascii="Open Sans" w:hAnsi="Open Sans" w:cs="Open Sans"/>
          <w:b w:val="0"/>
          <w:iCs/>
          <w:color w:val="auto"/>
          <w:sz w:val="22"/>
        </w:rPr>
        <w:t>,</w:t>
      </w:r>
      <w:r w:rsidRPr="00F56841">
        <w:rPr>
          <w:rFonts w:ascii="Open Sans" w:hAnsi="Open Sans" w:cs="Open Sans"/>
        </w:rPr>
        <w:t xml:space="preserve"> zostały wybrane do dofinansowania, nie znajdują się w </w:t>
      </w:r>
      <w:r w:rsidRPr="00F56841">
        <w:rPr>
          <w:rStyle w:val="Hipercze"/>
          <w:rFonts w:ascii="Open Sans" w:hAnsi="Open Sans" w:cs="Open Sans"/>
          <w:b w:val="0"/>
          <w:iCs/>
          <w:color w:val="auto"/>
          <w:sz w:val="22"/>
        </w:rPr>
        <w:t xml:space="preserve">Rejestrze Podmiotów Wykluczonych, a także </w:t>
      </w:r>
      <w:r w:rsidRPr="00F56841">
        <w:rPr>
          <w:rFonts w:ascii="Open Sans" w:hAnsi="Open Sans" w:cs="Open Sans"/>
        </w:rPr>
        <w:t xml:space="preserve">czy wnioskodawcy nie zalegają z opłatami za korzystanie ze środowiska.  Nieuregulowanie opłat za korzystanie ze środowiska skutkuje wstrzymaniem procesu zawarcia umowy o dofinansowanie do czasu uzyskania potwierdzenia z Departamentu Ochrony Środowiska UMWP o wywiązaniu się przez wnioskodawcę z obowiązku wynikającego z Ustawy prawo ochrony środowiska.  </w:t>
      </w:r>
    </w:p>
    <w:p w14:paraId="405074B3" w14:textId="77777777" w:rsidR="00443663" w:rsidRDefault="00443663" w:rsidP="00E54CC1">
      <w:pPr>
        <w:pStyle w:val="Tekstpodstawowy"/>
        <w:spacing w:before="120" w:line="276" w:lineRule="auto"/>
        <w:contextualSpacing/>
        <w:rPr>
          <w:rFonts w:ascii="Open Sans" w:hAnsi="Open Sans" w:cs="Open Sans"/>
        </w:rPr>
      </w:pPr>
    </w:p>
    <w:p w14:paraId="2446C01A" w14:textId="77777777" w:rsidR="00443663" w:rsidRDefault="00443663" w:rsidP="00E54CC1">
      <w:pPr>
        <w:pStyle w:val="Tekstpodstawowy"/>
        <w:spacing w:before="120" w:line="276" w:lineRule="auto"/>
        <w:contextualSpacing/>
        <w:rPr>
          <w:rFonts w:ascii="Open Sans" w:hAnsi="Open Sans" w:cs="Open Sans"/>
        </w:rPr>
      </w:pPr>
    </w:p>
    <w:p w14:paraId="57BC0255" w14:textId="77777777" w:rsidR="00443663" w:rsidRDefault="00443663" w:rsidP="00E54CC1">
      <w:pPr>
        <w:pStyle w:val="Tekstpodstawowy"/>
        <w:spacing w:before="120" w:line="276" w:lineRule="auto"/>
        <w:contextualSpacing/>
        <w:rPr>
          <w:rFonts w:ascii="Open Sans" w:hAnsi="Open Sans" w:cs="Open Sans"/>
        </w:rPr>
      </w:pPr>
    </w:p>
    <w:p w14:paraId="15D47838" w14:textId="77777777" w:rsidR="00443663" w:rsidRPr="00F56841" w:rsidRDefault="00443663" w:rsidP="00E54CC1">
      <w:pPr>
        <w:pStyle w:val="Tekstpodstawowy"/>
        <w:spacing w:before="120" w:line="276" w:lineRule="auto"/>
        <w:contextualSpacing/>
        <w:rPr>
          <w:rFonts w:ascii="Open Sans" w:hAnsi="Open Sans" w:cs="Open Sans"/>
        </w:rPr>
      </w:pPr>
    </w:p>
    <w:p w14:paraId="5BC86EEC" w14:textId="77777777" w:rsidR="00314C6E" w:rsidRPr="00F56841" w:rsidRDefault="003449FC" w:rsidP="00E85DE4">
      <w:pPr>
        <w:pStyle w:val="Nagwek2"/>
        <w:numPr>
          <w:ilvl w:val="1"/>
          <w:numId w:val="54"/>
        </w:numPr>
        <w:ind w:left="0" w:firstLine="0"/>
      </w:pPr>
      <w:bookmarkStart w:id="1821" w:name="_Toc138670077"/>
      <w:bookmarkStart w:id="1822" w:name="_Toc138670179"/>
      <w:bookmarkStart w:id="1823" w:name="_Toc134788940"/>
      <w:bookmarkStart w:id="1824" w:name="_Toc134791385"/>
      <w:bookmarkStart w:id="1825" w:name="_Toc135639032"/>
      <w:bookmarkStart w:id="1826" w:name="_Toc135639173"/>
      <w:bookmarkStart w:id="1827" w:name="_Toc135646048"/>
      <w:bookmarkStart w:id="1828" w:name="_Toc135646487"/>
      <w:bookmarkStart w:id="1829" w:name="_Toc135729936"/>
      <w:bookmarkStart w:id="1830" w:name="_Toc135730666"/>
      <w:bookmarkStart w:id="1831" w:name="_Toc135739830"/>
      <w:bookmarkStart w:id="1832" w:name="_Toc135740195"/>
      <w:bookmarkStart w:id="1833" w:name="_Toc135741397"/>
      <w:bookmarkStart w:id="1834" w:name="_Toc135741439"/>
      <w:bookmarkStart w:id="1835" w:name="_Toc135741915"/>
      <w:bookmarkStart w:id="1836" w:name="_Toc135743593"/>
      <w:bookmarkStart w:id="1837" w:name="_Toc135744679"/>
      <w:bookmarkStart w:id="1838" w:name="_Toc135744729"/>
      <w:bookmarkStart w:id="1839" w:name="_Toc135744779"/>
      <w:bookmarkStart w:id="1840" w:name="_Toc135806884"/>
      <w:bookmarkStart w:id="1841" w:name="_Toc135806926"/>
      <w:bookmarkStart w:id="1842" w:name="_Toc135807807"/>
      <w:bookmarkStart w:id="1843" w:name="_Toc135808286"/>
      <w:bookmarkStart w:id="1844" w:name="_Toc135808473"/>
      <w:bookmarkStart w:id="1845" w:name="_Toc135808675"/>
      <w:bookmarkStart w:id="1846" w:name="_Toc179976721"/>
      <w:bookmarkEnd w:id="1821"/>
      <w:bookmarkEnd w:id="1822"/>
      <w:r w:rsidRPr="00F56841">
        <w:rPr>
          <w:rStyle w:val="Nagwek2Znak"/>
          <w:rFonts w:ascii="Open Sans" w:hAnsi="Open Sans" w:cs="Open Sans"/>
          <w:bCs/>
          <w:color w:val="auto"/>
          <w:sz w:val="22"/>
          <w:szCs w:val="22"/>
        </w:rPr>
        <w:t>Zabezpieczenie prawidłowej realizacji umowy</w:t>
      </w:r>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p>
    <w:p w14:paraId="335434C5" w14:textId="77777777" w:rsidR="000F212B" w:rsidRPr="006177F6" w:rsidRDefault="003449FC" w:rsidP="00E54CC1">
      <w:pPr>
        <w:pStyle w:val="Lista3"/>
        <w:spacing w:before="120" w:after="120" w:line="276" w:lineRule="auto"/>
        <w:ind w:left="0" w:firstLine="0"/>
        <w:rPr>
          <w:rFonts w:ascii="Open Sans" w:hAnsi="Open Sans" w:cs="Open Sans"/>
          <w:color w:val="000000"/>
          <w:kern w:val="0"/>
        </w:rPr>
      </w:pPr>
      <w:r w:rsidRPr="006177F6">
        <w:rPr>
          <w:rFonts w:ascii="Open Sans" w:hAnsi="Open Sans" w:cs="Open Sans"/>
          <w:color w:val="000000"/>
          <w:kern w:val="0"/>
        </w:rPr>
        <w:t xml:space="preserve">Beneficjent jest zobowiązany do ustanowienia i wniesienia zabezpieczenia </w:t>
      </w:r>
      <w:r w:rsidR="005B694E" w:rsidRPr="00F56841">
        <w:rPr>
          <w:rFonts w:ascii="Open Sans" w:hAnsi="Open Sans" w:cs="Open Sans"/>
        </w:rPr>
        <w:t xml:space="preserve">należytego wykonania zobowiązań wynikających z </w:t>
      </w:r>
      <w:r w:rsidR="00B820F1" w:rsidRPr="00F56841">
        <w:rPr>
          <w:rFonts w:ascii="Open Sans" w:hAnsi="Open Sans" w:cs="Open Sans"/>
        </w:rPr>
        <w:t>u</w:t>
      </w:r>
      <w:r w:rsidR="005B694E" w:rsidRPr="00F56841">
        <w:rPr>
          <w:rFonts w:ascii="Open Sans" w:hAnsi="Open Sans" w:cs="Open Sans"/>
        </w:rPr>
        <w:t>mowy na kwotę wartości dofinansowania w formie weksla in blanco opatrzonego klauzulą „nie na zlecenie” wraz z deklaracją wekslową</w:t>
      </w:r>
      <w:r w:rsidRPr="006177F6">
        <w:rPr>
          <w:rFonts w:ascii="Open Sans" w:hAnsi="Open Sans" w:cs="Open Sans"/>
          <w:color w:val="000000"/>
          <w:vertAlign w:val="superscript"/>
        </w:rPr>
        <w:footnoteReference w:id="11"/>
      </w:r>
      <w:r w:rsidR="005B694E" w:rsidRPr="006177F6">
        <w:rPr>
          <w:rFonts w:ascii="Open Sans" w:hAnsi="Open Sans" w:cs="Open Sans"/>
          <w:color w:val="000000"/>
          <w:kern w:val="0"/>
        </w:rPr>
        <w:t>.</w:t>
      </w:r>
    </w:p>
    <w:p w14:paraId="407925A9" w14:textId="77777777" w:rsidR="000F212B" w:rsidRPr="00F56841" w:rsidRDefault="000F212B" w:rsidP="00E54CC1">
      <w:pPr>
        <w:pStyle w:val="Tekstpodstawowy"/>
        <w:spacing w:before="120" w:line="276" w:lineRule="auto"/>
        <w:contextualSpacing/>
        <w:rPr>
          <w:rFonts w:ascii="Open Sans" w:hAnsi="Open Sans" w:cs="Open Sans"/>
          <w:lang w:eastAsia="ar-SA"/>
        </w:rPr>
      </w:pPr>
      <w:r w:rsidRPr="00F56841">
        <w:rPr>
          <w:rFonts w:ascii="Open Sans" w:hAnsi="Open Sans" w:cs="Open Sans"/>
          <w:lang w:eastAsia="ar-SA"/>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EFS+ przekracza limit 10 milionów złotych, stosuje się zapisy wskazane w rozporządzeniu ministra właściwego ds.</w:t>
      </w:r>
      <w:r w:rsidR="00C4645F" w:rsidRPr="00F56841">
        <w:rPr>
          <w:rFonts w:ascii="Open Sans" w:hAnsi="Open Sans" w:cs="Open Sans"/>
          <w:lang w:eastAsia="ar-SA"/>
        </w:rPr>
        <w:t xml:space="preserve"> </w:t>
      </w:r>
      <w:r w:rsidRPr="00F56841">
        <w:rPr>
          <w:rFonts w:ascii="Open Sans" w:hAnsi="Open Sans" w:cs="Open Sans"/>
          <w:lang w:eastAsia="ar-SA"/>
        </w:rPr>
        <w:t>rozwoju regionalnego wydanym na podstawie art. 189 ust. 4 ustawy o finansach publicznych.</w:t>
      </w:r>
    </w:p>
    <w:p w14:paraId="02A691CD" w14:textId="77777777" w:rsidR="00555167" w:rsidRPr="00F56841" w:rsidRDefault="005B694E" w:rsidP="00E54CC1">
      <w:pPr>
        <w:pStyle w:val="Lista4"/>
        <w:spacing w:before="120" w:after="120" w:line="276" w:lineRule="auto"/>
        <w:ind w:left="0" w:firstLine="0"/>
        <w:rPr>
          <w:rFonts w:ascii="Open Sans" w:hAnsi="Open Sans" w:cs="Open Sans"/>
        </w:rPr>
      </w:pPr>
      <w:r w:rsidRPr="00F56841">
        <w:rPr>
          <w:rFonts w:ascii="Open Sans" w:hAnsi="Open Sans" w:cs="Open Sans"/>
        </w:rPr>
        <w:t xml:space="preserve">Beneficjent zobowiązany jest do wniesienia zabezpieczenia nie później niż w terminie 15 dni kalendarzowych od dnia zawarcia </w:t>
      </w:r>
      <w:r w:rsidR="00B820F1" w:rsidRPr="00F56841">
        <w:rPr>
          <w:rFonts w:ascii="Open Sans" w:hAnsi="Open Sans" w:cs="Open Sans"/>
        </w:rPr>
        <w:t>u</w:t>
      </w:r>
      <w:r w:rsidRPr="00F56841">
        <w:rPr>
          <w:rFonts w:ascii="Open Sans" w:hAnsi="Open Sans" w:cs="Open Sans"/>
        </w:rPr>
        <w:t>mowy, a jeśli ustanowienie zabezpieczenia w tej formie nie jest możliwe, w jednej z form określonych w rozporządzeniu ministra właściwego ds. rozwoju regionalnego wydanym na podstawie art. 189 ust. 4 Ustawy o finansach publicznych.</w:t>
      </w:r>
    </w:p>
    <w:p w14:paraId="4B340AF0" w14:textId="77777777" w:rsidR="00555167" w:rsidRPr="00F56841" w:rsidRDefault="003449FC" w:rsidP="00E54CC1">
      <w:pPr>
        <w:pStyle w:val="Lista4"/>
        <w:spacing w:before="120" w:after="120" w:line="276" w:lineRule="auto"/>
        <w:ind w:left="0" w:firstLine="0"/>
        <w:rPr>
          <w:rFonts w:ascii="Open Sans" w:hAnsi="Open Sans" w:cs="Open Sans"/>
        </w:rPr>
      </w:pPr>
      <w:r w:rsidRPr="00F56841">
        <w:rPr>
          <w:rFonts w:ascii="Open Sans" w:hAnsi="Open Sans" w:cs="Open Sans"/>
        </w:rPr>
        <w:t>Wniesienie zabezpieczenia w formie i wysokości zaakceptowanej przez I</w:t>
      </w:r>
      <w:r w:rsidR="000E24C3" w:rsidRPr="00F56841">
        <w:rPr>
          <w:rFonts w:ascii="Open Sans" w:hAnsi="Open Sans" w:cs="Open Sans"/>
        </w:rPr>
        <w:t>Z</w:t>
      </w:r>
      <w:r w:rsidRPr="00F56841">
        <w:rPr>
          <w:rFonts w:ascii="Open Sans" w:hAnsi="Open Sans" w:cs="Open Sans"/>
        </w:rPr>
        <w:t xml:space="preserve"> jest</w:t>
      </w:r>
      <w:r w:rsidR="00B820F1" w:rsidRPr="00F56841">
        <w:rPr>
          <w:rFonts w:ascii="Open Sans" w:hAnsi="Open Sans" w:cs="Open Sans"/>
        </w:rPr>
        <w:t xml:space="preserve"> </w:t>
      </w:r>
      <w:r w:rsidRPr="00F56841">
        <w:rPr>
          <w:rFonts w:ascii="Open Sans" w:hAnsi="Open Sans" w:cs="Open Sans"/>
        </w:rPr>
        <w:t>koniecznym warunkiem uruchomienia wypłaty środków.</w:t>
      </w:r>
    </w:p>
    <w:p w14:paraId="26946C23" w14:textId="77777777" w:rsidR="00555167" w:rsidRPr="00F56841" w:rsidRDefault="003449FC" w:rsidP="00E54CC1">
      <w:pPr>
        <w:pStyle w:val="Lista3"/>
        <w:spacing w:before="120" w:after="120" w:line="276" w:lineRule="auto"/>
        <w:ind w:left="0" w:firstLine="0"/>
        <w:rPr>
          <w:rFonts w:ascii="Open Sans" w:eastAsia="Times New Roman" w:hAnsi="Open Sans" w:cs="Open Sans"/>
          <w:color w:val="000000"/>
          <w:lang w:eastAsia="ar-SA"/>
        </w:rPr>
      </w:pPr>
      <w:r w:rsidRPr="00F56841">
        <w:rPr>
          <w:rFonts w:ascii="Open Sans" w:hAnsi="Open Sans" w:cs="Open Sans"/>
        </w:rPr>
        <w:t>W przypadku, gdy z przyczyn obiektywnych nie jest możliwe złożenie zabezpieczenia we wskazanym terminie, I</w:t>
      </w:r>
      <w:r w:rsidR="00E657DA" w:rsidRPr="00F56841">
        <w:rPr>
          <w:rFonts w:ascii="Open Sans" w:hAnsi="Open Sans" w:cs="Open Sans"/>
        </w:rPr>
        <w:t>Z</w:t>
      </w:r>
      <w:r w:rsidRPr="00F56841">
        <w:rPr>
          <w:rFonts w:ascii="Open Sans" w:hAnsi="Open Sans" w:cs="Open Sans"/>
        </w:rPr>
        <w:t xml:space="preserve"> może zmienić termin złożenia zabezpieczenia jedynie na uzasadniony wniosek </w:t>
      </w:r>
      <w:r w:rsidR="00B820F1" w:rsidRPr="00F56841">
        <w:rPr>
          <w:rFonts w:ascii="Open Sans" w:hAnsi="Open Sans" w:cs="Open Sans"/>
        </w:rPr>
        <w:t>b</w:t>
      </w:r>
      <w:r w:rsidRPr="00F56841">
        <w:rPr>
          <w:rFonts w:ascii="Open Sans" w:hAnsi="Open Sans" w:cs="Open Sans"/>
        </w:rPr>
        <w:t>eneficjenta</w:t>
      </w:r>
      <w:r w:rsidR="00096698" w:rsidRPr="00F56841">
        <w:rPr>
          <w:rFonts w:ascii="Open Sans" w:eastAsia="Times New Roman" w:hAnsi="Open Sans" w:cs="Open Sans"/>
          <w:color w:val="000000"/>
          <w:lang w:eastAsia="ar-SA"/>
        </w:rPr>
        <w:t>.</w:t>
      </w:r>
    </w:p>
    <w:p w14:paraId="2705481E" w14:textId="77777777" w:rsidR="00555167" w:rsidRPr="00F56841" w:rsidRDefault="00096698" w:rsidP="00E54CC1">
      <w:pPr>
        <w:pStyle w:val="Lista3"/>
        <w:spacing w:before="120" w:after="120" w:line="276" w:lineRule="auto"/>
        <w:ind w:left="0" w:firstLine="0"/>
        <w:rPr>
          <w:rFonts w:ascii="Open Sans" w:hAnsi="Open Sans" w:cs="Open Sans"/>
          <w:lang w:eastAsia="ar-SA"/>
        </w:rPr>
      </w:pPr>
      <w:r w:rsidRPr="00F56841">
        <w:rPr>
          <w:rFonts w:ascii="Open Sans" w:hAnsi="Open Sans" w:cs="Open Sans"/>
          <w:lang w:eastAsia="ar-SA"/>
        </w:rPr>
        <w:lastRenderedPageBreak/>
        <w:t>Zwrot dokumentu stanowiącego zabezpieczenie umowy następuje po upływie okresu trwałości</w:t>
      </w:r>
      <w:r w:rsidRPr="00F56841">
        <w:rPr>
          <w:rFonts w:ascii="Open Sans" w:hAnsi="Open Sans" w:cs="Open Sans"/>
          <w:vertAlign w:val="superscript"/>
          <w:lang w:eastAsia="ar-SA"/>
        </w:rPr>
        <w:footnoteReference w:id="12"/>
      </w:r>
      <w:r w:rsidRPr="00F56841">
        <w:rPr>
          <w:rFonts w:ascii="Open Sans" w:hAnsi="Open Sans" w:cs="Open Sans"/>
          <w:lang w:eastAsia="ar-SA"/>
        </w:rPr>
        <w:t xml:space="preserve"> albo po ostatecznym rozliczeniu umowy o dofinansowanie </w:t>
      </w:r>
      <w:r w:rsidR="00B820F1" w:rsidRPr="00F56841">
        <w:rPr>
          <w:rFonts w:ascii="Open Sans" w:hAnsi="Open Sans" w:cs="Open Sans"/>
          <w:lang w:eastAsia="ar-SA"/>
        </w:rPr>
        <w:t>p</w:t>
      </w:r>
      <w:r w:rsidRPr="00F56841">
        <w:rPr>
          <w:rFonts w:ascii="Open Sans" w:hAnsi="Open Sans" w:cs="Open Sans"/>
          <w:lang w:eastAsia="ar-SA"/>
        </w:rPr>
        <w:t>rojektu</w:t>
      </w:r>
      <w:r w:rsidR="00B820F1" w:rsidRPr="00F56841">
        <w:rPr>
          <w:rFonts w:ascii="Open Sans" w:hAnsi="Open Sans" w:cs="Open Sans"/>
          <w:lang w:eastAsia="ar-SA"/>
        </w:rPr>
        <w:t>,</w:t>
      </w:r>
      <w:r w:rsidRPr="00F56841">
        <w:rPr>
          <w:rFonts w:ascii="Open Sans" w:hAnsi="Open Sans" w:cs="Open Sans"/>
          <w:lang w:eastAsia="ar-SA"/>
        </w:rPr>
        <w:t xml:space="preserve"> tj.:</w:t>
      </w:r>
    </w:p>
    <w:p w14:paraId="10AC72BB" w14:textId="77777777" w:rsidR="00555167" w:rsidRPr="00F56841" w:rsidRDefault="00096698" w:rsidP="00FA25EB">
      <w:pPr>
        <w:pStyle w:val="Lista4"/>
        <w:numPr>
          <w:ilvl w:val="0"/>
          <w:numId w:val="86"/>
        </w:numPr>
        <w:spacing w:before="120" w:after="120" w:line="276" w:lineRule="auto"/>
        <w:rPr>
          <w:rFonts w:ascii="Open Sans" w:hAnsi="Open Sans" w:cs="Open Sans"/>
          <w:lang w:eastAsia="ar-SA"/>
        </w:rPr>
      </w:pPr>
      <w:r w:rsidRPr="00F56841">
        <w:rPr>
          <w:rFonts w:ascii="Open Sans" w:hAnsi="Open Sans" w:cs="Open Sans"/>
          <w:lang w:eastAsia="ar-SA"/>
        </w:rPr>
        <w:t>zatwierdzeniu końcowego wniosku o płatność;</w:t>
      </w:r>
    </w:p>
    <w:p w14:paraId="42BA1C84" w14:textId="77777777" w:rsidR="00555167" w:rsidRPr="00F56841" w:rsidRDefault="00096698" w:rsidP="00FA25EB">
      <w:pPr>
        <w:pStyle w:val="Lista4"/>
        <w:numPr>
          <w:ilvl w:val="0"/>
          <w:numId w:val="86"/>
        </w:numPr>
        <w:spacing w:before="120" w:after="120" w:line="276" w:lineRule="auto"/>
        <w:rPr>
          <w:rFonts w:ascii="Open Sans" w:hAnsi="Open Sans" w:cs="Open Sans"/>
          <w:lang w:eastAsia="ar-SA"/>
        </w:rPr>
      </w:pPr>
      <w:r w:rsidRPr="00F56841">
        <w:rPr>
          <w:rFonts w:ascii="Open Sans" w:hAnsi="Open Sans" w:cs="Open Sans"/>
          <w:lang w:eastAsia="ar-SA"/>
        </w:rPr>
        <w:t xml:space="preserve">zwrocie środków niewykorzystanych przez </w:t>
      </w:r>
      <w:r w:rsidR="00B820F1" w:rsidRPr="00F56841">
        <w:rPr>
          <w:rFonts w:ascii="Open Sans" w:hAnsi="Open Sans" w:cs="Open Sans"/>
          <w:lang w:eastAsia="ar-SA"/>
        </w:rPr>
        <w:t>b</w:t>
      </w:r>
      <w:r w:rsidRPr="00F56841">
        <w:rPr>
          <w:rFonts w:ascii="Open Sans" w:hAnsi="Open Sans" w:cs="Open Sans"/>
          <w:lang w:eastAsia="ar-SA"/>
        </w:rPr>
        <w:t>eneficjenta</w:t>
      </w:r>
      <w:r w:rsidRPr="00F56841">
        <w:rPr>
          <w:rFonts w:ascii="Open Sans" w:hAnsi="Open Sans" w:cs="Open Sans"/>
          <w:vertAlign w:val="superscript"/>
          <w:lang w:eastAsia="ar-SA"/>
        </w:rPr>
        <w:footnoteReference w:id="13"/>
      </w:r>
      <w:r w:rsidRPr="00F56841">
        <w:rPr>
          <w:rFonts w:ascii="Open Sans" w:hAnsi="Open Sans" w:cs="Open Sans"/>
          <w:lang w:eastAsia="ar-SA"/>
        </w:rPr>
        <w:t>;</w:t>
      </w:r>
    </w:p>
    <w:p w14:paraId="78E4D0B6" w14:textId="77777777" w:rsidR="00555167" w:rsidRPr="00F56841" w:rsidRDefault="00096698" w:rsidP="00FA25EB">
      <w:pPr>
        <w:pStyle w:val="Lista4"/>
        <w:numPr>
          <w:ilvl w:val="0"/>
          <w:numId w:val="86"/>
        </w:numPr>
        <w:spacing w:before="120" w:after="120" w:line="276" w:lineRule="auto"/>
        <w:rPr>
          <w:rFonts w:ascii="Open Sans" w:hAnsi="Open Sans" w:cs="Open Sans"/>
          <w:lang w:eastAsia="ar-SA"/>
        </w:rPr>
      </w:pPr>
      <w:r w:rsidRPr="00F56841">
        <w:rPr>
          <w:rFonts w:ascii="Open Sans" w:hAnsi="Open Sans" w:cs="Open Sans"/>
          <w:lang w:eastAsia="ar-SA"/>
        </w:rPr>
        <w:t xml:space="preserve">w przypadku prowadzenia postępowania administracyjnego w celu wydania decyzji o zwrocie środków na podstawie </w:t>
      </w:r>
      <w:r w:rsidR="00F84EC8" w:rsidRPr="00F56841">
        <w:rPr>
          <w:rFonts w:ascii="Open Sans" w:hAnsi="Open Sans" w:cs="Open Sans"/>
          <w:lang w:eastAsia="ar-SA"/>
        </w:rPr>
        <w:t>u</w:t>
      </w:r>
      <w:r w:rsidRPr="00F56841">
        <w:rPr>
          <w:rFonts w:ascii="Open Sans" w:hAnsi="Open Sans" w:cs="Open Sans"/>
          <w:lang w:eastAsia="ar-SA"/>
        </w:rPr>
        <w:t>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7D27D15F" w14:textId="77777777" w:rsidR="00555167" w:rsidRPr="00F56841" w:rsidRDefault="00096698" w:rsidP="00E54CC1">
      <w:pPr>
        <w:pStyle w:val="Tekstpodstawowyzwciciem2"/>
        <w:spacing w:before="120" w:after="120" w:line="276" w:lineRule="auto"/>
        <w:ind w:left="0" w:firstLine="0"/>
        <w:contextualSpacing/>
        <w:rPr>
          <w:rFonts w:ascii="Open Sans" w:hAnsi="Open Sans" w:cs="Open Sans"/>
          <w:lang w:eastAsia="ar-SA"/>
        </w:rPr>
      </w:pPr>
      <w:r w:rsidRPr="00F56841">
        <w:rPr>
          <w:rFonts w:ascii="Open Sans" w:hAnsi="Open Sans" w:cs="Open Sans"/>
          <w:lang w:eastAsia="ar-SA"/>
        </w:rPr>
        <w:t xml:space="preserve">W przypadku uzasadnionego podejrzenia wystąpienia nieprawidłowości zwrot zabezpieczenia może nastąpić po ostatecznym wyjaśnieniu wszelkich okoliczności związanych ze sprawą. </w:t>
      </w:r>
    </w:p>
    <w:p w14:paraId="165FF06C" w14:textId="1F7C1AE0" w:rsidR="009820A5" w:rsidRPr="00F56841" w:rsidRDefault="00096698" w:rsidP="00E54CC1">
      <w:pPr>
        <w:pStyle w:val="Lista3"/>
        <w:spacing w:before="120" w:after="120" w:line="276" w:lineRule="auto"/>
        <w:ind w:left="0" w:firstLine="0"/>
        <w:rPr>
          <w:rFonts w:ascii="Open Sans" w:hAnsi="Open Sans" w:cs="Open Sans"/>
        </w:rPr>
      </w:pPr>
      <w:r w:rsidRPr="00F56841">
        <w:rPr>
          <w:rFonts w:ascii="Open Sans" w:hAnsi="Open Sans" w:cs="Open Sans"/>
        </w:rPr>
        <w:t xml:space="preserve">IZ informuje </w:t>
      </w:r>
      <w:r w:rsidR="00B820F1" w:rsidRPr="00F56841">
        <w:rPr>
          <w:rFonts w:ascii="Open Sans" w:hAnsi="Open Sans" w:cs="Open Sans"/>
        </w:rPr>
        <w:t>b</w:t>
      </w:r>
      <w:r w:rsidRPr="00F56841">
        <w:rPr>
          <w:rFonts w:ascii="Open Sans" w:hAnsi="Open Sans" w:cs="Open Sans"/>
        </w:rPr>
        <w:t xml:space="preserve">eneficjenta pisemnie o możliwości odbioru dokumentu stanowiącego zabezpieczenie </w:t>
      </w:r>
      <w:r w:rsidR="00B820F1" w:rsidRPr="00F56841">
        <w:rPr>
          <w:rFonts w:ascii="Open Sans" w:hAnsi="Open Sans" w:cs="Open Sans"/>
        </w:rPr>
        <w:t>u</w:t>
      </w:r>
      <w:r w:rsidRPr="00F56841">
        <w:rPr>
          <w:rFonts w:ascii="Open Sans" w:hAnsi="Open Sans" w:cs="Open Sans"/>
        </w:rPr>
        <w:t xml:space="preserve">mowy. W przypadku nieodebrania przez Beneficjenta zabezpieczenia </w:t>
      </w:r>
      <w:r w:rsidRPr="00F56841">
        <w:rPr>
          <w:rFonts w:ascii="Open Sans" w:hAnsi="Open Sans" w:cs="Open Sans"/>
          <w:lang w:eastAsia="ar-SA"/>
        </w:rPr>
        <w:t xml:space="preserve">w terminie 14 dni od dnia otrzymania wezwania do odbioru lub złożenia pisemnego wniosku o zniszczenie, </w:t>
      </w:r>
      <w:r w:rsidRPr="00F56841">
        <w:rPr>
          <w:rFonts w:ascii="Open Sans" w:hAnsi="Open Sans" w:cs="Open Sans"/>
        </w:rPr>
        <w:t>zabezpieczenie zostanie komisyjnie zniszczone.</w:t>
      </w:r>
      <w:r w:rsidRPr="00F56841">
        <w:rPr>
          <w:rFonts w:ascii="Open Sans" w:hAnsi="Open Sans" w:cs="Open Sans"/>
          <w:lang w:eastAsia="ar-SA"/>
        </w:rPr>
        <w:t xml:space="preserve"> </w:t>
      </w:r>
      <w:r w:rsidRPr="00F56841">
        <w:rPr>
          <w:rFonts w:ascii="Open Sans" w:hAnsi="Open Sans" w:cs="Open Sans"/>
        </w:rPr>
        <w:t xml:space="preserve">Komisyjne niszczenie dokumentu dotyczy wyłączenie weksla in blanco wraz z deklaracją wekslową. W pozostałych sytuacjach zabezpieczenie podlega archiwizacji razem z pozostałą dokumentacją </w:t>
      </w:r>
      <w:r w:rsidR="00B820F1" w:rsidRPr="00F56841">
        <w:rPr>
          <w:rFonts w:ascii="Open Sans" w:hAnsi="Open Sans" w:cs="Open Sans"/>
        </w:rPr>
        <w:t>p</w:t>
      </w:r>
      <w:r w:rsidRPr="00F56841">
        <w:rPr>
          <w:rFonts w:ascii="Open Sans" w:hAnsi="Open Sans" w:cs="Open Sans"/>
        </w:rPr>
        <w:t>rojektu.</w:t>
      </w:r>
    </w:p>
    <w:p w14:paraId="799717A7" w14:textId="77777777" w:rsidR="00884C4E" w:rsidRPr="00F56841" w:rsidRDefault="00884C4E" w:rsidP="00380132">
      <w:pPr>
        <w:pStyle w:val="Nagwek1"/>
        <w:numPr>
          <w:ilvl w:val="0"/>
          <w:numId w:val="115"/>
        </w:numPr>
        <w:ind w:left="426" w:hanging="426"/>
        <w:rPr>
          <w:rStyle w:val="Nagwek1Znak"/>
          <w:rFonts w:ascii="Open Sans" w:eastAsia="Calibri" w:hAnsi="Open Sans" w:cs="Open Sans"/>
          <w:b w:val="0"/>
          <w:color w:val="auto"/>
          <w:sz w:val="22"/>
          <w:szCs w:val="22"/>
        </w:rPr>
      </w:pPr>
      <w:bookmarkStart w:id="1847" w:name="_Toc179976722"/>
      <w:r w:rsidRPr="00F56841">
        <w:rPr>
          <w:rStyle w:val="Nagwek1Znak"/>
          <w:rFonts w:ascii="Open Sans" w:hAnsi="Open Sans" w:cs="Open Sans"/>
          <w:color w:val="auto"/>
          <w:sz w:val="22"/>
          <w:szCs w:val="22"/>
        </w:rPr>
        <w:t>Kontakt</w:t>
      </w:r>
      <w:bookmarkEnd w:id="1847"/>
    </w:p>
    <w:p w14:paraId="34735941" w14:textId="77777777" w:rsidR="009820A5" w:rsidRPr="00F56841" w:rsidRDefault="00474654" w:rsidP="00830BDA">
      <w:pPr>
        <w:spacing w:before="120" w:after="200" w:line="276" w:lineRule="auto"/>
        <w:rPr>
          <w:rFonts w:ascii="Open Sans" w:hAnsi="Open Sans" w:cs="Open Sans"/>
        </w:rPr>
      </w:pPr>
      <w:r w:rsidRPr="00F56841">
        <w:rPr>
          <w:rFonts w:ascii="Open Sans" w:hAnsi="Open Sans" w:cs="Open Sans"/>
        </w:rPr>
        <w:t xml:space="preserve">W sprawach dotyczących naboru w ramach Działania </w:t>
      </w:r>
      <w:r w:rsidR="0099733D" w:rsidRPr="001F3498">
        <w:rPr>
          <w:rFonts w:ascii="Open Sans" w:hAnsi="Open Sans" w:cs="Open Sans"/>
        </w:rPr>
        <w:t>8</w:t>
      </w:r>
      <w:r w:rsidR="001A2107" w:rsidRPr="001F3498">
        <w:rPr>
          <w:rFonts w:ascii="Open Sans" w:hAnsi="Open Sans" w:cs="Open Sans"/>
        </w:rPr>
        <w:t>.</w:t>
      </w:r>
      <w:r w:rsidR="005E338C">
        <w:rPr>
          <w:rFonts w:ascii="Open Sans" w:hAnsi="Open Sans" w:cs="Open Sans"/>
        </w:rPr>
        <w:t>4</w:t>
      </w:r>
      <w:r w:rsidR="0099733D" w:rsidRPr="001F3498">
        <w:rPr>
          <w:rFonts w:ascii="Open Sans" w:hAnsi="Open Sans" w:cs="Open Sans"/>
        </w:rPr>
        <w:t xml:space="preserve"> </w:t>
      </w:r>
      <w:r w:rsidR="000131E1" w:rsidRPr="000131E1">
        <w:rPr>
          <w:rFonts w:ascii="Open Sans" w:hAnsi="Open Sans" w:cs="Open Sans"/>
        </w:rPr>
        <w:t>Wzrost dostępności usług społecznych</w:t>
      </w:r>
      <w:r w:rsidR="00920075" w:rsidRPr="00F56841">
        <w:rPr>
          <w:rFonts w:ascii="Open Sans" w:hAnsi="Open Sans" w:cs="Open Sans"/>
        </w:rPr>
        <w:t xml:space="preserve"> </w:t>
      </w:r>
      <w:r w:rsidRPr="00F56841">
        <w:rPr>
          <w:rFonts w:ascii="Open Sans" w:hAnsi="Open Sans" w:cs="Open Sans"/>
        </w:rPr>
        <w:t>programu Fundusze Europejskie dla Podlaskiego na lata 2021-2027</w:t>
      </w:r>
      <w:r w:rsidR="00B34956" w:rsidRPr="00F56841">
        <w:rPr>
          <w:rFonts w:ascii="Open Sans" w:hAnsi="Open Sans" w:cs="Open Sans"/>
        </w:rPr>
        <w:t xml:space="preserve"> </w:t>
      </w:r>
      <w:r w:rsidRPr="00F56841">
        <w:rPr>
          <w:rFonts w:ascii="Open Sans" w:hAnsi="Open Sans" w:cs="Open Sans"/>
        </w:rPr>
        <w:t xml:space="preserve">informacji udzielają telefonicznie i za pomocą poczty elektronicznej pracownicy </w:t>
      </w:r>
      <w:r w:rsidR="00B34956" w:rsidRPr="00F56841">
        <w:rPr>
          <w:rFonts w:ascii="Open Sans" w:hAnsi="Open Sans" w:cs="Open Sans"/>
        </w:rPr>
        <w:t>I</w:t>
      </w:r>
      <w:r w:rsidRPr="00F56841">
        <w:rPr>
          <w:rFonts w:ascii="Open Sans" w:hAnsi="Open Sans" w:cs="Open Sans"/>
        </w:rPr>
        <w:t xml:space="preserve">nstytucji </w:t>
      </w:r>
      <w:r w:rsidR="00B34956" w:rsidRPr="00F56841">
        <w:rPr>
          <w:rFonts w:ascii="Open Sans" w:hAnsi="Open Sans" w:cs="Open Sans"/>
        </w:rPr>
        <w:t>O</w:t>
      </w:r>
      <w:r w:rsidRPr="00F56841">
        <w:rPr>
          <w:rFonts w:ascii="Open Sans" w:hAnsi="Open Sans" w:cs="Open Sans"/>
        </w:rPr>
        <w:t xml:space="preserve">rganizującej </w:t>
      </w:r>
      <w:r w:rsidR="00B34956" w:rsidRPr="00F56841">
        <w:rPr>
          <w:rFonts w:ascii="Open Sans" w:hAnsi="Open Sans" w:cs="Open Sans"/>
        </w:rPr>
        <w:t>N</w:t>
      </w:r>
      <w:r w:rsidRPr="00F56841">
        <w:rPr>
          <w:rFonts w:ascii="Open Sans" w:hAnsi="Open Sans" w:cs="Open Sans"/>
        </w:rPr>
        <w:t>abór:</w:t>
      </w:r>
    </w:p>
    <w:p w14:paraId="4833E88E" w14:textId="77777777" w:rsidR="00474654" w:rsidRPr="00F56841" w:rsidRDefault="00474654" w:rsidP="00830BDA">
      <w:pPr>
        <w:spacing w:before="120" w:after="120" w:line="276" w:lineRule="auto"/>
        <w:contextualSpacing/>
        <w:rPr>
          <w:rFonts w:ascii="Open Sans" w:hAnsi="Open Sans" w:cs="Open Sans"/>
        </w:rPr>
      </w:pPr>
      <w:r w:rsidRPr="00F56841">
        <w:rPr>
          <w:rFonts w:ascii="Open Sans" w:hAnsi="Open Sans" w:cs="Open Sans"/>
        </w:rPr>
        <w:t>Urząd Marszałkowski Województwa Podlaskiego</w:t>
      </w:r>
    </w:p>
    <w:p w14:paraId="0A6D768A" w14:textId="77777777" w:rsidR="00474654" w:rsidRPr="00F56841" w:rsidRDefault="00474654" w:rsidP="00830BDA">
      <w:pPr>
        <w:spacing w:before="120" w:after="120" w:line="276" w:lineRule="auto"/>
        <w:contextualSpacing/>
        <w:rPr>
          <w:rFonts w:ascii="Open Sans" w:hAnsi="Open Sans" w:cs="Open Sans"/>
          <w:b/>
          <w:bCs/>
        </w:rPr>
      </w:pPr>
      <w:r w:rsidRPr="00F56841">
        <w:rPr>
          <w:rFonts w:ascii="Open Sans" w:hAnsi="Open Sans" w:cs="Open Sans"/>
          <w:b/>
          <w:bCs/>
        </w:rPr>
        <w:t>Departament Europejskiego Funduszu Społecznego</w:t>
      </w:r>
    </w:p>
    <w:p w14:paraId="246955A4" w14:textId="77777777" w:rsidR="00830BDA" w:rsidRDefault="00830BDA" w:rsidP="00830BDA">
      <w:pPr>
        <w:spacing w:before="120" w:after="120" w:line="276" w:lineRule="auto"/>
        <w:contextualSpacing/>
        <w:rPr>
          <w:rFonts w:ascii="Open Sans" w:hAnsi="Open Sans" w:cs="Open Sans"/>
        </w:rPr>
      </w:pPr>
      <w:r>
        <w:rPr>
          <w:rFonts w:ascii="Open Sans" w:hAnsi="Open Sans" w:cs="Open Sans"/>
        </w:rPr>
        <w:t>o</w:t>
      </w:r>
      <w:r w:rsidRPr="00830BDA">
        <w:rPr>
          <w:rFonts w:ascii="Open Sans" w:hAnsi="Open Sans" w:cs="Open Sans"/>
        </w:rPr>
        <w:t>d poniedziałku do piątku w godzinach: 10</w:t>
      </w:r>
      <w:r w:rsidR="001F3498">
        <w:rPr>
          <w:rFonts w:ascii="Open Sans" w:hAnsi="Open Sans" w:cs="Open Sans"/>
        </w:rPr>
        <w:t>:</w:t>
      </w:r>
      <w:r w:rsidRPr="00830BDA">
        <w:rPr>
          <w:rFonts w:ascii="Open Sans" w:hAnsi="Open Sans" w:cs="Open Sans"/>
        </w:rPr>
        <w:t>00 – 13</w:t>
      </w:r>
      <w:r w:rsidR="001F3498">
        <w:rPr>
          <w:rFonts w:ascii="Open Sans" w:hAnsi="Open Sans" w:cs="Open Sans"/>
        </w:rPr>
        <w:t>:</w:t>
      </w:r>
      <w:r w:rsidRPr="00830BDA">
        <w:rPr>
          <w:rFonts w:ascii="Open Sans" w:hAnsi="Open Sans" w:cs="Open Sans"/>
        </w:rPr>
        <w:t>00</w:t>
      </w:r>
    </w:p>
    <w:p w14:paraId="78072F52" w14:textId="0F6EEC82" w:rsidR="00474654" w:rsidRPr="00F56841" w:rsidRDefault="00474654" w:rsidP="00830BDA">
      <w:pPr>
        <w:spacing w:before="120" w:after="120" w:line="276" w:lineRule="auto"/>
        <w:contextualSpacing/>
        <w:rPr>
          <w:rFonts w:ascii="Open Sans" w:hAnsi="Open Sans" w:cs="Open Sans"/>
        </w:rPr>
      </w:pPr>
      <w:r w:rsidRPr="00F56841">
        <w:rPr>
          <w:rFonts w:ascii="Open Sans" w:hAnsi="Open Sans" w:cs="Open Sans"/>
        </w:rPr>
        <w:t>tel. 85 66 54</w:t>
      </w:r>
      <w:r w:rsidR="00DC58C0" w:rsidRPr="00F56841">
        <w:rPr>
          <w:rFonts w:ascii="Open Sans" w:hAnsi="Open Sans" w:cs="Open Sans"/>
        </w:rPr>
        <w:t> </w:t>
      </w:r>
      <w:r w:rsidRPr="00F56841">
        <w:rPr>
          <w:rFonts w:ascii="Open Sans" w:hAnsi="Open Sans" w:cs="Open Sans"/>
        </w:rPr>
        <w:t>260</w:t>
      </w:r>
      <w:r w:rsidR="00DC58C0" w:rsidRPr="00F56841">
        <w:rPr>
          <w:rFonts w:ascii="Open Sans" w:hAnsi="Open Sans" w:cs="Open Sans"/>
        </w:rPr>
        <w:t xml:space="preserve"> </w:t>
      </w:r>
      <w:r w:rsidRPr="00F56841">
        <w:rPr>
          <w:rFonts w:ascii="Open Sans" w:hAnsi="Open Sans" w:cs="Open Sans"/>
        </w:rPr>
        <w:t>(sekretariat)</w:t>
      </w:r>
      <w:r w:rsidR="00DC58C0" w:rsidRPr="00F56841">
        <w:rPr>
          <w:rFonts w:ascii="Open Sans" w:hAnsi="Open Sans" w:cs="Open Sans"/>
        </w:rPr>
        <w:t xml:space="preserve">, </w:t>
      </w:r>
      <w:r w:rsidR="00DC58C0" w:rsidRPr="00F56841">
        <w:rPr>
          <w:rFonts w:ascii="Open Sans" w:hAnsi="Open Sans" w:cs="Open Sans"/>
          <w:kern w:val="0"/>
          <w:lang w:eastAsia="pl-PL"/>
        </w:rPr>
        <w:t xml:space="preserve"> </w:t>
      </w:r>
      <w:r w:rsidR="00F5529D" w:rsidRPr="00F56841">
        <w:rPr>
          <w:rFonts w:ascii="Open Sans" w:hAnsi="Open Sans" w:cs="Open Sans"/>
          <w:kern w:val="0"/>
          <w:lang w:eastAsia="pl-PL"/>
        </w:rPr>
        <w:t>85 66 54</w:t>
      </w:r>
      <w:r w:rsidR="00F5529D">
        <w:rPr>
          <w:rFonts w:ascii="Open Sans" w:hAnsi="Open Sans" w:cs="Open Sans"/>
          <w:kern w:val="0"/>
          <w:lang w:eastAsia="pl-PL"/>
        </w:rPr>
        <w:t> </w:t>
      </w:r>
      <w:r w:rsidR="00F5529D" w:rsidRPr="00F56841">
        <w:rPr>
          <w:rFonts w:ascii="Open Sans" w:hAnsi="Open Sans" w:cs="Open Sans"/>
          <w:kern w:val="0"/>
          <w:lang w:eastAsia="pl-PL"/>
        </w:rPr>
        <w:t>257</w:t>
      </w:r>
      <w:r w:rsidR="00F5529D">
        <w:rPr>
          <w:rFonts w:ascii="Open Sans" w:hAnsi="Open Sans" w:cs="Open Sans"/>
          <w:kern w:val="0"/>
          <w:lang w:eastAsia="pl-PL"/>
        </w:rPr>
        <w:t xml:space="preserve">, </w:t>
      </w:r>
      <w:r w:rsidR="00DC58C0" w:rsidRPr="00F56841">
        <w:rPr>
          <w:rFonts w:ascii="Open Sans" w:hAnsi="Open Sans" w:cs="Open Sans"/>
          <w:kern w:val="0"/>
          <w:lang w:eastAsia="pl-PL"/>
        </w:rPr>
        <w:t>85 66 54 </w:t>
      </w:r>
      <w:r w:rsidR="006A65DA" w:rsidRPr="00F56841">
        <w:rPr>
          <w:rFonts w:ascii="Open Sans" w:hAnsi="Open Sans" w:cs="Open Sans"/>
          <w:kern w:val="0"/>
          <w:lang w:eastAsia="pl-PL"/>
        </w:rPr>
        <w:t>273</w:t>
      </w:r>
      <w:r w:rsidR="00DC58C0" w:rsidRPr="00F56841">
        <w:rPr>
          <w:rFonts w:ascii="Open Sans" w:hAnsi="Open Sans" w:cs="Open Sans"/>
          <w:kern w:val="0"/>
          <w:lang w:eastAsia="pl-PL"/>
        </w:rPr>
        <w:t>, 85 66 54</w:t>
      </w:r>
      <w:r w:rsidR="005E338C">
        <w:rPr>
          <w:rFonts w:ascii="Open Sans" w:hAnsi="Open Sans" w:cs="Open Sans"/>
          <w:kern w:val="0"/>
          <w:lang w:eastAsia="pl-PL"/>
        </w:rPr>
        <w:t> </w:t>
      </w:r>
      <w:r w:rsidR="006A65DA" w:rsidRPr="00F56841">
        <w:rPr>
          <w:rFonts w:ascii="Open Sans" w:hAnsi="Open Sans" w:cs="Open Sans"/>
          <w:kern w:val="0"/>
          <w:lang w:eastAsia="pl-PL"/>
        </w:rPr>
        <w:t>258</w:t>
      </w:r>
      <w:r w:rsidR="005E338C">
        <w:rPr>
          <w:rFonts w:ascii="Open Sans" w:hAnsi="Open Sans" w:cs="Open Sans"/>
          <w:kern w:val="0"/>
          <w:lang w:eastAsia="pl-PL"/>
        </w:rPr>
        <w:t xml:space="preserve">, </w:t>
      </w:r>
      <w:r w:rsidR="005E338C" w:rsidRPr="00F56841">
        <w:rPr>
          <w:rFonts w:ascii="Open Sans" w:hAnsi="Open Sans" w:cs="Open Sans"/>
          <w:kern w:val="0"/>
          <w:lang w:eastAsia="pl-PL"/>
        </w:rPr>
        <w:t>85 66 54</w:t>
      </w:r>
      <w:r w:rsidR="00F5529D">
        <w:rPr>
          <w:rFonts w:ascii="Open Sans" w:hAnsi="Open Sans" w:cs="Open Sans"/>
          <w:kern w:val="0"/>
          <w:lang w:eastAsia="pl-PL"/>
        </w:rPr>
        <w:t> </w:t>
      </w:r>
      <w:r w:rsidR="005E338C">
        <w:rPr>
          <w:rFonts w:ascii="Open Sans" w:hAnsi="Open Sans" w:cs="Open Sans"/>
          <w:kern w:val="0"/>
          <w:lang w:eastAsia="pl-PL"/>
        </w:rPr>
        <w:t>357</w:t>
      </w:r>
      <w:r w:rsidR="00F5529D">
        <w:rPr>
          <w:rFonts w:ascii="Open Sans" w:hAnsi="Open Sans" w:cs="Open Sans"/>
          <w:kern w:val="0"/>
          <w:lang w:eastAsia="pl-PL"/>
        </w:rPr>
        <w:t xml:space="preserve">, </w:t>
      </w:r>
    </w:p>
    <w:p w14:paraId="6FF42FDD" w14:textId="41817BED" w:rsidR="00AF46AD" w:rsidRPr="00AF46AD" w:rsidRDefault="00474654" w:rsidP="00AF46AD">
      <w:pPr>
        <w:spacing w:before="120" w:after="120" w:line="276" w:lineRule="auto"/>
        <w:rPr>
          <w:rFonts w:ascii="Open Sans" w:eastAsia="Times New Roman" w:hAnsi="Open Sans" w:cs="Open Sans"/>
          <w:b/>
          <w:bCs/>
          <w:kern w:val="0"/>
          <w:lang w:eastAsia="pl-PL"/>
        </w:rPr>
      </w:pPr>
      <w:r w:rsidRPr="00F56841">
        <w:rPr>
          <w:rFonts w:ascii="Open Sans" w:eastAsia="Times New Roman" w:hAnsi="Open Sans" w:cs="Open Sans"/>
          <w:bCs/>
          <w:kern w:val="0"/>
          <w:lang w:eastAsia="pl-PL"/>
        </w:rPr>
        <w:t xml:space="preserve">e-mail: </w:t>
      </w:r>
      <w:hyperlink r:id="rId15" w:history="1">
        <w:r w:rsidR="00382DBF" w:rsidRPr="00CA48C6">
          <w:rPr>
            <w:rStyle w:val="Hipercze"/>
            <w:rFonts w:ascii="Open Sans" w:hAnsi="Open Sans" w:cs="Open Sans"/>
            <w:kern w:val="0"/>
            <w:sz w:val="22"/>
            <w:lang w:eastAsia="pl-PL"/>
          </w:rPr>
          <w:t>wlaczenie.efs@podlaskie.eu</w:t>
        </w:r>
      </w:hyperlink>
      <w:r w:rsidR="00382DBF">
        <w:rPr>
          <w:rFonts w:ascii="Open Sans" w:hAnsi="Open Sans" w:cs="Open Sans"/>
          <w:kern w:val="0"/>
          <w:lang w:eastAsia="pl-PL"/>
        </w:rPr>
        <w:t xml:space="preserve"> </w:t>
      </w:r>
      <w:r w:rsidR="00DC58C0" w:rsidRPr="00F56841">
        <w:rPr>
          <w:rFonts w:ascii="Open Sans" w:hAnsi="Open Sans" w:cs="Open Sans"/>
        </w:rPr>
        <w:t>(wpisując w tytule wiadomości tylko nr</w:t>
      </w:r>
      <w:r w:rsidR="005E0C18" w:rsidRPr="00F56841">
        <w:rPr>
          <w:rFonts w:ascii="Open Sans" w:hAnsi="Open Sans" w:cs="Open Sans"/>
        </w:rPr>
        <w:t xml:space="preserve"> </w:t>
      </w:r>
      <w:r w:rsidR="00DC58C0" w:rsidRPr="00F56841">
        <w:rPr>
          <w:rFonts w:ascii="Open Sans" w:hAnsi="Open Sans" w:cs="Open Sans"/>
        </w:rPr>
        <w:t xml:space="preserve">naboru: </w:t>
      </w:r>
      <w:r w:rsidR="00DC58C0" w:rsidRPr="001F3498">
        <w:rPr>
          <w:rFonts w:ascii="Open Sans" w:hAnsi="Open Sans" w:cs="Open Sans"/>
        </w:rPr>
        <w:t>FEPD.08.</w:t>
      </w:r>
      <w:r w:rsidR="006A65DA" w:rsidRPr="001F3498">
        <w:rPr>
          <w:rFonts w:ascii="Open Sans" w:hAnsi="Open Sans" w:cs="Open Sans"/>
        </w:rPr>
        <w:t>0</w:t>
      </w:r>
      <w:r w:rsidR="00F5529D">
        <w:rPr>
          <w:rFonts w:ascii="Open Sans" w:hAnsi="Open Sans" w:cs="Open Sans"/>
        </w:rPr>
        <w:t>5</w:t>
      </w:r>
      <w:r w:rsidR="00DC58C0" w:rsidRPr="001F3498">
        <w:rPr>
          <w:rFonts w:ascii="Open Sans" w:hAnsi="Open Sans" w:cs="Open Sans"/>
        </w:rPr>
        <w:t>-IZ.00</w:t>
      </w:r>
      <w:r w:rsidR="00DC58C0" w:rsidRPr="00C35D25">
        <w:rPr>
          <w:rFonts w:ascii="Open Sans" w:hAnsi="Open Sans" w:cs="Open Sans"/>
        </w:rPr>
        <w:t>-</w:t>
      </w:r>
      <w:r w:rsidR="006A65DA" w:rsidRPr="00C35D25">
        <w:rPr>
          <w:rFonts w:ascii="Open Sans" w:hAnsi="Open Sans" w:cs="Open Sans"/>
        </w:rPr>
        <w:t>00</w:t>
      </w:r>
      <w:r w:rsidR="00F5529D">
        <w:rPr>
          <w:rFonts w:ascii="Open Sans" w:hAnsi="Open Sans" w:cs="Open Sans"/>
        </w:rPr>
        <w:t>2</w:t>
      </w:r>
      <w:r w:rsidR="00DC58C0" w:rsidRPr="00C35D25">
        <w:rPr>
          <w:rFonts w:ascii="Open Sans" w:hAnsi="Open Sans" w:cs="Open Sans"/>
        </w:rPr>
        <w:t>/2</w:t>
      </w:r>
      <w:r w:rsidR="00C35D25" w:rsidRPr="00C35D25">
        <w:rPr>
          <w:rFonts w:ascii="Open Sans" w:hAnsi="Open Sans" w:cs="Open Sans"/>
        </w:rPr>
        <w:t>4</w:t>
      </w:r>
      <w:r w:rsidR="00DC58C0" w:rsidRPr="001F3498">
        <w:rPr>
          <w:rFonts w:ascii="Open Sans" w:hAnsi="Open Sans" w:cs="Open Sans"/>
        </w:rPr>
        <w:t>)</w:t>
      </w:r>
    </w:p>
    <w:p w14:paraId="0F5C15C8" w14:textId="77777777" w:rsidR="00AF46AD" w:rsidRDefault="00AF46AD" w:rsidP="00B221B0">
      <w:pPr>
        <w:suppressAutoHyphens w:val="0"/>
        <w:autoSpaceDE w:val="0"/>
        <w:spacing w:before="120" w:after="120" w:line="276" w:lineRule="auto"/>
        <w:contextualSpacing/>
        <w:textAlignment w:val="auto"/>
        <w:rPr>
          <w:rFonts w:ascii="Open Sans" w:hAnsi="Open Sans" w:cs="Open Sans"/>
          <w:b/>
          <w:bCs/>
          <w:color w:val="000000"/>
          <w:kern w:val="0"/>
          <w:lang w:eastAsia="pl-PL"/>
        </w:rPr>
      </w:pPr>
    </w:p>
    <w:p w14:paraId="48876F72" w14:textId="77777777" w:rsidR="00AF46AD" w:rsidRPr="00AF46AD" w:rsidRDefault="00AF46AD" w:rsidP="00AF46AD">
      <w:pPr>
        <w:suppressAutoHyphens w:val="0"/>
        <w:autoSpaceDE w:val="0"/>
        <w:spacing w:before="120" w:after="120" w:line="276" w:lineRule="auto"/>
        <w:contextualSpacing/>
        <w:textAlignment w:val="auto"/>
        <w:rPr>
          <w:rFonts w:ascii="Open Sans" w:hAnsi="Open Sans" w:cs="Open Sans"/>
          <w:color w:val="000000"/>
          <w:kern w:val="0"/>
          <w:lang w:eastAsia="pl-PL"/>
        </w:rPr>
      </w:pPr>
      <w:r w:rsidRPr="00AF46AD">
        <w:rPr>
          <w:rFonts w:ascii="Open Sans" w:hAnsi="Open Sans" w:cs="Open Sans"/>
          <w:color w:val="000000"/>
          <w:kern w:val="0"/>
          <w:lang w:eastAsia="pl-PL"/>
        </w:rPr>
        <w:t>adres: ul. Poleska 89, 15-874 Białystok</w:t>
      </w:r>
    </w:p>
    <w:p w14:paraId="0ECB512B" w14:textId="77777777" w:rsidR="00AF46AD" w:rsidRPr="00AF46AD" w:rsidRDefault="00AF46AD" w:rsidP="00AF46AD">
      <w:pPr>
        <w:suppressAutoHyphens w:val="0"/>
        <w:autoSpaceDE w:val="0"/>
        <w:spacing w:before="120" w:after="120" w:line="276" w:lineRule="auto"/>
        <w:contextualSpacing/>
        <w:textAlignment w:val="auto"/>
        <w:rPr>
          <w:rFonts w:ascii="Open Sans" w:hAnsi="Open Sans" w:cs="Open Sans"/>
          <w:color w:val="000000"/>
          <w:kern w:val="0"/>
          <w:lang w:eastAsia="pl-PL"/>
        </w:rPr>
      </w:pPr>
      <w:r w:rsidRPr="00AF46AD">
        <w:rPr>
          <w:rFonts w:ascii="Open Sans" w:hAnsi="Open Sans" w:cs="Open Sans"/>
          <w:color w:val="000000"/>
          <w:kern w:val="0"/>
          <w:lang w:eastAsia="pl-PL"/>
        </w:rPr>
        <w:t>adres Doręczeń Elektronicznych: AE:PL-71289-95705-UIEWT-33</w:t>
      </w:r>
    </w:p>
    <w:p w14:paraId="063DF3A3" w14:textId="28F58F8D" w:rsidR="00AF46AD" w:rsidRPr="00AF46AD" w:rsidRDefault="00AF46AD" w:rsidP="00AF46AD">
      <w:pPr>
        <w:suppressAutoHyphens w:val="0"/>
        <w:autoSpaceDE w:val="0"/>
        <w:spacing w:before="120" w:after="120" w:line="276" w:lineRule="auto"/>
        <w:contextualSpacing/>
        <w:textAlignment w:val="auto"/>
        <w:rPr>
          <w:rFonts w:ascii="Open Sans" w:hAnsi="Open Sans" w:cs="Open Sans"/>
          <w:color w:val="000000"/>
          <w:kern w:val="0"/>
          <w:lang w:eastAsia="pl-PL"/>
        </w:rPr>
      </w:pPr>
      <w:proofErr w:type="spellStart"/>
      <w:r w:rsidRPr="00AF46AD">
        <w:rPr>
          <w:rFonts w:ascii="Open Sans" w:hAnsi="Open Sans" w:cs="Open Sans"/>
          <w:color w:val="000000"/>
          <w:kern w:val="0"/>
          <w:lang w:eastAsia="pl-PL"/>
        </w:rPr>
        <w:t>ePUAP</w:t>
      </w:r>
      <w:proofErr w:type="spellEnd"/>
      <w:r w:rsidRPr="00AF46AD">
        <w:rPr>
          <w:rFonts w:ascii="Open Sans" w:hAnsi="Open Sans" w:cs="Open Sans"/>
          <w:color w:val="000000"/>
          <w:kern w:val="0"/>
          <w:lang w:eastAsia="pl-PL"/>
        </w:rPr>
        <w:t>: /p7w201lcig/</w:t>
      </w:r>
      <w:proofErr w:type="spellStart"/>
      <w:r w:rsidRPr="00AF46AD">
        <w:rPr>
          <w:rFonts w:ascii="Open Sans" w:hAnsi="Open Sans" w:cs="Open Sans"/>
          <w:color w:val="000000"/>
          <w:kern w:val="0"/>
          <w:lang w:eastAsia="pl-PL"/>
        </w:rPr>
        <w:t>SkrytkaESP</w:t>
      </w:r>
      <w:proofErr w:type="spellEnd"/>
    </w:p>
    <w:p w14:paraId="1A36C071" w14:textId="77777777" w:rsidR="00AF46AD" w:rsidRDefault="00AF46AD" w:rsidP="00AF46AD">
      <w:pPr>
        <w:suppressAutoHyphens w:val="0"/>
        <w:autoSpaceDE w:val="0"/>
        <w:spacing w:before="120" w:after="120" w:line="276" w:lineRule="auto"/>
        <w:contextualSpacing/>
        <w:textAlignment w:val="auto"/>
        <w:rPr>
          <w:rFonts w:ascii="Open Sans" w:hAnsi="Open Sans" w:cs="Open Sans"/>
          <w:b/>
          <w:bCs/>
          <w:color w:val="000000"/>
          <w:kern w:val="0"/>
          <w:lang w:eastAsia="pl-PL"/>
        </w:rPr>
      </w:pPr>
    </w:p>
    <w:p w14:paraId="4D257556" w14:textId="5ABC560C" w:rsidR="00440CEE" w:rsidRPr="006177F6" w:rsidRDefault="00440CEE" w:rsidP="00B221B0">
      <w:pPr>
        <w:suppressAutoHyphens w:val="0"/>
        <w:autoSpaceDE w:val="0"/>
        <w:spacing w:before="120" w:after="120" w:line="276" w:lineRule="auto"/>
        <w:contextualSpacing/>
        <w:textAlignment w:val="auto"/>
        <w:rPr>
          <w:rFonts w:ascii="Open Sans" w:hAnsi="Open Sans" w:cs="Open Sans"/>
          <w:b/>
          <w:bCs/>
          <w:color w:val="000000"/>
          <w:kern w:val="0"/>
          <w:lang w:eastAsia="pl-PL"/>
        </w:rPr>
      </w:pPr>
      <w:r w:rsidRPr="006177F6">
        <w:rPr>
          <w:rFonts w:ascii="Open Sans" w:hAnsi="Open Sans" w:cs="Open Sans"/>
          <w:b/>
          <w:bCs/>
          <w:color w:val="000000"/>
          <w:kern w:val="0"/>
          <w:lang w:eastAsia="pl-PL"/>
        </w:rPr>
        <w:t>Główny Punkt Informacyjny Funduszy Europejskich</w:t>
      </w:r>
    </w:p>
    <w:p w14:paraId="3113376A" w14:textId="77777777" w:rsidR="00440CEE" w:rsidRPr="006177F6" w:rsidRDefault="00440CEE" w:rsidP="00B221B0">
      <w:pPr>
        <w:suppressAutoHyphens w:val="0"/>
        <w:autoSpaceDE w:val="0"/>
        <w:spacing w:before="120" w:after="120" w:line="276" w:lineRule="auto"/>
        <w:contextualSpacing/>
        <w:textAlignment w:val="auto"/>
        <w:rPr>
          <w:rFonts w:ascii="Open Sans" w:hAnsi="Open Sans" w:cs="Open Sans"/>
          <w:color w:val="000000"/>
          <w:kern w:val="0"/>
          <w:lang w:eastAsia="pl-PL"/>
        </w:rPr>
      </w:pPr>
      <w:r w:rsidRPr="006177F6">
        <w:rPr>
          <w:rFonts w:ascii="Open Sans" w:hAnsi="Open Sans" w:cs="Open Sans"/>
          <w:color w:val="000000"/>
          <w:kern w:val="0"/>
          <w:lang w:eastAsia="pl-PL"/>
        </w:rPr>
        <w:t>ul. Poleska 89, 15-874 Białystok</w:t>
      </w:r>
    </w:p>
    <w:p w14:paraId="4941A8CF" w14:textId="77777777" w:rsidR="00440CEE" w:rsidRPr="006177F6" w:rsidRDefault="00440CEE" w:rsidP="00A157CC">
      <w:pPr>
        <w:suppressAutoHyphens w:val="0"/>
        <w:autoSpaceDE w:val="0"/>
        <w:spacing w:before="120" w:after="120" w:line="276" w:lineRule="auto"/>
        <w:contextualSpacing/>
        <w:textAlignment w:val="auto"/>
        <w:rPr>
          <w:rFonts w:ascii="Open Sans" w:hAnsi="Open Sans" w:cs="Open Sans"/>
          <w:color w:val="000000"/>
          <w:kern w:val="0"/>
          <w:lang w:val="en-GB" w:eastAsia="pl-PL"/>
        </w:rPr>
      </w:pPr>
      <w:proofErr w:type="spellStart"/>
      <w:r w:rsidRPr="006177F6">
        <w:rPr>
          <w:rFonts w:ascii="Open Sans" w:hAnsi="Open Sans" w:cs="Open Sans"/>
          <w:color w:val="000000"/>
          <w:kern w:val="0"/>
          <w:lang w:val="en-GB" w:eastAsia="pl-PL"/>
        </w:rPr>
        <w:t>infolinia</w:t>
      </w:r>
      <w:proofErr w:type="spellEnd"/>
      <w:r w:rsidRPr="006177F6">
        <w:rPr>
          <w:rFonts w:ascii="Open Sans" w:hAnsi="Open Sans" w:cs="Open Sans"/>
          <w:color w:val="000000"/>
          <w:kern w:val="0"/>
          <w:lang w:val="en-GB" w:eastAsia="pl-PL"/>
        </w:rPr>
        <w:t xml:space="preserve">: 801 308 013 </w:t>
      </w:r>
    </w:p>
    <w:p w14:paraId="76F5FC17" w14:textId="77777777" w:rsidR="00BA5A1C" w:rsidRPr="006177F6" w:rsidRDefault="00440CEE" w:rsidP="00BA5A1C">
      <w:pPr>
        <w:suppressAutoHyphens w:val="0"/>
        <w:autoSpaceDE w:val="0"/>
        <w:spacing w:before="120" w:after="120" w:line="276" w:lineRule="auto"/>
        <w:contextualSpacing/>
        <w:textAlignment w:val="auto"/>
        <w:rPr>
          <w:rFonts w:ascii="Open Sans" w:hAnsi="Open Sans" w:cs="Open Sans"/>
          <w:color w:val="000000"/>
          <w:kern w:val="0"/>
          <w:lang w:val="en-GB" w:eastAsia="pl-PL"/>
        </w:rPr>
      </w:pPr>
      <w:r w:rsidRPr="006177F6">
        <w:rPr>
          <w:rFonts w:ascii="Open Sans" w:hAnsi="Open Sans" w:cs="Open Sans"/>
          <w:color w:val="000000"/>
          <w:kern w:val="0"/>
          <w:lang w:val="en-GB" w:eastAsia="pl-PL"/>
        </w:rPr>
        <w:t xml:space="preserve">e-mail: </w:t>
      </w:r>
      <w:hyperlink r:id="rId16" w:history="1">
        <w:r w:rsidR="009820A5" w:rsidRPr="000634DD">
          <w:rPr>
            <w:rStyle w:val="Hipercze"/>
            <w:rFonts w:ascii="Open Sans" w:hAnsi="Open Sans" w:cs="Open Sans"/>
            <w:kern w:val="0"/>
            <w:sz w:val="22"/>
            <w:lang w:val="en-GB" w:eastAsia="pl-PL"/>
          </w:rPr>
          <w:t>pife.bialystok@podlaskie.eu</w:t>
        </w:r>
      </w:hyperlink>
    </w:p>
    <w:p w14:paraId="2BFAEEC1" w14:textId="77777777" w:rsidR="009314AC" w:rsidRDefault="009314AC" w:rsidP="00BA5A1C">
      <w:pPr>
        <w:widowControl w:val="0"/>
        <w:suppressAutoHyphens w:val="0"/>
        <w:autoSpaceDE w:val="0"/>
        <w:adjustRightInd w:val="0"/>
        <w:spacing w:before="120" w:after="120" w:line="276" w:lineRule="auto"/>
        <w:textAlignment w:val="auto"/>
        <w:rPr>
          <w:rFonts w:ascii="Open Sans" w:hAnsi="Open Sans" w:cs="Open Sans"/>
          <w:b/>
          <w:bCs/>
          <w:lang w:eastAsia="pl-PL"/>
        </w:rPr>
      </w:pPr>
    </w:p>
    <w:p w14:paraId="66399113" w14:textId="78DC06B9" w:rsidR="00BA5A1C" w:rsidRDefault="00BA5A1C" w:rsidP="00BA5A1C">
      <w:pPr>
        <w:widowControl w:val="0"/>
        <w:suppressAutoHyphens w:val="0"/>
        <w:autoSpaceDE w:val="0"/>
        <w:adjustRightInd w:val="0"/>
        <w:spacing w:before="120" w:after="120" w:line="276" w:lineRule="auto"/>
        <w:textAlignment w:val="auto"/>
        <w:rPr>
          <w:rFonts w:ascii="Open Sans" w:hAnsi="Open Sans" w:cs="Open Sans"/>
          <w:b/>
          <w:bCs/>
          <w:lang w:eastAsia="pl-PL"/>
        </w:rPr>
      </w:pPr>
      <w:r w:rsidRPr="00BA5A1C">
        <w:rPr>
          <w:rFonts w:ascii="Open Sans" w:hAnsi="Open Sans" w:cs="Open Sans"/>
          <w:b/>
          <w:bCs/>
          <w:lang w:eastAsia="pl-PL"/>
        </w:rPr>
        <w:t xml:space="preserve">W przypadku awarii i problemów z funkcjonowaniem aplikacji SOWA EFS Wnioskodawca może zgłaszać problemy za pomocą skrzynki mailowej: </w:t>
      </w:r>
      <w:hyperlink r:id="rId17" w:history="1">
        <w:r w:rsidRPr="00BA5A1C">
          <w:rPr>
            <w:rFonts w:ascii="Open Sans" w:hAnsi="Open Sans" w:cs="Open Sans"/>
            <w:b/>
            <w:bCs/>
            <w:color w:val="0563C1"/>
            <w:lang w:eastAsia="pl-PL"/>
          </w:rPr>
          <w:t>pomoc.fepd@podlaskie.eu</w:t>
        </w:r>
      </w:hyperlink>
      <w:r w:rsidRPr="00BA5A1C">
        <w:rPr>
          <w:rFonts w:ascii="Open Sans" w:hAnsi="Open Sans" w:cs="Open Sans"/>
          <w:b/>
          <w:bCs/>
          <w:lang w:eastAsia="pl-PL"/>
        </w:rPr>
        <w:t xml:space="preserve"> lub telefonicznie pod numerami: 85 66 54 933/363.</w:t>
      </w:r>
    </w:p>
    <w:p w14:paraId="497F77A5" w14:textId="77777777" w:rsidR="00BA5A1C" w:rsidRPr="00BA5A1C" w:rsidRDefault="00BA5A1C" w:rsidP="00BA5A1C">
      <w:pPr>
        <w:widowControl w:val="0"/>
        <w:suppressAutoHyphens w:val="0"/>
        <w:autoSpaceDE w:val="0"/>
        <w:adjustRightInd w:val="0"/>
        <w:spacing w:before="120" w:after="120" w:line="276" w:lineRule="auto"/>
        <w:textAlignment w:val="auto"/>
        <w:rPr>
          <w:rStyle w:val="Nagwek1Znak"/>
          <w:rFonts w:ascii="Open Sans" w:eastAsia="Calibri" w:hAnsi="Open Sans" w:cs="Open Sans"/>
          <w:b/>
          <w:bCs/>
          <w:color w:val="auto"/>
          <w:sz w:val="22"/>
          <w:szCs w:val="22"/>
          <w:lang w:eastAsia="pl-PL"/>
        </w:rPr>
      </w:pPr>
    </w:p>
    <w:p w14:paraId="3A1DC471" w14:textId="77777777" w:rsidR="00884C4E" w:rsidRPr="00F56841" w:rsidRDefault="00884C4E" w:rsidP="00380132">
      <w:pPr>
        <w:pStyle w:val="Nagwek1"/>
        <w:numPr>
          <w:ilvl w:val="0"/>
          <w:numId w:val="115"/>
        </w:numPr>
        <w:ind w:left="426" w:hanging="426"/>
        <w:rPr>
          <w:rStyle w:val="Nagwek1Znak"/>
          <w:rFonts w:ascii="Open Sans" w:eastAsia="Calibri" w:hAnsi="Open Sans" w:cs="Open Sans"/>
          <w:b w:val="0"/>
          <w:color w:val="auto"/>
          <w:sz w:val="22"/>
          <w:szCs w:val="22"/>
        </w:rPr>
      </w:pPr>
      <w:bookmarkStart w:id="1848" w:name="_Toc179976723"/>
      <w:r w:rsidRPr="00F56841">
        <w:rPr>
          <w:rStyle w:val="Nagwek1Znak"/>
          <w:rFonts w:ascii="Open Sans" w:hAnsi="Open Sans" w:cs="Open Sans"/>
          <w:color w:val="auto"/>
          <w:sz w:val="22"/>
          <w:szCs w:val="22"/>
        </w:rPr>
        <w:t>Sposób komunikacji</w:t>
      </w:r>
      <w:bookmarkEnd w:id="1848"/>
    </w:p>
    <w:p w14:paraId="2305F22D" w14:textId="77777777" w:rsidR="00884C4E" w:rsidRPr="00F56841" w:rsidRDefault="00474654"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Zgodnie z art. 51 ust. 3-5 ustawy wdrożeniowej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 może ulegać zmianom w trakcie trwania wyboru projektów. ION udostępnia zmiany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egulaminu wyboru projektów wraz z ich uzasadnieniem i terminem, od którego są stosowane, w taki sam sposób jak Regulamin wyboru projektów, tj. na swojej stronie internetowej </w:t>
      </w:r>
      <w:hyperlink r:id="rId18" w:history="1">
        <w:r w:rsidR="008D68EE" w:rsidRPr="00F56841">
          <w:rPr>
            <w:rStyle w:val="Hipercze"/>
            <w:rFonts w:ascii="Open Sans" w:hAnsi="Open Sans" w:cs="Open Sans"/>
            <w:sz w:val="22"/>
          </w:rPr>
          <w:t>www.funduszeuepodlaskie.eu</w:t>
        </w:r>
      </w:hyperlink>
      <w:r w:rsidR="008D68EE" w:rsidRPr="00F56841">
        <w:rPr>
          <w:rStyle w:val="Nagwek1Znak"/>
          <w:rFonts w:ascii="Open Sans" w:eastAsia="Calibri" w:hAnsi="Open Sans" w:cs="Open Sans"/>
          <w:color w:val="auto"/>
          <w:sz w:val="22"/>
          <w:szCs w:val="22"/>
        </w:rPr>
        <w:t xml:space="preserve"> </w:t>
      </w:r>
      <w:r w:rsidR="00A96EFF" w:rsidRPr="00F56841">
        <w:rPr>
          <w:rStyle w:val="Nagwek1Znak"/>
          <w:rFonts w:ascii="Open Sans" w:eastAsia="Calibri" w:hAnsi="Open Sans" w:cs="Open Sans"/>
          <w:color w:val="auto"/>
          <w:sz w:val="22"/>
          <w:szCs w:val="22"/>
        </w:rPr>
        <w:t xml:space="preserve"> oraz na portalu </w:t>
      </w:r>
      <w:hyperlink r:id="rId19" w:history="1">
        <w:r w:rsidR="008D68EE" w:rsidRPr="00F56841">
          <w:rPr>
            <w:rStyle w:val="Hipercze"/>
            <w:rFonts w:ascii="Open Sans" w:hAnsi="Open Sans" w:cs="Open Sans"/>
            <w:sz w:val="22"/>
          </w:rPr>
          <w:t>www.funduszeeuropejskie.gov.pl</w:t>
        </w:r>
      </w:hyperlink>
      <w:r w:rsidR="00A96EFF" w:rsidRPr="00F56841">
        <w:rPr>
          <w:rStyle w:val="Nagwek1Znak"/>
          <w:rFonts w:ascii="Open Sans" w:eastAsia="Calibri" w:hAnsi="Open Sans" w:cs="Open Sans"/>
          <w:color w:val="auto"/>
          <w:sz w:val="22"/>
          <w:szCs w:val="22"/>
        </w:rPr>
        <w:t>.</w:t>
      </w:r>
    </w:p>
    <w:p w14:paraId="36287AFF" w14:textId="77777777" w:rsidR="006B70B2" w:rsidRPr="00F56841" w:rsidRDefault="006B70B2" w:rsidP="00BA5A1C">
      <w:pPr>
        <w:pStyle w:val="Tekstpodstawowy"/>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Wyjaśnienia o charakterze ogólnym publikowane są na stronie internetowej ION. </w:t>
      </w:r>
    </w:p>
    <w:p w14:paraId="4A034986" w14:textId="77777777" w:rsidR="006B70B2" w:rsidRDefault="006B70B2"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W 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 dofinansowanie w oparciu o wskazówki w niej zawarte, nie mogą ponosić negatywnych konsekwencji związanych ze zmianą odpowiedzi.</w:t>
      </w:r>
    </w:p>
    <w:p w14:paraId="7B287F0E" w14:textId="77777777" w:rsidR="000C5F09" w:rsidRPr="000C5F09" w:rsidRDefault="000C5F09"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0C5F09">
        <w:rPr>
          <w:rStyle w:val="Nagwek1Znak"/>
          <w:rFonts w:ascii="Open Sans" w:eastAsia="Calibri" w:hAnsi="Open Sans" w:cs="Open Sans"/>
          <w:color w:val="auto"/>
          <w:sz w:val="22"/>
          <w:szCs w:val="22"/>
        </w:rPr>
        <w:t xml:space="preserve">Komunikacja pomiędzy Wnioskodawcą a ION na etapie oceny odbywa się w formie pisemnej lub w formie elektronicznej za pośrednictwem SOWA EFS i/lub e-mailem. </w:t>
      </w:r>
    </w:p>
    <w:p w14:paraId="5B9F3312"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Pr>
          <w:rStyle w:val="Nagwek1Znak"/>
          <w:rFonts w:ascii="Open Sans" w:eastAsia="Calibri" w:hAnsi="Open Sans" w:cs="Open Sans"/>
          <w:b/>
          <w:bCs/>
          <w:color w:val="auto"/>
          <w:sz w:val="22"/>
          <w:szCs w:val="22"/>
        </w:rPr>
        <w:t>UWAGA!</w:t>
      </w:r>
      <w:r w:rsidRPr="000C5F09">
        <w:rPr>
          <w:rStyle w:val="Nagwek1Znak"/>
          <w:rFonts w:ascii="Open Sans" w:eastAsia="Calibri" w:hAnsi="Open Sans" w:cs="Open Sans"/>
          <w:b/>
          <w:bCs/>
          <w:color w:val="auto"/>
          <w:sz w:val="22"/>
          <w:szCs w:val="22"/>
        </w:rPr>
        <w:t xml:space="preserve"> </w:t>
      </w:r>
    </w:p>
    <w:p w14:paraId="05772477" w14:textId="0EF5517F" w:rsidR="000C5F09" w:rsidRPr="000C5F09" w:rsidRDefault="00EA43B0" w:rsidP="000C5F09">
      <w:pPr>
        <w:pStyle w:val="Tekstpodstawowy"/>
        <w:spacing w:before="120" w:line="276" w:lineRule="auto"/>
        <w:rPr>
          <w:rStyle w:val="Nagwek1Znak"/>
          <w:rFonts w:ascii="Open Sans" w:eastAsia="Calibri" w:hAnsi="Open Sans" w:cs="Open Sans"/>
          <w:b/>
          <w:bCs/>
          <w:color w:val="auto"/>
          <w:sz w:val="22"/>
          <w:szCs w:val="22"/>
        </w:rPr>
      </w:pPr>
      <w:r>
        <w:rPr>
          <w:rStyle w:val="Nagwek1Znak"/>
          <w:rFonts w:ascii="Open Sans" w:eastAsia="Calibri" w:hAnsi="Open Sans" w:cs="Open Sans"/>
          <w:b/>
          <w:bCs/>
          <w:color w:val="auto"/>
          <w:sz w:val="22"/>
          <w:szCs w:val="22"/>
        </w:rPr>
        <w:t>Ważną</w:t>
      </w:r>
      <w:r w:rsidR="000C5F09" w:rsidRPr="000C5F09">
        <w:rPr>
          <w:rStyle w:val="Nagwek1Znak"/>
          <w:rFonts w:ascii="Open Sans" w:eastAsia="Calibri" w:hAnsi="Open Sans" w:cs="Open Sans"/>
          <w:b/>
          <w:bCs/>
          <w:color w:val="auto"/>
          <w:sz w:val="22"/>
          <w:szCs w:val="22"/>
        </w:rPr>
        <w:t xml:space="preserve"> kwestią jest podanie aktualnych </w:t>
      </w:r>
      <w:r>
        <w:rPr>
          <w:rStyle w:val="Nagwek1Znak"/>
          <w:rFonts w:ascii="Open Sans" w:eastAsia="Calibri" w:hAnsi="Open Sans" w:cs="Open Sans"/>
          <w:b/>
          <w:bCs/>
          <w:color w:val="auto"/>
          <w:sz w:val="22"/>
          <w:szCs w:val="22"/>
        </w:rPr>
        <w:t>danych</w:t>
      </w:r>
      <w:r w:rsidR="000C5F09" w:rsidRPr="000C5F09">
        <w:rPr>
          <w:rStyle w:val="Nagwek1Znak"/>
          <w:rFonts w:ascii="Open Sans" w:eastAsia="Calibri" w:hAnsi="Open Sans" w:cs="Open Sans"/>
          <w:b/>
          <w:bCs/>
          <w:color w:val="auto"/>
          <w:sz w:val="22"/>
          <w:szCs w:val="22"/>
        </w:rPr>
        <w:t xml:space="preserve"> do kontaktu</w:t>
      </w:r>
      <w:r>
        <w:rPr>
          <w:rStyle w:val="Nagwek1Znak"/>
          <w:rFonts w:ascii="Open Sans" w:eastAsia="Calibri" w:hAnsi="Open Sans" w:cs="Open Sans"/>
          <w:b/>
          <w:bCs/>
          <w:color w:val="auto"/>
          <w:sz w:val="22"/>
          <w:szCs w:val="22"/>
        </w:rPr>
        <w:t xml:space="preserve"> (m.in. e-mail, adres do korespondencji, numer telefonu)</w:t>
      </w:r>
      <w:r w:rsidR="000C5F09" w:rsidRPr="000C5F09">
        <w:rPr>
          <w:rStyle w:val="Nagwek1Znak"/>
          <w:rFonts w:ascii="Open Sans" w:eastAsia="Calibri" w:hAnsi="Open Sans" w:cs="Open Sans"/>
          <w:b/>
          <w:bCs/>
          <w:color w:val="auto"/>
          <w:sz w:val="22"/>
          <w:szCs w:val="22"/>
        </w:rPr>
        <w:t xml:space="preserve">. </w:t>
      </w:r>
    </w:p>
    <w:p w14:paraId="46BEA46C"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Odpowiedzialność za regularne sprawdzanie korespondencji elektronicznej leży po stronnie Wnioskodawcy.</w:t>
      </w:r>
    </w:p>
    <w:p w14:paraId="1AB6B01C"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 xml:space="preserve">ION każdorazowo wyznacza w wysłanej korespondencji termin na odpowiedź Wnioskodawcy. </w:t>
      </w:r>
    </w:p>
    <w:p w14:paraId="6D8ED2B9"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lastRenderedPageBreak/>
        <w:t xml:space="preserve">Należy pamiętać, że termin wskazany w wezwaniu liczy się od dnia następującego po dniu przekazania wezwania Wnioskodawcy. </w:t>
      </w:r>
    </w:p>
    <w:p w14:paraId="1B36F806" w14:textId="77777777" w:rsidR="000C5F09" w:rsidRPr="00F56841" w:rsidRDefault="000C5F09" w:rsidP="000C5F09">
      <w:pPr>
        <w:pStyle w:val="Tekstpodstawowy"/>
        <w:spacing w:before="120" w:line="276" w:lineRule="auto"/>
        <w:rPr>
          <w:rStyle w:val="Nagwek1Znak"/>
          <w:rFonts w:ascii="Open Sans" w:eastAsia="Calibri" w:hAnsi="Open Sans" w:cs="Open Sans"/>
          <w:color w:val="auto"/>
          <w:sz w:val="22"/>
          <w:szCs w:val="22"/>
        </w:rPr>
      </w:pPr>
    </w:p>
    <w:p w14:paraId="26D5B88D" w14:textId="77777777" w:rsidR="006B70B2" w:rsidRPr="00CC2AED" w:rsidRDefault="006B70B2" w:rsidP="00B221B0">
      <w:pPr>
        <w:pStyle w:val="Tekstpodstawowy"/>
        <w:spacing w:before="120" w:line="276" w:lineRule="auto"/>
        <w:rPr>
          <w:rStyle w:val="Nagwek1Znak"/>
          <w:rFonts w:ascii="Open Sans" w:eastAsia="Calibri" w:hAnsi="Open Sans" w:cs="Open Sans"/>
          <w:b/>
          <w:bCs/>
          <w:color w:val="auto"/>
          <w:sz w:val="22"/>
          <w:szCs w:val="22"/>
        </w:rPr>
      </w:pPr>
      <w:r w:rsidRPr="00CC2AED">
        <w:rPr>
          <w:rStyle w:val="Nagwek1Znak"/>
          <w:rFonts w:ascii="Open Sans" w:eastAsia="Calibri" w:hAnsi="Open Sans" w:cs="Open Sans"/>
          <w:b/>
          <w:bCs/>
          <w:color w:val="auto"/>
          <w:sz w:val="22"/>
          <w:szCs w:val="22"/>
        </w:rPr>
        <w:t xml:space="preserve">Wszelkie terminy realizacji określonych czynności wskazane w regulaminie, jeśli nie określono inaczej, wyrażone są w dniach kalendarzowych. </w:t>
      </w:r>
    </w:p>
    <w:p w14:paraId="7015BFCD" w14:textId="77777777" w:rsidR="003D39E7" w:rsidRPr="004E1D28" w:rsidRDefault="003D39E7" w:rsidP="00FA25EB">
      <w:pPr>
        <w:pStyle w:val="Akapitzlist"/>
        <w:numPr>
          <w:ilvl w:val="0"/>
          <w:numId w:val="120"/>
        </w:numPr>
        <w:spacing w:before="120" w:after="120" w:line="276" w:lineRule="auto"/>
        <w:ind w:left="426"/>
        <w:contextualSpacing/>
        <w:rPr>
          <w:rFonts w:ascii="Open Sans" w:hAnsi="Open Sans" w:cs="Open Sans"/>
        </w:rPr>
      </w:pPr>
      <w:r w:rsidRPr="004E1D28">
        <w:rPr>
          <w:rFonts w:ascii="Open Sans" w:hAnsi="Open Sans" w:cs="Open Sans"/>
        </w:rPr>
        <w:t>Zgodnie z artykułem 55 ust. 1 ustawy, na wezwanie ION Wnioskodawca może uzupełnić lub poprawić wniosek w zakresie określonym w wezwaniu.</w:t>
      </w:r>
    </w:p>
    <w:p w14:paraId="0D6C1FB9" w14:textId="77777777" w:rsidR="003D39E7" w:rsidRPr="003D39E7" w:rsidRDefault="003D39E7" w:rsidP="004E1D28">
      <w:pPr>
        <w:spacing w:before="120" w:after="120" w:line="276" w:lineRule="auto"/>
        <w:ind w:left="426"/>
        <w:contextualSpacing/>
        <w:rPr>
          <w:rFonts w:ascii="Open Sans" w:hAnsi="Open Sans" w:cs="Open Sans"/>
        </w:rPr>
      </w:pPr>
      <w:r w:rsidRPr="003D39E7">
        <w:rPr>
          <w:rFonts w:ascii="Open Sans" w:hAnsi="Open Sans" w:cs="Open Sans"/>
        </w:rPr>
        <w:t xml:space="preserve">Poprawa wniosku na etapie oceny formalnej: </w:t>
      </w:r>
    </w:p>
    <w:p w14:paraId="0809C69D" w14:textId="77777777" w:rsidR="003D39E7" w:rsidRPr="003D39E7" w:rsidRDefault="003D39E7" w:rsidP="00FA25EB">
      <w:pPr>
        <w:pStyle w:val="Akapitzlist"/>
        <w:numPr>
          <w:ilvl w:val="0"/>
          <w:numId w:val="121"/>
        </w:numPr>
        <w:suppressAutoHyphens w:val="0"/>
        <w:autoSpaceDN/>
        <w:spacing w:before="120" w:after="120" w:line="276" w:lineRule="auto"/>
        <w:ind w:left="851" w:hanging="283"/>
        <w:contextualSpacing/>
        <w:jc w:val="both"/>
        <w:textAlignment w:val="auto"/>
        <w:rPr>
          <w:rFonts w:ascii="Open Sans" w:hAnsi="Open Sans" w:cs="Open Sans"/>
        </w:rPr>
      </w:pPr>
      <w:r w:rsidRPr="003D39E7">
        <w:rPr>
          <w:rFonts w:ascii="Open Sans" w:hAnsi="Open Sans" w:cs="Open Sans"/>
        </w:rPr>
        <w:t>informacja o skierowaniu projektu do poprawy zostanie przekazana Wnioskodawcy za pośrednictwem SOWA EFS/Korespondencja</w:t>
      </w:r>
    </w:p>
    <w:p w14:paraId="7A1536AB" w14:textId="77777777" w:rsidR="003D39E7" w:rsidRPr="003D39E7" w:rsidRDefault="003D39E7" w:rsidP="00FA25EB">
      <w:pPr>
        <w:pStyle w:val="Akapitzlist"/>
        <w:numPr>
          <w:ilvl w:val="0"/>
          <w:numId w:val="121"/>
        </w:numPr>
        <w:suppressAutoHyphens w:val="0"/>
        <w:autoSpaceDN/>
        <w:spacing w:before="120" w:after="120" w:line="276" w:lineRule="auto"/>
        <w:ind w:left="851" w:hanging="283"/>
        <w:contextualSpacing/>
        <w:jc w:val="both"/>
        <w:textAlignment w:val="auto"/>
        <w:rPr>
          <w:rFonts w:ascii="Open Sans" w:hAnsi="Open Sans" w:cs="Open Sans"/>
        </w:rPr>
      </w:pPr>
      <w:r w:rsidRPr="003D39E7">
        <w:rPr>
          <w:rFonts w:ascii="Open Sans" w:hAnsi="Open Sans" w:cs="Open Sans"/>
        </w:rPr>
        <w:t>jeśli Wnioskodawca nie uzupełni lub nie poprawi wniosku w wyznaczonym terminie ION ocenia projekt na podstawie wersji wniosku, która została przekazana do uzupełnienia lub poprawy.</w:t>
      </w:r>
    </w:p>
    <w:p w14:paraId="1ADF42D2" w14:textId="77777777" w:rsidR="003D39E7" w:rsidRPr="003D39E7" w:rsidRDefault="003D39E7" w:rsidP="00CC2AED">
      <w:pPr>
        <w:spacing w:before="120" w:after="120" w:line="276" w:lineRule="auto"/>
        <w:ind w:left="426"/>
        <w:contextualSpacing/>
        <w:rPr>
          <w:rFonts w:ascii="Open Sans" w:hAnsi="Open Sans" w:cs="Open Sans"/>
        </w:rPr>
      </w:pPr>
      <w:r w:rsidRPr="003D39E7">
        <w:rPr>
          <w:rFonts w:ascii="Open Sans" w:hAnsi="Open Sans" w:cs="Open Sans"/>
        </w:rPr>
        <w:t>Jeśli projekt po poprawie nie będzie spełniał kryteriów formalnych, zostanie odrzucony.</w:t>
      </w:r>
    </w:p>
    <w:p w14:paraId="02134025" w14:textId="77777777" w:rsidR="003D39E7" w:rsidRPr="003D39E7" w:rsidRDefault="003D39E7" w:rsidP="003D39E7">
      <w:pPr>
        <w:spacing w:before="120" w:after="120" w:line="276" w:lineRule="auto"/>
        <w:ind w:left="709"/>
        <w:contextualSpacing/>
        <w:rPr>
          <w:rFonts w:ascii="Open Sans" w:hAnsi="Open Sans" w:cs="Open Sans"/>
        </w:rPr>
      </w:pPr>
    </w:p>
    <w:p w14:paraId="3790745A" w14:textId="77777777" w:rsidR="003D39E7" w:rsidRPr="003D39E7" w:rsidRDefault="003D39E7" w:rsidP="00CC2AED">
      <w:pPr>
        <w:spacing w:before="120" w:after="120" w:line="276" w:lineRule="auto"/>
        <w:ind w:left="426"/>
        <w:contextualSpacing/>
        <w:rPr>
          <w:rFonts w:ascii="Open Sans" w:hAnsi="Open Sans" w:cs="Open Sans"/>
        </w:rPr>
      </w:pPr>
      <w:r w:rsidRPr="003D39E7">
        <w:rPr>
          <w:rFonts w:ascii="Open Sans" w:hAnsi="Open Sans" w:cs="Open Sans"/>
        </w:rPr>
        <w:t>Poprawa wniosku na etapie negocjacji:</w:t>
      </w:r>
    </w:p>
    <w:p w14:paraId="3BCC8148" w14:textId="77777777" w:rsidR="003D39E7" w:rsidRPr="003D39E7" w:rsidRDefault="003D39E7" w:rsidP="00FA25EB">
      <w:pPr>
        <w:pStyle w:val="Akapitzlist"/>
        <w:numPr>
          <w:ilvl w:val="0"/>
          <w:numId w:val="122"/>
        </w:numPr>
        <w:suppressAutoHyphens w:val="0"/>
        <w:autoSpaceDN/>
        <w:spacing w:before="120" w:after="120" w:line="276" w:lineRule="auto"/>
        <w:ind w:left="851"/>
        <w:contextualSpacing/>
        <w:jc w:val="both"/>
        <w:textAlignment w:val="auto"/>
        <w:rPr>
          <w:rFonts w:ascii="Open Sans" w:hAnsi="Open Sans" w:cs="Open Sans"/>
        </w:rPr>
      </w:pPr>
      <w:r w:rsidRPr="003D39E7">
        <w:rPr>
          <w:rFonts w:ascii="Open Sans" w:hAnsi="Open Sans" w:cs="Open Sans"/>
        </w:rPr>
        <w:t>jeśli projekt zostanie skierowany do etapu negocjacji - informacja o</w:t>
      </w:r>
      <w:r w:rsidR="005632C4">
        <w:rPr>
          <w:rFonts w:ascii="Open Sans" w:hAnsi="Open Sans" w:cs="Open Sans"/>
        </w:rPr>
        <w:t> </w:t>
      </w:r>
      <w:r w:rsidRPr="003D39E7">
        <w:rPr>
          <w:rFonts w:ascii="Open Sans" w:hAnsi="Open Sans" w:cs="Open Sans"/>
        </w:rPr>
        <w:t>skierowaniu projektu do poprawy zostanie przekazana Wnioskodawcy za pośrednictwem   SOWA EFS/Korespondencja</w:t>
      </w:r>
    </w:p>
    <w:p w14:paraId="2F8876CE" w14:textId="2B98339F" w:rsidR="003D39E7" w:rsidRPr="003D39E7" w:rsidRDefault="003D39E7" w:rsidP="00FA25EB">
      <w:pPr>
        <w:pStyle w:val="Akapitzlist"/>
        <w:numPr>
          <w:ilvl w:val="0"/>
          <w:numId w:val="122"/>
        </w:numPr>
        <w:suppressAutoHyphens w:val="0"/>
        <w:autoSpaceDN/>
        <w:spacing w:before="120" w:after="120" w:line="276" w:lineRule="auto"/>
        <w:ind w:left="851"/>
        <w:contextualSpacing/>
        <w:jc w:val="both"/>
        <w:textAlignment w:val="auto"/>
        <w:rPr>
          <w:rFonts w:ascii="Open Sans" w:hAnsi="Open Sans" w:cs="Open Sans"/>
          <w:b/>
          <w:bCs/>
        </w:rPr>
      </w:pPr>
      <w:r w:rsidRPr="003D39E7">
        <w:rPr>
          <w:rFonts w:ascii="Open Sans" w:hAnsi="Open Sans" w:cs="Open Sans"/>
        </w:rPr>
        <w:t xml:space="preserve">ION zastrzega sobie możliwość wysłania zapytań dotyczących kwestii skierowanych do negocjacji </w:t>
      </w:r>
      <w:r w:rsidR="00EA43B0">
        <w:rPr>
          <w:rFonts w:ascii="Open Sans" w:hAnsi="Open Sans" w:cs="Open Sans"/>
        </w:rPr>
        <w:t xml:space="preserve">również </w:t>
      </w:r>
      <w:r w:rsidRPr="003D39E7">
        <w:rPr>
          <w:rFonts w:ascii="Open Sans" w:hAnsi="Open Sans" w:cs="Open Sans"/>
        </w:rPr>
        <w:t>drogą e-mail na adres wnioskodawcy i/lub osób wskazanych do kontaktu we wniosku o dofinansowanie jako element etapu negocjacji a odpowiedź będzie traktowana jako wiążąca przy formułowaniu ustaleń negocjacyjnych,</w:t>
      </w:r>
    </w:p>
    <w:p w14:paraId="214299E6" w14:textId="77777777" w:rsidR="003D39E7" w:rsidRPr="003D39E7" w:rsidRDefault="003D39E7" w:rsidP="00CC2AED">
      <w:pPr>
        <w:spacing w:before="120" w:after="120" w:line="276" w:lineRule="auto"/>
        <w:ind w:left="426"/>
        <w:contextualSpacing/>
        <w:rPr>
          <w:rFonts w:ascii="Open Sans" w:hAnsi="Open Sans" w:cs="Open Sans"/>
          <w:b/>
          <w:bCs/>
        </w:rPr>
      </w:pPr>
      <w:r w:rsidRPr="006177F6">
        <w:rPr>
          <w:rFonts w:ascii="Open Sans" w:eastAsia="Times New Roman" w:hAnsi="Open Sans" w:cs="Open Sans"/>
          <w:kern w:val="0"/>
        </w:rPr>
        <w:t xml:space="preserve">Projekt zostanie odrzucony, jeśli Wnioskodawca </w:t>
      </w:r>
      <w:r w:rsidRPr="003D39E7">
        <w:rPr>
          <w:rFonts w:ascii="Open Sans" w:hAnsi="Open Sans" w:cs="Open Sans"/>
        </w:rPr>
        <w:t xml:space="preserve">nie przystąpi do negocjacji lub projekt </w:t>
      </w:r>
      <w:r w:rsidRPr="006177F6">
        <w:rPr>
          <w:rFonts w:ascii="Open Sans" w:eastAsia="Times New Roman" w:hAnsi="Open Sans" w:cs="Open Sans"/>
          <w:kern w:val="0"/>
        </w:rPr>
        <w:t>nie spełni kryterium merytorycznego dot</w:t>
      </w:r>
      <w:r w:rsidR="004D72B5" w:rsidRPr="006177F6">
        <w:rPr>
          <w:rFonts w:ascii="Open Sans" w:eastAsia="Times New Roman" w:hAnsi="Open Sans" w:cs="Open Sans"/>
          <w:kern w:val="0"/>
        </w:rPr>
        <w:t>yczącego</w:t>
      </w:r>
      <w:r w:rsidRPr="006177F6">
        <w:rPr>
          <w:rFonts w:ascii="Open Sans" w:eastAsia="Times New Roman" w:hAnsi="Open Sans" w:cs="Open Sans"/>
          <w:kern w:val="0"/>
        </w:rPr>
        <w:t xml:space="preserve"> negocjacji</w:t>
      </w:r>
      <w:r w:rsidRPr="003D39E7">
        <w:rPr>
          <w:rFonts w:ascii="Open Sans" w:hAnsi="Open Sans" w:cs="Open Sans"/>
        </w:rPr>
        <w:t>.</w:t>
      </w:r>
    </w:p>
    <w:p w14:paraId="4B05C090" w14:textId="7EC6BC88" w:rsidR="009314AC" w:rsidRPr="009314AC" w:rsidRDefault="009314AC" w:rsidP="009314AC">
      <w:pPr>
        <w:pStyle w:val="Tekstpodstawowy"/>
        <w:numPr>
          <w:ilvl w:val="0"/>
          <w:numId w:val="120"/>
        </w:numPr>
        <w:spacing w:before="120" w:line="276" w:lineRule="auto"/>
        <w:rPr>
          <w:rStyle w:val="Nagwek1Znak"/>
          <w:rFonts w:ascii="Open Sans" w:eastAsia="Calibri" w:hAnsi="Open Sans" w:cs="Open Sans"/>
          <w:color w:val="auto"/>
          <w:sz w:val="22"/>
          <w:szCs w:val="22"/>
        </w:rPr>
      </w:pPr>
      <w:r w:rsidRPr="009314AC">
        <w:rPr>
          <w:rStyle w:val="Nagwek1Znak"/>
          <w:rFonts w:ascii="Open Sans" w:eastAsia="Calibri" w:hAnsi="Open Sans" w:cs="Open Sans"/>
          <w:color w:val="auto"/>
          <w:sz w:val="22"/>
          <w:szCs w:val="22"/>
        </w:rPr>
        <w:t xml:space="preserve">Informacja o zatwierdzonym wyniku oceny oznaczającym wybór projektu do dofinansowania albo stanowiącym ocenę negatywną (o której mowa w art. 56, ust. 5 i 6 ustawy) zostanie przekazana Wnioskodawcy elektronicznie na adres e-Doręczeń. </w:t>
      </w:r>
    </w:p>
    <w:p w14:paraId="36B93B57" w14:textId="77777777" w:rsidR="009314AC" w:rsidRPr="009314AC" w:rsidRDefault="009314AC" w:rsidP="009314AC">
      <w:pPr>
        <w:pStyle w:val="Tekstpodstawowy"/>
        <w:spacing w:before="120" w:line="276" w:lineRule="auto"/>
        <w:ind w:left="426"/>
        <w:rPr>
          <w:rStyle w:val="Nagwek1Znak"/>
          <w:rFonts w:ascii="Open Sans" w:eastAsia="Calibri" w:hAnsi="Open Sans" w:cs="Open Sans"/>
          <w:color w:val="auto"/>
          <w:sz w:val="22"/>
          <w:szCs w:val="22"/>
        </w:rPr>
      </w:pPr>
      <w:r w:rsidRPr="009314AC">
        <w:rPr>
          <w:rStyle w:val="Nagwek1Znak"/>
          <w:rFonts w:ascii="Open Sans" w:eastAsia="Calibri" w:hAnsi="Open Sans" w:cs="Open Sans"/>
          <w:color w:val="auto"/>
          <w:sz w:val="22"/>
          <w:szCs w:val="22"/>
        </w:rPr>
        <w:t xml:space="preserve">W szczególnych okolicznościach, wyłącznie w przypadku podmiotów publicznych nieposiadających adresu e-Doręczeń, ION dopuszcza przekazanie informacji z wykorzystaniem adresu skrytki </w:t>
      </w:r>
      <w:proofErr w:type="spellStart"/>
      <w:r w:rsidRPr="009314AC">
        <w:rPr>
          <w:rStyle w:val="Nagwek1Znak"/>
          <w:rFonts w:ascii="Open Sans" w:eastAsia="Calibri" w:hAnsi="Open Sans" w:cs="Open Sans"/>
          <w:color w:val="auto"/>
          <w:sz w:val="22"/>
          <w:szCs w:val="22"/>
        </w:rPr>
        <w:t>ePUAP</w:t>
      </w:r>
      <w:proofErr w:type="spellEnd"/>
      <w:r w:rsidRPr="009314AC">
        <w:rPr>
          <w:rStyle w:val="Nagwek1Znak"/>
          <w:rFonts w:ascii="Open Sans" w:eastAsia="Calibri" w:hAnsi="Open Sans" w:cs="Open Sans"/>
          <w:color w:val="auto"/>
          <w:sz w:val="22"/>
          <w:szCs w:val="22"/>
        </w:rPr>
        <w:t xml:space="preserve"> (zgodnie z art. 147 ust. 1 ustawy z dnia 18 listopada 2020 r. o doręczeniach elektronicznych)– Adres </w:t>
      </w:r>
      <w:proofErr w:type="spellStart"/>
      <w:r w:rsidRPr="009314AC">
        <w:rPr>
          <w:rStyle w:val="Nagwek1Znak"/>
          <w:rFonts w:ascii="Open Sans" w:eastAsia="Calibri" w:hAnsi="Open Sans" w:cs="Open Sans"/>
          <w:color w:val="auto"/>
          <w:sz w:val="22"/>
          <w:szCs w:val="22"/>
        </w:rPr>
        <w:t>ePUAP</w:t>
      </w:r>
      <w:proofErr w:type="spellEnd"/>
      <w:r w:rsidRPr="009314AC">
        <w:rPr>
          <w:rStyle w:val="Nagwek1Znak"/>
          <w:rFonts w:ascii="Open Sans" w:eastAsia="Calibri" w:hAnsi="Open Sans" w:cs="Open Sans"/>
          <w:color w:val="auto"/>
          <w:sz w:val="22"/>
          <w:szCs w:val="22"/>
        </w:rPr>
        <w:t xml:space="preserve"> należy wskazać we wniosku o dofinansowanie w wybranym polu sekcji: Dane kontaktowe. </w:t>
      </w:r>
    </w:p>
    <w:p w14:paraId="337DB2B7" w14:textId="7B264913" w:rsidR="009314AC" w:rsidRPr="003D39E7" w:rsidRDefault="009314AC" w:rsidP="009314AC">
      <w:pPr>
        <w:pStyle w:val="Tekstpodstawowy"/>
        <w:spacing w:before="120" w:line="276" w:lineRule="auto"/>
        <w:ind w:left="426"/>
        <w:rPr>
          <w:rStyle w:val="Nagwek1Znak"/>
          <w:rFonts w:ascii="Open Sans" w:eastAsia="Calibri" w:hAnsi="Open Sans" w:cs="Open Sans"/>
          <w:color w:val="auto"/>
          <w:sz w:val="22"/>
          <w:szCs w:val="22"/>
        </w:rPr>
      </w:pPr>
      <w:r w:rsidRPr="009314AC">
        <w:rPr>
          <w:rStyle w:val="Nagwek1Znak"/>
          <w:rFonts w:ascii="Open Sans" w:eastAsia="Calibri" w:hAnsi="Open Sans" w:cs="Open Sans"/>
          <w:color w:val="auto"/>
          <w:sz w:val="22"/>
          <w:szCs w:val="22"/>
        </w:rPr>
        <w:lastRenderedPageBreak/>
        <w:t>W przypadku podmiotów niebędących podmiotami publicznymi , które nie posiadają adresu do e-Doręczeń ww. informacja w formie pisemnej  zostanie wysłana papierowo na adres wskazany we wniosku o dofinansowanie.</w:t>
      </w:r>
    </w:p>
    <w:p w14:paraId="6E415D00" w14:textId="77777777" w:rsidR="00A85875" w:rsidRPr="00F56841" w:rsidRDefault="00A85875"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Na podstawie art. 14 ustawy z dnia 28 kwietnia 2022 r. o zasadach realizacji zadań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 xml:space="preserve">finansowanych ze środków europejskich w perspektywie finansowej 2021–2027, </w:t>
      </w:r>
      <w:r w:rsidR="00DD1303">
        <w:rPr>
          <w:rStyle w:val="Nagwek1Znak"/>
          <w:rFonts w:ascii="Open Sans" w:eastAsia="Calibri" w:hAnsi="Open Sans" w:cs="Open Sans"/>
          <w:color w:val="auto"/>
          <w:sz w:val="22"/>
          <w:szCs w:val="22"/>
        </w:rPr>
        <w:t>IZ </w:t>
      </w:r>
      <w:proofErr w:type="spellStart"/>
      <w:r w:rsidRPr="00F56841">
        <w:rPr>
          <w:rStyle w:val="Nagwek1Znak"/>
          <w:rFonts w:ascii="Open Sans" w:eastAsia="Calibri" w:hAnsi="Open Sans" w:cs="Open Sans"/>
          <w:color w:val="auto"/>
          <w:sz w:val="22"/>
          <w:szCs w:val="22"/>
        </w:rPr>
        <w:t>FEdP</w:t>
      </w:r>
      <w:proofErr w:type="spellEnd"/>
      <w:r w:rsidRPr="00F56841">
        <w:rPr>
          <w:rStyle w:val="Nagwek1Znak"/>
          <w:rFonts w:ascii="Open Sans" w:eastAsia="Calibri" w:hAnsi="Open Sans" w:cs="Open Sans"/>
          <w:color w:val="auto"/>
          <w:sz w:val="22"/>
          <w:szCs w:val="22"/>
        </w:rPr>
        <w:t xml:space="preserve"> powołała Rzecznika Funduszy Europejskich.</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Do zadań Rzecznika Funduszy Europejskich należy, w szczególności:</w:t>
      </w:r>
    </w:p>
    <w:p w14:paraId="5C99CDB2"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przyjmowanie zgłoszeń dotyczących utrudnień i propozycji usprawnień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w zakresie realizacji programu przez właściwą instytucję;</w:t>
      </w:r>
    </w:p>
    <w:p w14:paraId="137519E2"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analizowanie zgłoszeń, o których mowa w punkcie a);</w:t>
      </w:r>
    </w:p>
    <w:p w14:paraId="0E6E9C04"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udzielanie wyjaśnień w zakresie zgłoszeń, o których mowa w punkcie a);</w:t>
      </w:r>
    </w:p>
    <w:p w14:paraId="4463FFAC"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dokonywanie okresowych przeglądów procedur w ramach programu</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obowiązujących we właściwej instytucji;</w:t>
      </w:r>
    </w:p>
    <w:p w14:paraId="4B54487E"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formułowanie propozycji usprawnień dla właściwej instytucji;</w:t>
      </w:r>
    </w:p>
    <w:p w14:paraId="7B6DEFE6"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realizowanie funkcji mediacyjnej w kontaktach podmiotu przekazującego</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zgłoszenie, o którym mowa w punkcie a), z właściwą instytucją.</w:t>
      </w:r>
    </w:p>
    <w:p w14:paraId="43993A7F" w14:textId="77777777" w:rsidR="00CC2AED" w:rsidRDefault="00CC2AED" w:rsidP="00B221B0">
      <w:pPr>
        <w:pStyle w:val="Tekstpodstawowy"/>
        <w:spacing w:before="120" w:line="276" w:lineRule="auto"/>
        <w:rPr>
          <w:rStyle w:val="Nagwek1Znak"/>
          <w:rFonts w:ascii="Open Sans" w:eastAsia="Calibri" w:hAnsi="Open Sans" w:cs="Open Sans"/>
          <w:color w:val="auto"/>
          <w:sz w:val="22"/>
          <w:szCs w:val="22"/>
        </w:rPr>
      </w:pPr>
    </w:p>
    <w:p w14:paraId="6866025C" w14:textId="77777777" w:rsidR="00A85875" w:rsidRDefault="00A85875" w:rsidP="00B221B0">
      <w:pPr>
        <w:pStyle w:val="Tekstpodstawowy"/>
        <w:spacing w:before="120" w:line="276" w:lineRule="auto"/>
        <w:rPr>
          <w:rStyle w:val="Hipercze"/>
          <w:rFonts w:ascii="Open Sans" w:hAnsi="Open Sans" w:cs="Open Sans"/>
          <w:sz w:val="22"/>
        </w:rPr>
      </w:pPr>
      <w:r w:rsidRPr="00F56841">
        <w:rPr>
          <w:rStyle w:val="Nagwek1Znak"/>
          <w:rFonts w:ascii="Open Sans" w:eastAsia="Calibri" w:hAnsi="Open Sans" w:cs="Open Sans"/>
          <w:color w:val="auto"/>
          <w:sz w:val="22"/>
          <w:szCs w:val="22"/>
        </w:rPr>
        <w:t>Więcej informacji znajduje się na stronie:</w:t>
      </w:r>
      <w:r w:rsidR="00AB3030" w:rsidRPr="00F56841">
        <w:rPr>
          <w:rStyle w:val="Nagwek1Znak"/>
          <w:rFonts w:ascii="Open Sans" w:eastAsia="Calibri" w:hAnsi="Open Sans" w:cs="Open Sans"/>
          <w:color w:val="auto"/>
          <w:sz w:val="22"/>
          <w:szCs w:val="22"/>
        </w:rPr>
        <w:t xml:space="preserve"> </w:t>
      </w:r>
      <w:hyperlink r:id="rId20" w:history="1">
        <w:r w:rsidR="00BA47B3" w:rsidRPr="00F56841">
          <w:rPr>
            <w:rStyle w:val="Hipercze"/>
            <w:rFonts w:ascii="Open Sans" w:hAnsi="Open Sans" w:cs="Open Sans"/>
            <w:sz w:val="22"/>
          </w:rPr>
          <w:t>https://funduszeuepodlaskie.eu/pl/dowiedz_sie_wiecej_o_programie/rzecznik-funduszy-europejskich.html</w:t>
        </w:r>
      </w:hyperlink>
    </w:p>
    <w:p w14:paraId="2C7576AA" w14:textId="77777777" w:rsidR="002F5D41" w:rsidRPr="00F56841" w:rsidRDefault="002F5D41" w:rsidP="00B221B0">
      <w:pPr>
        <w:pStyle w:val="Tekstpodstawowy"/>
        <w:spacing w:before="120" w:line="276" w:lineRule="auto"/>
        <w:rPr>
          <w:rStyle w:val="Nagwek1Znak"/>
          <w:rFonts w:ascii="Open Sans" w:eastAsia="Calibri" w:hAnsi="Open Sans" w:cs="Open Sans"/>
          <w:color w:val="auto"/>
          <w:sz w:val="22"/>
          <w:szCs w:val="22"/>
        </w:rPr>
      </w:pPr>
    </w:p>
    <w:p w14:paraId="3156192C" w14:textId="77777777" w:rsidR="0096755D" w:rsidRPr="00C916E3" w:rsidRDefault="0096755D" w:rsidP="00380132">
      <w:pPr>
        <w:pStyle w:val="Nagwek1"/>
        <w:numPr>
          <w:ilvl w:val="0"/>
          <w:numId w:val="115"/>
        </w:numPr>
        <w:ind w:left="426" w:hanging="426"/>
        <w:rPr>
          <w:rStyle w:val="Nagwek1Znak"/>
          <w:rFonts w:ascii="Open Sans" w:hAnsi="Open Sans" w:cs="Open Sans"/>
          <w:b w:val="0"/>
          <w:color w:val="auto"/>
          <w:sz w:val="22"/>
          <w:szCs w:val="22"/>
        </w:rPr>
      </w:pPr>
      <w:bookmarkStart w:id="1849" w:name="_Toc138670079"/>
      <w:bookmarkStart w:id="1850" w:name="_Toc138670181"/>
      <w:bookmarkStart w:id="1851" w:name="_Toc138670080"/>
      <w:bookmarkStart w:id="1852" w:name="_Toc138670182"/>
      <w:bookmarkStart w:id="1853" w:name="_Toc179976724"/>
      <w:bookmarkEnd w:id="1849"/>
      <w:bookmarkEnd w:id="1850"/>
      <w:bookmarkEnd w:id="1851"/>
      <w:bookmarkEnd w:id="1852"/>
      <w:r w:rsidRPr="00C916E3">
        <w:rPr>
          <w:rStyle w:val="Nagwek1Znak"/>
          <w:rFonts w:ascii="Open Sans" w:hAnsi="Open Sans" w:cs="Open Sans"/>
          <w:color w:val="auto"/>
          <w:sz w:val="22"/>
          <w:szCs w:val="22"/>
        </w:rPr>
        <w:t>Postanowienia końcowe</w:t>
      </w:r>
      <w:bookmarkEnd w:id="1853"/>
    </w:p>
    <w:p w14:paraId="4F10766A" w14:textId="77777777" w:rsidR="00BA3E1B" w:rsidRPr="00BA3E1B" w:rsidRDefault="00BA3E1B" w:rsidP="00FA25EB">
      <w:pPr>
        <w:pStyle w:val="Akapitzlist"/>
        <w:numPr>
          <w:ilvl w:val="0"/>
          <w:numId w:val="105"/>
        </w:numPr>
        <w:spacing w:after="0" w:line="276" w:lineRule="auto"/>
        <w:ind w:left="426"/>
        <w:rPr>
          <w:rFonts w:ascii="Open Sans" w:hAnsi="Open Sans" w:cs="Open Sans"/>
        </w:rPr>
      </w:pPr>
      <w:r w:rsidRPr="00BA3E1B">
        <w:rPr>
          <w:rFonts w:ascii="Open Sans" w:hAnsi="Open Sans" w:cs="Open Sans"/>
        </w:rPr>
        <w:t>Na podstawie art. 59 ustawy wdrożeniowej „Do postępowania w zakresie wyboru</w:t>
      </w:r>
      <w:r>
        <w:rPr>
          <w:rFonts w:ascii="Open Sans" w:hAnsi="Open Sans" w:cs="Open Sans"/>
        </w:rPr>
        <w:t xml:space="preserve"> </w:t>
      </w:r>
      <w:r w:rsidRPr="00BA3E1B">
        <w:rPr>
          <w:rFonts w:ascii="Open Sans" w:hAnsi="Open Sans" w:cs="Open Sans"/>
        </w:rPr>
        <w:t>projektów do dofinansowania nie stosuje się przepisów ustawy z dnia 14 czerwca 1960 r. – Kodeks postępowania administracyjnego, z wyjątkiem przepisów dotyczących wyłączenia pracowników organu i sposobu obliczania terminów”.</w:t>
      </w:r>
    </w:p>
    <w:p w14:paraId="459B9AA6" w14:textId="77777777" w:rsidR="00EB4068" w:rsidRPr="00F56841" w:rsidRDefault="00BA3E1B" w:rsidP="00FA25EB">
      <w:pPr>
        <w:pStyle w:val="Akapitzlist"/>
        <w:numPr>
          <w:ilvl w:val="0"/>
          <w:numId w:val="105"/>
        </w:numPr>
        <w:spacing w:after="0" w:line="276" w:lineRule="auto"/>
        <w:ind w:left="426"/>
        <w:rPr>
          <w:rFonts w:ascii="Open Sans" w:hAnsi="Open Sans" w:cs="Open Sans"/>
        </w:rPr>
      </w:pPr>
      <w:r>
        <w:rPr>
          <w:rFonts w:ascii="Open Sans" w:hAnsi="Open Sans" w:cs="Open Sans"/>
        </w:rPr>
        <w:t xml:space="preserve">Biorąc </w:t>
      </w:r>
      <w:r w:rsidR="00EB4068" w:rsidRPr="00F56841">
        <w:rPr>
          <w:rFonts w:ascii="Open Sans" w:hAnsi="Open Sans" w:cs="Open Sans"/>
        </w:rPr>
        <w:t xml:space="preserve">pod uwagę powyższe, do obliczania terminów w procesie ubiegania się o </w:t>
      </w:r>
    </w:p>
    <w:p w14:paraId="7D88997C" w14:textId="77777777" w:rsidR="00EB4068" w:rsidRPr="00F56841" w:rsidRDefault="00EB4068" w:rsidP="00543379">
      <w:pPr>
        <w:spacing w:after="0" w:line="276" w:lineRule="auto"/>
        <w:ind w:left="426"/>
        <w:rPr>
          <w:rFonts w:ascii="Open Sans" w:hAnsi="Open Sans" w:cs="Open Sans"/>
        </w:rPr>
      </w:pPr>
      <w:r w:rsidRPr="00F56841">
        <w:rPr>
          <w:rFonts w:ascii="Open Sans" w:hAnsi="Open Sans" w:cs="Open Sans"/>
        </w:rPr>
        <w:t xml:space="preserve">dofinansowanie oraz udzielania dofinansowania stosuje się następujące zasady: </w:t>
      </w:r>
    </w:p>
    <w:p w14:paraId="7C751950" w14:textId="77777777" w:rsidR="0093271E" w:rsidRPr="0093271E" w:rsidRDefault="00EB4068" w:rsidP="00FA25EB">
      <w:pPr>
        <w:pStyle w:val="Akapitzlist"/>
        <w:numPr>
          <w:ilvl w:val="0"/>
          <w:numId w:val="123"/>
        </w:numPr>
        <w:spacing w:after="0" w:line="276" w:lineRule="auto"/>
        <w:ind w:left="851"/>
        <w:rPr>
          <w:rFonts w:ascii="Open Sans" w:hAnsi="Open Sans" w:cs="Open Sans"/>
        </w:rPr>
      </w:pPr>
      <w:r w:rsidRPr="0083221D">
        <w:rPr>
          <w:rFonts w:ascii="Open Sans" w:hAnsi="Open Sans" w:cs="Open Sans"/>
        </w:rPr>
        <w:t>jeżeli początkiem terminu określonego w dniach jest pewne zdarzenie, przy obliczaniu tego terminu nie uwzględnia się dnia, w którym zdarzenie nastąpiło; upływ ostatniego z wyznaczonej liczby dni uważa się za koniec terminu;</w:t>
      </w:r>
    </w:p>
    <w:p w14:paraId="3359083A" w14:textId="77777777" w:rsidR="00EB4068" w:rsidRPr="0083221D" w:rsidRDefault="00EB4068" w:rsidP="00FA25EB">
      <w:pPr>
        <w:pStyle w:val="Akapitzlist"/>
        <w:numPr>
          <w:ilvl w:val="0"/>
          <w:numId w:val="123"/>
        </w:numPr>
        <w:spacing w:after="0" w:line="276" w:lineRule="auto"/>
        <w:ind w:left="851"/>
        <w:rPr>
          <w:rFonts w:ascii="Open Sans" w:hAnsi="Open Sans" w:cs="Open Sans"/>
        </w:rPr>
      </w:pPr>
      <w:r w:rsidRPr="0083221D">
        <w:rPr>
          <w:rFonts w:ascii="Open Sans" w:hAnsi="Open Sans" w:cs="Open Sans"/>
        </w:rPr>
        <w:t>jeżeli koniec terminu przypada na dzień uznany ustawowo za wolny od pracy lub na sobotę, termin upływa następnego dnia, który nie jest dniem wolnym od pracy ani sobotą.</w:t>
      </w:r>
    </w:p>
    <w:p w14:paraId="799D5DC7"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Regulamin nie może być zmieniany w części dotyczącej wskazania sposobu wyboru projektów do dofinansowania i jego opisu.</w:t>
      </w:r>
    </w:p>
    <w:p w14:paraId="25238ACA"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lastRenderedPageBreak/>
        <w:t>Możliwość zmiany Regulaminu w zakresie kryteriów wyboru projektów istnieje wyłącznie w sytuacji, gdy nie złożono jeszcze żadnego wniosku. Zmiana ta skutkuje odpowiednim wydłużeniem terminu składania wniosków.</w:t>
      </w:r>
    </w:p>
    <w:p w14:paraId="5F9025A6"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 xml:space="preserve">W przypadku zmiany Regulaminu, ION zamieszcza na stronie naboru https://funduszeuepodlaskie.eu oraz na portalu </w:t>
      </w:r>
      <w:hyperlink r:id="rId21" w:history="1">
        <w:r w:rsidRPr="00F56841">
          <w:rPr>
            <w:rStyle w:val="Hipercze"/>
            <w:rFonts w:ascii="Open Sans" w:hAnsi="Open Sans" w:cs="Open Sans"/>
            <w:sz w:val="22"/>
          </w:rPr>
          <w:t>https://www.funduszeeuropejskie.gov.pl</w:t>
        </w:r>
      </w:hyperlink>
      <w:r w:rsidRPr="00F56841">
        <w:rPr>
          <w:rFonts w:ascii="Open Sans" w:hAnsi="Open Sans" w:cs="Open Sans"/>
        </w:rPr>
        <w:t xml:space="preserve"> </w:t>
      </w:r>
    </w:p>
    <w:p w14:paraId="380128F9" w14:textId="77777777" w:rsidR="00EB4068" w:rsidRPr="00F56841" w:rsidRDefault="00EB4068" w:rsidP="00543379">
      <w:pPr>
        <w:pStyle w:val="Akapitzlist"/>
        <w:spacing w:after="0" w:line="276" w:lineRule="auto"/>
        <w:ind w:left="426"/>
        <w:rPr>
          <w:rFonts w:ascii="Open Sans" w:hAnsi="Open Sans" w:cs="Open Sans"/>
        </w:rPr>
      </w:pPr>
      <w:r w:rsidRPr="00F56841">
        <w:rPr>
          <w:rFonts w:ascii="Open Sans" w:hAnsi="Open Sans" w:cs="Open Sans"/>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2" w:history="1">
        <w:r w:rsidRPr="00F56841">
          <w:rPr>
            <w:rStyle w:val="Hipercze"/>
            <w:rFonts w:ascii="Open Sans" w:hAnsi="Open Sans" w:cs="Open Sans"/>
            <w:sz w:val="22"/>
          </w:rPr>
          <w:t>https://funduszeuepodlaskie.eu</w:t>
        </w:r>
      </w:hyperlink>
      <w:r w:rsidRPr="00F56841">
        <w:rPr>
          <w:rFonts w:ascii="Open Sans" w:hAnsi="Open Sans" w:cs="Open Sans"/>
        </w:rPr>
        <w:t xml:space="preserve"> oraz na portalu https://www.funduszeeuropejskie.gov.pl poprzednie wersje Regulaminu.</w:t>
      </w:r>
    </w:p>
    <w:p w14:paraId="1F8D9FDE"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Jeśli ION zmieniła Regulamin, a w naborze złożono wnioski o dofinansowanie, ION niezwłocznie i indywidualnie informuje o tym każdego Wnioskodawcę.</w:t>
      </w:r>
    </w:p>
    <w:p w14:paraId="173ABF19"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Zmiany Regulaminu obowiązują od daty wskazanej w informacji o zmianach opublikowanej na stronie naboru. Zmiany nie mogą skutkować nierównym traktowaniem Wnioskodawców w ramach naboru.</w:t>
      </w:r>
    </w:p>
    <w:p w14:paraId="43C1E571"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Wnioskodawca uczestniczący w danym naborze ma prawo dostępu do informacji związanych z oceną złożonego przez siebie wniosku o dofinansowanie, przy zachowaniu zasady anonimowości osób dokonujących oceny.</w:t>
      </w:r>
    </w:p>
    <w:p w14:paraId="008C0535"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Wnioskodawca ma obowiązek niezwłocznego informowania pisemnie ION o wszystkich zmianach mających istotne znaczenie z punktu widzenia informacji zawartych we wniosku o dofinansowanie.</w:t>
      </w:r>
    </w:p>
    <w:p w14:paraId="16B07DF9"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Wnioskodawca jest zobowiązany do wypełniania obowiązków informacyjnych i promocyjnych, w tym informowania społeczeństwa o dofinansowaniu projektu przez Unię Europejską, zgodnie z rozporządzeniem ramowym (w szczególności z załącznikiem IX – Komunikacja i widoczność) oraz zgodnie z załącznikiem nr 7 do umowy o dofinasowanie – Podstawowe obowiązki Beneficjenta programu Fundusze Europejskie dla Podlaskiego w zakresie informacji i promocji.</w:t>
      </w:r>
    </w:p>
    <w:p w14:paraId="0BDD8A62"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Beneficjent jest zobowiązany do przechowywania dokumentacji w sposób określony w umowie o dofinansowanie projektu.</w:t>
      </w:r>
    </w:p>
    <w:p w14:paraId="4D12972C" w14:textId="77777777" w:rsidR="0096755D"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Odpowiedzialność za odbiór korespondencji przekazywanej drogą elektroniczną leży po stronie Wnioskodawcy.</w:t>
      </w:r>
    </w:p>
    <w:p w14:paraId="5D3E52B4" w14:textId="3D63AAB4" w:rsidR="009820A5" w:rsidRPr="00BB4E9C" w:rsidRDefault="00BB4E9C" w:rsidP="00BB4E9C">
      <w:pPr>
        <w:pStyle w:val="Akapitzlist"/>
        <w:numPr>
          <w:ilvl w:val="0"/>
          <w:numId w:val="105"/>
        </w:numPr>
        <w:spacing w:after="0" w:line="276" w:lineRule="auto"/>
        <w:ind w:left="426"/>
        <w:rPr>
          <w:rFonts w:ascii="Open Sans" w:hAnsi="Open Sans" w:cs="Open Sans"/>
        </w:rPr>
      </w:pPr>
      <w:r w:rsidRPr="00BB4E9C">
        <w:rPr>
          <w:rFonts w:ascii="Open Sans" w:hAnsi="Open Sans" w:cs="Open Sans"/>
        </w:rPr>
        <w:t>Informacje przedstawiane we wniosku o dofinansowanie mogą być udostępniane ekspertom dokonującym oceny oraz na potrzeby badań ewaluacyjnych, z zastrzeżeniem dochowania i ochrony informacji oraz tajemnic w nim zawartych.</w:t>
      </w:r>
    </w:p>
    <w:p w14:paraId="3AF7B223" w14:textId="77777777" w:rsidR="00D24898" w:rsidRPr="00C916E3" w:rsidRDefault="00565351" w:rsidP="00380132">
      <w:pPr>
        <w:pStyle w:val="Nagwek1"/>
        <w:numPr>
          <w:ilvl w:val="0"/>
          <w:numId w:val="115"/>
        </w:numPr>
        <w:ind w:left="426" w:hanging="426"/>
        <w:rPr>
          <w:rStyle w:val="Nagwek1Znak"/>
          <w:rFonts w:ascii="Open Sans" w:hAnsi="Open Sans" w:cs="Open Sans"/>
          <w:b w:val="0"/>
          <w:color w:val="auto"/>
          <w:sz w:val="22"/>
          <w:szCs w:val="22"/>
        </w:rPr>
      </w:pPr>
      <w:bookmarkStart w:id="1854" w:name="_Toc179976725"/>
      <w:r w:rsidRPr="00C916E3">
        <w:rPr>
          <w:rStyle w:val="Nagwek1Znak"/>
          <w:rFonts w:ascii="Open Sans" w:hAnsi="Open Sans" w:cs="Open Sans"/>
          <w:color w:val="auto"/>
          <w:sz w:val="22"/>
          <w:szCs w:val="22"/>
        </w:rPr>
        <w:t>Wykaz</w:t>
      </w:r>
      <w:r w:rsidR="00826777" w:rsidRPr="00C916E3">
        <w:rPr>
          <w:rStyle w:val="Nagwek1Znak"/>
          <w:rFonts w:ascii="Open Sans" w:hAnsi="Open Sans" w:cs="Open Sans"/>
          <w:color w:val="auto"/>
          <w:sz w:val="22"/>
          <w:szCs w:val="22"/>
        </w:rPr>
        <w:t xml:space="preserve"> skrótów i </w:t>
      </w:r>
      <w:r w:rsidRPr="00C916E3">
        <w:rPr>
          <w:rStyle w:val="Nagwek1Znak"/>
          <w:rFonts w:ascii="Open Sans" w:hAnsi="Open Sans" w:cs="Open Sans"/>
          <w:color w:val="auto"/>
          <w:sz w:val="22"/>
          <w:szCs w:val="22"/>
        </w:rPr>
        <w:t xml:space="preserve">słownik </w:t>
      </w:r>
      <w:r w:rsidR="00826777" w:rsidRPr="00C916E3">
        <w:rPr>
          <w:rStyle w:val="Nagwek1Znak"/>
          <w:rFonts w:ascii="Open Sans" w:hAnsi="Open Sans" w:cs="Open Sans"/>
          <w:color w:val="auto"/>
          <w:sz w:val="22"/>
          <w:szCs w:val="22"/>
        </w:rPr>
        <w:t>pojęć</w:t>
      </w:r>
      <w:bookmarkEnd w:id="1854"/>
    </w:p>
    <w:p w14:paraId="4B79AE06" w14:textId="77777777" w:rsidR="00496E58" w:rsidRPr="00F56841" w:rsidRDefault="00496E58" w:rsidP="00B221B0">
      <w:pPr>
        <w:pStyle w:val="Tekstpodstawowy"/>
        <w:spacing w:before="120" w:line="276" w:lineRule="auto"/>
        <w:rPr>
          <w:rFonts w:ascii="Open Sans" w:hAnsi="Open Sans" w:cs="Open Sans"/>
          <w:b/>
          <w:bCs/>
        </w:rPr>
      </w:pPr>
      <w:r w:rsidRPr="00F56841">
        <w:rPr>
          <w:rFonts w:ascii="Open Sans" w:hAnsi="Open Sans" w:cs="Open Sans"/>
          <w:b/>
          <w:bCs/>
        </w:rPr>
        <w:t>Wykaz skrótów:</w:t>
      </w:r>
    </w:p>
    <w:p w14:paraId="1615F6B2"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BK2021 </w:t>
      </w:r>
      <w:r w:rsidRPr="00F56841">
        <w:rPr>
          <w:rFonts w:ascii="Open Sans" w:hAnsi="Open Sans" w:cs="Open Sans"/>
        </w:rPr>
        <w:t xml:space="preserve">– baza konkurencyjności </w:t>
      </w:r>
    </w:p>
    <w:p w14:paraId="63A5CE53"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lastRenderedPageBreak/>
        <w:t xml:space="preserve">EFS+ </w:t>
      </w:r>
      <w:r w:rsidR="00903A81" w:rsidRPr="00F56841">
        <w:rPr>
          <w:rFonts w:ascii="Open Sans" w:hAnsi="Open Sans" w:cs="Open Sans"/>
        </w:rPr>
        <w:t>–</w:t>
      </w:r>
      <w:r w:rsidRPr="00F56841">
        <w:rPr>
          <w:rFonts w:ascii="Open Sans" w:hAnsi="Open Sans" w:cs="Open Sans"/>
        </w:rPr>
        <w:t xml:space="preserve"> Europejski Fundusz Społeczny Plus</w:t>
      </w:r>
    </w:p>
    <w:p w14:paraId="6AE920D0" w14:textId="77777777" w:rsidR="00496E58" w:rsidRDefault="00496E58" w:rsidP="00B221B0">
      <w:pPr>
        <w:pStyle w:val="Tekstpodstawowy"/>
        <w:spacing w:before="120" w:line="276" w:lineRule="auto"/>
        <w:rPr>
          <w:rFonts w:ascii="Open Sans" w:hAnsi="Open Sans" w:cs="Open Sans"/>
        </w:rPr>
      </w:pPr>
      <w:proofErr w:type="spellStart"/>
      <w:r w:rsidRPr="00F56841">
        <w:rPr>
          <w:rFonts w:ascii="Open Sans" w:hAnsi="Open Sans" w:cs="Open Sans"/>
          <w:b/>
          <w:bCs/>
        </w:rPr>
        <w:t>FEdP</w:t>
      </w:r>
      <w:proofErr w:type="spellEnd"/>
      <w:r w:rsidRPr="00F56841">
        <w:rPr>
          <w:rFonts w:ascii="Open Sans" w:hAnsi="Open Sans" w:cs="Open Sans"/>
          <w:b/>
          <w:bCs/>
        </w:rPr>
        <w:t xml:space="preserve"> </w:t>
      </w:r>
      <w:r w:rsidRPr="00F56841">
        <w:rPr>
          <w:rFonts w:ascii="Open Sans" w:hAnsi="Open Sans" w:cs="Open Sans"/>
        </w:rPr>
        <w:t xml:space="preserve">– </w:t>
      </w:r>
      <w:r w:rsidR="00994F0F" w:rsidRPr="00F56841">
        <w:rPr>
          <w:rFonts w:ascii="Open Sans" w:hAnsi="Open Sans" w:cs="Open Sans"/>
        </w:rPr>
        <w:t xml:space="preserve">program </w:t>
      </w:r>
      <w:r w:rsidRPr="00F56841">
        <w:rPr>
          <w:rFonts w:ascii="Open Sans" w:hAnsi="Open Sans" w:cs="Open Sans"/>
        </w:rPr>
        <w:t>Fundusze Europejskie dla Podlaskiego</w:t>
      </w:r>
      <w:r w:rsidR="00994F0F" w:rsidRPr="00F56841">
        <w:rPr>
          <w:rFonts w:ascii="Open Sans" w:hAnsi="Open Sans" w:cs="Open Sans"/>
        </w:rPr>
        <w:t xml:space="preserve"> 2021-2027 (wersja obowiązująca w dniu rozpoczęcia naboru)</w:t>
      </w:r>
    </w:p>
    <w:p w14:paraId="0C9CC387" w14:textId="77777777" w:rsidR="000A1048" w:rsidRDefault="000A1048" w:rsidP="00B221B0">
      <w:pPr>
        <w:pStyle w:val="Tekstpodstawowy"/>
        <w:spacing w:before="120" w:line="276" w:lineRule="auto"/>
        <w:rPr>
          <w:rFonts w:ascii="Open Sans" w:hAnsi="Open Sans" w:cs="Open Sans"/>
        </w:rPr>
      </w:pPr>
      <w:r w:rsidRPr="00EF6EB4">
        <w:rPr>
          <w:rFonts w:ascii="Open Sans" w:hAnsi="Open Sans" w:cs="Open Sans"/>
          <w:b/>
          <w:bCs/>
        </w:rPr>
        <w:t>FE PŻ</w:t>
      </w:r>
      <w:r w:rsidRPr="000A1048">
        <w:rPr>
          <w:rFonts w:ascii="Open Sans" w:hAnsi="Open Sans" w:cs="Open Sans"/>
        </w:rPr>
        <w:t xml:space="preserve"> – program Fundusze Europejskie na Pomoc Żywnościową 2021-2027</w:t>
      </w:r>
    </w:p>
    <w:p w14:paraId="7505BE2C"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ION </w:t>
      </w:r>
      <w:r w:rsidRPr="00F56841">
        <w:rPr>
          <w:rFonts w:ascii="Open Sans" w:hAnsi="Open Sans" w:cs="Open Sans"/>
        </w:rPr>
        <w:t>–</w:t>
      </w:r>
      <w:r w:rsidRPr="00F56841">
        <w:rPr>
          <w:rFonts w:ascii="Open Sans" w:hAnsi="Open Sans" w:cs="Open Sans"/>
          <w:b/>
          <w:bCs/>
        </w:rPr>
        <w:t xml:space="preserve"> </w:t>
      </w:r>
      <w:r w:rsidRPr="00F56841">
        <w:rPr>
          <w:rFonts w:ascii="Open Sans" w:hAnsi="Open Sans" w:cs="Open Sans"/>
        </w:rPr>
        <w:t>Instytucja O</w:t>
      </w:r>
      <w:r w:rsidR="00655166">
        <w:rPr>
          <w:rFonts w:ascii="Open Sans" w:hAnsi="Open Sans" w:cs="Open Sans"/>
        </w:rPr>
        <w:t>rganizująca</w:t>
      </w:r>
      <w:r w:rsidRPr="00F56841">
        <w:rPr>
          <w:rFonts w:ascii="Open Sans" w:hAnsi="Open Sans" w:cs="Open Sans"/>
        </w:rPr>
        <w:t xml:space="preserve"> Nabór</w:t>
      </w:r>
    </w:p>
    <w:p w14:paraId="785D9DA9" w14:textId="77777777" w:rsidR="00496E58" w:rsidRPr="00357F0E" w:rsidRDefault="00496E58" w:rsidP="00B221B0">
      <w:pPr>
        <w:pStyle w:val="Tekstpodstawowy"/>
        <w:spacing w:before="120" w:line="276" w:lineRule="auto"/>
        <w:rPr>
          <w:rFonts w:ascii="Open Sans" w:hAnsi="Open Sans" w:cs="Open Sans"/>
        </w:rPr>
      </w:pPr>
      <w:r w:rsidRPr="00357F0E">
        <w:rPr>
          <w:rFonts w:ascii="Open Sans" w:hAnsi="Open Sans" w:cs="Open Sans"/>
          <w:b/>
          <w:bCs/>
        </w:rPr>
        <w:t xml:space="preserve">IZ </w:t>
      </w:r>
      <w:bookmarkStart w:id="1855" w:name="_Hlk139276664"/>
      <w:r w:rsidRPr="00357F0E">
        <w:rPr>
          <w:rFonts w:ascii="Open Sans" w:hAnsi="Open Sans" w:cs="Open Sans"/>
        </w:rPr>
        <w:t>–</w:t>
      </w:r>
      <w:bookmarkEnd w:id="1855"/>
      <w:r w:rsidRPr="00357F0E">
        <w:rPr>
          <w:rFonts w:ascii="Open Sans" w:hAnsi="Open Sans" w:cs="Open Sans"/>
          <w:b/>
          <w:bCs/>
        </w:rPr>
        <w:t xml:space="preserve"> </w:t>
      </w:r>
      <w:r w:rsidR="00B4483B" w:rsidRPr="00357F0E">
        <w:rPr>
          <w:rFonts w:ascii="Open Sans" w:hAnsi="Open Sans" w:cs="Open Sans"/>
        </w:rPr>
        <w:t>I</w:t>
      </w:r>
      <w:r w:rsidRPr="00357F0E">
        <w:rPr>
          <w:rFonts w:ascii="Open Sans" w:hAnsi="Open Sans" w:cs="Open Sans"/>
        </w:rPr>
        <w:t xml:space="preserve">nstytucja </w:t>
      </w:r>
      <w:r w:rsidR="00B4483B" w:rsidRPr="00357F0E">
        <w:rPr>
          <w:rFonts w:ascii="Open Sans" w:hAnsi="Open Sans" w:cs="Open Sans"/>
        </w:rPr>
        <w:t>Z</w:t>
      </w:r>
      <w:r w:rsidRPr="00357F0E">
        <w:rPr>
          <w:rFonts w:ascii="Open Sans" w:hAnsi="Open Sans" w:cs="Open Sans"/>
        </w:rPr>
        <w:t>arządzająca</w:t>
      </w:r>
    </w:p>
    <w:p w14:paraId="3A764A04" w14:textId="77777777" w:rsidR="00207218" w:rsidRDefault="00207218" w:rsidP="00B221B0">
      <w:pPr>
        <w:pStyle w:val="Tekstpodstawowy"/>
        <w:spacing w:before="120" w:line="276" w:lineRule="auto"/>
        <w:rPr>
          <w:rFonts w:ascii="Open Sans" w:hAnsi="Open Sans" w:cs="Open Sans"/>
        </w:rPr>
      </w:pPr>
      <w:r w:rsidRPr="00357F0E">
        <w:rPr>
          <w:rFonts w:ascii="Open Sans" w:hAnsi="Open Sans" w:cs="Open Sans"/>
          <w:b/>
          <w:bCs/>
        </w:rPr>
        <w:t>ROPS</w:t>
      </w:r>
      <w:r w:rsidRPr="00357F0E">
        <w:rPr>
          <w:rFonts w:ascii="Open Sans" w:hAnsi="Open Sans" w:cs="Open Sans"/>
        </w:rPr>
        <w:t xml:space="preserve"> – regionalny ośrodek polityki społecznej</w:t>
      </w:r>
    </w:p>
    <w:p w14:paraId="67024B66" w14:textId="77777777" w:rsidR="00FA050F" w:rsidRPr="00F56841" w:rsidRDefault="00FA050F" w:rsidP="00B221B0">
      <w:pPr>
        <w:pStyle w:val="Tekstpodstawowy"/>
        <w:spacing w:before="120" w:line="276" w:lineRule="auto"/>
        <w:rPr>
          <w:rFonts w:ascii="Open Sans" w:hAnsi="Open Sans" w:cs="Open Sans"/>
        </w:rPr>
      </w:pPr>
      <w:r w:rsidRPr="00776F43">
        <w:rPr>
          <w:rFonts w:ascii="Open Sans" w:hAnsi="Open Sans" w:cs="Open Sans"/>
          <w:b/>
          <w:bCs/>
        </w:rPr>
        <w:t>RP</w:t>
      </w:r>
      <w:r w:rsidRPr="00FA050F">
        <w:rPr>
          <w:rFonts w:ascii="Open Sans" w:hAnsi="Open Sans" w:cs="Open Sans"/>
        </w:rPr>
        <w:t xml:space="preserve"> – regionalny program</w:t>
      </w:r>
    </w:p>
    <w:p w14:paraId="5E1380FD"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SZOP</w:t>
      </w:r>
      <w:r w:rsidR="00903A81" w:rsidRPr="00F56841">
        <w:rPr>
          <w:rFonts w:ascii="Open Sans" w:hAnsi="Open Sans" w:cs="Open Sans"/>
          <w:b/>
          <w:bCs/>
        </w:rPr>
        <w:t xml:space="preserve"> </w:t>
      </w:r>
      <w:r w:rsidR="00903A81" w:rsidRPr="00F56841">
        <w:rPr>
          <w:rFonts w:ascii="Open Sans" w:hAnsi="Open Sans" w:cs="Open Sans"/>
        </w:rPr>
        <w:t>–</w:t>
      </w:r>
      <w:r w:rsidRPr="00F56841">
        <w:rPr>
          <w:rFonts w:ascii="Open Sans" w:hAnsi="Open Sans" w:cs="Open Sans"/>
        </w:rPr>
        <w:t xml:space="preserve"> szczegółowy opis priorytetów programu</w:t>
      </w:r>
      <w:r w:rsidR="00994F0F" w:rsidRPr="00F56841">
        <w:rPr>
          <w:rFonts w:ascii="Open Sans" w:hAnsi="Open Sans" w:cs="Open Sans"/>
        </w:rPr>
        <w:t xml:space="preserve"> (wersja obowiązująca w dniu rozpoczęcia naboru)</w:t>
      </w:r>
    </w:p>
    <w:p w14:paraId="2D484A32" w14:textId="77777777" w:rsidR="00CE6F2E" w:rsidRDefault="00CE6F2E" w:rsidP="00B221B0">
      <w:pPr>
        <w:pStyle w:val="Tekstpodstawowy"/>
        <w:spacing w:before="120" w:line="276" w:lineRule="auto"/>
        <w:rPr>
          <w:rFonts w:ascii="Open Sans" w:hAnsi="Open Sans" w:cs="Open Sans"/>
        </w:rPr>
      </w:pPr>
      <w:r w:rsidRPr="00F56841">
        <w:rPr>
          <w:rFonts w:ascii="Open Sans" w:hAnsi="Open Sans" w:cs="Open Sans"/>
          <w:b/>
          <w:bCs/>
        </w:rPr>
        <w:t>UMWP</w:t>
      </w:r>
      <w:r w:rsidRPr="00F56841">
        <w:rPr>
          <w:rFonts w:ascii="Open Sans" w:hAnsi="Open Sans" w:cs="Open Sans"/>
        </w:rPr>
        <w:t xml:space="preserve"> – Urząd Marszałkowski Województwa Podlaskiego</w:t>
      </w:r>
    </w:p>
    <w:p w14:paraId="4953234D" w14:textId="77777777" w:rsidR="00496E58" w:rsidRPr="00F56841" w:rsidRDefault="00496E58" w:rsidP="00B221B0">
      <w:pPr>
        <w:pStyle w:val="Tekstpodstawowy"/>
        <w:spacing w:before="120" w:line="276" w:lineRule="auto"/>
        <w:rPr>
          <w:rFonts w:ascii="Open Sans" w:hAnsi="Open Sans" w:cs="Open Sans"/>
          <w:b/>
          <w:bCs/>
        </w:rPr>
      </w:pPr>
    </w:p>
    <w:p w14:paraId="157E1139" w14:textId="77777777" w:rsidR="00496E58" w:rsidRPr="00F56841" w:rsidRDefault="00496E58" w:rsidP="00B221B0">
      <w:pPr>
        <w:pStyle w:val="Tekstpodstawowy"/>
        <w:spacing w:before="120" w:line="276" w:lineRule="auto"/>
        <w:rPr>
          <w:rFonts w:ascii="Open Sans" w:hAnsi="Open Sans" w:cs="Open Sans"/>
          <w:b/>
          <w:bCs/>
        </w:rPr>
      </w:pPr>
      <w:r w:rsidRPr="00EF2A07">
        <w:rPr>
          <w:rFonts w:ascii="Open Sans" w:hAnsi="Open Sans" w:cs="Open Sans"/>
          <w:b/>
          <w:bCs/>
        </w:rPr>
        <w:t>Słownik pojęć:</w:t>
      </w:r>
    </w:p>
    <w:p w14:paraId="20677FCA"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Beneficjent</w:t>
      </w:r>
      <w:r w:rsidRPr="003660DF">
        <w:rPr>
          <w:rFonts w:ascii="Open Sans" w:hAnsi="Open Sans" w:cs="Open Sans"/>
        </w:rPr>
        <w:t xml:space="preserve"> –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w:t>
      </w:r>
    </w:p>
    <w:p w14:paraId="3D9E382F" w14:textId="77777777" w:rsidR="00E06DF0" w:rsidRPr="006177F6" w:rsidRDefault="00E06DF0" w:rsidP="00C35D25">
      <w:pPr>
        <w:pStyle w:val="Tekstpodstawowy"/>
        <w:spacing w:before="200" w:after="200" w:line="276" w:lineRule="auto"/>
        <w:rPr>
          <w:rFonts w:ascii="Open Sans" w:hAnsi="Open Sans" w:cs="Open Sans"/>
          <w:color w:val="000000"/>
        </w:rPr>
      </w:pPr>
      <w:r w:rsidRPr="003660DF">
        <w:rPr>
          <w:rFonts w:ascii="Open Sans" w:hAnsi="Open Sans" w:cs="Open Sans"/>
          <w:b/>
          <w:bCs/>
        </w:rPr>
        <w:t>Baza konkurencyjności (BK2021)</w:t>
      </w:r>
      <w:r w:rsidRPr="003660DF">
        <w:rPr>
          <w:rFonts w:ascii="Open Sans" w:hAnsi="Open Sans" w:cs="Open Sans"/>
        </w:rPr>
        <w:t xml:space="preserve"> – strona internetowa prowadzona przez ministra właściwego do spraw rozwoju regionalnego przeznaczona do zamieszczania zapytań ofertowych zgodnie z zasadą konkurencyjności określoną w podrozdziale 3.2 </w:t>
      </w:r>
      <w:r w:rsidRPr="006177F6">
        <w:rPr>
          <w:rFonts w:ascii="Open Sans" w:hAnsi="Open Sans" w:cs="Open Sans"/>
          <w:color w:val="000000"/>
        </w:rPr>
        <w:t>(</w:t>
      </w:r>
      <w:hyperlink r:id="rId23" w:history="1">
        <w:r w:rsidRPr="006177F6">
          <w:rPr>
            <w:rStyle w:val="Hipercze"/>
            <w:rFonts w:ascii="Open Sans" w:hAnsi="Open Sans" w:cs="Open Sans"/>
            <w:b w:val="0"/>
            <w:color w:val="000000"/>
            <w:sz w:val="22"/>
          </w:rPr>
          <w:t>https://bazakonkurencyjnosci.funduszeeuropejskie.gov.pl/</w:t>
        </w:r>
      </w:hyperlink>
      <w:r w:rsidRPr="006177F6">
        <w:rPr>
          <w:rFonts w:ascii="Open Sans" w:hAnsi="Open Sans" w:cs="Open Sans"/>
          <w:color w:val="000000"/>
        </w:rPr>
        <w:t>)</w:t>
      </w:r>
    </w:p>
    <w:p w14:paraId="79DE27B5"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Informacje dotyczące nowego systemu wsparcia użytkowników:</w:t>
      </w:r>
    </w:p>
    <w:p w14:paraId="5AA63347"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Ministerstwo Funduszy i Polityki Regionalnej</w:t>
      </w:r>
    </w:p>
    <w:p w14:paraId="350A139E"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ul. Wspólna 2/4</w:t>
      </w:r>
    </w:p>
    <w:p w14:paraId="5E9F72A8"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00-926 Warszawa</w:t>
      </w:r>
    </w:p>
    <w:p w14:paraId="25FE8434"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22 273 79 12</w:t>
      </w:r>
    </w:p>
    <w:p w14:paraId="30228B52"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Wsparcie techniczne BK202</w:t>
      </w:r>
      <w:r>
        <w:rPr>
          <w:rFonts w:ascii="Open Sans" w:hAnsi="Open Sans" w:cs="Open Sans"/>
        </w:rPr>
        <w:t>1</w:t>
      </w:r>
      <w:r w:rsidRPr="009904B7">
        <w:rPr>
          <w:rFonts w:ascii="Open Sans" w:hAnsi="Open Sans" w:cs="Open Sans"/>
        </w:rPr>
        <w:t>:</w:t>
      </w:r>
      <w:r>
        <w:rPr>
          <w:rFonts w:ascii="Open Sans" w:hAnsi="Open Sans" w:cs="Open Sans"/>
        </w:rPr>
        <w:t xml:space="preserve"> </w:t>
      </w:r>
      <w:r w:rsidRPr="009904B7">
        <w:rPr>
          <w:rFonts w:ascii="Open Sans" w:hAnsi="Open Sans" w:cs="Open Sans"/>
        </w:rPr>
        <w:t>konkurencyjnosc@mfipr.gov.pl</w:t>
      </w:r>
    </w:p>
    <w:p w14:paraId="384786C1"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Cross-</w:t>
      </w:r>
      <w:proofErr w:type="spellStart"/>
      <w:r w:rsidRPr="003660DF">
        <w:rPr>
          <w:rFonts w:ascii="Open Sans" w:hAnsi="Open Sans" w:cs="Open Sans"/>
          <w:b/>
          <w:bCs/>
        </w:rPr>
        <w:t>financing</w:t>
      </w:r>
      <w:proofErr w:type="spellEnd"/>
      <w:r w:rsidRPr="003660DF">
        <w:rPr>
          <w:rFonts w:ascii="Open Sans" w:hAnsi="Open Sans" w:cs="Open Sans"/>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2B097C45" w14:textId="77777777" w:rsidR="00E06DF0" w:rsidRDefault="00E06DF0" w:rsidP="00C35D25">
      <w:pPr>
        <w:autoSpaceDE w:val="0"/>
        <w:adjustRightInd w:val="0"/>
        <w:spacing w:before="200" w:after="200" w:line="276" w:lineRule="auto"/>
        <w:rPr>
          <w:rFonts w:ascii="Open Sans" w:hAnsi="Open Sans" w:cs="Open Sans"/>
          <w:kern w:val="0"/>
        </w:rPr>
      </w:pPr>
      <w:r w:rsidRPr="003660DF">
        <w:rPr>
          <w:rFonts w:ascii="Open Sans" w:hAnsi="Open Sans" w:cs="Open Sans"/>
          <w:b/>
          <w:bCs/>
          <w:kern w:val="0"/>
        </w:rPr>
        <w:t xml:space="preserve">Dostępność </w:t>
      </w:r>
      <w:r w:rsidRPr="003660DF">
        <w:rPr>
          <w:rFonts w:ascii="Open Sans" w:hAnsi="Open Sans" w:cs="Open Sans"/>
          <w:kern w:val="0"/>
        </w:rPr>
        <w:t xml:space="preserve">– możliwość korzystania z infrastruktury, transportu, technologii i systemów informacyjno-komunikacyjnych oraz produktów i usług. Pozwala ona w szczególności osobom z niepełnosprawnościami i osobom starszym na korzystanie z </w:t>
      </w:r>
      <w:r w:rsidRPr="003660DF">
        <w:rPr>
          <w:rFonts w:ascii="Open Sans" w:hAnsi="Open Sans" w:cs="Open Sans"/>
          <w:kern w:val="0"/>
        </w:rPr>
        <w:lastRenderedPageBreak/>
        <w:t>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3660DF">
        <w:rPr>
          <w:rStyle w:val="Odwoanieprzypisudolnego"/>
          <w:rFonts w:ascii="Open Sans" w:hAnsi="Open Sans" w:cs="Open Sans"/>
          <w:kern w:val="0"/>
        </w:rPr>
        <w:footnoteReference w:id="14"/>
      </w:r>
      <w:r w:rsidRPr="003660DF">
        <w:rPr>
          <w:rFonts w:ascii="Open Sans" w:hAnsi="Open Sans" w:cs="Open Sans"/>
          <w:kern w:val="0"/>
        </w:rPr>
        <w:t xml:space="preserve"> obiekty, zakupione środki transportu</w:t>
      </w:r>
      <w:r w:rsidR="009904B7">
        <w:rPr>
          <w:rFonts w:ascii="Open Sans" w:hAnsi="Open Sans" w:cs="Open Sans"/>
          <w:kern w:val="0"/>
        </w:rPr>
        <w:t>.</w:t>
      </w:r>
      <w:r w:rsidR="009904B7" w:rsidRPr="009904B7">
        <w:t xml:space="preserve"> </w:t>
      </w:r>
      <w:r w:rsidR="009904B7" w:rsidRPr="009904B7">
        <w:rPr>
          <w:rFonts w:ascii="Open Sans" w:hAnsi="Open Sans" w:cs="Open Sans"/>
          <w:kern w:val="0"/>
        </w:rPr>
        <w:t>W przypadku modernizacji dostępność dotyczy co najmniej tych elementów budynku, które były przedmiotem dofinansowania z funduszy unijnych;</w:t>
      </w:r>
    </w:p>
    <w:p w14:paraId="25F13AF6" w14:textId="74441DE5" w:rsidR="000A1048" w:rsidRPr="003660DF" w:rsidRDefault="000A1048" w:rsidP="00C35D25">
      <w:pPr>
        <w:autoSpaceDE w:val="0"/>
        <w:adjustRightInd w:val="0"/>
        <w:spacing w:before="200" w:after="200" w:line="276" w:lineRule="auto"/>
        <w:rPr>
          <w:rFonts w:ascii="Open Sans" w:hAnsi="Open Sans" w:cs="Open Sans"/>
          <w:kern w:val="0"/>
        </w:rPr>
      </w:pPr>
      <w:proofErr w:type="spellStart"/>
      <w:r w:rsidRPr="00711EDB">
        <w:rPr>
          <w:rFonts w:ascii="Open Sans" w:hAnsi="Open Sans" w:cs="Open Sans"/>
          <w:b/>
          <w:bCs/>
          <w:kern w:val="0"/>
        </w:rPr>
        <w:t>Deinstytucjonalizacja</w:t>
      </w:r>
      <w:proofErr w:type="spellEnd"/>
      <w:r w:rsidRPr="00711EDB">
        <w:rPr>
          <w:rFonts w:ascii="Open Sans" w:hAnsi="Open Sans" w:cs="Open Sans"/>
          <w:b/>
          <w:bCs/>
          <w:kern w:val="0"/>
        </w:rPr>
        <w:t xml:space="preserve"> usług</w:t>
      </w:r>
      <w:r w:rsidRPr="000A1048">
        <w:rPr>
          <w:rFonts w:ascii="Open Sans" w:hAnsi="Open Sans" w:cs="Open Sans"/>
          <w:kern w:val="0"/>
        </w:rPr>
        <w:t xml:space="preserve"> – proces przejścia od opieki instytucjonalnej do usług świadczonych w społeczności lokalnej, wynikający z potrzeby respektowania praw podstawowych określonych w Karcie praw podstawowych Unii Europejskiej z dnia 7</w:t>
      </w:r>
      <w:r>
        <w:rPr>
          <w:rFonts w:ascii="Open Sans" w:hAnsi="Open Sans" w:cs="Open Sans"/>
          <w:kern w:val="0"/>
        </w:rPr>
        <w:t xml:space="preserve"> </w:t>
      </w:r>
      <w:r w:rsidRPr="000A1048">
        <w:rPr>
          <w:rFonts w:ascii="Open Sans" w:hAnsi="Open Sans" w:cs="Open Sans"/>
          <w:kern w:val="0"/>
        </w:rPr>
        <w:t xml:space="preserve">czerwca 2016 r. (Dz. U. UE C 202 z 07.06.2016, str. 389), a także innych dokumentach międzynarodowych, w tym w szczególności Konwencji o prawach osób niepełnosprawnych, sporządzonej w Nowym Jorku dnia 13 grudnia 2006 r. (Dz. U. z 2012 r. poz. 1169, z </w:t>
      </w:r>
      <w:proofErr w:type="spellStart"/>
      <w:r w:rsidRPr="000A1048">
        <w:rPr>
          <w:rFonts w:ascii="Open Sans" w:hAnsi="Open Sans" w:cs="Open Sans"/>
          <w:kern w:val="0"/>
        </w:rPr>
        <w:t>późn</w:t>
      </w:r>
      <w:proofErr w:type="spellEnd"/>
      <w:r w:rsidRPr="000A1048">
        <w:rPr>
          <w:rFonts w:ascii="Open Sans" w:hAnsi="Open Sans" w:cs="Open Sans"/>
          <w:kern w:val="0"/>
        </w:rPr>
        <w:t xml:space="preserve">. zm.) i Konwencji o prawach dziecka, przyjętej przez Zgromadzenie Ogólne Narodów Zjednoczonych dnia 20 listopada 1989 r. (Dz. U. z 1991 r. poz. 526, z </w:t>
      </w:r>
      <w:proofErr w:type="spellStart"/>
      <w:r w:rsidRPr="000A1048">
        <w:rPr>
          <w:rFonts w:ascii="Open Sans" w:hAnsi="Open Sans" w:cs="Open Sans"/>
          <w:kern w:val="0"/>
        </w:rPr>
        <w:t>późn</w:t>
      </w:r>
      <w:proofErr w:type="spellEnd"/>
      <w:r w:rsidRPr="000A1048">
        <w:rPr>
          <w:rFonts w:ascii="Open Sans" w:hAnsi="Open Sans" w:cs="Open Sans"/>
          <w:kern w:val="0"/>
        </w:rPr>
        <w:t xml:space="preserve">. zm.). Proces ten wymaga rozwoju usług świadczonych w społeczności lokalnej, przeniesienia zasobów z opieki instytucjonalnej na poczet usług świadczonych w społeczności lokalnej, stopniowego ograniczenia usług w ramach opieki instytucjonalnej. Integralnym elementem </w:t>
      </w:r>
      <w:proofErr w:type="spellStart"/>
      <w:r w:rsidRPr="000A1048">
        <w:rPr>
          <w:rFonts w:ascii="Open Sans" w:hAnsi="Open Sans" w:cs="Open Sans"/>
          <w:kern w:val="0"/>
        </w:rPr>
        <w:t>deinstytucjonalizacji</w:t>
      </w:r>
      <w:proofErr w:type="spellEnd"/>
      <w:r w:rsidRPr="000A1048">
        <w:rPr>
          <w:rFonts w:ascii="Open Sans" w:hAnsi="Open Sans" w:cs="Open Sans"/>
          <w:kern w:val="0"/>
        </w:rPr>
        <w:t xml:space="preserve"> usług jest profilaktyka mająca zapobiegać umieszczaniu osób w opiece instytucjonalnej, a w przypadku dzieci – rozdzieleniu dziecka z rodziną i umieszczeniu w pieczy zastępczej lub w opiece instytucjonalnej</w:t>
      </w:r>
      <w:r>
        <w:rPr>
          <w:rFonts w:ascii="Open Sans" w:hAnsi="Open Sans" w:cs="Open Sans"/>
          <w:kern w:val="0"/>
        </w:rPr>
        <w:t>;</w:t>
      </w:r>
    </w:p>
    <w:p w14:paraId="326FA551" w14:textId="77777777" w:rsidR="00E06DF0" w:rsidRPr="003660DF" w:rsidRDefault="00E06DF0" w:rsidP="00C35D25">
      <w:pPr>
        <w:autoSpaceDE w:val="0"/>
        <w:adjustRightInd w:val="0"/>
        <w:spacing w:before="200" w:after="200" w:line="276" w:lineRule="auto"/>
        <w:rPr>
          <w:rFonts w:ascii="Open Sans" w:hAnsi="Open Sans" w:cs="Open Sans"/>
          <w:kern w:val="0"/>
        </w:rPr>
      </w:pPr>
      <w:r w:rsidRPr="003660DF">
        <w:rPr>
          <w:rFonts w:ascii="Open Sans" w:hAnsi="Open Sans" w:cs="Open Sans"/>
          <w:b/>
          <w:bCs/>
          <w:kern w:val="0"/>
        </w:rPr>
        <w:t xml:space="preserve">Dyskryminacja </w:t>
      </w:r>
      <w:r w:rsidRPr="003660DF">
        <w:rPr>
          <w:rFonts w:ascii="Open Sans" w:hAnsi="Open Sans" w:cs="Open Sans"/>
          <w:kern w:val="0"/>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0025E5E1"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Koszty pośrednie projektu</w:t>
      </w:r>
      <w:r w:rsidRPr="003660DF">
        <w:rPr>
          <w:rFonts w:ascii="Open Sans" w:hAnsi="Open Sans" w:cs="Open Sans"/>
        </w:rPr>
        <w:t xml:space="preserv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4E728083" w14:textId="77777777" w:rsidR="00E06DF0"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Mechanizm racjonalnych usprawnień (MRU)</w:t>
      </w:r>
      <w:r w:rsidRPr="003660DF">
        <w:rPr>
          <w:rFonts w:ascii="Open Sans" w:hAnsi="Open Sans" w:cs="Open Sans"/>
        </w:rPr>
        <w:t xml:space="preserve"> –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w:t>
      </w:r>
      <w:r w:rsidRPr="003660DF">
        <w:rPr>
          <w:rFonts w:ascii="Open Sans" w:hAnsi="Open Sans" w:cs="Open Sans"/>
        </w:rPr>
        <w:lastRenderedPageBreak/>
        <w:t>oznacza konieczne i odpowiednie zmiany oraz dostosowania, nie nakładające nieproporcjonalnego lub nadmiernego obciążenia, jeśli jest to potrzebne w konkretnym przypadku.</w:t>
      </w:r>
    </w:p>
    <w:p w14:paraId="19B8FA9B" w14:textId="77777777" w:rsidR="00180E6B" w:rsidRPr="006455D2" w:rsidRDefault="00E06DF0" w:rsidP="006455D2">
      <w:pPr>
        <w:pStyle w:val="Tekstpodstawowy"/>
        <w:spacing w:before="200" w:after="200" w:line="276" w:lineRule="auto"/>
        <w:rPr>
          <w:rFonts w:ascii="Open Sans" w:hAnsi="Open Sans" w:cs="Open Sans"/>
        </w:rPr>
      </w:pPr>
      <w:r w:rsidRPr="003660DF">
        <w:rPr>
          <w:rFonts w:ascii="Open Sans" w:hAnsi="Open Sans" w:cs="Open Sans"/>
          <w:b/>
          <w:bCs/>
        </w:rPr>
        <w:t>Obywatel państwa trzeciego</w:t>
      </w:r>
      <w:r w:rsidRPr="003660DF">
        <w:rPr>
          <w:rFonts w:ascii="Open Sans" w:hAnsi="Open Sans" w:cs="Open Sans"/>
        </w:rPr>
        <w:t xml:space="preserve"> – osoba, która nie jest obywatelem państwa członkowskiego UE, w tym bezpaństwowiec w rozumieniu Konwencji o statusie bezpaństwowców z dnia 28 sierpnia 1954 r. i osoba bez ustalonego obywatelstwa</w:t>
      </w:r>
    </w:p>
    <w:p w14:paraId="0B295A1E"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b/>
          <w:bCs/>
        </w:rPr>
        <w:t>Osoba w kryzysie bezdomności, dotknięta wykluczeniem z dostępu do mieszkań lub zagrożona bezdomnością</w:t>
      </w:r>
      <w:r w:rsidRPr="00167175">
        <w:rPr>
          <w:rFonts w:ascii="Open Sans" w:hAnsi="Open Sans" w:cs="Open Sans"/>
        </w:rPr>
        <w:t xml:space="preserve"> – osoba: </w:t>
      </w:r>
    </w:p>
    <w:p w14:paraId="4C72E546"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rPr>
        <w:t>a) bezdomna w rozumieniu art. 6 pkt 8 ustawy z dnia 12 marca 2004 r. o pomocy społecznej, czyli osoba niezamieszkująca w lokalu mieszkalnym w rozumieniu przepisów o ochronie praw lokatorów i mieszkaniowym zasobie gminy i niezameldowana na pobyt stały, w rozumieniu przepisów o ewidencji ludności, a także osoba niezamieszkująca w lokalu mieszkalnym i zameldowane na pobyt stały w lokalu, w którym nie ma możliwości zamieszkania;</w:t>
      </w:r>
    </w:p>
    <w:p w14:paraId="6ED286FE"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rPr>
        <w:t xml:space="preserve"> b) znajdująca się w sytuacjach określonych w Europejskiej Typologii Bezdomności i Wykluczenia Mieszkaniowego ETHOS w kategoriach operacyjnych: bez dachu nad głową, bez mieszkania, w niezabezpieczonym mieszkaniu, w nieodpowiednim mieszkaniu; </w:t>
      </w:r>
    </w:p>
    <w:p w14:paraId="1D91B2F0" w14:textId="77777777" w:rsidR="00D3494E" w:rsidRPr="00167175" w:rsidRDefault="00D3494E" w:rsidP="000A6A14">
      <w:pPr>
        <w:pStyle w:val="Tekstpodstawowy"/>
        <w:spacing w:before="120" w:line="276" w:lineRule="auto"/>
        <w:rPr>
          <w:rFonts w:ascii="Open Sans" w:hAnsi="Open Sans" w:cs="Open Sans"/>
          <w:b/>
          <w:bCs/>
        </w:rPr>
      </w:pPr>
      <w:r w:rsidRPr="00167175">
        <w:rPr>
          <w:rFonts w:ascii="Open Sans" w:hAnsi="Open Sans" w:cs="Open Sans"/>
        </w:rPr>
        <w:t>c) 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p w14:paraId="436D0038" w14:textId="08BE0FC9"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b/>
          <w:bCs/>
        </w:rPr>
        <w:t xml:space="preserve">osoba bezrobotna – </w:t>
      </w:r>
      <w:r w:rsidRPr="00596255">
        <w:rPr>
          <w:rFonts w:ascii="Open Sans" w:hAnsi="Open Sans" w:cs="Open Sans"/>
        </w:rPr>
        <w:t>osoba pozostająca bez pracy, gotowa do podjęcia pracy</w:t>
      </w:r>
      <w:r w:rsidR="000A6A14">
        <w:rPr>
          <w:rFonts w:ascii="Open Sans" w:hAnsi="Open Sans" w:cs="Open Sans"/>
        </w:rPr>
        <w:t xml:space="preserve"> </w:t>
      </w:r>
      <w:r w:rsidRPr="00596255">
        <w:rPr>
          <w:rFonts w:ascii="Open Sans" w:hAnsi="Open Sans" w:cs="Open Sans"/>
        </w:rPr>
        <w:t>i aktywnie poszukująca zatrudnienia. Definicja ta uwzględnia wszystkie osoby</w:t>
      </w:r>
      <w:r w:rsidR="000A6A14">
        <w:rPr>
          <w:rFonts w:ascii="Open Sans" w:hAnsi="Open Sans" w:cs="Open Sans"/>
        </w:rPr>
        <w:t xml:space="preserve"> </w:t>
      </w:r>
      <w:r w:rsidRPr="00596255">
        <w:rPr>
          <w:rFonts w:ascii="Open Sans" w:hAnsi="Open Sans" w:cs="Open Sans"/>
        </w:rPr>
        <w:t>zarejestrowane jako bezrobotne zgodnie z krajową definicją, nawet jeżeli nie</w:t>
      </w:r>
      <w:r w:rsidR="000A6A14">
        <w:rPr>
          <w:rFonts w:ascii="Open Sans" w:hAnsi="Open Sans" w:cs="Open Sans"/>
        </w:rPr>
        <w:t xml:space="preserve"> </w:t>
      </w:r>
      <w:r w:rsidRPr="00596255">
        <w:rPr>
          <w:rFonts w:ascii="Open Sans" w:hAnsi="Open Sans" w:cs="Open Sans"/>
        </w:rPr>
        <w:t>spełniają one wszystkich trzech kryteriów wskazanych wyżej. Osoby kwalifikujące się</w:t>
      </w:r>
      <w:r w:rsidR="000A6A14">
        <w:rPr>
          <w:rFonts w:ascii="Open Sans" w:hAnsi="Open Sans" w:cs="Open Sans"/>
        </w:rPr>
        <w:t xml:space="preserve"> </w:t>
      </w:r>
      <w:r w:rsidRPr="00596255">
        <w:rPr>
          <w:rFonts w:ascii="Open Sans" w:hAnsi="Open Sans" w:cs="Open Sans"/>
        </w:rPr>
        <w:t>do urlopu macierzyńskiego lub rodzicielskiego, które są bezrobotne w rozumieniu</w:t>
      </w:r>
      <w:r w:rsidR="000A6A14">
        <w:rPr>
          <w:rFonts w:ascii="Open Sans" w:hAnsi="Open Sans" w:cs="Open Sans"/>
        </w:rPr>
        <w:t xml:space="preserve"> </w:t>
      </w:r>
      <w:r w:rsidRPr="00596255">
        <w:rPr>
          <w:rFonts w:ascii="Open Sans" w:hAnsi="Open Sans" w:cs="Open Sans"/>
        </w:rPr>
        <w:t>niniejszej definicji (nie pobierają świadczeń z tytułu urlopu), należy wykazywać</w:t>
      </w:r>
      <w:r w:rsidR="000A6A14">
        <w:rPr>
          <w:rFonts w:ascii="Open Sans" w:hAnsi="Open Sans" w:cs="Open Sans"/>
        </w:rPr>
        <w:t xml:space="preserve"> </w:t>
      </w:r>
      <w:r w:rsidRPr="00596255">
        <w:rPr>
          <w:rFonts w:ascii="Open Sans" w:hAnsi="Open Sans" w:cs="Open Sans"/>
        </w:rPr>
        <w:t>również jako osoby bezrobotne. Osoby aktywnie poszukujące zatrudnienia to osoby</w:t>
      </w:r>
      <w:r w:rsidR="000A6A14">
        <w:rPr>
          <w:rFonts w:ascii="Open Sans" w:hAnsi="Open Sans" w:cs="Open Sans"/>
        </w:rPr>
        <w:t xml:space="preserve"> </w:t>
      </w:r>
      <w:r w:rsidRPr="00596255">
        <w:rPr>
          <w:rFonts w:ascii="Open Sans" w:hAnsi="Open Sans" w:cs="Open Sans"/>
        </w:rPr>
        <w:t>zarejestrowane w urzędzie pracy jako bezrobotne lub poszukujące pracy lub</w:t>
      </w:r>
      <w:r w:rsidR="000A6A14">
        <w:rPr>
          <w:rFonts w:ascii="Open Sans" w:hAnsi="Open Sans" w:cs="Open Sans"/>
        </w:rPr>
        <w:t xml:space="preserve"> </w:t>
      </w:r>
      <w:r w:rsidRPr="00596255">
        <w:rPr>
          <w:rFonts w:ascii="Open Sans" w:hAnsi="Open Sans" w:cs="Open Sans"/>
        </w:rPr>
        <w:t>niezarejestrowane, lecz spełniające powyższe przesłanki, tj. gotowość do podjęcia</w:t>
      </w:r>
      <w:r w:rsidR="000A6A14">
        <w:rPr>
          <w:rFonts w:ascii="Open Sans" w:hAnsi="Open Sans" w:cs="Open Sans"/>
        </w:rPr>
        <w:t xml:space="preserve"> </w:t>
      </w:r>
      <w:r w:rsidRPr="00596255">
        <w:rPr>
          <w:rFonts w:ascii="Open Sans" w:hAnsi="Open Sans" w:cs="Open Sans"/>
        </w:rPr>
        <w:t>pracy i aktywne poszukiwanie zatrudnienia;</w:t>
      </w:r>
    </w:p>
    <w:p w14:paraId="2968AC66" w14:textId="6BABE0F5"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b/>
          <w:bCs/>
        </w:rPr>
        <w:t xml:space="preserve">osoba bierna zawodowo – </w:t>
      </w:r>
      <w:r w:rsidRPr="00596255">
        <w:rPr>
          <w:rFonts w:ascii="Open Sans" w:hAnsi="Open Sans" w:cs="Open Sans"/>
        </w:rPr>
        <w:t>osoba, która w danej chwili nie tworzy zasobów siły</w:t>
      </w:r>
      <w:r w:rsidR="000A6A14">
        <w:rPr>
          <w:rFonts w:ascii="Open Sans" w:hAnsi="Open Sans" w:cs="Open Sans"/>
        </w:rPr>
        <w:t xml:space="preserve"> </w:t>
      </w:r>
      <w:r w:rsidRPr="00596255">
        <w:rPr>
          <w:rFonts w:ascii="Open Sans" w:hAnsi="Open Sans" w:cs="Open Sans"/>
        </w:rPr>
        <w:t>roboczej (tzn. nie jest osobą pracującą ani bezrobotną). Za osoby bierne zawodowo</w:t>
      </w:r>
      <w:r w:rsidR="000A6A14">
        <w:rPr>
          <w:rFonts w:ascii="Open Sans" w:hAnsi="Open Sans" w:cs="Open Sans"/>
        </w:rPr>
        <w:t xml:space="preserve"> </w:t>
      </w:r>
      <w:r w:rsidRPr="00596255">
        <w:rPr>
          <w:rFonts w:ascii="Open Sans" w:hAnsi="Open Sans" w:cs="Open Sans"/>
        </w:rPr>
        <w:t>uznawani są m.in.:</w:t>
      </w:r>
    </w:p>
    <w:p w14:paraId="3EAFFF19" w14:textId="6BEBDAA3"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rPr>
        <w:t>a) studenci studiów stacjonarnych, chyba że są już zatrudnieni (również na część</w:t>
      </w:r>
      <w:r w:rsidR="000A6A14">
        <w:rPr>
          <w:rFonts w:ascii="Open Sans" w:hAnsi="Open Sans" w:cs="Open Sans"/>
        </w:rPr>
        <w:t xml:space="preserve"> </w:t>
      </w:r>
      <w:r w:rsidRPr="00596255">
        <w:rPr>
          <w:rFonts w:ascii="Open Sans" w:hAnsi="Open Sans" w:cs="Open Sans"/>
        </w:rPr>
        <w:t>etatu) to wówczas powinni być wykazywani jako osoby pracujące;</w:t>
      </w:r>
    </w:p>
    <w:p w14:paraId="0BC8FE39" w14:textId="72C00001"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rPr>
        <w:t>b) dzieci i młodzież do 18 r. ż. pobierający naukę, o ile nie spełniają przesłanek,</w:t>
      </w:r>
      <w:r w:rsidR="000A6A14">
        <w:rPr>
          <w:rFonts w:ascii="Open Sans" w:hAnsi="Open Sans" w:cs="Open Sans"/>
        </w:rPr>
        <w:t xml:space="preserve"> </w:t>
      </w:r>
      <w:r w:rsidRPr="00596255">
        <w:rPr>
          <w:rFonts w:ascii="Open Sans" w:hAnsi="Open Sans" w:cs="Open Sans"/>
        </w:rPr>
        <w:t>na podstawie których można je zaliczyć do osób bezrobotnych lub</w:t>
      </w:r>
      <w:r w:rsidR="000A6A14">
        <w:rPr>
          <w:rFonts w:ascii="Open Sans" w:hAnsi="Open Sans" w:cs="Open Sans"/>
        </w:rPr>
        <w:t xml:space="preserve"> </w:t>
      </w:r>
      <w:r w:rsidRPr="00596255">
        <w:rPr>
          <w:rFonts w:ascii="Open Sans" w:hAnsi="Open Sans" w:cs="Open Sans"/>
        </w:rPr>
        <w:t>pracujących;</w:t>
      </w:r>
    </w:p>
    <w:p w14:paraId="53A53B73" w14:textId="34329089"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rPr>
        <w:lastRenderedPageBreak/>
        <w:t>c) doktoranci, którzy nie są zatrudnieni na uczelni, w innej instytucji lub</w:t>
      </w:r>
      <w:r w:rsidR="000A6A14">
        <w:rPr>
          <w:rFonts w:ascii="Open Sans" w:hAnsi="Open Sans" w:cs="Open Sans"/>
        </w:rPr>
        <w:t xml:space="preserve"> </w:t>
      </w:r>
      <w:r w:rsidRPr="00596255">
        <w:rPr>
          <w:rFonts w:ascii="Open Sans" w:hAnsi="Open Sans" w:cs="Open Sans"/>
        </w:rPr>
        <w:t>przedsiębiorstwie. W przypadku, gdy doktorant wykonuje obowiązki służbowe,</w:t>
      </w:r>
      <w:r w:rsidR="000A6A14">
        <w:rPr>
          <w:rFonts w:ascii="Open Sans" w:hAnsi="Open Sans" w:cs="Open Sans"/>
        </w:rPr>
        <w:t xml:space="preserve"> </w:t>
      </w:r>
      <w:r w:rsidRPr="00596255">
        <w:rPr>
          <w:rFonts w:ascii="Open Sans" w:hAnsi="Open Sans" w:cs="Open Sans"/>
        </w:rPr>
        <w:t>za które otrzymuje wynagrodzenie, lub prowadzi działalność gospodarczą</w:t>
      </w:r>
      <w:r w:rsidR="000A6A14">
        <w:rPr>
          <w:rFonts w:ascii="Open Sans" w:hAnsi="Open Sans" w:cs="Open Sans"/>
        </w:rPr>
        <w:t xml:space="preserve"> </w:t>
      </w:r>
      <w:r w:rsidRPr="00596255">
        <w:rPr>
          <w:rFonts w:ascii="Open Sans" w:hAnsi="Open Sans" w:cs="Open Sans"/>
        </w:rPr>
        <w:t>należy traktować go jako osobę pracującą. W przypadku, gdy doktorant jest</w:t>
      </w:r>
      <w:r w:rsidR="000A6A14">
        <w:rPr>
          <w:rFonts w:ascii="Open Sans" w:hAnsi="Open Sans" w:cs="Open Sans"/>
        </w:rPr>
        <w:t xml:space="preserve"> </w:t>
      </w:r>
      <w:r w:rsidRPr="00596255">
        <w:rPr>
          <w:rFonts w:ascii="Open Sans" w:hAnsi="Open Sans" w:cs="Open Sans"/>
        </w:rPr>
        <w:t>zarejestrowany jako bezrobotny, należy go wykazywać we wskaźniku</w:t>
      </w:r>
      <w:r w:rsidR="000A6A14">
        <w:rPr>
          <w:rFonts w:ascii="Open Sans" w:hAnsi="Open Sans" w:cs="Open Sans"/>
        </w:rPr>
        <w:t xml:space="preserve"> </w:t>
      </w:r>
      <w:r w:rsidRPr="00596255">
        <w:rPr>
          <w:rFonts w:ascii="Open Sans" w:hAnsi="Open Sans" w:cs="Open Sans"/>
        </w:rPr>
        <w:t>dotyczącym osób bezrobotnych;</w:t>
      </w:r>
    </w:p>
    <w:p w14:paraId="1E79C508" w14:textId="2BB033B5" w:rsidR="00D3494E" w:rsidRPr="00D3494E" w:rsidRDefault="00D3494E" w:rsidP="00D3494E">
      <w:pPr>
        <w:pStyle w:val="Tekstpodstawowy"/>
        <w:spacing w:before="120" w:line="276" w:lineRule="auto"/>
        <w:rPr>
          <w:rFonts w:ascii="Open Sans" w:hAnsi="Open Sans" w:cs="Open Sans"/>
        </w:rPr>
      </w:pPr>
      <w:r w:rsidRPr="00FA1634">
        <w:rPr>
          <w:rFonts w:ascii="Open Sans" w:hAnsi="Open Sans" w:cs="Open Sans"/>
          <w:b/>
          <w:bCs/>
        </w:rPr>
        <w:t>osoba długotrwale bezrobotna</w:t>
      </w:r>
      <w:r w:rsidRPr="00596255">
        <w:rPr>
          <w:rFonts w:ascii="Open Sans" w:hAnsi="Open Sans" w:cs="Open Sans"/>
        </w:rPr>
        <w:t xml:space="preserve"> – osoba bezrobotna pozostająca w rejestrze PUP</w:t>
      </w:r>
      <w:r w:rsidR="000A6A14">
        <w:rPr>
          <w:rFonts w:ascii="Open Sans" w:hAnsi="Open Sans" w:cs="Open Sans"/>
        </w:rPr>
        <w:t xml:space="preserve"> </w:t>
      </w:r>
      <w:r w:rsidRPr="00596255">
        <w:rPr>
          <w:rFonts w:ascii="Open Sans" w:hAnsi="Open Sans" w:cs="Open Sans"/>
        </w:rPr>
        <w:t>przez okres ponad 12 miesięcy w okresie ostatnich 2 lat, z</w:t>
      </w:r>
      <w:r>
        <w:rPr>
          <w:rFonts w:ascii="Open Sans" w:hAnsi="Open Sans" w:cs="Open Sans"/>
        </w:rPr>
        <w:t xml:space="preserve"> wyłączeniem okresów odbywania stażu i przygotowania zawodowego dorosłych;</w:t>
      </w:r>
    </w:p>
    <w:p w14:paraId="40889401"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b/>
          <w:bCs/>
        </w:rPr>
        <w:t>Osoba z niepełnosprawnością</w:t>
      </w:r>
      <w:r w:rsidRPr="006F4EF7">
        <w:rPr>
          <w:rFonts w:ascii="Open Sans" w:hAnsi="Open Sans" w:cs="Open Sans"/>
        </w:rPr>
        <w:t xml:space="preserve"> – osoba z niepełnosprawnością w rozumieniu wytycznych ministra właściwego do spraw rozwoju regionalnego dotyczących realizacji zasad równościowych w ramach funduszy unijnych na lata 2021–2027, tj.:</w:t>
      </w:r>
    </w:p>
    <w:p w14:paraId="52A2CADF"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rPr>
        <w:t xml:space="preserve">a) osoby niepełnosprawne w rozumieniu ustawy z dnia 27 sierpnia 1997 r. o rehabilitacji zawodowej i społecznej oraz zatrudnianiu osób niepełnosprawnych (Dz. U. z 2021 r. poz. 573, z </w:t>
      </w:r>
      <w:proofErr w:type="spellStart"/>
      <w:r w:rsidRPr="006F4EF7">
        <w:rPr>
          <w:rFonts w:ascii="Open Sans" w:hAnsi="Open Sans" w:cs="Open Sans"/>
        </w:rPr>
        <w:t>późn</w:t>
      </w:r>
      <w:proofErr w:type="spellEnd"/>
      <w:r w:rsidRPr="006F4EF7">
        <w:rPr>
          <w:rFonts w:ascii="Open Sans" w:hAnsi="Open Sans" w:cs="Open Sans"/>
        </w:rPr>
        <w:t xml:space="preserve">. zm.), </w:t>
      </w:r>
    </w:p>
    <w:p w14:paraId="4A4DA50D"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rPr>
        <w:t>b) osoby z zaburzeniami psychicznymi w rozumieniu ustawy z dnia 19 sierpnia 1994 r. o ochronie zdrowia psychicznego (Dz. U. z 2022 r. poz. 2123).;</w:t>
      </w:r>
    </w:p>
    <w:p w14:paraId="1FC1CDF9" w14:textId="77777777" w:rsid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b/>
          <w:bCs/>
        </w:rPr>
        <w:t>Osoba z niepełnosprawnością sprzężoną</w:t>
      </w:r>
      <w:r w:rsidRPr="006F4EF7">
        <w:rPr>
          <w:rFonts w:ascii="Open Sans" w:hAnsi="Open Sans" w:cs="Open Sans"/>
        </w:rPr>
        <w:t xml:space="preserve"> – osoba, u której stwierdzono występowanie dwóch lub więcej niepełnosprawności;</w:t>
      </w:r>
    </w:p>
    <w:p w14:paraId="690792A9" w14:textId="77777777" w:rsidR="00E06DF0" w:rsidRDefault="00E06DF0" w:rsidP="006F4EF7">
      <w:pPr>
        <w:suppressAutoHyphens w:val="0"/>
        <w:autoSpaceDE w:val="0"/>
        <w:adjustRightInd w:val="0"/>
        <w:spacing w:before="200" w:after="200" w:line="276" w:lineRule="auto"/>
        <w:textAlignment w:val="auto"/>
        <w:rPr>
          <w:rFonts w:ascii="Open Sans" w:hAnsi="Open Sans" w:cs="Open Sans"/>
        </w:rPr>
      </w:pPr>
      <w:r w:rsidRPr="003660DF">
        <w:rPr>
          <w:rFonts w:ascii="Open Sans" w:hAnsi="Open Sans" w:cs="Open Sans"/>
          <w:b/>
          <w:bCs/>
        </w:rPr>
        <w:t>Partner</w:t>
      </w:r>
      <w:r w:rsidRPr="003660DF">
        <w:rPr>
          <w:rFonts w:ascii="Open Sans" w:hAnsi="Open Sans" w:cs="Open Sans"/>
        </w:rPr>
        <w:t xml:space="preserve"> - podmiot w rozumieniu art. 39 ustawy wdrożeniowej, który jest </w:t>
      </w:r>
      <w:r w:rsidRPr="003660DF">
        <w:rPr>
          <w:rStyle w:val="cf01"/>
          <w:rFonts w:ascii="Open Sans" w:hAnsi="Open Sans" w:cs="Open Sans"/>
          <w:sz w:val="22"/>
          <w:szCs w:val="22"/>
        </w:rPr>
        <w:t>wskazany w zatwierdzonym wniosku o dofinansowanie jako realizator</w:t>
      </w:r>
      <w:r w:rsidRPr="003660DF">
        <w:rPr>
          <w:rFonts w:ascii="Open Sans" w:hAnsi="Open Sans" w:cs="Open Sans"/>
        </w:rPr>
        <w:t>,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w:t>
      </w:r>
    </w:p>
    <w:p w14:paraId="76A82D2A" w14:textId="77777777" w:rsidR="009314AC" w:rsidRPr="009314AC" w:rsidRDefault="009314AC" w:rsidP="009314AC">
      <w:pPr>
        <w:suppressAutoHyphens w:val="0"/>
        <w:autoSpaceDE w:val="0"/>
        <w:adjustRightInd w:val="0"/>
        <w:spacing w:before="200" w:after="200" w:line="276" w:lineRule="auto"/>
        <w:textAlignment w:val="auto"/>
        <w:rPr>
          <w:rFonts w:ascii="Open Sans" w:hAnsi="Open Sans" w:cs="Open Sans"/>
        </w:rPr>
      </w:pPr>
      <w:r w:rsidRPr="009314AC">
        <w:rPr>
          <w:rFonts w:ascii="Open Sans" w:hAnsi="Open Sans" w:cs="Open Sans"/>
          <w:b/>
          <w:bCs/>
        </w:rPr>
        <w:t>Podmiot publiczny</w:t>
      </w:r>
      <w:r w:rsidRPr="009314AC">
        <w:rPr>
          <w:rFonts w:ascii="Open Sans" w:hAnsi="Open Sans" w:cs="Open Sans"/>
        </w:rPr>
        <w:t xml:space="preserve"> – zgodnie z art. 2 pkt 6 ustawy z dnia 18 listopada 2020 r. o doręczeniach elektronicznych:</w:t>
      </w:r>
    </w:p>
    <w:p w14:paraId="2CD99866"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 xml:space="preserve">a) jednostka sektora finansów publicznych w rozumieniu przepisów ustawy z dnia 27 sierpnia 2009 r. o finansach publicznych (Dz. U. z 2025 r. poz. 1483, z </w:t>
      </w:r>
      <w:proofErr w:type="spellStart"/>
      <w:r w:rsidRPr="009314AC">
        <w:rPr>
          <w:rFonts w:ascii="Open Sans" w:hAnsi="Open Sans" w:cs="Open Sans"/>
        </w:rPr>
        <w:t>późn</w:t>
      </w:r>
      <w:proofErr w:type="spellEnd"/>
      <w:r w:rsidRPr="009314AC">
        <w:rPr>
          <w:rFonts w:ascii="Open Sans" w:hAnsi="Open Sans" w:cs="Open Sans"/>
        </w:rPr>
        <w:t>. zm.),</w:t>
      </w:r>
    </w:p>
    <w:p w14:paraId="32B84983"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b) inne niż określone w lit. a państwowe jednostki organizacyjne nieposiadające osobowości prawnej,</w:t>
      </w:r>
    </w:p>
    <w:p w14:paraId="62E8F2DD"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 xml:space="preserve">c) inne niż określone w lit. a osoby prawne utworzone w szczególnym celu zaspokajania potrzeb o charakterze powszechnym, niemające charakteru przemysłowego ani </w:t>
      </w:r>
      <w:r w:rsidRPr="009314AC">
        <w:rPr>
          <w:rFonts w:ascii="Open Sans" w:hAnsi="Open Sans" w:cs="Open Sans"/>
        </w:rPr>
        <w:lastRenderedPageBreak/>
        <w:t>handlowego, jeżeli podmioty, o których mowa w tym przepisie oraz w lit. a i b, pojedynczo lub wspólnie, bezpośrednio albo pośrednio przez inny podmiot:</w:t>
      </w:r>
    </w:p>
    <w:p w14:paraId="1DBA050B"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 finansują je w ponad 50 % lub</w:t>
      </w:r>
    </w:p>
    <w:p w14:paraId="04603B09"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 posiadają ponad połowę udziałów albo akcji, lub</w:t>
      </w:r>
    </w:p>
    <w:p w14:paraId="7AC5790B"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 sprawują nadzór nad organem zarządzającym, lub</w:t>
      </w:r>
    </w:p>
    <w:p w14:paraId="04C1A4B8"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 mają prawo do powoływania ponad połowy składu organu nadzorczego lub zarządzającego,</w:t>
      </w:r>
    </w:p>
    <w:p w14:paraId="13D8D4ED"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d) związki podmiotów, o których mowa w lit. a-c, jeżeli realizują zadania publiczne,</w:t>
      </w:r>
    </w:p>
    <w:p w14:paraId="006D56C7"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e) komornik sądowy,</w:t>
      </w:r>
    </w:p>
    <w:p w14:paraId="7DA6B920" w14:textId="77777777" w:rsidR="009314AC" w:rsidRPr="009314AC"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f) uczelnia niepubliczna,</w:t>
      </w:r>
    </w:p>
    <w:p w14:paraId="5B350119" w14:textId="0019009C" w:rsidR="009314AC" w:rsidRPr="003660DF" w:rsidRDefault="009314AC" w:rsidP="009314AC">
      <w:pPr>
        <w:suppressAutoHyphens w:val="0"/>
        <w:autoSpaceDE w:val="0"/>
        <w:adjustRightInd w:val="0"/>
        <w:spacing w:after="0" w:line="276" w:lineRule="auto"/>
        <w:textAlignment w:val="auto"/>
        <w:rPr>
          <w:rFonts w:ascii="Open Sans" w:hAnsi="Open Sans" w:cs="Open Sans"/>
        </w:rPr>
      </w:pPr>
      <w:r w:rsidRPr="009314AC">
        <w:rPr>
          <w:rFonts w:ascii="Open Sans" w:hAnsi="Open Sans" w:cs="Open Sans"/>
        </w:rPr>
        <w:t>g) federacja podmiotów systemu szkolnictwa wyższego i nauki;</w:t>
      </w:r>
    </w:p>
    <w:p w14:paraId="629248FD"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Projekt partnerski</w:t>
      </w:r>
      <w:r w:rsidRPr="003660DF">
        <w:rPr>
          <w:rFonts w:ascii="Open Sans" w:hAnsi="Open Sans" w:cs="Open Sans"/>
        </w:rPr>
        <w:t xml:space="preserve"> – projekt, o którym mowa w art. 39 ustawy wdrożeniowej</w:t>
      </w:r>
    </w:p>
    <w:p w14:paraId="21070BD2" w14:textId="77777777" w:rsidR="00E06DF0" w:rsidRPr="006177F6" w:rsidRDefault="00E06DF0" w:rsidP="00C35D25">
      <w:pPr>
        <w:suppressAutoHyphens w:val="0"/>
        <w:autoSpaceDE w:val="0"/>
        <w:adjustRightInd w:val="0"/>
        <w:spacing w:before="200" w:after="200" w:line="276" w:lineRule="auto"/>
        <w:textAlignment w:val="auto"/>
        <w:rPr>
          <w:rFonts w:ascii="Open Sans" w:hAnsi="Open Sans" w:cs="Open Sans"/>
          <w:kern w:val="0"/>
        </w:rPr>
      </w:pPr>
      <w:bookmarkStart w:id="1856" w:name="_Hlk140743908"/>
      <w:r w:rsidRPr="006177F6">
        <w:rPr>
          <w:rFonts w:ascii="Open Sans" w:hAnsi="Open Sans" w:cs="Open Sans"/>
          <w:b/>
          <w:bCs/>
          <w:kern w:val="0"/>
        </w:rPr>
        <w:t xml:space="preserve">Standard minimum </w:t>
      </w:r>
      <w:r w:rsidRPr="006177F6">
        <w:rPr>
          <w:rFonts w:ascii="Open Sans" w:hAnsi="Open Sans" w:cs="Open Sans"/>
          <w:kern w:val="0"/>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265D3F12" w14:textId="77777777" w:rsidR="00E06DF0" w:rsidRPr="006177F6" w:rsidRDefault="00E06DF0" w:rsidP="00C35D25">
      <w:pPr>
        <w:suppressAutoHyphens w:val="0"/>
        <w:autoSpaceDE w:val="0"/>
        <w:adjustRightInd w:val="0"/>
        <w:spacing w:before="200" w:after="200" w:line="276" w:lineRule="auto"/>
        <w:textAlignment w:val="auto"/>
        <w:rPr>
          <w:rFonts w:ascii="Open Sans" w:hAnsi="Open Sans" w:cs="Open Sans"/>
          <w:kern w:val="0"/>
        </w:rPr>
      </w:pPr>
      <w:r w:rsidRPr="006177F6">
        <w:rPr>
          <w:rFonts w:ascii="Open Sans" w:hAnsi="Open Sans" w:cs="Open Sans"/>
          <w:b/>
          <w:bCs/>
          <w:kern w:val="0"/>
        </w:rPr>
        <w:t xml:space="preserve">Standardy dostępności dla polityki spójności 2021-2027 </w:t>
      </w:r>
      <w:r w:rsidRPr="006177F6">
        <w:rPr>
          <w:rFonts w:ascii="Open Sans" w:hAnsi="Open Sans" w:cs="Open Sans"/>
          <w:kern w:val="0"/>
        </w:rPr>
        <w:t>–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856"/>
    </w:p>
    <w:p w14:paraId="62496FD3"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Uczestnik projektu</w:t>
      </w:r>
      <w:r w:rsidRPr="003660DF">
        <w:rPr>
          <w:rFonts w:ascii="Open Sans" w:hAnsi="Open Sans" w:cs="Open Sans"/>
        </w:rPr>
        <w:t xml:space="preserve"> – osoba fizyczna, o której mowa w art. 2 pkt 40 rozporządzenia ogólnego</w:t>
      </w:r>
    </w:p>
    <w:p w14:paraId="3653ED23" w14:textId="77777777" w:rsidR="00687B8C" w:rsidRPr="00687B8C" w:rsidRDefault="00687B8C" w:rsidP="00687B8C">
      <w:pPr>
        <w:pStyle w:val="Tekstpodstawowy"/>
        <w:spacing w:before="200" w:after="200" w:line="276" w:lineRule="auto"/>
        <w:rPr>
          <w:rFonts w:ascii="Open Sans" w:hAnsi="Open Sans" w:cs="Open Sans"/>
        </w:rPr>
      </w:pPr>
      <w:r w:rsidRPr="006F4EF7">
        <w:rPr>
          <w:rFonts w:ascii="Open Sans" w:hAnsi="Open Sans" w:cs="Open Sans"/>
          <w:b/>
          <w:bCs/>
        </w:rPr>
        <w:t>Uniwersalne projektowanie</w:t>
      </w:r>
      <w:r w:rsidRPr="00687B8C">
        <w:rPr>
          <w:rFonts w:ascii="Open Sans" w:hAnsi="Open Sans" w:cs="Open Sans"/>
        </w:rPr>
        <w:t xml:space="preserve"> –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4CBD1861" w14:textId="77777777" w:rsidR="00687B8C" w:rsidRPr="00687B8C" w:rsidRDefault="00687B8C" w:rsidP="00687B8C">
      <w:pPr>
        <w:pStyle w:val="Tekstpodstawowy"/>
        <w:spacing w:before="200" w:after="200" w:line="276" w:lineRule="auto"/>
        <w:rPr>
          <w:rFonts w:ascii="Open Sans" w:hAnsi="Open Sans" w:cs="Open Sans"/>
        </w:rPr>
      </w:pPr>
      <w:r w:rsidRPr="006F4EF7">
        <w:rPr>
          <w:rFonts w:ascii="Open Sans" w:hAnsi="Open Sans" w:cs="Open Sans"/>
          <w:b/>
          <w:bCs/>
        </w:rPr>
        <w:t>Usługi świadczone w społeczności lokalnej</w:t>
      </w:r>
      <w:r w:rsidRPr="00687B8C">
        <w:rPr>
          <w:rFonts w:ascii="Open Sans" w:hAnsi="Open Sans" w:cs="Open Sans"/>
        </w:rPr>
        <w:t xml:space="preserve"> – usługi społeczne lub zdrowotne umożliwiające osobom niezależne życie w środowisku lokalnym, a dzieciom życie w </w:t>
      </w:r>
      <w:r w:rsidRPr="00687B8C">
        <w:rPr>
          <w:rFonts w:ascii="Open Sans" w:hAnsi="Open Sans" w:cs="Open Sans"/>
        </w:rPr>
        <w:lastRenderedPageBreak/>
        <w:t xml:space="preserve">rodzinie lub rodzinnej pieczy zastępczej. Usługi te zapobiegają odizolowaniu osób od rodziny lub społeczności lokalnej oraz umożliwiają podtrzymywanie więzi rodzinnych i sąsiedzkich. </w:t>
      </w:r>
    </w:p>
    <w:p w14:paraId="0D5D11B7"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Są to usługi świadczone w sposób: </w:t>
      </w:r>
    </w:p>
    <w:p w14:paraId="467D501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a) zindywidualizowany (dostosowany do potrzeb i możliwości danej osoby); </w:t>
      </w:r>
    </w:p>
    <w:p w14:paraId="5076DF3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b) umożliwiający odbiorcom tych usług kontrolę nad swoim życiem i nad decyzjami, które ich dotyczą (w zakresie wsparcia dzieci uwzględnianie ich zdania);</w:t>
      </w:r>
    </w:p>
    <w:p w14:paraId="7B5F39A4"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 c) zapewniający, że odbiorcy usług nie są odizolowani od ogółu społeczności lub nie są zmuszeni do mieszkania razem; </w:t>
      </w:r>
    </w:p>
    <w:p w14:paraId="0F334CE8"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d) gwarantujący, że wymagania organizacyjne nie mają pierwszeństwa przed indywidualnymi potrzebami osoby z niej korzystającej.</w:t>
      </w:r>
    </w:p>
    <w:p w14:paraId="3E1A0B5E" w14:textId="743BD333"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Warunki, o których mowa w lit. a–d, muszą być spełnione łącznie. </w:t>
      </w:r>
    </w:p>
    <w:p w14:paraId="0832D9A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Do usług społecznych i zdrowotnych świadczonych w społeczności lokalnej należą w szczególności: </w:t>
      </w:r>
    </w:p>
    <w:p w14:paraId="21D3F671"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a) usługi opiekuńcze, obejmujące pomoc w zaspokajaniu codziennych potrzeb życiowych, opiekę higieniczną, zaleconą przez lekarza pielęgnację oraz, zapewnienie kontaktów z otoczeniem, świadczone przez opiekunów faktycznych lub w postaci: sąsiedzkich usług opiekuńczych, usług opiekuńczych w miejscu zamieszkania, specjalistycznych usług opiekuńczych w miejscu zamieszkania lub dziennych form usług opiekuńczych; </w:t>
      </w:r>
    </w:p>
    <w:p w14:paraId="5BA217A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b) opieka </w:t>
      </w:r>
      <w:proofErr w:type="spellStart"/>
      <w:r>
        <w:rPr>
          <w:rFonts w:ascii="Open Sans" w:hAnsi="Open Sans" w:cs="Open Sans"/>
        </w:rPr>
        <w:t>wytchnieniowa</w:t>
      </w:r>
      <w:proofErr w:type="spellEnd"/>
      <w:r>
        <w:rPr>
          <w:rFonts w:ascii="Open Sans" w:hAnsi="Open Sans" w:cs="Open Sans"/>
        </w:rPr>
        <w:t xml:space="preserve"> w formie krótkookresowego (do 12 tygodni w roku) całodobowego lub dziennego pobytu; </w:t>
      </w:r>
    </w:p>
    <w:p w14:paraId="747344C0"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c) usługi w rodzinnym domu pomocy, o którym mowa w ustawie z dnia 12 marca 2004 r. o pomocy społecznej;</w:t>
      </w:r>
    </w:p>
    <w:p w14:paraId="05217217" w14:textId="362232DB"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d) usługi w ośrodkach wsparcia, o których mowa w ustawie z dnia 12 marca 2004 r. o pomocy społecznej (zarówno w formie pobytu dziennego jak i całodobowego), o ile liczba miejsc całodobowego pobytu w tych ośrodkach nie jest większa niż 8; </w:t>
      </w:r>
    </w:p>
    <w:p w14:paraId="6F22850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e) usługi w gospodarstwach opiekuńczych w formie pobytu dziennego lub całodobowego, o ile liczba miejsc pobytu całodobowego w tych gospodarstwach nie jest większa niż 8; </w:t>
      </w:r>
    </w:p>
    <w:p w14:paraId="1A56C2AD"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f) usługi asystenckie, świadczone przez asystentów na rzecz osób z niepełnosprawnościami (oraz ich rodzin), umożliwiające stałe lub okresowe wsparcie </w:t>
      </w:r>
      <w:r>
        <w:rPr>
          <w:rFonts w:ascii="Open Sans" w:hAnsi="Open Sans" w:cs="Open Sans"/>
        </w:rPr>
        <w:lastRenderedPageBreak/>
        <w:t xml:space="preserve">tych osób w wykonywaniu podstawowych czynności dnia codziennego, niezbędnych do ich aktywnego funkcjonowania społecznego, zawodowego lub edukacyjnego; </w:t>
      </w:r>
    </w:p>
    <w:p w14:paraId="0D772C0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g) usługi asystenckie dla innych grup niż osoby z niepełnosprawnościami, z wyłączeniem asystentury rodzinnej; </w:t>
      </w:r>
    </w:p>
    <w:p w14:paraId="2FE0154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h) usługi pielęgniarskiej opieki długoterminowej domowej; </w:t>
      </w:r>
    </w:p>
    <w:p w14:paraId="429E1D3D"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i) opieka paliatywna i hospicyjna w formach </w:t>
      </w:r>
      <w:proofErr w:type="spellStart"/>
      <w:r>
        <w:rPr>
          <w:rFonts w:ascii="Open Sans" w:hAnsi="Open Sans" w:cs="Open Sans"/>
        </w:rPr>
        <w:t>zdeinstytucjonalizowanych</w:t>
      </w:r>
      <w:proofErr w:type="spellEnd"/>
      <w:r>
        <w:rPr>
          <w:rFonts w:ascii="Open Sans" w:hAnsi="Open Sans" w:cs="Open Sans"/>
        </w:rPr>
        <w:t xml:space="preserve">; </w:t>
      </w:r>
    </w:p>
    <w:p w14:paraId="46D4871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j) poradnictwo specjalistyczne, świadczone osobom i rodzinom, które mają trudności lub wykazują potrzebę wsparcia w rozwiązywaniu swoich problemów życiowych; </w:t>
      </w:r>
    </w:p>
    <w:p w14:paraId="624EBC8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k) usługi wspierania rodziny zgodnie z ustawą z dnia 9 czerwca 2011 r. o wspieraniu rodziny i systemie pieczy zastępczej, w tym:</w:t>
      </w:r>
    </w:p>
    <w:p w14:paraId="01A3F5C5"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 xml:space="preserve"> i) praca z rodziną, w tym w szczególności asystentura rodzinna, konsultacje i poradnictwo specjalistyczne, terapia i mediacja; usługi dla rodzin z dziećmi, w tym usługi opiekuńcze i specjalistyczne, pomoc prawna, szczególnie w zakresie prawa rodzinnego; organizowanie dla rodzin spotkań mających na celu wymianę ich doświadczeń oraz zapobieganie izolacji, zwanych „grupami wsparcia” lub „grupami samopomocowymi”; </w:t>
      </w:r>
    </w:p>
    <w:p w14:paraId="0A182ECE"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 xml:space="preserve">ii) pomoc w opiece i wychowaniu dziecka poprzez usługi placówek wsparcia dziennego w formie opiekuńczej i specjalistycznej oraz w formie pracy podwórkowej; </w:t>
      </w:r>
    </w:p>
    <w:p w14:paraId="5CC85D11"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iii) pomoc rodzinie w opiece i wychowaniu poprzez wsparcie rodzin wspierających;</w:t>
      </w:r>
    </w:p>
    <w:p w14:paraId="0DA73E6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 l) usługi dla dzieci i młodzieży w formach dziennych i środowiskowych; </w:t>
      </w:r>
    </w:p>
    <w:p w14:paraId="64123396"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m) usługi </w:t>
      </w:r>
      <w:proofErr w:type="spellStart"/>
      <w:r>
        <w:rPr>
          <w:rFonts w:ascii="Open Sans" w:hAnsi="Open Sans" w:cs="Open Sans"/>
        </w:rPr>
        <w:t>preadopcyjne</w:t>
      </w:r>
      <w:proofErr w:type="spellEnd"/>
      <w:r>
        <w:rPr>
          <w:rFonts w:ascii="Open Sans" w:hAnsi="Open Sans" w:cs="Open Sans"/>
        </w:rPr>
        <w:t xml:space="preserve"> i </w:t>
      </w:r>
      <w:proofErr w:type="spellStart"/>
      <w:r>
        <w:rPr>
          <w:rFonts w:ascii="Open Sans" w:hAnsi="Open Sans" w:cs="Open Sans"/>
        </w:rPr>
        <w:t>postadopcyjne</w:t>
      </w:r>
      <w:proofErr w:type="spellEnd"/>
      <w:r>
        <w:rPr>
          <w:rFonts w:ascii="Open Sans" w:hAnsi="Open Sans" w:cs="Open Sans"/>
        </w:rPr>
        <w:t xml:space="preserve">; </w:t>
      </w:r>
    </w:p>
    <w:p w14:paraId="2951DB7C"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n)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 </w:t>
      </w:r>
    </w:p>
    <w:p w14:paraId="445DDD4B"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o) usługi w postaci mieszkań chronionych, usługi w postaci mieszkań wspomaganych, o ile liczba miejsc w mieszkaniu nie jest większa niż 7, usługi w ramach innych mieszkań z usługami/ze wsparciem; </w:t>
      </w:r>
    </w:p>
    <w:p w14:paraId="5FFF5764"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p) usługi interwencji kryzysowej, o których mowa w art. 47 ustawy z dnia 12 marca 2004 r. o pomocy społecznej (schronienie nie może być udzielane w placówkach świadczących opiekę instytucjonalną); </w:t>
      </w:r>
    </w:p>
    <w:p w14:paraId="61C88CAA" w14:textId="77777777" w:rsidR="00D3494E" w:rsidRPr="00D3494E" w:rsidRDefault="00D3494E" w:rsidP="00C35D25">
      <w:pPr>
        <w:pStyle w:val="Tekstpodstawowy"/>
        <w:spacing w:before="200" w:after="200" w:line="276" w:lineRule="auto"/>
        <w:rPr>
          <w:rFonts w:ascii="Open Sans" w:hAnsi="Open Sans" w:cs="Open Sans"/>
          <w:b/>
          <w:bCs/>
        </w:rPr>
      </w:pPr>
      <w:r>
        <w:rPr>
          <w:rFonts w:ascii="Open Sans" w:hAnsi="Open Sans" w:cs="Open Sans"/>
        </w:rPr>
        <w:lastRenderedPageBreak/>
        <w:t xml:space="preserve">q) usługi przeciwdziałania przemocy, w tym przemocy w rodzinie na mocy ustawy z dnia 29 lipca 2005 r. o przeciwdziałaniu przemocy w rodzinie (Dz. U. z 2021 r. poz. 1249, z </w:t>
      </w:r>
      <w:proofErr w:type="spellStart"/>
      <w:r>
        <w:rPr>
          <w:rFonts w:ascii="Open Sans" w:hAnsi="Open Sans" w:cs="Open Sans"/>
        </w:rPr>
        <w:t>późn</w:t>
      </w:r>
      <w:proofErr w:type="spellEnd"/>
      <w:r>
        <w:rPr>
          <w:rFonts w:ascii="Open Sans" w:hAnsi="Open Sans" w:cs="Open Sans"/>
        </w:rPr>
        <w:t>. zm.) (schronienie nie może być udzielane w placówkach świadczących opiekę instytucjonalną);</w:t>
      </w:r>
    </w:p>
    <w:p w14:paraId="65C940D4" w14:textId="77777777" w:rsidR="00357F0E"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Wnioskodawca</w:t>
      </w:r>
      <w:r w:rsidRPr="003660DF">
        <w:rPr>
          <w:rFonts w:ascii="Open Sans" w:hAnsi="Open Sans" w:cs="Open Sans"/>
        </w:rPr>
        <w:t xml:space="preserve"> </w:t>
      </w:r>
      <w:r w:rsidR="00357F0E" w:rsidRPr="00357F0E">
        <w:rPr>
          <w:rFonts w:ascii="Open Sans" w:hAnsi="Open Sans" w:cs="Open Sans"/>
        </w:rPr>
        <w:t>–</w:t>
      </w:r>
      <w:r w:rsidRPr="003660DF">
        <w:rPr>
          <w:rFonts w:ascii="Open Sans" w:hAnsi="Open Sans" w:cs="Open Sans"/>
        </w:rPr>
        <w:t xml:space="preserve"> podmiot, o którym mowa w art. 2 pkt 34 ustawy wdrożeniowej</w:t>
      </w:r>
    </w:p>
    <w:p w14:paraId="5DF5C04C" w14:textId="77777777" w:rsidR="00180E6B" w:rsidRDefault="00180E6B" w:rsidP="00C35D25">
      <w:pPr>
        <w:pStyle w:val="Tekstpodstawowy"/>
        <w:spacing w:before="200" w:after="200" w:line="276" w:lineRule="auto"/>
        <w:rPr>
          <w:rFonts w:ascii="Open Sans" w:hAnsi="Open Sans" w:cs="Open Sans"/>
        </w:rPr>
      </w:pPr>
    </w:p>
    <w:p w14:paraId="37DF1859" w14:textId="77777777" w:rsidR="00826777" w:rsidRPr="00C916E3" w:rsidRDefault="00711EDB" w:rsidP="00380132">
      <w:pPr>
        <w:pStyle w:val="Nagwek1"/>
        <w:numPr>
          <w:ilvl w:val="0"/>
          <w:numId w:val="115"/>
        </w:numPr>
        <w:ind w:left="426" w:hanging="426"/>
      </w:pPr>
      <w:bookmarkStart w:id="1857" w:name="_Toc138670082"/>
      <w:bookmarkStart w:id="1858" w:name="_Toc138670184"/>
      <w:bookmarkEnd w:id="1857"/>
      <w:bookmarkEnd w:id="1858"/>
      <w:r>
        <w:rPr>
          <w:rFonts w:eastAsia="Calibri"/>
          <w:bCs/>
        </w:rPr>
        <w:t xml:space="preserve"> </w:t>
      </w:r>
      <w:bookmarkStart w:id="1859" w:name="_Toc179976726"/>
      <w:r w:rsidR="00826777" w:rsidRPr="00C916E3">
        <w:rPr>
          <w:rStyle w:val="Nagwek1Znak"/>
          <w:rFonts w:ascii="Open Sans" w:eastAsia="Calibri" w:hAnsi="Open Sans" w:cs="Open Sans"/>
          <w:color w:val="000000"/>
          <w:sz w:val="22"/>
          <w:szCs w:val="22"/>
        </w:rPr>
        <w:t>Podstawa prawna i dokumenty programowe</w:t>
      </w:r>
      <w:bookmarkEnd w:id="1859"/>
    </w:p>
    <w:p w14:paraId="04B5E806" w14:textId="77777777" w:rsidR="00244DF6" w:rsidRPr="005743EB" w:rsidRDefault="00244DF6" w:rsidP="00B221B0">
      <w:pPr>
        <w:spacing w:before="120" w:after="120" w:line="276" w:lineRule="auto"/>
        <w:rPr>
          <w:rFonts w:ascii="Open Sans" w:hAnsi="Open Sans" w:cs="Open Sans"/>
        </w:rPr>
      </w:pPr>
      <w:r w:rsidRPr="00F56841">
        <w:rPr>
          <w:rFonts w:ascii="Open Sans" w:hAnsi="Open Sans" w:cs="Open Sans"/>
        </w:rPr>
        <w:t xml:space="preserve">Dokument ten został opracowany na podstawie obowiązujących przepisów prawa krajowego i unijnego. Jakiekolwiek rozbieżności pomiędzy tym dokumentem a </w:t>
      </w:r>
      <w:r w:rsidRPr="005743EB">
        <w:rPr>
          <w:rFonts w:ascii="Open Sans" w:hAnsi="Open Sans" w:cs="Open Sans"/>
        </w:rPr>
        <w:t>przepisami prawa należy rozstrzygać na rzecz przepisów prawa.</w:t>
      </w:r>
    </w:p>
    <w:p w14:paraId="644CA593" w14:textId="77777777" w:rsidR="00443663" w:rsidRDefault="00443663" w:rsidP="005743EB">
      <w:pPr>
        <w:rPr>
          <w:rFonts w:ascii="Open Sans" w:hAnsi="Open Sans" w:cs="Open Sans"/>
          <w:b/>
          <w:bCs/>
        </w:rPr>
      </w:pPr>
    </w:p>
    <w:p w14:paraId="5192F1EA" w14:textId="4B8FBCD9" w:rsidR="00555167" w:rsidRPr="005743EB" w:rsidRDefault="00826777" w:rsidP="005743EB">
      <w:pPr>
        <w:rPr>
          <w:rFonts w:ascii="Open Sans" w:hAnsi="Open Sans" w:cs="Open Sans"/>
          <w:b/>
          <w:bCs/>
        </w:rPr>
      </w:pPr>
      <w:r w:rsidRPr="005743EB">
        <w:rPr>
          <w:rFonts w:ascii="Open Sans" w:hAnsi="Open Sans" w:cs="Open Sans"/>
          <w:b/>
          <w:bCs/>
        </w:rPr>
        <w:t>Dokumenty programowe:</w:t>
      </w:r>
    </w:p>
    <w:p w14:paraId="0D577FA5" w14:textId="77777777" w:rsidR="009820A5" w:rsidRPr="00FB7F5D" w:rsidRDefault="009820A5" w:rsidP="009820A5">
      <w:pPr>
        <w:pStyle w:val="Lista"/>
        <w:spacing w:before="120" w:after="120" w:line="276" w:lineRule="auto"/>
        <w:contextualSpacing w:val="0"/>
        <w:rPr>
          <w:rFonts w:ascii="Open Sans" w:hAnsi="Open Sans" w:cs="Open Sans"/>
        </w:rPr>
      </w:pPr>
      <w:r>
        <w:rPr>
          <w:rFonts w:ascii="Open Sans" w:hAnsi="Open Sans" w:cs="Open Sans"/>
        </w:rPr>
        <w:t xml:space="preserve">1. </w:t>
      </w:r>
      <w:r w:rsidR="00D45756" w:rsidRPr="00F56841">
        <w:rPr>
          <w:rFonts w:ascii="Open Sans" w:hAnsi="Open Sans" w:cs="Open Sans"/>
        </w:rPr>
        <w:t>Program Fundusze Europejskie dla Podlaskiego 2021-2027 (</w:t>
      </w:r>
      <w:proofErr w:type="spellStart"/>
      <w:r w:rsidR="00D45756" w:rsidRPr="00F56841">
        <w:rPr>
          <w:rFonts w:ascii="Open Sans" w:hAnsi="Open Sans" w:cs="Open Sans"/>
        </w:rPr>
        <w:t>FEdP</w:t>
      </w:r>
      <w:proofErr w:type="spellEnd"/>
      <w:r w:rsidR="00D45756" w:rsidRPr="00F56841">
        <w:rPr>
          <w:rFonts w:ascii="Open Sans" w:hAnsi="Open Sans" w:cs="Open Sans"/>
        </w:rPr>
        <w:t>)</w:t>
      </w:r>
      <w:r w:rsidR="000D22B7" w:rsidRPr="000D22B7">
        <w:rPr>
          <w:rFonts w:ascii="Open Sans" w:hAnsi="Open Sans" w:cs="Open Sans"/>
        </w:rPr>
        <w:t xml:space="preserve"> przyjęty przez Zarząd Województwa Podlaskiego </w:t>
      </w:r>
      <w:r w:rsidR="000D22B7" w:rsidRPr="00FB7F5D">
        <w:rPr>
          <w:rFonts w:ascii="Open Sans" w:hAnsi="Open Sans" w:cs="Open Sans"/>
        </w:rPr>
        <w:t>16 grudnia 2022 r.;</w:t>
      </w:r>
    </w:p>
    <w:p w14:paraId="70C8840D" w14:textId="77777777" w:rsidR="00555167" w:rsidRPr="00F56841" w:rsidRDefault="009820A5" w:rsidP="009820A5">
      <w:pPr>
        <w:pStyle w:val="Lista"/>
        <w:spacing w:before="120" w:after="120" w:line="276" w:lineRule="auto"/>
        <w:contextualSpacing w:val="0"/>
        <w:rPr>
          <w:rFonts w:ascii="Open Sans" w:hAnsi="Open Sans" w:cs="Open Sans"/>
        </w:rPr>
      </w:pPr>
      <w:r w:rsidRPr="00FB7F5D">
        <w:rPr>
          <w:rFonts w:ascii="Open Sans" w:hAnsi="Open Sans" w:cs="Open Sans"/>
        </w:rPr>
        <w:t xml:space="preserve">2. </w:t>
      </w:r>
      <w:r w:rsidR="00826777" w:rsidRPr="00FB7F5D">
        <w:rPr>
          <w:rFonts w:ascii="Open Sans" w:hAnsi="Open Sans" w:cs="Open Sans"/>
        </w:rPr>
        <w:t>Umowa partnerstwa dla realizacji polityki spójności 2021-2027 w Polsce z 30 czerwca 2022 r.;</w:t>
      </w:r>
      <w:r w:rsidR="00826777" w:rsidRPr="00F56841">
        <w:rPr>
          <w:rFonts w:ascii="Open Sans" w:hAnsi="Open Sans" w:cs="Open Sans"/>
        </w:rPr>
        <w:t xml:space="preserve"> </w:t>
      </w:r>
    </w:p>
    <w:p w14:paraId="577EDFE1" w14:textId="151AD514" w:rsidR="00555167" w:rsidRPr="00F56841" w:rsidRDefault="00826777" w:rsidP="00B221B0">
      <w:pPr>
        <w:pStyle w:val="Lista"/>
        <w:spacing w:before="120" w:after="120" w:line="276" w:lineRule="auto"/>
        <w:contextualSpacing w:val="0"/>
        <w:rPr>
          <w:rFonts w:ascii="Open Sans" w:hAnsi="Open Sans" w:cs="Open Sans"/>
          <w:highlight w:val="yellow"/>
        </w:rPr>
      </w:pPr>
      <w:r w:rsidRPr="00F56841">
        <w:rPr>
          <w:rFonts w:ascii="Open Sans" w:hAnsi="Open Sans" w:cs="Open Sans"/>
        </w:rPr>
        <w:t>3.</w:t>
      </w:r>
      <w:r w:rsidRPr="00F56841">
        <w:rPr>
          <w:rFonts w:ascii="Open Sans" w:hAnsi="Open Sans" w:cs="Open Sans"/>
        </w:rPr>
        <w:tab/>
        <w:t>Szczegółowy Opis Priorytetów Programu Fundusze Europejskie dla Podlaskiego 2021-2027</w:t>
      </w:r>
      <w:r w:rsidR="003F5FA7" w:rsidRPr="00F56841">
        <w:rPr>
          <w:rFonts w:ascii="Open Sans" w:hAnsi="Open Sans" w:cs="Open Sans"/>
        </w:rPr>
        <w:t xml:space="preserve"> (</w:t>
      </w:r>
      <w:r w:rsidR="00716F54" w:rsidRPr="00F56841">
        <w:rPr>
          <w:rFonts w:ascii="Open Sans" w:hAnsi="Open Sans" w:cs="Open Sans"/>
        </w:rPr>
        <w:t>SZOP</w:t>
      </w:r>
      <w:r w:rsidR="003F5FA7" w:rsidRPr="00F56841">
        <w:rPr>
          <w:rFonts w:ascii="Open Sans" w:hAnsi="Open Sans" w:cs="Open Sans"/>
        </w:rPr>
        <w:t>)</w:t>
      </w:r>
      <w:r w:rsidRPr="00F56841">
        <w:rPr>
          <w:rFonts w:ascii="Open Sans" w:hAnsi="Open Sans" w:cs="Open Sans"/>
        </w:rPr>
        <w:t>;</w:t>
      </w:r>
      <w:r w:rsidR="00790888" w:rsidRPr="00790888">
        <w:t xml:space="preserve"> </w:t>
      </w:r>
      <w:r w:rsidR="00790888" w:rsidRPr="00790888">
        <w:rPr>
          <w:rFonts w:ascii="Open Sans" w:hAnsi="Open Sans" w:cs="Open Sans"/>
        </w:rPr>
        <w:t xml:space="preserve">przyjęty przez Zarząd Województwa Podlaskiego </w:t>
      </w:r>
      <w:r w:rsidR="00630C0B">
        <w:rPr>
          <w:rFonts w:ascii="Open Sans" w:hAnsi="Open Sans" w:cs="Open Sans"/>
        </w:rPr>
        <w:t>30</w:t>
      </w:r>
      <w:r w:rsidR="00790888" w:rsidRPr="00924BC5">
        <w:rPr>
          <w:rFonts w:ascii="Open Sans" w:hAnsi="Open Sans" w:cs="Open Sans"/>
        </w:rPr>
        <w:t xml:space="preserve"> </w:t>
      </w:r>
      <w:r w:rsidR="00630C0B">
        <w:rPr>
          <w:rFonts w:ascii="Open Sans" w:hAnsi="Open Sans" w:cs="Open Sans"/>
        </w:rPr>
        <w:t>lipca</w:t>
      </w:r>
      <w:r w:rsidR="00790888" w:rsidRPr="00924BC5">
        <w:rPr>
          <w:rFonts w:ascii="Open Sans" w:hAnsi="Open Sans" w:cs="Open Sans"/>
        </w:rPr>
        <w:t xml:space="preserve"> 20</w:t>
      </w:r>
      <w:r w:rsidR="00734CB5">
        <w:rPr>
          <w:rFonts w:ascii="Open Sans" w:hAnsi="Open Sans" w:cs="Open Sans"/>
        </w:rPr>
        <w:t>24</w:t>
      </w:r>
      <w:r w:rsidR="002D3FAE" w:rsidRPr="00924BC5">
        <w:rPr>
          <w:rFonts w:ascii="Open Sans" w:hAnsi="Open Sans" w:cs="Open Sans"/>
        </w:rPr>
        <w:t xml:space="preserve"> </w:t>
      </w:r>
      <w:r w:rsidR="00790888" w:rsidRPr="00924BC5">
        <w:rPr>
          <w:rFonts w:ascii="Open Sans" w:hAnsi="Open Sans" w:cs="Open Sans"/>
        </w:rPr>
        <w:t>r.;</w:t>
      </w:r>
    </w:p>
    <w:p w14:paraId="395FB000" w14:textId="77777777" w:rsidR="00826777" w:rsidRPr="005743EB" w:rsidRDefault="00826777" w:rsidP="005743EB">
      <w:pPr>
        <w:rPr>
          <w:rFonts w:ascii="Open Sans" w:hAnsi="Open Sans" w:cs="Open Sans"/>
          <w:b/>
          <w:bCs/>
        </w:rPr>
      </w:pPr>
      <w:r w:rsidRPr="005743EB">
        <w:rPr>
          <w:rFonts w:ascii="Open Sans" w:hAnsi="Open Sans" w:cs="Open Sans"/>
          <w:b/>
          <w:bCs/>
        </w:rPr>
        <w:t>Akty prawne:</w:t>
      </w:r>
    </w:p>
    <w:p w14:paraId="26EFD41B"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59A8DD0F"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2021/1057 z dnia 24 czerwca 2021r. ustanawiające Europejski Fundusz Społeczny Plus (EFS+) oraz uchylające rozporządzenie (UE) nr 1296/2013, zwanego dalej rozporządzeniem EFS+;</w:t>
      </w:r>
    </w:p>
    <w:p w14:paraId="3E356CB4"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2016/679 z dnia 27 kwietnia 2016 r. w sprawie ochrony osób fizycznych w związku z przetwarzaniem danych osobowych i w sprawie swobodnego przepływu takich danych oraz uchylenia dyrektywy 95/46/WE zwanego dalej „RODO”;</w:t>
      </w:r>
    </w:p>
    <w:p w14:paraId="22981095"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lastRenderedPageBreak/>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p>
    <w:p w14:paraId="3EC0D9C7"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2020/852 z dnia 18 czerwca 2020 r. w sprawie ustanowienia ram ułatwiających zrównoważone inwestycje, zmieniające rozporządzenie (UE) 2019/2088;</w:t>
      </w:r>
    </w:p>
    <w:p w14:paraId="076F833C"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delegowane KE (UE) nr 240/2014 z dnia 7 stycznia 2014 r. w sprawie europejskiego kodeksu postępowania w zakresie partnerstwa w ramach europejskich funduszy strukturalnych i inwestycyjnych;</w:t>
      </w:r>
    </w:p>
    <w:p w14:paraId="5C0A4367"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Rozporządzenie Komisji (UE) nr 1407/2013 z dnia 18 grudnia 2013 r. w sprawie stosowania art.107 i 108 Traktatu o funkcjonowaniu Unii Europejskiej do pomocy de </w:t>
      </w:r>
      <w:proofErr w:type="spellStart"/>
      <w:r w:rsidRPr="006177F6">
        <w:rPr>
          <w:rFonts w:ascii="Open Sans" w:hAnsi="Open Sans" w:cs="Open Sans"/>
          <w:color w:val="000000"/>
        </w:rPr>
        <w:t>minimis</w:t>
      </w:r>
      <w:proofErr w:type="spellEnd"/>
      <w:r w:rsidRPr="006177F6">
        <w:rPr>
          <w:rFonts w:ascii="Open Sans" w:hAnsi="Open Sans" w:cs="Open Sans"/>
          <w:color w:val="000000"/>
        </w:rPr>
        <w:t>;</w:t>
      </w:r>
    </w:p>
    <w:p w14:paraId="10C89F83"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Ministra Rozwoju i Finansów z dnia 21 września 2022 r.</w:t>
      </w:r>
      <w:r w:rsidR="000F212B" w:rsidRPr="006177F6">
        <w:rPr>
          <w:rFonts w:ascii="Open Sans" w:hAnsi="Open Sans" w:cs="Open Sans"/>
          <w:color w:val="000000"/>
        </w:rPr>
        <w:t xml:space="preserve"> </w:t>
      </w:r>
      <w:r w:rsidRPr="006177F6">
        <w:rPr>
          <w:rFonts w:ascii="Open Sans" w:hAnsi="Open Sans" w:cs="Open Sans"/>
          <w:color w:val="000000"/>
        </w:rPr>
        <w:t>w sprawie zaliczek w ramach programów finansowanych z udziałem środków europejskich;</w:t>
      </w:r>
    </w:p>
    <w:p w14:paraId="7B9C16F0"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Rozporządzenie Ministra Finansów z dnia 18 stycznia 2018 r. w sprawie rejestru podmiotów wykluczonych z możliwości otrzymania środków przeznaczonych na realizację programów finansowanych z udziałem środków europejskich; </w:t>
      </w:r>
    </w:p>
    <w:p w14:paraId="2E28F7CA" w14:textId="77777777" w:rsidR="00826777" w:rsidRPr="006177F6" w:rsidRDefault="007E605E"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Rozporządzenie Ministra Funduszy i Polityki Regionalnej z dnia </w:t>
      </w:r>
      <w:r w:rsidR="00556767" w:rsidRPr="006177F6">
        <w:rPr>
          <w:rFonts w:ascii="Open Sans" w:hAnsi="Open Sans" w:cs="Open Sans"/>
          <w:color w:val="000000"/>
        </w:rPr>
        <w:t>20 grudnia 2022</w:t>
      </w:r>
      <w:r w:rsidRPr="006177F6">
        <w:rPr>
          <w:rFonts w:ascii="Open Sans" w:hAnsi="Open Sans" w:cs="Open Sans"/>
          <w:color w:val="000000"/>
        </w:rPr>
        <w:t xml:space="preserve"> r. w sprawie udzielania pomocy de </w:t>
      </w:r>
      <w:proofErr w:type="spellStart"/>
      <w:r w:rsidRPr="006177F6">
        <w:rPr>
          <w:rFonts w:ascii="Open Sans" w:hAnsi="Open Sans" w:cs="Open Sans"/>
          <w:color w:val="000000"/>
        </w:rPr>
        <w:t>minimis</w:t>
      </w:r>
      <w:proofErr w:type="spellEnd"/>
      <w:r w:rsidRPr="006177F6">
        <w:rPr>
          <w:rFonts w:ascii="Open Sans" w:hAnsi="Open Sans" w:cs="Open Sans"/>
          <w:color w:val="000000"/>
        </w:rPr>
        <w:t xml:space="preserve"> oraz pomocy publicznej w ramach programów finansowanych z Europejskiego Funduszu Społecznego Plus (EFS+) na lata 2021-2027</w:t>
      </w:r>
      <w:r w:rsidR="00556767" w:rsidRPr="006177F6">
        <w:rPr>
          <w:rFonts w:ascii="Open Sans" w:hAnsi="Open Sans" w:cs="Open Sans"/>
          <w:color w:val="000000"/>
        </w:rPr>
        <w:t xml:space="preserve"> z późniejszymi zmianami</w:t>
      </w:r>
      <w:r w:rsidR="00826777" w:rsidRPr="006177F6">
        <w:rPr>
          <w:rFonts w:ascii="Open Sans" w:hAnsi="Open Sans" w:cs="Open Sans"/>
          <w:color w:val="000000"/>
        </w:rPr>
        <w:t>;</w:t>
      </w:r>
    </w:p>
    <w:p w14:paraId="74B6CAEF"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p>
    <w:p w14:paraId="239428C3" w14:textId="77777777" w:rsidR="00826777" w:rsidRPr="006177F6" w:rsidRDefault="00826777" w:rsidP="008B2601">
      <w:pPr>
        <w:pStyle w:val="TreNum-K"/>
        <w:spacing w:before="120" w:after="120" w:line="276" w:lineRule="auto"/>
        <w:jc w:val="left"/>
        <w:rPr>
          <w:rFonts w:ascii="Open Sans" w:eastAsia="TimesNewRoman" w:hAnsi="Open Sans" w:cs="Open Sans"/>
          <w:color w:val="000000"/>
        </w:rPr>
      </w:pPr>
      <w:r w:rsidRPr="006177F6">
        <w:rPr>
          <w:rFonts w:ascii="Open Sans" w:eastAsia="TimesNewRoman" w:hAnsi="Open Sans" w:cs="Open Sans"/>
          <w:color w:val="000000"/>
        </w:rPr>
        <w:t>Rozporządzenie Parlamentu Europejskiego i Rady (UE) 2021/1056 z dnia 24 czerwca 2021 r. ustanawiającego Fundusz na rzecz Sprawiedliwej Transformacji;</w:t>
      </w:r>
    </w:p>
    <w:p w14:paraId="05EC9716" w14:textId="77777777" w:rsidR="00D3494E" w:rsidRPr="00D3494E" w:rsidRDefault="00D3494E" w:rsidP="00D3494E">
      <w:pPr>
        <w:pStyle w:val="TreNum-K"/>
        <w:rPr>
          <w:rFonts w:ascii="Open Sans" w:hAnsi="Open Sans" w:cs="Open Sans"/>
          <w:color w:val="000000"/>
        </w:rPr>
      </w:pPr>
      <w:r w:rsidRPr="00D3494E">
        <w:rPr>
          <w:rFonts w:ascii="Open Sans" w:hAnsi="Open Sans" w:cs="Open Sans"/>
          <w:color w:val="000000"/>
        </w:rPr>
        <w:t>Konwencja o prawach dziecka, przyjęta przez Zgromadzenie Ogólne Narodów Zjednoczonych dnia 20 listopada 1989 r.;</w:t>
      </w:r>
    </w:p>
    <w:p w14:paraId="606CDD17"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Konwencja o prawach osób niepełnosprawnych, sporządzona w Nowym Jorku dnia 13 grudnia 2006 r.; </w:t>
      </w:r>
    </w:p>
    <w:p w14:paraId="4B6A9ABD"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Karta </w:t>
      </w:r>
      <w:r w:rsidR="006D2F86" w:rsidRPr="006177F6">
        <w:rPr>
          <w:rFonts w:ascii="Open Sans" w:hAnsi="Open Sans" w:cs="Open Sans"/>
          <w:color w:val="000000"/>
        </w:rPr>
        <w:t>P</w:t>
      </w:r>
      <w:r w:rsidRPr="006177F6">
        <w:rPr>
          <w:rFonts w:ascii="Open Sans" w:hAnsi="Open Sans" w:cs="Open Sans"/>
          <w:color w:val="000000"/>
        </w:rPr>
        <w:t xml:space="preserve">raw </w:t>
      </w:r>
      <w:r w:rsidR="006D2F86" w:rsidRPr="006177F6">
        <w:rPr>
          <w:rFonts w:ascii="Open Sans" w:hAnsi="Open Sans" w:cs="Open Sans"/>
          <w:color w:val="000000"/>
        </w:rPr>
        <w:t>P</w:t>
      </w:r>
      <w:r w:rsidRPr="006177F6">
        <w:rPr>
          <w:rFonts w:ascii="Open Sans" w:hAnsi="Open Sans" w:cs="Open Sans"/>
          <w:color w:val="000000"/>
        </w:rPr>
        <w:t>odstawowych Unii Europejskiej z dnia 6 czerwca 2016 r.;</w:t>
      </w:r>
    </w:p>
    <w:p w14:paraId="53BF2744"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24 kwietnia 2003 r. o działalności pożytku publicznego i wolontariacie; </w:t>
      </w:r>
    </w:p>
    <w:p w14:paraId="6752370A"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lastRenderedPageBreak/>
        <w:t>Ustawa z dnia 10 maja 2018 r. o ochronie danych osobowych;</w:t>
      </w:r>
    </w:p>
    <w:p w14:paraId="58166495"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23 kwietnia 1964 r. Kodeks cywilny; </w:t>
      </w:r>
    </w:p>
    <w:p w14:paraId="6E1D7BD2"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27 sierpnia 2009 roku o finansach publicznych; </w:t>
      </w:r>
    </w:p>
    <w:p w14:paraId="7C24235E"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11 września 2019 r. Prawo zamówień publicznych, zwana ustawą PZP;</w:t>
      </w:r>
    </w:p>
    <w:p w14:paraId="116DC590" w14:textId="77777777" w:rsidR="00680BE1" w:rsidRPr="006177F6" w:rsidRDefault="00680BE1" w:rsidP="008B2601">
      <w:pPr>
        <w:pStyle w:val="TreNum-K"/>
        <w:rPr>
          <w:rFonts w:ascii="Open Sans" w:hAnsi="Open Sans" w:cs="Open Sans"/>
          <w:color w:val="000000"/>
        </w:rPr>
      </w:pPr>
      <w:r w:rsidRPr="006177F6">
        <w:rPr>
          <w:rFonts w:ascii="Open Sans" w:hAnsi="Open Sans" w:cs="Open Sans"/>
          <w:color w:val="000000"/>
        </w:rPr>
        <w:t>Ustawa z dnia 30 kwietnia 2004 r. o postępowaniu w sprawach dotyczących pomocy publicznej;</w:t>
      </w:r>
    </w:p>
    <w:p w14:paraId="3B40D4E5"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29 września 1994 r. o rachunkowości;</w:t>
      </w:r>
    </w:p>
    <w:p w14:paraId="413415C8"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13 października 1998 r. o systemie ubezpieczeń społecznych; </w:t>
      </w:r>
    </w:p>
    <w:p w14:paraId="0634632A"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11 marca 2004 r. o podatku od towarów i usług; </w:t>
      </w:r>
    </w:p>
    <w:p w14:paraId="22CCFD01"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15 czerwca 2012 r. o skutkach powierzania wykonywania pracy cudzoziemcom przebywającym wbrew przepisom na terytorium Rzeczpospolitej Polskiej; </w:t>
      </w:r>
    </w:p>
    <w:p w14:paraId="2D12D26D" w14:textId="77777777" w:rsidR="00826777"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28 października 2002 r. o odpowiedzialności podmiotów zbiorowych za czyny zabronione pod groźbą kary;</w:t>
      </w:r>
    </w:p>
    <w:p w14:paraId="461F68E1" w14:textId="77777777" w:rsidR="00AB5EAA" w:rsidRPr="00AB5EAA" w:rsidRDefault="00AB5EAA" w:rsidP="00AB5EAA">
      <w:pPr>
        <w:pStyle w:val="TreNum-K"/>
        <w:rPr>
          <w:rFonts w:ascii="Open Sans" w:hAnsi="Open Sans" w:cs="Open Sans"/>
          <w:color w:val="000000"/>
        </w:rPr>
      </w:pPr>
      <w:r w:rsidRPr="00AB5EAA">
        <w:rPr>
          <w:rFonts w:ascii="Open Sans" w:hAnsi="Open Sans" w:cs="Open Sans"/>
          <w:color w:val="000000"/>
        </w:rPr>
        <w:t>Ustawy z dnia 25 lutego 1964 r. - Kodeks rodzinny i opiekuńczy;</w:t>
      </w:r>
    </w:p>
    <w:p w14:paraId="3E074BF1"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26 czerwca 1974 r. Kodeks pracy;</w:t>
      </w:r>
    </w:p>
    <w:p w14:paraId="38F92BFA"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Ustawa z dnia 6 września 2001 r. o dostępie do informacji publicznej;</w:t>
      </w:r>
    </w:p>
    <w:p w14:paraId="4A18DDFA" w14:textId="77777777" w:rsidR="0099733D" w:rsidRDefault="00E70798" w:rsidP="008B2601">
      <w:pPr>
        <w:pStyle w:val="TreNum-K"/>
        <w:spacing w:before="120" w:after="120" w:line="276" w:lineRule="auto"/>
        <w:rPr>
          <w:rFonts w:ascii="Open Sans" w:hAnsi="Open Sans" w:cs="Open Sans"/>
          <w:color w:val="000000"/>
          <w:kern w:val="3"/>
        </w:rPr>
      </w:pPr>
      <w:r w:rsidRPr="006177F6">
        <w:rPr>
          <w:rFonts w:ascii="Open Sans" w:hAnsi="Open Sans" w:cs="Open Sans"/>
          <w:color w:val="000000"/>
          <w:kern w:val="3"/>
        </w:rPr>
        <w:t>Ustawa z dnia 28 kwietnia 2022 r. o zasadach realizacji zadań finansowanych ze środków europejskich w perspektywie finansowej 2021-2027</w:t>
      </w:r>
      <w:r w:rsidR="00703C18" w:rsidRPr="006177F6">
        <w:rPr>
          <w:rFonts w:ascii="Open Sans" w:hAnsi="Open Sans" w:cs="Open Sans"/>
          <w:color w:val="000000"/>
          <w:kern w:val="3"/>
        </w:rPr>
        <w:t>;</w:t>
      </w:r>
    </w:p>
    <w:p w14:paraId="37089697" w14:textId="77777777" w:rsidR="00AB5EAA" w:rsidRP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5F85DF5E" w14:textId="77777777" w:rsidR="00B773BD" w:rsidRDefault="00B773BD" w:rsidP="008B2601">
      <w:pPr>
        <w:pStyle w:val="TreNum-K"/>
        <w:spacing w:before="120" w:after="120" w:line="276" w:lineRule="auto"/>
        <w:rPr>
          <w:rFonts w:ascii="Open Sans" w:hAnsi="Open Sans" w:cs="Open Sans"/>
          <w:color w:val="000000"/>
          <w:kern w:val="3"/>
        </w:rPr>
      </w:pPr>
      <w:r w:rsidRPr="006177F6">
        <w:rPr>
          <w:rFonts w:ascii="Open Sans" w:hAnsi="Open Sans" w:cs="Open Sans"/>
          <w:color w:val="000000"/>
          <w:kern w:val="3"/>
        </w:rPr>
        <w:t>Ustawa z dnia 12 marca 2004 r. o pomocy społecznej</w:t>
      </w:r>
      <w:r w:rsidR="00A753C5" w:rsidRPr="006177F6">
        <w:rPr>
          <w:rFonts w:ascii="Open Sans" w:hAnsi="Open Sans" w:cs="Open Sans"/>
          <w:color w:val="000000"/>
          <w:kern w:val="3"/>
        </w:rPr>
        <w:t>;</w:t>
      </w:r>
    </w:p>
    <w:p w14:paraId="2DD7020D" w14:textId="77777777" w:rsid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Ustawa z dnia 9 czerwca 2011 r. o wspieraniu rodziny i systemie pieczy zastępczej;</w:t>
      </w:r>
    </w:p>
    <w:p w14:paraId="2C766B97" w14:textId="77777777" w:rsidR="008B45B2" w:rsidRDefault="008B45B2" w:rsidP="00AB5EAA">
      <w:pPr>
        <w:pStyle w:val="TreNum-K"/>
        <w:rPr>
          <w:rFonts w:ascii="Open Sans" w:hAnsi="Open Sans" w:cs="Open Sans"/>
          <w:color w:val="000000"/>
          <w:kern w:val="3"/>
        </w:rPr>
      </w:pPr>
      <w:r w:rsidRPr="008B45B2">
        <w:rPr>
          <w:rFonts w:ascii="Open Sans" w:hAnsi="Open Sans" w:cs="Open Sans"/>
          <w:color w:val="000000"/>
          <w:kern w:val="3"/>
        </w:rPr>
        <w:t>Ustawa z dnia</w:t>
      </w:r>
      <w:r w:rsidRPr="008B45B2">
        <w:t xml:space="preserve"> </w:t>
      </w:r>
      <w:r w:rsidRPr="008B45B2">
        <w:rPr>
          <w:rFonts w:ascii="Open Sans" w:hAnsi="Open Sans" w:cs="Open Sans"/>
          <w:color w:val="000000"/>
          <w:kern w:val="3"/>
        </w:rPr>
        <w:t>29 lipca 2005 r.</w:t>
      </w:r>
      <w:r>
        <w:rPr>
          <w:rFonts w:ascii="Open Sans" w:hAnsi="Open Sans" w:cs="Open Sans"/>
          <w:color w:val="000000"/>
          <w:kern w:val="3"/>
        </w:rPr>
        <w:t xml:space="preserve"> </w:t>
      </w:r>
      <w:r w:rsidRPr="008B45B2">
        <w:rPr>
          <w:rFonts w:ascii="Open Sans" w:hAnsi="Open Sans" w:cs="Open Sans"/>
          <w:color w:val="000000"/>
          <w:kern w:val="3"/>
        </w:rPr>
        <w:t>o przeciwdziałaniu przemocy domowej</w:t>
      </w:r>
    </w:p>
    <w:p w14:paraId="560A428A" w14:textId="77777777" w:rsidR="00AB5EAA" w:rsidRP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 xml:space="preserve">Ustawa z dnia 27 sierpnia 1997 r. o rehabilitacji zawodowej i społecznej oraz zatrudnianiu osób niepełnosprawnych; </w:t>
      </w:r>
    </w:p>
    <w:p w14:paraId="62A79B4C" w14:textId="77777777" w:rsidR="00B01ECE" w:rsidRPr="00445BAD" w:rsidRDefault="00B01ECE" w:rsidP="008B2601">
      <w:pPr>
        <w:pStyle w:val="TreNum-K"/>
        <w:autoSpaceDN/>
        <w:spacing w:before="120" w:after="120" w:line="276" w:lineRule="auto"/>
        <w:ind w:hanging="425"/>
        <w:rPr>
          <w:rFonts w:ascii="Open Sans" w:eastAsia="Times New Roman" w:hAnsi="Open Sans" w:cs="Open Sans"/>
        </w:rPr>
      </w:pPr>
      <w:r w:rsidRPr="00445BAD">
        <w:rPr>
          <w:rFonts w:ascii="Open Sans" w:eastAsia="Times New Roman" w:hAnsi="Open Sans" w:cs="Open Sans"/>
        </w:rPr>
        <w:t xml:space="preserve">Ustawa z dnia 13 kwietnia 2022 r. o szczególnych rozwiązaniach w zakresie przeciwdziałania wspieraniu agresji na Ukrainę oraz służących ochronie </w:t>
      </w:r>
      <w:r w:rsidRPr="00445BAD">
        <w:rPr>
          <w:rFonts w:ascii="Open Sans" w:eastAsia="Times New Roman" w:hAnsi="Open Sans" w:cs="Open Sans"/>
        </w:rPr>
        <w:lastRenderedPageBreak/>
        <w:t>bezpieczeństwa narodowego, znajdujących się na Liście osób i podmiotów objętych sankcjami prowadzonej przez Ministerstwo Spraw Wewnętrznych i Administracji;</w:t>
      </w:r>
    </w:p>
    <w:p w14:paraId="52FD936A" w14:textId="77777777" w:rsidR="00B01ECE" w:rsidRPr="00445BAD"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(WE) nr 765/2006 z dnia 18 maja 2006 r. dotyczącego środków ograniczających w związku z sytuacją na Białorusi i udziałem Białorusi w agresji Rosji wobec Ukrainy, załącznik nr 1 do przedmiotowego Rozporządzenia;</w:t>
      </w:r>
    </w:p>
    <w:p w14:paraId="650D3D6C" w14:textId="77777777" w:rsidR="00B01ECE" w:rsidRPr="00445BAD"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47FA3200" w14:textId="77777777" w:rsidR="00B01ECE"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UE (UE) NR 833/2014 z dnia 31 lipca 2014 r. dotyczącego środków ograniczających w związku z działaniami Rosji destabilizującymi sytuację na Ukrainie, załącznik nr 3 do przedmiotowego Rozporządzenia.</w:t>
      </w:r>
    </w:p>
    <w:p w14:paraId="6C67D3A0" w14:textId="77777777" w:rsidR="005743EB" w:rsidRDefault="005743EB" w:rsidP="005743EB"/>
    <w:p w14:paraId="645CF4B4" w14:textId="38A35104" w:rsidR="00555167" w:rsidRPr="005743EB" w:rsidRDefault="00826777" w:rsidP="005743EB">
      <w:pPr>
        <w:rPr>
          <w:rFonts w:ascii="Open Sans" w:hAnsi="Open Sans" w:cs="Open Sans"/>
          <w:b/>
          <w:bCs/>
        </w:rPr>
      </w:pPr>
      <w:r w:rsidRPr="005743EB">
        <w:rPr>
          <w:rFonts w:ascii="Open Sans" w:hAnsi="Open Sans" w:cs="Open Sans"/>
          <w:b/>
          <w:bCs/>
        </w:rPr>
        <w:t>Wykaz wytycznych</w:t>
      </w:r>
    </w:p>
    <w:p w14:paraId="5D247AE6" w14:textId="1B33DA0E" w:rsidR="00826777" w:rsidRPr="006177F6" w:rsidRDefault="00826777" w:rsidP="008B2601">
      <w:pPr>
        <w:pStyle w:val="TreNum-K"/>
        <w:numPr>
          <w:ilvl w:val="0"/>
          <w:numId w:val="50"/>
        </w:numPr>
        <w:spacing w:before="120" w:after="120" w:line="276" w:lineRule="auto"/>
        <w:ind w:left="426"/>
        <w:jc w:val="left"/>
        <w:rPr>
          <w:rFonts w:ascii="Open Sans" w:hAnsi="Open Sans" w:cs="Open Sans"/>
          <w:color w:val="000000"/>
        </w:rPr>
      </w:pPr>
      <w:r w:rsidRPr="006177F6">
        <w:rPr>
          <w:rFonts w:ascii="Open Sans" w:hAnsi="Open Sans" w:cs="Open Sans"/>
          <w:color w:val="000000"/>
        </w:rPr>
        <w:t xml:space="preserve">Wytyczne dotyczące realizacji projektów z udziałem środków Europejskiego Funduszu Społecznego Plus w regionalnych programach na lata 2021-2027 z dnia </w:t>
      </w:r>
      <w:r w:rsidR="0063300C">
        <w:rPr>
          <w:rFonts w:ascii="Open Sans" w:hAnsi="Open Sans" w:cs="Open Sans"/>
          <w:color w:val="000000"/>
        </w:rPr>
        <w:t>6</w:t>
      </w:r>
      <w:r w:rsidR="00D67ECC" w:rsidRPr="006177F6">
        <w:rPr>
          <w:rFonts w:ascii="Open Sans" w:hAnsi="Open Sans" w:cs="Open Sans"/>
          <w:color w:val="000000"/>
        </w:rPr>
        <w:t> </w:t>
      </w:r>
      <w:r w:rsidR="0063300C">
        <w:rPr>
          <w:rFonts w:ascii="Open Sans" w:hAnsi="Open Sans" w:cs="Open Sans"/>
          <w:color w:val="000000"/>
        </w:rPr>
        <w:t>grudnia</w:t>
      </w:r>
      <w:r w:rsidRPr="006177F6">
        <w:rPr>
          <w:rFonts w:ascii="Open Sans" w:hAnsi="Open Sans" w:cs="Open Sans"/>
          <w:color w:val="000000"/>
        </w:rPr>
        <w:t xml:space="preserve"> 202</w:t>
      </w:r>
      <w:r w:rsidR="0063300C">
        <w:rPr>
          <w:rFonts w:ascii="Open Sans" w:hAnsi="Open Sans" w:cs="Open Sans"/>
          <w:color w:val="000000"/>
        </w:rPr>
        <w:t>3</w:t>
      </w:r>
      <w:r w:rsidRPr="006177F6">
        <w:rPr>
          <w:rFonts w:ascii="Open Sans" w:hAnsi="Open Sans" w:cs="Open Sans"/>
          <w:color w:val="000000"/>
        </w:rPr>
        <w:t> r.</w:t>
      </w:r>
      <w:r w:rsidR="0008467C" w:rsidRPr="006177F6">
        <w:rPr>
          <w:rFonts w:ascii="Open Sans" w:hAnsi="Open Sans" w:cs="Open Sans"/>
          <w:color w:val="000000"/>
        </w:rPr>
        <w:t xml:space="preserve">, zwane w </w:t>
      </w:r>
      <w:r w:rsidR="00F56B07" w:rsidRPr="006177F6">
        <w:rPr>
          <w:rFonts w:ascii="Open Sans" w:hAnsi="Open Sans" w:cs="Open Sans"/>
          <w:color w:val="000000"/>
        </w:rPr>
        <w:t>r</w:t>
      </w:r>
      <w:r w:rsidR="0008467C" w:rsidRPr="006177F6">
        <w:rPr>
          <w:rFonts w:ascii="Open Sans" w:hAnsi="Open Sans" w:cs="Open Sans"/>
          <w:color w:val="000000"/>
        </w:rPr>
        <w:t xml:space="preserve">egulaminie </w:t>
      </w:r>
      <w:r w:rsidR="00F56B07" w:rsidRPr="006177F6">
        <w:rPr>
          <w:rFonts w:ascii="Open Sans" w:hAnsi="Open Sans" w:cs="Open Sans"/>
          <w:color w:val="000000"/>
        </w:rPr>
        <w:t>w</w:t>
      </w:r>
      <w:r w:rsidR="0008467C" w:rsidRPr="006177F6">
        <w:rPr>
          <w:rFonts w:ascii="Open Sans" w:hAnsi="Open Sans" w:cs="Open Sans"/>
          <w:color w:val="000000"/>
        </w:rPr>
        <w:t>ytycznymi EFS+;</w:t>
      </w:r>
    </w:p>
    <w:p w14:paraId="5B8BBDC4"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wyboru projektów na lata 2021-2027 z dnia 12 października </w:t>
      </w:r>
      <w:r w:rsidR="008E106F" w:rsidRPr="00F56841">
        <w:rPr>
          <w:rFonts w:ascii="Open Sans" w:hAnsi="Open Sans" w:cs="Open Sans"/>
        </w:rPr>
        <w:br/>
      </w:r>
      <w:r w:rsidRPr="00F56841">
        <w:rPr>
          <w:rFonts w:ascii="Open Sans" w:hAnsi="Open Sans" w:cs="Open Sans"/>
        </w:rPr>
        <w:t xml:space="preserve">2022 r.; </w:t>
      </w:r>
    </w:p>
    <w:p w14:paraId="1AFBFDD8"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kwalifikowalności wydatków na lata 2021-2027 z dnia 18 listopada 2022 r.,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 xml:space="preserve">ytycznymi kwalifikowalności; </w:t>
      </w:r>
    </w:p>
    <w:p w14:paraId="504601B0"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realizacji zasad równościowych w ramach funduszy unijnych na lata 2021-2027 z dnia 29 grudnia 2022 r.,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ytycznymi równościowymi;</w:t>
      </w:r>
    </w:p>
    <w:p w14:paraId="28BB9BF3"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realizacji zasady partnerstwa na lata 2021-2027 z dnia 24 października 2022 r.;</w:t>
      </w:r>
    </w:p>
    <w:p w14:paraId="405A790B" w14:textId="77777777" w:rsidR="00826777" w:rsidRPr="006177F6" w:rsidRDefault="00826777" w:rsidP="008B2601">
      <w:pPr>
        <w:pStyle w:val="TreNum-K"/>
        <w:spacing w:before="120" w:after="120" w:line="276" w:lineRule="auto"/>
        <w:ind w:left="426"/>
        <w:rPr>
          <w:rFonts w:ascii="Open Sans" w:hAnsi="Open Sans" w:cs="Open Sans"/>
          <w:color w:val="000000"/>
        </w:rPr>
      </w:pPr>
      <w:r w:rsidRPr="006177F6">
        <w:rPr>
          <w:rFonts w:ascii="Open Sans" w:hAnsi="Open Sans" w:cs="Open Sans"/>
          <w:color w:val="000000"/>
        </w:rPr>
        <w:t>Wytyczne dotyczące monitorowania postępu rzeczowego realizacji programów na lata 2021-2027 z dnia 12 października 2022 r.;</w:t>
      </w:r>
      <w:r w:rsidR="00722FD5" w:rsidRPr="006177F6">
        <w:rPr>
          <w:rFonts w:ascii="Open Sans" w:hAnsi="Open Sans" w:cs="Open Sans"/>
          <w:color w:val="000000"/>
        </w:rPr>
        <w:t xml:space="preserve"> zwane w </w:t>
      </w:r>
      <w:r w:rsidR="00F56B07" w:rsidRPr="006177F6">
        <w:rPr>
          <w:rFonts w:ascii="Open Sans" w:hAnsi="Open Sans" w:cs="Open Sans"/>
          <w:color w:val="000000"/>
        </w:rPr>
        <w:t>r</w:t>
      </w:r>
      <w:r w:rsidR="00722FD5" w:rsidRPr="006177F6">
        <w:rPr>
          <w:rFonts w:ascii="Open Sans" w:hAnsi="Open Sans" w:cs="Open Sans"/>
          <w:color w:val="000000"/>
        </w:rPr>
        <w:t xml:space="preserve">egulaminie </w:t>
      </w:r>
      <w:r w:rsidR="00F56B07" w:rsidRPr="006177F6">
        <w:rPr>
          <w:rFonts w:ascii="Open Sans" w:hAnsi="Open Sans" w:cs="Open Sans"/>
          <w:color w:val="000000"/>
        </w:rPr>
        <w:t>w</w:t>
      </w:r>
      <w:r w:rsidR="00722FD5" w:rsidRPr="006177F6">
        <w:rPr>
          <w:rFonts w:ascii="Open Sans" w:hAnsi="Open Sans" w:cs="Open Sans"/>
          <w:color w:val="000000"/>
        </w:rPr>
        <w:t>ytycznymi monitorowania;</w:t>
      </w:r>
    </w:p>
    <w:p w14:paraId="69E26493"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kontroli realizacji programów polityki spójności na lata 2021-2027 z dnia 26 października 2022 r.;</w:t>
      </w:r>
    </w:p>
    <w:p w14:paraId="2D39437B"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warunków gromadzenia i przekazywania danych w postaci elektronicznej na lata 2021-2027 z dnia 25 stycznia 2023 r.;</w:t>
      </w:r>
    </w:p>
    <w:p w14:paraId="08DE84A1" w14:textId="77777777" w:rsidR="00555167"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informacji i promocji Funduszy Europejskich na lata 2021-2027 z dnia 19 kwietnia 2023 r.;</w:t>
      </w:r>
    </w:p>
    <w:p w14:paraId="5B92B7C7" w14:textId="77777777" w:rsidR="00826777" w:rsidRPr="00F56841" w:rsidRDefault="007A185B" w:rsidP="008B2601">
      <w:pPr>
        <w:pStyle w:val="TreNum-K"/>
        <w:spacing w:before="120" w:after="120" w:line="276" w:lineRule="auto"/>
        <w:ind w:left="426"/>
        <w:rPr>
          <w:rFonts w:ascii="Open Sans" w:hAnsi="Open Sans" w:cs="Open Sans"/>
        </w:rPr>
      </w:pPr>
      <w:r w:rsidRPr="00F56841">
        <w:rPr>
          <w:rFonts w:ascii="Open Sans" w:hAnsi="Open Sans" w:cs="Open Sans"/>
        </w:rPr>
        <w:lastRenderedPageBreak/>
        <w:t>Wytyczne Komisji Europejskiej dotyczące zapewnienia poszanowania Karty Praw Podstawowych</w:t>
      </w:r>
      <w:r w:rsidR="006D2F86" w:rsidRPr="00F56841">
        <w:rPr>
          <w:rFonts w:ascii="Open Sans" w:hAnsi="Open Sans" w:cs="Open Sans"/>
        </w:rPr>
        <w:t>;</w:t>
      </w:r>
    </w:p>
    <w:p w14:paraId="26A13C57" w14:textId="77777777" w:rsidR="00244DF6" w:rsidRPr="00F56841" w:rsidRDefault="00244DF6" w:rsidP="00B221B0">
      <w:pPr>
        <w:pStyle w:val="TreNum-K"/>
        <w:numPr>
          <w:ilvl w:val="0"/>
          <w:numId w:val="0"/>
        </w:numPr>
        <w:spacing w:before="120" w:after="120" w:line="276" w:lineRule="auto"/>
        <w:rPr>
          <w:rFonts w:ascii="Open Sans" w:hAnsi="Open Sans" w:cs="Open Sans"/>
        </w:rPr>
      </w:pPr>
      <w:r w:rsidRPr="00F56841">
        <w:rPr>
          <w:rFonts w:ascii="Open Sans" w:hAnsi="Open Sans" w:cs="Open Sans"/>
        </w:rPr>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1294906D" w14:textId="77777777" w:rsidR="00A91E08" w:rsidRDefault="00703C18" w:rsidP="00B221B0">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W kwestiach nieuregulowanych w Regulaminie wyboru projektów mają zastosowanie akty prawa krajowego i unijnego oraz dokumenty programowe właściwe dla przedmiotu naboru.</w:t>
      </w:r>
    </w:p>
    <w:p w14:paraId="68756FA0" w14:textId="77777777" w:rsidR="00180E6B" w:rsidRPr="00F56841" w:rsidRDefault="00180E6B" w:rsidP="00B221B0">
      <w:pPr>
        <w:suppressAutoHyphens w:val="0"/>
        <w:autoSpaceDE w:val="0"/>
        <w:spacing w:before="120" w:after="120" w:line="276" w:lineRule="auto"/>
        <w:textAlignment w:val="auto"/>
        <w:rPr>
          <w:rFonts w:ascii="Open Sans" w:hAnsi="Open Sans" w:cs="Open Sans"/>
        </w:rPr>
      </w:pPr>
    </w:p>
    <w:p w14:paraId="7C4838A5" w14:textId="77777777" w:rsidR="00314C6E" w:rsidRPr="00C916E3" w:rsidRDefault="003449FC" w:rsidP="007A7E75">
      <w:pPr>
        <w:pStyle w:val="Nagwek1"/>
        <w:numPr>
          <w:ilvl w:val="0"/>
          <w:numId w:val="115"/>
        </w:numPr>
        <w:ind w:left="426" w:hanging="426"/>
      </w:pPr>
      <w:bookmarkStart w:id="1860" w:name="_Toc134788942"/>
      <w:bookmarkStart w:id="1861" w:name="_Toc134791387"/>
      <w:bookmarkStart w:id="1862" w:name="_Toc135639034"/>
      <w:bookmarkStart w:id="1863" w:name="_Toc135639175"/>
      <w:bookmarkStart w:id="1864" w:name="_Toc135646050"/>
      <w:bookmarkStart w:id="1865" w:name="_Toc135646489"/>
      <w:bookmarkStart w:id="1866" w:name="_Toc135729938"/>
      <w:bookmarkStart w:id="1867" w:name="_Toc135730668"/>
      <w:bookmarkStart w:id="1868" w:name="_Toc135739832"/>
      <w:bookmarkStart w:id="1869" w:name="_Toc135740197"/>
      <w:bookmarkStart w:id="1870" w:name="_Toc135741399"/>
      <w:bookmarkStart w:id="1871" w:name="_Toc135741441"/>
      <w:bookmarkStart w:id="1872" w:name="_Toc135741917"/>
      <w:bookmarkStart w:id="1873" w:name="_Toc135743595"/>
      <w:bookmarkStart w:id="1874" w:name="_Toc135744681"/>
      <w:bookmarkStart w:id="1875" w:name="_Toc135744731"/>
      <w:bookmarkStart w:id="1876" w:name="_Toc135744781"/>
      <w:bookmarkStart w:id="1877" w:name="_Toc135806886"/>
      <w:bookmarkStart w:id="1878" w:name="_Toc135806928"/>
      <w:bookmarkStart w:id="1879" w:name="_Toc135807809"/>
      <w:bookmarkStart w:id="1880" w:name="_Toc135808288"/>
      <w:bookmarkStart w:id="1881" w:name="_Toc135808475"/>
      <w:bookmarkStart w:id="1882" w:name="_Toc135808677"/>
      <w:bookmarkStart w:id="1883" w:name="_Toc179976727"/>
      <w:r w:rsidRPr="00C916E3">
        <w:t>Załączniki</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p>
    <w:p w14:paraId="79B204E1" w14:textId="77777777" w:rsidR="000E5F5D" w:rsidRPr="00F56841" w:rsidRDefault="000E5F5D" w:rsidP="00FA25EB">
      <w:pPr>
        <w:pStyle w:val="Akapitzlist"/>
        <w:numPr>
          <w:ilvl w:val="3"/>
          <w:numId w:val="80"/>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 xml:space="preserve">Wzór wniosku </w:t>
      </w:r>
      <w:bookmarkStart w:id="1884" w:name="_Hlk138852629"/>
      <w:r w:rsidRPr="00F56841">
        <w:rPr>
          <w:rFonts w:ascii="Open Sans" w:hAnsi="Open Sans" w:cs="Open Sans"/>
          <w:bCs/>
          <w:kern w:val="0"/>
        </w:rPr>
        <w:t>o dofinansowanie projektu w ramach programu Fundusze Europejskie dla Podlaskiego 2021-2027</w:t>
      </w:r>
      <w:bookmarkEnd w:id="1884"/>
    </w:p>
    <w:p w14:paraId="5DFBA618" w14:textId="6059C0DC" w:rsidR="000E5F5D" w:rsidRPr="00482B02" w:rsidRDefault="000E5F5D" w:rsidP="00482B02">
      <w:pPr>
        <w:pStyle w:val="Akapitzlist"/>
        <w:numPr>
          <w:ilvl w:val="3"/>
          <w:numId w:val="80"/>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Instrukcja wypełniania wniosku o dofinansowanie projektu w ramach programu Fundusze Europejskie dla Podlaskiego 2021-2027</w:t>
      </w:r>
    </w:p>
    <w:p w14:paraId="1A1FBE16" w14:textId="77777777" w:rsidR="000E5F5D" w:rsidRPr="00F56841" w:rsidRDefault="000E5F5D" w:rsidP="00FA25EB">
      <w:pPr>
        <w:pStyle w:val="Akapitzlist"/>
        <w:numPr>
          <w:ilvl w:val="3"/>
          <w:numId w:val="80"/>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Lista Wskaźników Kluczowych 2021-2027 – EFS+</w:t>
      </w:r>
    </w:p>
    <w:p w14:paraId="4ECC23E3" w14:textId="71304F91" w:rsidR="001A02FE" w:rsidRDefault="007A7E75" w:rsidP="00FA25EB">
      <w:pPr>
        <w:pStyle w:val="Akapitzlist"/>
        <w:numPr>
          <w:ilvl w:val="3"/>
          <w:numId w:val="80"/>
        </w:numPr>
        <w:tabs>
          <w:tab w:val="right" w:pos="9072"/>
        </w:tabs>
        <w:spacing w:before="120" w:after="120" w:line="276" w:lineRule="auto"/>
        <w:ind w:left="567"/>
        <w:rPr>
          <w:rFonts w:ascii="Open Sans" w:hAnsi="Open Sans" w:cs="Open Sans"/>
          <w:bCs/>
          <w:kern w:val="0"/>
        </w:rPr>
      </w:pPr>
      <w:bookmarkStart w:id="1885" w:name="_Hlk146013430"/>
      <w:r>
        <w:rPr>
          <w:rFonts w:ascii="Open Sans" w:hAnsi="Open Sans" w:cs="Open Sans"/>
        </w:rPr>
        <w:t>W</w:t>
      </w:r>
      <w:r w:rsidR="000E5F5D" w:rsidRPr="00F56841">
        <w:rPr>
          <w:rFonts w:ascii="Open Sans" w:hAnsi="Open Sans" w:cs="Open Sans"/>
        </w:rPr>
        <w:t xml:space="preserve">zór umowy o dofinansowanie projektu ze środków EFS + </w:t>
      </w:r>
      <w:r w:rsidR="000E5F5D" w:rsidRPr="00F56841">
        <w:rPr>
          <w:rFonts w:ascii="Open Sans" w:hAnsi="Open Sans" w:cs="Open Sans"/>
          <w:bCs/>
          <w:kern w:val="0"/>
        </w:rPr>
        <w:t>z załącznikami</w:t>
      </w:r>
      <w:r w:rsidR="000E3000" w:rsidRPr="00F56841">
        <w:rPr>
          <w:rFonts w:ascii="Open Sans" w:hAnsi="Open Sans" w:cs="Open Sans"/>
          <w:bCs/>
          <w:kern w:val="0"/>
        </w:rPr>
        <w:t xml:space="preserve"> – dla umów innych niż rozliczane kwotami ryczałtowymi</w:t>
      </w:r>
      <w:r w:rsidR="000E5F5D" w:rsidRPr="00F56841">
        <w:rPr>
          <w:rFonts w:ascii="Open Sans" w:hAnsi="Open Sans" w:cs="Open Sans"/>
          <w:bCs/>
          <w:kern w:val="0"/>
        </w:rPr>
        <w:t xml:space="preserve"> (w tym wzór weksla)</w:t>
      </w:r>
    </w:p>
    <w:bookmarkEnd w:id="1885"/>
    <w:p w14:paraId="0889A9C3" w14:textId="3739A30B" w:rsidR="000E5F5D" w:rsidRPr="0028544C" w:rsidRDefault="007A7E75"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R</w:t>
      </w:r>
      <w:r w:rsidR="000E5F5D" w:rsidRPr="0028544C">
        <w:rPr>
          <w:rFonts w:ascii="Open Sans" w:hAnsi="Open Sans" w:cs="Open Sans"/>
          <w:bCs/>
          <w:kern w:val="0"/>
        </w:rPr>
        <w:t>egulamin pracy Komisji Oceny Projektów programu Fundusze Europejskie dla Podlaskiego 2021 – 2027 w ramach EFS+</w:t>
      </w:r>
    </w:p>
    <w:p w14:paraId="24425FB4" w14:textId="2B0F886F" w:rsidR="000E5F5D" w:rsidRPr="00F56841" w:rsidRDefault="007A7E75"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kern w:val="0"/>
        </w:rPr>
        <w:t>S</w:t>
      </w:r>
      <w:r w:rsidR="000E5F5D" w:rsidRPr="00F56841">
        <w:rPr>
          <w:rFonts w:ascii="Open Sans" w:hAnsi="Open Sans" w:cs="Open Sans"/>
          <w:kern w:val="0"/>
        </w:rPr>
        <w:t xml:space="preserve">ystematyka kryteriów wyboru projektów współfinansowanych z </w:t>
      </w:r>
      <w:r w:rsidR="00F129AF">
        <w:rPr>
          <w:rFonts w:ascii="Open Sans" w:hAnsi="Open Sans" w:cs="Open Sans"/>
          <w:kern w:val="0"/>
        </w:rPr>
        <w:t>E</w:t>
      </w:r>
      <w:r w:rsidR="000E5F5D" w:rsidRPr="00F56841">
        <w:rPr>
          <w:rFonts w:ascii="Open Sans" w:hAnsi="Open Sans" w:cs="Open Sans"/>
          <w:kern w:val="0"/>
        </w:rPr>
        <w:t xml:space="preserve">uropejskiego </w:t>
      </w:r>
      <w:r w:rsidR="00F129AF">
        <w:rPr>
          <w:rFonts w:ascii="Open Sans" w:hAnsi="Open Sans" w:cs="Open Sans"/>
          <w:kern w:val="0"/>
        </w:rPr>
        <w:t>F</w:t>
      </w:r>
      <w:r w:rsidR="000E5F5D" w:rsidRPr="00F56841">
        <w:rPr>
          <w:rFonts w:ascii="Open Sans" w:hAnsi="Open Sans" w:cs="Open Sans"/>
          <w:kern w:val="0"/>
        </w:rPr>
        <w:t xml:space="preserve">unduszu </w:t>
      </w:r>
      <w:r w:rsidR="00F129AF">
        <w:rPr>
          <w:rFonts w:ascii="Open Sans" w:hAnsi="Open Sans" w:cs="Open Sans"/>
          <w:kern w:val="0"/>
        </w:rPr>
        <w:t>S</w:t>
      </w:r>
      <w:r w:rsidR="000E5F5D" w:rsidRPr="00F56841">
        <w:rPr>
          <w:rFonts w:ascii="Open Sans" w:hAnsi="Open Sans" w:cs="Open Sans"/>
          <w:kern w:val="0"/>
        </w:rPr>
        <w:t xml:space="preserve">połecznego + w ramach </w:t>
      </w:r>
      <w:r w:rsidR="004248B5">
        <w:rPr>
          <w:rFonts w:ascii="Open Sans" w:hAnsi="Open Sans" w:cs="Open Sans"/>
          <w:kern w:val="0"/>
        </w:rPr>
        <w:t>p</w:t>
      </w:r>
      <w:r w:rsidR="000E5F5D" w:rsidRPr="00F56841">
        <w:rPr>
          <w:rFonts w:ascii="Open Sans" w:hAnsi="Open Sans" w:cs="Open Sans"/>
          <w:kern w:val="0"/>
        </w:rPr>
        <w:t xml:space="preserve">rogramu </w:t>
      </w:r>
      <w:r w:rsidR="00734CB5">
        <w:rPr>
          <w:rFonts w:ascii="Open Sans" w:hAnsi="Open Sans" w:cs="Open Sans"/>
          <w:kern w:val="0"/>
        </w:rPr>
        <w:t>F</w:t>
      </w:r>
      <w:r w:rsidR="000E5F5D" w:rsidRPr="00F56841">
        <w:rPr>
          <w:rFonts w:ascii="Open Sans" w:hAnsi="Open Sans" w:cs="Open Sans"/>
          <w:kern w:val="0"/>
        </w:rPr>
        <w:t xml:space="preserve">undusze </w:t>
      </w:r>
      <w:r w:rsidR="00734CB5">
        <w:rPr>
          <w:rFonts w:ascii="Open Sans" w:hAnsi="Open Sans" w:cs="Open Sans"/>
          <w:kern w:val="0"/>
        </w:rPr>
        <w:t>E</w:t>
      </w:r>
      <w:r w:rsidR="000E5F5D" w:rsidRPr="00F56841">
        <w:rPr>
          <w:rFonts w:ascii="Open Sans" w:hAnsi="Open Sans" w:cs="Open Sans"/>
          <w:kern w:val="0"/>
        </w:rPr>
        <w:t xml:space="preserve">uropejskie dla </w:t>
      </w:r>
      <w:r w:rsidR="00734CB5">
        <w:rPr>
          <w:rFonts w:ascii="Open Sans" w:hAnsi="Open Sans" w:cs="Open Sans"/>
          <w:kern w:val="0"/>
        </w:rPr>
        <w:t>P</w:t>
      </w:r>
      <w:r w:rsidR="000E5F5D" w:rsidRPr="00F56841">
        <w:rPr>
          <w:rFonts w:ascii="Open Sans" w:hAnsi="Open Sans" w:cs="Open Sans"/>
          <w:kern w:val="0"/>
        </w:rPr>
        <w:t xml:space="preserve">odlaskiego na lata 2021-2027 - </w:t>
      </w:r>
      <w:r w:rsidR="000E5F5D" w:rsidRPr="00F56841">
        <w:rPr>
          <w:rFonts w:ascii="Open Sans" w:hAnsi="Open Sans" w:cs="Open Sans"/>
          <w:bCs/>
        </w:rPr>
        <w:t>kryteria ogólne wyboru projektów</w:t>
      </w:r>
    </w:p>
    <w:p w14:paraId="215E4945" w14:textId="2636E77B" w:rsidR="00993763" w:rsidRPr="00F56841"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kern w:val="0"/>
        </w:rPr>
        <w:t>S</w:t>
      </w:r>
      <w:r w:rsidR="000E5F5D" w:rsidRPr="00F56841">
        <w:rPr>
          <w:rFonts w:ascii="Open Sans" w:hAnsi="Open Sans" w:cs="Open Sans"/>
          <w:kern w:val="0"/>
        </w:rPr>
        <w:t xml:space="preserve">ystematyka kryteriów wyboru projektów współfinansowanych z </w:t>
      </w:r>
      <w:r w:rsidR="00F129AF">
        <w:rPr>
          <w:rFonts w:ascii="Open Sans" w:hAnsi="Open Sans" w:cs="Open Sans"/>
          <w:kern w:val="0"/>
        </w:rPr>
        <w:t>E</w:t>
      </w:r>
      <w:r w:rsidR="000E5F5D" w:rsidRPr="00F56841">
        <w:rPr>
          <w:rFonts w:ascii="Open Sans" w:hAnsi="Open Sans" w:cs="Open Sans"/>
          <w:kern w:val="0"/>
        </w:rPr>
        <w:t xml:space="preserve">uropejskiego </w:t>
      </w:r>
      <w:r w:rsidR="00F129AF">
        <w:rPr>
          <w:rFonts w:ascii="Open Sans" w:hAnsi="Open Sans" w:cs="Open Sans"/>
          <w:kern w:val="0"/>
        </w:rPr>
        <w:t>F</w:t>
      </w:r>
      <w:r w:rsidR="000E5F5D" w:rsidRPr="00F56841">
        <w:rPr>
          <w:rFonts w:ascii="Open Sans" w:hAnsi="Open Sans" w:cs="Open Sans"/>
          <w:kern w:val="0"/>
        </w:rPr>
        <w:t xml:space="preserve">unduszu </w:t>
      </w:r>
      <w:r w:rsidR="00F129AF">
        <w:rPr>
          <w:rFonts w:ascii="Open Sans" w:hAnsi="Open Sans" w:cs="Open Sans"/>
          <w:kern w:val="0"/>
        </w:rPr>
        <w:t>S</w:t>
      </w:r>
      <w:r w:rsidR="000E5F5D" w:rsidRPr="00F56841">
        <w:rPr>
          <w:rFonts w:ascii="Open Sans" w:hAnsi="Open Sans" w:cs="Open Sans"/>
          <w:kern w:val="0"/>
        </w:rPr>
        <w:t xml:space="preserve">połecznego + w ramach programu </w:t>
      </w:r>
      <w:r w:rsidR="00734CB5">
        <w:rPr>
          <w:rFonts w:ascii="Open Sans" w:hAnsi="Open Sans" w:cs="Open Sans"/>
          <w:kern w:val="0"/>
        </w:rPr>
        <w:t>F</w:t>
      </w:r>
      <w:r w:rsidR="000E5F5D" w:rsidRPr="00F56841">
        <w:rPr>
          <w:rFonts w:ascii="Open Sans" w:hAnsi="Open Sans" w:cs="Open Sans"/>
          <w:kern w:val="0"/>
        </w:rPr>
        <w:t xml:space="preserve">undusze </w:t>
      </w:r>
      <w:r w:rsidR="00734CB5">
        <w:rPr>
          <w:rFonts w:ascii="Open Sans" w:hAnsi="Open Sans" w:cs="Open Sans"/>
          <w:kern w:val="0"/>
        </w:rPr>
        <w:t>E</w:t>
      </w:r>
      <w:r w:rsidR="000E5F5D" w:rsidRPr="00F56841">
        <w:rPr>
          <w:rFonts w:ascii="Open Sans" w:hAnsi="Open Sans" w:cs="Open Sans"/>
          <w:kern w:val="0"/>
        </w:rPr>
        <w:t xml:space="preserve">uropejskie dla </w:t>
      </w:r>
      <w:r w:rsidR="00734CB5">
        <w:rPr>
          <w:rFonts w:ascii="Open Sans" w:hAnsi="Open Sans" w:cs="Open Sans"/>
          <w:kern w:val="0"/>
        </w:rPr>
        <w:t>P</w:t>
      </w:r>
      <w:r w:rsidR="000E5F5D" w:rsidRPr="00F56841">
        <w:rPr>
          <w:rFonts w:ascii="Open Sans" w:hAnsi="Open Sans" w:cs="Open Sans"/>
          <w:kern w:val="0"/>
        </w:rPr>
        <w:t xml:space="preserve">odlaskiego na lata 2021-2027 - </w:t>
      </w:r>
      <w:r w:rsidR="000E5F5D" w:rsidRPr="00F56841">
        <w:rPr>
          <w:rFonts w:ascii="Open Sans" w:hAnsi="Open Sans" w:cs="Open Sans"/>
          <w:bCs/>
        </w:rPr>
        <w:t>szczególne kryteria wyboru projektów</w:t>
      </w:r>
    </w:p>
    <w:p w14:paraId="392D9D7B" w14:textId="4B79946F" w:rsidR="00B01ECE" w:rsidRPr="00F56841"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W</w:t>
      </w:r>
      <w:r w:rsidR="00B01ECE" w:rsidRPr="00F56841">
        <w:rPr>
          <w:rFonts w:ascii="Open Sans" w:hAnsi="Open Sans" w:cs="Open Sans"/>
          <w:bCs/>
          <w:kern w:val="0"/>
        </w:rPr>
        <w:t xml:space="preserve">zór oświadczenia o </w:t>
      </w:r>
      <w:r w:rsidR="00B01ECE" w:rsidRPr="00F56841">
        <w:rPr>
          <w:rFonts w:ascii="Open Sans" w:hAnsi="Open Sans" w:cs="Open Sans"/>
          <w:lang w:eastAsia="pl-PL"/>
        </w:rPr>
        <w:t>niepodleganiu wykluczeniu z możliwości otrzymania dofinansowania</w:t>
      </w:r>
    </w:p>
    <w:p w14:paraId="25FF411E" w14:textId="5A9A66BB" w:rsidR="00B01ECE" w:rsidRPr="00692A45"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W</w:t>
      </w:r>
      <w:r w:rsidR="00B01ECE" w:rsidRPr="00F56841">
        <w:rPr>
          <w:rFonts w:ascii="Open Sans" w:hAnsi="Open Sans" w:cs="Open Sans"/>
          <w:bCs/>
          <w:kern w:val="0"/>
        </w:rPr>
        <w:t>zór oświadczenia</w:t>
      </w:r>
      <w:r w:rsidR="00380047">
        <w:rPr>
          <w:rFonts w:ascii="Open Sans" w:hAnsi="Open Sans" w:cs="Open Sans"/>
          <w:bCs/>
          <w:kern w:val="0"/>
        </w:rPr>
        <w:t>,</w:t>
      </w:r>
      <w:r w:rsidR="00B01ECE" w:rsidRPr="00F56841">
        <w:rPr>
          <w:rFonts w:ascii="Open Sans" w:hAnsi="Open Sans" w:cs="Open Sans"/>
          <w:bCs/>
          <w:kern w:val="0"/>
        </w:rPr>
        <w:t xml:space="preserve"> </w:t>
      </w:r>
      <w:r w:rsidR="00B01ECE" w:rsidRPr="00F56841">
        <w:rPr>
          <w:rFonts w:ascii="Open Sans" w:hAnsi="Open Sans" w:cs="Open Sans"/>
          <w:lang w:eastAsia="pl-PL"/>
        </w:rPr>
        <w:t>że na terenie JST lub podmiotu przez nią kontrolowanego nie obowiązują dyskryminujące akty prawne</w:t>
      </w:r>
    </w:p>
    <w:p w14:paraId="4C71CFAC" w14:textId="37158963" w:rsidR="00365101" w:rsidRPr="00365101"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w:t>
      </w:r>
      <w:r w:rsidR="00B27A7B">
        <w:rPr>
          <w:rFonts w:ascii="Open Sans" w:hAnsi="Open Sans" w:cs="Open Sans"/>
          <w:lang w:eastAsia="pl-PL"/>
        </w:rPr>
        <w:t>zór umowy</w:t>
      </w:r>
      <w:r w:rsidR="00365101">
        <w:rPr>
          <w:rFonts w:ascii="Open Sans" w:hAnsi="Open Sans" w:cs="Open Sans"/>
          <w:lang w:eastAsia="pl-PL"/>
        </w:rPr>
        <w:t>/porozumienia</w:t>
      </w:r>
      <w:r w:rsidR="00B27A7B">
        <w:rPr>
          <w:rFonts w:ascii="Open Sans" w:hAnsi="Open Sans" w:cs="Open Sans"/>
          <w:lang w:eastAsia="pl-PL"/>
        </w:rPr>
        <w:t xml:space="preserve"> o partnerstwie</w:t>
      </w:r>
    </w:p>
    <w:bookmarkEnd w:id="0"/>
    <w:p w14:paraId="4520F708" w14:textId="77777777" w:rsidR="00856E7B" w:rsidRPr="008D241A" w:rsidRDefault="005175D9" w:rsidP="00856E7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w:t>
      </w:r>
      <w:r w:rsidR="008E7220">
        <w:rPr>
          <w:rFonts w:ascii="Open Sans" w:hAnsi="Open Sans" w:cs="Open Sans"/>
          <w:lang w:eastAsia="pl-PL"/>
        </w:rPr>
        <w:t>ykaz gmin wykluczonych komuni</w:t>
      </w:r>
      <w:r w:rsidR="008E7220" w:rsidRPr="004619EA">
        <w:rPr>
          <w:rFonts w:ascii="Open Sans" w:hAnsi="Open Sans" w:cs="Open Sans"/>
          <w:lang w:eastAsia="pl-PL"/>
        </w:rPr>
        <w:t>kacyjnie</w:t>
      </w:r>
    </w:p>
    <w:p w14:paraId="691F9C72" w14:textId="5DCE7AAA" w:rsidR="00856E7B" w:rsidRPr="008D241A" w:rsidRDefault="00856E7B" w:rsidP="008D241A">
      <w:pPr>
        <w:pStyle w:val="Akapitzlist"/>
        <w:tabs>
          <w:tab w:val="right" w:pos="9072"/>
        </w:tabs>
        <w:spacing w:before="120" w:after="120" w:line="276" w:lineRule="auto"/>
        <w:ind w:left="567"/>
        <w:rPr>
          <w:rFonts w:ascii="Open Sans" w:hAnsi="Open Sans" w:cs="Open Sans"/>
          <w:bCs/>
          <w:kern w:val="0"/>
        </w:rPr>
      </w:pPr>
    </w:p>
    <w:sectPr w:rsidR="00856E7B" w:rsidRPr="008D241A" w:rsidSect="00A87D97">
      <w:footerReference w:type="default" r:id="rId24"/>
      <w:headerReference w:type="first" r:id="rId25"/>
      <w:footerReference w:type="first" r:id="rId26"/>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F916" w14:textId="77777777" w:rsidR="00E7129F" w:rsidRDefault="00E7129F">
      <w:pPr>
        <w:spacing w:after="0"/>
      </w:pPr>
      <w:r>
        <w:separator/>
      </w:r>
    </w:p>
  </w:endnote>
  <w:endnote w:type="continuationSeparator" w:id="0">
    <w:p w14:paraId="74813194" w14:textId="77777777" w:rsidR="00E7129F" w:rsidRDefault="00E712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New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4068"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1AF197B9"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49CC" w14:textId="77777777" w:rsidR="00150F87" w:rsidRDefault="00150F87">
    <w:pPr>
      <w:pStyle w:val="Stopka"/>
    </w:pPr>
  </w:p>
  <w:p w14:paraId="51B8F00C"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67F3" w14:textId="77777777" w:rsidR="00E7129F" w:rsidRDefault="00E7129F">
      <w:pPr>
        <w:spacing w:after="0"/>
      </w:pPr>
      <w:r>
        <w:rPr>
          <w:color w:val="000000"/>
        </w:rPr>
        <w:separator/>
      </w:r>
    </w:p>
  </w:footnote>
  <w:footnote w:type="continuationSeparator" w:id="0">
    <w:p w14:paraId="230F09CC" w14:textId="77777777" w:rsidR="00E7129F" w:rsidRDefault="00E7129F">
      <w:pPr>
        <w:spacing w:after="0"/>
      </w:pPr>
      <w:r>
        <w:continuationSeparator/>
      </w:r>
    </w:p>
  </w:footnote>
  <w:footnote w:id="1">
    <w:p w14:paraId="3FBD05EA" w14:textId="77777777" w:rsidR="00787D44" w:rsidRPr="00FF6C3C" w:rsidRDefault="00787D44" w:rsidP="00787D44">
      <w:pPr>
        <w:pStyle w:val="Tekstprzypisudolnego"/>
        <w:rPr>
          <w:rFonts w:ascii="Open Sans" w:hAnsi="Open Sans" w:cs="Open Sans"/>
          <w:sz w:val="16"/>
          <w:szCs w:val="16"/>
        </w:rPr>
      </w:pPr>
      <w:r w:rsidRPr="00FF6C3C">
        <w:rPr>
          <w:rStyle w:val="Odwoanieprzypisudolnego"/>
          <w:rFonts w:ascii="Open Sans" w:hAnsi="Open Sans" w:cs="Open Sans"/>
          <w:sz w:val="16"/>
          <w:szCs w:val="16"/>
        </w:rPr>
        <w:footnoteRef/>
      </w:r>
      <w:r w:rsidRPr="00FF6C3C">
        <w:rPr>
          <w:rFonts w:ascii="Open Sans" w:hAnsi="Open Sans" w:cs="Open Sans"/>
          <w:sz w:val="16"/>
          <w:szCs w:val="16"/>
        </w:rPr>
        <w:t xml:space="preserve"> W sytuacji, gdy dokumenty potwierdzające sytuację finansową </w:t>
      </w:r>
      <w:r>
        <w:rPr>
          <w:rFonts w:ascii="Open Sans" w:hAnsi="Open Sans" w:cs="Open Sans"/>
          <w:sz w:val="16"/>
          <w:szCs w:val="16"/>
        </w:rPr>
        <w:t>w</w:t>
      </w:r>
      <w:r w:rsidRPr="00FF6C3C">
        <w:rPr>
          <w:rFonts w:ascii="Open Sans" w:hAnsi="Open Sans" w:cs="Open Sans"/>
          <w:sz w:val="16"/>
          <w:szCs w:val="16"/>
        </w:rPr>
        <w:t>nioskodawcy znajdują się w rejestrach ogólnodostępnych, należy we wniosku dofinansowanie wskazać w którym z ogólnodostępnych rejestrów znajdują się te dokumenty (można podać link) i wówczas nie ma konieczności dołączania załącznika.</w:t>
      </w:r>
    </w:p>
  </w:footnote>
  <w:footnote w:id="2">
    <w:p w14:paraId="69E45717" w14:textId="77777777" w:rsidR="00150F87" w:rsidRPr="00B426DE" w:rsidRDefault="00150F87" w:rsidP="00E65DBD">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proofErr w:type="spellStart"/>
      <w:r w:rsidRPr="00B426DE">
        <w:rPr>
          <w:rFonts w:ascii="Open Sans" w:hAnsi="Open Sans" w:cs="Open Sans"/>
          <w:sz w:val="16"/>
          <w:szCs w:val="16"/>
        </w:rPr>
        <w:t>Niekwalifikowalność</w:t>
      </w:r>
      <w:proofErr w:type="spellEnd"/>
      <w:r w:rsidRPr="00B426DE">
        <w:rPr>
          <w:rFonts w:ascii="Open Sans" w:hAnsi="Open Sans" w:cs="Open Sans"/>
          <w:sz w:val="16"/>
          <w:szCs w:val="16"/>
        </w:rPr>
        <w:t xml:space="preserve"> zakupu nieruchomości i podatku VAT, o której mowa w art. 64 ust. 1 lit. b i c rozporządzenia ogólnego została opisana odpowiednio w podrozdziale 3.4 i 3.5 wytycznych kwalifikowalności</w:t>
      </w:r>
    </w:p>
    <w:p w14:paraId="77EDFE1F" w14:textId="77777777" w:rsidR="00150F87" w:rsidRDefault="00150F87" w:rsidP="00E65DBD">
      <w:pPr>
        <w:pStyle w:val="Tekstprzypisudolnego"/>
      </w:pPr>
    </w:p>
  </w:footnote>
  <w:footnote w:id="3">
    <w:p w14:paraId="5D14A9D1" w14:textId="77777777"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infrastruktury (np. dzierżawa, najem) może być kwalifikowalny w ramach EFS+ poza cross-</w:t>
      </w:r>
      <w:proofErr w:type="spellStart"/>
      <w:r w:rsidRPr="000B13B8">
        <w:rPr>
          <w:rFonts w:ascii="Open Sans" w:hAnsi="Open Sans" w:cs="Open Sans"/>
          <w:sz w:val="16"/>
          <w:szCs w:val="16"/>
        </w:rPr>
        <w:t>financingiem</w:t>
      </w:r>
      <w:proofErr w:type="spellEnd"/>
      <w:r w:rsidRPr="000B13B8">
        <w:rPr>
          <w:rFonts w:ascii="Open Sans" w:hAnsi="Open Sans" w:cs="Open Sans"/>
          <w:sz w:val="16"/>
          <w:szCs w:val="16"/>
        </w:rPr>
        <w:t xml:space="preserve">. o ile warunki z sekcji 3.4.3 wytycznych </w:t>
      </w:r>
      <w:proofErr w:type="spellStart"/>
      <w:r w:rsidRPr="000B13B8">
        <w:rPr>
          <w:rFonts w:ascii="Open Sans" w:hAnsi="Open Sans" w:cs="Open Sans"/>
          <w:sz w:val="16"/>
          <w:szCs w:val="16"/>
        </w:rPr>
        <w:t>kwalifikowlaności</w:t>
      </w:r>
      <w:proofErr w:type="spellEnd"/>
      <w:r w:rsidRPr="000B13B8">
        <w:rPr>
          <w:rFonts w:ascii="Open Sans" w:hAnsi="Open Sans" w:cs="Open Sans"/>
          <w:sz w:val="16"/>
          <w:szCs w:val="16"/>
        </w:rPr>
        <w:t xml:space="preserve"> są spełnione.</w:t>
      </w:r>
    </w:p>
  </w:footnote>
  <w:footnote w:id="4">
    <w:p w14:paraId="7CC396D5" w14:textId="77777777"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mebli, sprzętu i pojazdów (np. dzierżawa, najem) może być kwalifikowalny w ramach EFS+ poza cross-</w:t>
      </w:r>
      <w:proofErr w:type="spellStart"/>
      <w:r w:rsidRPr="000B13B8">
        <w:rPr>
          <w:rFonts w:ascii="Open Sans" w:hAnsi="Open Sans" w:cs="Open Sans"/>
          <w:sz w:val="16"/>
          <w:szCs w:val="16"/>
        </w:rPr>
        <w:t>financingiem</w:t>
      </w:r>
      <w:proofErr w:type="spellEnd"/>
      <w:r w:rsidRPr="000B13B8">
        <w:rPr>
          <w:rFonts w:ascii="Open Sans" w:hAnsi="Open Sans" w:cs="Open Sans"/>
          <w:sz w:val="16"/>
          <w:szCs w:val="16"/>
        </w:rPr>
        <w:t>.</w:t>
      </w:r>
    </w:p>
  </w:footnote>
  <w:footnote w:id="5">
    <w:p w14:paraId="1909061F" w14:textId="11998E1B" w:rsidR="00327D65" w:rsidRPr="00327D65" w:rsidRDefault="00327D65" w:rsidP="00327D65">
      <w:pPr>
        <w:pStyle w:val="Tekstprzypisudolnego"/>
        <w:rPr>
          <w:rFonts w:ascii="Open Sans" w:hAnsi="Open Sans" w:cs="Open Sans"/>
          <w:sz w:val="16"/>
          <w:szCs w:val="16"/>
        </w:rPr>
      </w:pPr>
      <w:r w:rsidRPr="00327D65">
        <w:rPr>
          <w:rStyle w:val="Odwoanieprzypisudolnego"/>
          <w:rFonts w:ascii="Open Sans" w:hAnsi="Open Sans" w:cs="Open Sans"/>
          <w:sz w:val="16"/>
          <w:szCs w:val="16"/>
        </w:rPr>
        <w:footnoteRef/>
      </w:r>
      <w:r w:rsidRPr="00327D65">
        <w:rPr>
          <w:rFonts w:ascii="Open Sans" w:hAnsi="Open Sans" w:cs="Open Sans"/>
          <w:sz w:val="16"/>
          <w:szCs w:val="16"/>
        </w:rPr>
        <w:t xml:space="preserve"> Nieruchomości spełniają definicję infrastruktury zaakceptowaną przez Komisję i zawartą w wytycznych w Wykazie pojęć.</w:t>
      </w:r>
    </w:p>
  </w:footnote>
  <w:footnote w:id="6">
    <w:p w14:paraId="4DCDD8CD" w14:textId="77777777" w:rsidR="00F9434A" w:rsidRPr="00190D34" w:rsidRDefault="00F9434A" w:rsidP="00F9434A">
      <w:pPr>
        <w:pStyle w:val="Tekstprzypisudolnego"/>
        <w:rPr>
          <w:rFonts w:ascii="Open Sans" w:hAnsi="Open Sans" w:cs="Open Sans"/>
          <w:sz w:val="16"/>
          <w:szCs w:val="16"/>
        </w:rPr>
      </w:pPr>
      <w:r w:rsidRPr="00190D34">
        <w:rPr>
          <w:rStyle w:val="Odwoanieprzypisudolnego"/>
          <w:rFonts w:ascii="Open Sans" w:hAnsi="Open Sans" w:cs="Open Sans"/>
          <w:sz w:val="16"/>
          <w:szCs w:val="16"/>
        </w:rPr>
        <w:footnoteRef/>
      </w:r>
      <w:r w:rsidRPr="00190D34">
        <w:rPr>
          <w:rFonts w:ascii="Open Sans" w:hAnsi="Open Sans" w:cs="Open Sans"/>
          <w:sz w:val="16"/>
          <w:szCs w:val="16"/>
        </w:rPr>
        <w:t xml:space="preserve"> Za datę płatności końcowej uznaje się:</w:t>
      </w:r>
    </w:p>
    <w:p w14:paraId="6D031A58" w14:textId="77777777" w:rsidR="00F9434A" w:rsidRPr="00190D34" w:rsidRDefault="00F9434A" w:rsidP="00F9434A">
      <w:pPr>
        <w:pStyle w:val="Tekstprzypisudolnego"/>
        <w:rPr>
          <w:rFonts w:ascii="Open Sans" w:hAnsi="Open Sans" w:cs="Open Sans"/>
          <w:sz w:val="16"/>
          <w:szCs w:val="16"/>
        </w:rPr>
      </w:pPr>
      <w:r w:rsidRPr="00190D34">
        <w:rPr>
          <w:rFonts w:ascii="Open Sans" w:hAnsi="Open Sans" w:cs="Open Sans"/>
          <w:sz w:val="16"/>
          <w:szCs w:val="16"/>
        </w:rPr>
        <w:t>- w przypadku, gdy w ramach rozliczenia wniosku o p płatność końcową Beneficjentowi są przekazywane środki – datę obciążenia rachunku płatniczego instytucji przekazującej środki beneficjentowi,</w:t>
      </w:r>
    </w:p>
    <w:p w14:paraId="2B16950F" w14:textId="77777777" w:rsidR="00F9434A" w:rsidRDefault="00F9434A" w:rsidP="00F9434A">
      <w:pPr>
        <w:pStyle w:val="Tekstprzypisudolnego"/>
      </w:pPr>
      <w:r w:rsidRPr="00190D34">
        <w:rPr>
          <w:rFonts w:ascii="Open Sans" w:hAnsi="Open Sans" w:cs="Open Sans"/>
          <w:sz w:val="16"/>
          <w:szCs w:val="16"/>
        </w:rPr>
        <w:t>- w pozostałych przypadkach – datę zatwierdzenia wniosku o płatność końcową.</w:t>
      </w:r>
    </w:p>
  </w:footnote>
  <w:footnote w:id="7">
    <w:p w14:paraId="767E5666" w14:textId="77777777" w:rsidR="00150F87" w:rsidRPr="00864757" w:rsidRDefault="00150F87">
      <w:pPr>
        <w:pStyle w:val="Tekstprzypisudolnego"/>
        <w:rPr>
          <w:rFonts w:ascii="Open Sans" w:hAnsi="Open Sans" w:cs="Open Sans"/>
          <w:sz w:val="16"/>
          <w:szCs w:val="16"/>
        </w:rPr>
      </w:pPr>
      <w:r w:rsidRPr="00864757">
        <w:rPr>
          <w:rStyle w:val="Odwoanieprzypisudolnego"/>
          <w:rFonts w:ascii="Open Sans" w:hAnsi="Open Sans" w:cs="Open Sans"/>
          <w:sz w:val="16"/>
          <w:szCs w:val="16"/>
        </w:rPr>
        <w:footnoteRef/>
      </w:r>
      <w:r w:rsidRPr="00864757">
        <w:rPr>
          <w:rFonts w:ascii="Open Sans" w:hAnsi="Open Sans" w:cs="Open Sans"/>
          <w:sz w:val="16"/>
          <w:szCs w:val="16"/>
        </w:rPr>
        <w:t xml:space="preserve"> Z pomniejszeniem kosztu mechanizmu racjonalnych usprawnień, o którym mowa w Wytycznych dotyczących realizacji zasad równościowych w ramach funduszy unijnych na lata 2021-2027</w:t>
      </w:r>
    </w:p>
  </w:footnote>
  <w:footnote w:id="8">
    <w:p w14:paraId="67C56BFB" w14:textId="77777777"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w:t>
      </w:r>
      <w:proofErr w:type="spellStart"/>
      <w:r w:rsidRPr="00024FF7">
        <w:rPr>
          <w:rFonts w:ascii="Open Sans" w:hAnsi="Open Sans" w:cs="Open Sans"/>
          <w:sz w:val="16"/>
          <w:szCs w:val="16"/>
        </w:rPr>
        <w:t>j.w</w:t>
      </w:r>
      <w:proofErr w:type="spellEnd"/>
      <w:r w:rsidRPr="00024FF7">
        <w:rPr>
          <w:rFonts w:ascii="Open Sans" w:hAnsi="Open Sans" w:cs="Open Sans"/>
          <w:sz w:val="16"/>
          <w:szCs w:val="16"/>
        </w:rPr>
        <w:t>.</w:t>
      </w:r>
    </w:p>
  </w:footnote>
  <w:footnote w:id="9">
    <w:p w14:paraId="1BCC6FCD" w14:textId="77777777"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w:t>
      </w:r>
      <w:proofErr w:type="spellStart"/>
      <w:r w:rsidRPr="00024FF7">
        <w:rPr>
          <w:rFonts w:ascii="Open Sans" w:hAnsi="Open Sans" w:cs="Open Sans"/>
          <w:sz w:val="16"/>
          <w:szCs w:val="16"/>
        </w:rPr>
        <w:t>j.w</w:t>
      </w:r>
      <w:proofErr w:type="spellEnd"/>
      <w:r w:rsidRPr="00024FF7">
        <w:rPr>
          <w:rFonts w:ascii="Open Sans" w:hAnsi="Open Sans" w:cs="Open Sans"/>
          <w:sz w:val="16"/>
          <w:szCs w:val="16"/>
        </w:rPr>
        <w:t>.</w:t>
      </w:r>
    </w:p>
  </w:footnote>
  <w:footnote w:id="10">
    <w:p w14:paraId="0CE9C95E" w14:textId="77777777" w:rsidR="00150F87" w:rsidRDefault="00150F87">
      <w:pPr>
        <w:pStyle w:val="Tekstprzypisudolnego"/>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w:t>
      </w:r>
      <w:proofErr w:type="spellStart"/>
      <w:r w:rsidRPr="00024FF7">
        <w:rPr>
          <w:rFonts w:ascii="Open Sans" w:hAnsi="Open Sans" w:cs="Open Sans"/>
          <w:sz w:val="16"/>
          <w:szCs w:val="16"/>
        </w:rPr>
        <w:t>j.w</w:t>
      </w:r>
      <w:proofErr w:type="spellEnd"/>
      <w:r>
        <w:t>.</w:t>
      </w:r>
    </w:p>
  </w:footnote>
  <w:footnote w:id="11">
    <w:p w14:paraId="7FDECFF8" w14:textId="77777777" w:rsidR="00150F87" w:rsidRPr="00B820F1" w:rsidRDefault="00150F87">
      <w:pPr>
        <w:pStyle w:val="Tekstprzypisudolnego"/>
        <w:rPr>
          <w:rFonts w:ascii="Open Sans" w:hAnsi="Open Sans" w:cs="Open Sans"/>
          <w:sz w:val="16"/>
          <w:szCs w:val="16"/>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Zgodnie z art. 206 ust. 4 ustawy o finansach publicznych obowiązek ten nie dotyczy </w:t>
      </w:r>
      <w:r>
        <w:rPr>
          <w:rFonts w:ascii="Open Sans" w:hAnsi="Open Sans" w:cs="Open Sans"/>
          <w:sz w:val="16"/>
          <w:szCs w:val="16"/>
        </w:rPr>
        <w:t>b</w:t>
      </w:r>
      <w:r w:rsidRPr="00B820F1">
        <w:rPr>
          <w:rFonts w:ascii="Open Sans" w:hAnsi="Open Sans" w:cs="Open Sans"/>
          <w:sz w:val="16"/>
          <w:szCs w:val="16"/>
        </w:rPr>
        <w:t>eneficjenta będącego jednostką sektora finansów publicznych albo fundacją, której jedynym fundatorem jest Skarb Państwa, a także Banku Gospodarstwa Krajowego.</w:t>
      </w:r>
    </w:p>
  </w:footnote>
  <w:footnote w:id="12">
    <w:p w14:paraId="21DD5F79" w14:textId="77777777" w:rsidR="00150F87" w:rsidRPr="00B820F1" w:rsidRDefault="00150F87" w:rsidP="00096698">
      <w:pPr>
        <w:pStyle w:val="Tekstprzypisudolnego"/>
        <w:rPr>
          <w:rFonts w:ascii="Open Sans" w:hAnsi="Open Sans" w:cs="Open Sans"/>
        </w:rPr>
      </w:pPr>
      <w:r w:rsidRPr="00B820F1">
        <w:rPr>
          <w:rStyle w:val="Odwoanieprzypisudolnego"/>
          <w:rFonts w:ascii="Open Sans" w:hAnsi="Open Sans" w:cs="Open Sans"/>
          <w:sz w:val="16"/>
        </w:rPr>
        <w:footnoteRef/>
      </w:r>
      <w:r w:rsidRPr="00B820F1">
        <w:rPr>
          <w:rFonts w:ascii="Open Sans" w:hAnsi="Open Sans" w:cs="Open Sans"/>
          <w:sz w:val="16"/>
        </w:rPr>
        <w:t xml:space="preserve"> </w:t>
      </w:r>
      <w:r w:rsidRPr="00B820F1">
        <w:rPr>
          <w:rFonts w:ascii="Open Sans" w:hAnsi="Open Sans" w:cs="Open Sans"/>
          <w:sz w:val="16"/>
          <w:szCs w:val="16"/>
        </w:rPr>
        <w:t>Jeśli dotyczy</w:t>
      </w:r>
    </w:p>
  </w:footnote>
  <w:footnote w:id="13">
    <w:p w14:paraId="44A45A88" w14:textId="77777777" w:rsidR="00150F87" w:rsidRPr="00D91030" w:rsidRDefault="00150F87" w:rsidP="00096698">
      <w:pPr>
        <w:pStyle w:val="Tekstprzypisudolnego"/>
        <w:rPr>
          <w:rFonts w:ascii="Arial" w:hAnsi="Arial" w:cs="Arial"/>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Jeśli dotyczy</w:t>
      </w:r>
    </w:p>
  </w:footnote>
  <w:footnote w:id="14">
    <w:p w14:paraId="7031E85F" w14:textId="77777777" w:rsidR="00E06DF0" w:rsidRPr="00FA6F69" w:rsidRDefault="00E06DF0" w:rsidP="00E06DF0">
      <w:pPr>
        <w:suppressAutoHyphens w:val="0"/>
        <w:autoSpaceDE w:val="0"/>
        <w:adjustRightInd w:val="0"/>
        <w:spacing w:after="0"/>
        <w:textAlignment w:val="auto"/>
        <w:rPr>
          <w:rFonts w:ascii="Open Sans" w:hAnsi="Open Sans" w:cs="Open Sans"/>
          <w:kern w:val="0"/>
          <w:sz w:val="16"/>
          <w:szCs w:val="16"/>
        </w:rPr>
      </w:pPr>
      <w:r w:rsidRPr="00FA6F69">
        <w:rPr>
          <w:rStyle w:val="Odwoanieprzypisudolnego"/>
          <w:rFonts w:ascii="Open Sans" w:hAnsi="Open Sans" w:cs="Open Sans"/>
          <w:sz w:val="16"/>
          <w:szCs w:val="16"/>
        </w:rPr>
        <w:footnoteRef/>
      </w:r>
      <w:r w:rsidRPr="00FA6F69">
        <w:rPr>
          <w:rFonts w:ascii="Open Sans" w:hAnsi="Open Sans" w:cs="Open Sans"/>
          <w:sz w:val="16"/>
          <w:szCs w:val="16"/>
        </w:rPr>
        <w:t xml:space="preserve"> </w:t>
      </w:r>
      <w:r w:rsidRPr="00FA6F69">
        <w:rPr>
          <w:rFonts w:ascii="Open Sans" w:hAnsi="Open Sans" w:cs="Open Sans"/>
          <w:kern w:val="0"/>
          <w:sz w:val="16"/>
          <w:szCs w:val="16"/>
        </w:rPr>
        <w:t>W przypadku modernizacji dostępność dotyczy co najmniej tych elementów budynku, które były</w:t>
      </w:r>
      <w:r>
        <w:rPr>
          <w:rFonts w:ascii="Open Sans" w:hAnsi="Open Sans" w:cs="Open Sans"/>
          <w:kern w:val="0"/>
          <w:sz w:val="16"/>
          <w:szCs w:val="16"/>
        </w:rPr>
        <w:t xml:space="preserve"> </w:t>
      </w:r>
      <w:r w:rsidRPr="00FA6F69">
        <w:rPr>
          <w:rFonts w:ascii="Open Sans" w:hAnsi="Open Sans" w:cs="Open Sans"/>
          <w:kern w:val="0"/>
          <w:sz w:val="16"/>
          <w:szCs w:val="16"/>
        </w:rPr>
        <w:t>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E098" w14:textId="73925675" w:rsidR="00150F87" w:rsidRDefault="00FA25EB">
    <w:pPr>
      <w:pStyle w:val="Nagwek"/>
    </w:pPr>
    <w:r w:rsidRPr="00150A5C">
      <w:rPr>
        <w:noProof/>
        <w:lang w:eastAsia="pl-PL"/>
      </w:rPr>
      <w:drawing>
        <wp:inline distT="0" distB="0" distL="0" distR="0" wp14:anchorId="3E5B130A" wp14:editId="05038858">
          <wp:extent cx="5581650" cy="781050"/>
          <wp:effectExtent l="0" t="0" r="0" b="0"/>
          <wp:docPr id="1"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8544355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C41095"/>
    <w:multiLevelType w:val="hybridMultilevel"/>
    <w:tmpl w:val="BE228F0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2A226BB"/>
    <w:multiLevelType w:val="hybridMultilevel"/>
    <w:tmpl w:val="CE760D48"/>
    <w:lvl w:ilvl="0" w:tplc="35E27D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B563F2"/>
    <w:multiLevelType w:val="hybridMultilevel"/>
    <w:tmpl w:val="E2F2DD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222BCC"/>
    <w:multiLevelType w:val="hybridMultilevel"/>
    <w:tmpl w:val="F8A204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595699"/>
    <w:multiLevelType w:val="hybridMultilevel"/>
    <w:tmpl w:val="09B23444"/>
    <w:lvl w:ilvl="0" w:tplc="F71C77D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F703E8"/>
    <w:multiLevelType w:val="hybridMultilevel"/>
    <w:tmpl w:val="100CE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C02C81"/>
    <w:multiLevelType w:val="hybridMultilevel"/>
    <w:tmpl w:val="3EAA88CA"/>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8E84B70"/>
    <w:multiLevelType w:val="multilevel"/>
    <w:tmpl w:val="8744CF7E"/>
    <w:lvl w:ilvl="0">
      <w:start w:val="3"/>
      <w:numFmt w:val="upperRoman"/>
      <w:lvlText w:val="%1."/>
      <w:lvlJc w:val="right"/>
      <w:pPr>
        <w:ind w:left="720" w:hanging="360"/>
      </w:pPr>
      <w:rPr>
        <w:rFonts w:hint="default"/>
      </w:rPr>
    </w:lvl>
    <w:lvl w:ilvl="1">
      <w:start w:val="12"/>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A5F10F4"/>
    <w:multiLevelType w:val="hybridMultilevel"/>
    <w:tmpl w:val="0C4E5FC2"/>
    <w:lvl w:ilvl="0" w:tplc="A776D14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9" w15:restartNumberingAfterBreak="0">
    <w:nsid w:val="0B2B1ED5"/>
    <w:multiLevelType w:val="hybridMultilevel"/>
    <w:tmpl w:val="EEAC01AA"/>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BA616B9"/>
    <w:multiLevelType w:val="hybridMultilevel"/>
    <w:tmpl w:val="C51C72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CBE7BAE"/>
    <w:multiLevelType w:val="hybridMultilevel"/>
    <w:tmpl w:val="364A10F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0ECD11AE"/>
    <w:multiLevelType w:val="hybridMultilevel"/>
    <w:tmpl w:val="D3889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694937"/>
    <w:multiLevelType w:val="hybridMultilevel"/>
    <w:tmpl w:val="89C6D9A0"/>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1180A17"/>
    <w:multiLevelType w:val="hybridMultilevel"/>
    <w:tmpl w:val="819E0D52"/>
    <w:lvl w:ilvl="0" w:tplc="81D07900">
      <w:start w:val="1"/>
      <w:numFmt w:val="lowerLetter"/>
      <w:lvlText w:val="%1)"/>
      <w:lvlJc w:val="left"/>
      <w:pPr>
        <w:ind w:left="1020" w:hanging="360"/>
      </w:pPr>
    </w:lvl>
    <w:lvl w:ilvl="1" w:tplc="76AE7FF6">
      <w:start w:val="1"/>
      <w:numFmt w:val="lowerLetter"/>
      <w:lvlText w:val="%2)"/>
      <w:lvlJc w:val="left"/>
      <w:pPr>
        <w:ind w:left="1020" w:hanging="360"/>
      </w:pPr>
    </w:lvl>
    <w:lvl w:ilvl="2" w:tplc="93AC953E">
      <w:start w:val="1"/>
      <w:numFmt w:val="lowerLetter"/>
      <w:lvlText w:val="%3)"/>
      <w:lvlJc w:val="left"/>
      <w:pPr>
        <w:ind w:left="1020" w:hanging="360"/>
      </w:pPr>
    </w:lvl>
    <w:lvl w:ilvl="3" w:tplc="EE1408B6">
      <w:start w:val="1"/>
      <w:numFmt w:val="lowerLetter"/>
      <w:lvlText w:val="%4)"/>
      <w:lvlJc w:val="left"/>
      <w:pPr>
        <w:ind w:left="1020" w:hanging="360"/>
      </w:pPr>
    </w:lvl>
    <w:lvl w:ilvl="4" w:tplc="7B10B6DC">
      <w:start w:val="1"/>
      <w:numFmt w:val="lowerLetter"/>
      <w:lvlText w:val="%5)"/>
      <w:lvlJc w:val="left"/>
      <w:pPr>
        <w:ind w:left="1020" w:hanging="360"/>
      </w:pPr>
    </w:lvl>
    <w:lvl w:ilvl="5" w:tplc="B572490C">
      <w:start w:val="1"/>
      <w:numFmt w:val="lowerLetter"/>
      <w:lvlText w:val="%6)"/>
      <w:lvlJc w:val="left"/>
      <w:pPr>
        <w:ind w:left="1020" w:hanging="360"/>
      </w:pPr>
    </w:lvl>
    <w:lvl w:ilvl="6" w:tplc="A7B43A72">
      <w:start w:val="1"/>
      <w:numFmt w:val="lowerLetter"/>
      <w:lvlText w:val="%7)"/>
      <w:lvlJc w:val="left"/>
      <w:pPr>
        <w:ind w:left="1020" w:hanging="360"/>
      </w:pPr>
    </w:lvl>
    <w:lvl w:ilvl="7" w:tplc="98B6EC58">
      <w:start w:val="1"/>
      <w:numFmt w:val="lowerLetter"/>
      <w:lvlText w:val="%8)"/>
      <w:lvlJc w:val="left"/>
      <w:pPr>
        <w:ind w:left="1020" w:hanging="360"/>
      </w:pPr>
    </w:lvl>
    <w:lvl w:ilvl="8" w:tplc="A712DC2C">
      <w:start w:val="1"/>
      <w:numFmt w:val="lowerLetter"/>
      <w:lvlText w:val="%9)"/>
      <w:lvlJc w:val="left"/>
      <w:pPr>
        <w:ind w:left="1020" w:hanging="360"/>
      </w:pPr>
    </w:lvl>
  </w:abstractNum>
  <w:abstractNum w:abstractNumId="28"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7C2CCE"/>
    <w:multiLevelType w:val="multilevel"/>
    <w:tmpl w:val="4BB24A70"/>
    <w:lvl w:ilvl="0">
      <w:start w:val="1"/>
      <w:numFmt w:val="lowerLetter"/>
      <w:lvlText w:val="%1)"/>
      <w:lvlJc w:val="left"/>
      <w:pPr>
        <w:ind w:left="720" w:hanging="360"/>
      </w:pPr>
      <w:rPr>
        <w:rFonts w:ascii="Calibri" w:hAnsi="Calibri" w:cs="Calibri"/>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17973A6F"/>
    <w:multiLevelType w:val="hybridMultilevel"/>
    <w:tmpl w:val="F68E5EE2"/>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8216859"/>
    <w:multiLevelType w:val="multilevel"/>
    <w:tmpl w:val="79FE9506"/>
    <w:lvl w:ilvl="0">
      <w:start w:val="1"/>
      <w:numFmt w:val="decimal"/>
      <w:lvlText w:val="%1."/>
      <w:lvlJc w:val="left"/>
      <w:pPr>
        <w:ind w:left="720" w:hanging="360"/>
      </w:pPr>
      <w:rPr>
        <w:b/>
        <w:bCs/>
      </w:rPr>
    </w:lvl>
    <w:lvl w:ilvl="1">
      <w:start w:val="10"/>
      <w:numFmt w:val="decimal"/>
      <w:isLgl/>
      <w:lvlText w:val="%1.%2"/>
      <w:lvlJc w:val="left"/>
      <w:pPr>
        <w:ind w:left="2541" w:hanging="66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6003" w:hanging="1080"/>
      </w:pPr>
      <w:rPr>
        <w:rFonts w:hint="default"/>
      </w:rPr>
    </w:lvl>
    <w:lvl w:ilvl="4">
      <w:start w:val="1"/>
      <w:numFmt w:val="decimal"/>
      <w:isLgl/>
      <w:lvlText w:val="%1.%2.%3.%4.%5"/>
      <w:lvlJc w:val="left"/>
      <w:pPr>
        <w:ind w:left="7524" w:hanging="1080"/>
      </w:pPr>
      <w:rPr>
        <w:rFonts w:hint="default"/>
      </w:rPr>
    </w:lvl>
    <w:lvl w:ilvl="5">
      <w:start w:val="1"/>
      <w:numFmt w:val="decimal"/>
      <w:isLgl/>
      <w:lvlText w:val="%1.%2.%3.%4.%5.%6"/>
      <w:lvlJc w:val="left"/>
      <w:pPr>
        <w:ind w:left="9405" w:hanging="1440"/>
      </w:pPr>
      <w:rPr>
        <w:rFonts w:hint="default"/>
      </w:rPr>
    </w:lvl>
    <w:lvl w:ilvl="6">
      <w:start w:val="1"/>
      <w:numFmt w:val="decimal"/>
      <w:isLgl/>
      <w:lvlText w:val="%1.%2.%3.%4.%5.%6.%7"/>
      <w:lvlJc w:val="left"/>
      <w:pPr>
        <w:ind w:left="10926" w:hanging="1440"/>
      </w:pPr>
      <w:rPr>
        <w:rFonts w:hint="default"/>
      </w:rPr>
    </w:lvl>
    <w:lvl w:ilvl="7">
      <w:start w:val="1"/>
      <w:numFmt w:val="decimal"/>
      <w:isLgl/>
      <w:lvlText w:val="%1.%2.%3.%4.%5.%6.%7.%8"/>
      <w:lvlJc w:val="left"/>
      <w:pPr>
        <w:ind w:left="12807" w:hanging="1800"/>
      </w:pPr>
      <w:rPr>
        <w:rFonts w:hint="default"/>
      </w:rPr>
    </w:lvl>
    <w:lvl w:ilvl="8">
      <w:start w:val="1"/>
      <w:numFmt w:val="decimal"/>
      <w:isLgl/>
      <w:lvlText w:val="%1.%2.%3.%4.%5.%6.%7.%8.%9"/>
      <w:lvlJc w:val="left"/>
      <w:pPr>
        <w:ind w:left="14328" w:hanging="1800"/>
      </w:pPr>
      <w:rPr>
        <w:rFonts w:hint="default"/>
      </w:rPr>
    </w:lvl>
  </w:abstractNum>
  <w:abstractNum w:abstractNumId="33" w15:restartNumberingAfterBreak="0">
    <w:nsid w:val="18F1125C"/>
    <w:multiLevelType w:val="hybridMultilevel"/>
    <w:tmpl w:val="9FE6DAD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4"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37"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0760CCE"/>
    <w:multiLevelType w:val="hybridMultilevel"/>
    <w:tmpl w:val="C1A8F3B0"/>
    <w:lvl w:ilvl="0" w:tplc="4226287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212701D4"/>
    <w:multiLevelType w:val="multilevel"/>
    <w:tmpl w:val="EB1ACC28"/>
    <w:name w:val="Numeracja-K"/>
    <w:numStyleLink w:val="Numeracja-K"/>
  </w:abstractNum>
  <w:abstractNum w:abstractNumId="40"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B156BE"/>
    <w:multiLevelType w:val="multilevel"/>
    <w:tmpl w:val="6576B5F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25A31C99"/>
    <w:multiLevelType w:val="hybridMultilevel"/>
    <w:tmpl w:val="7D70A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6652F2"/>
    <w:multiLevelType w:val="hybridMultilevel"/>
    <w:tmpl w:val="AD4A71EE"/>
    <w:lvl w:ilvl="0" w:tplc="431C0550">
      <w:start w:val="1"/>
      <w:numFmt w:val="lowerLetter"/>
      <w:lvlText w:val="%1)"/>
      <w:lvlJc w:val="left"/>
      <w:pPr>
        <w:ind w:left="1020" w:hanging="360"/>
      </w:pPr>
    </w:lvl>
    <w:lvl w:ilvl="1" w:tplc="0ECCED98">
      <w:start w:val="1"/>
      <w:numFmt w:val="lowerLetter"/>
      <w:lvlText w:val="%2)"/>
      <w:lvlJc w:val="left"/>
      <w:pPr>
        <w:ind w:left="1020" w:hanging="360"/>
      </w:pPr>
    </w:lvl>
    <w:lvl w:ilvl="2" w:tplc="97BEF7EE">
      <w:start w:val="1"/>
      <w:numFmt w:val="lowerLetter"/>
      <w:lvlText w:val="%3)"/>
      <w:lvlJc w:val="left"/>
      <w:pPr>
        <w:ind w:left="1020" w:hanging="360"/>
      </w:pPr>
    </w:lvl>
    <w:lvl w:ilvl="3" w:tplc="2736BA7A">
      <w:start w:val="1"/>
      <w:numFmt w:val="lowerLetter"/>
      <w:lvlText w:val="%4)"/>
      <w:lvlJc w:val="left"/>
      <w:pPr>
        <w:ind w:left="1020" w:hanging="360"/>
      </w:pPr>
    </w:lvl>
    <w:lvl w:ilvl="4" w:tplc="510A45C4">
      <w:start w:val="1"/>
      <w:numFmt w:val="lowerLetter"/>
      <w:lvlText w:val="%5)"/>
      <w:lvlJc w:val="left"/>
      <w:pPr>
        <w:ind w:left="1020" w:hanging="360"/>
      </w:pPr>
    </w:lvl>
    <w:lvl w:ilvl="5" w:tplc="DF42A0EA">
      <w:start w:val="1"/>
      <w:numFmt w:val="lowerLetter"/>
      <w:lvlText w:val="%6)"/>
      <w:lvlJc w:val="left"/>
      <w:pPr>
        <w:ind w:left="1020" w:hanging="360"/>
      </w:pPr>
    </w:lvl>
    <w:lvl w:ilvl="6" w:tplc="DB6C5A08">
      <w:start w:val="1"/>
      <w:numFmt w:val="lowerLetter"/>
      <w:lvlText w:val="%7)"/>
      <w:lvlJc w:val="left"/>
      <w:pPr>
        <w:ind w:left="1020" w:hanging="360"/>
      </w:pPr>
    </w:lvl>
    <w:lvl w:ilvl="7" w:tplc="513CD978">
      <w:start w:val="1"/>
      <w:numFmt w:val="lowerLetter"/>
      <w:lvlText w:val="%8)"/>
      <w:lvlJc w:val="left"/>
      <w:pPr>
        <w:ind w:left="1020" w:hanging="360"/>
      </w:pPr>
    </w:lvl>
    <w:lvl w:ilvl="8" w:tplc="89A0373C">
      <w:start w:val="1"/>
      <w:numFmt w:val="lowerLetter"/>
      <w:lvlText w:val="%9)"/>
      <w:lvlJc w:val="left"/>
      <w:pPr>
        <w:ind w:left="1020" w:hanging="360"/>
      </w:pPr>
    </w:lvl>
  </w:abstractNum>
  <w:abstractNum w:abstractNumId="48" w15:restartNumberingAfterBreak="0">
    <w:nsid w:val="27F22C20"/>
    <w:multiLevelType w:val="hybridMultilevel"/>
    <w:tmpl w:val="4C3CFED8"/>
    <w:lvl w:ilvl="0" w:tplc="80AE1E5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2DE449FD"/>
    <w:multiLevelType w:val="hybridMultilevel"/>
    <w:tmpl w:val="768EA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F884284"/>
    <w:multiLevelType w:val="hybridMultilevel"/>
    <w:tmpl w:val="A67EE092"/>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63" w15:restartNumberingAfterBreak="0">
    <w:nsid w:val="331D1259"/>
    <w:multiLevelType w:val="hybridMultilevel"/>
    <w:tmpl w:val="2A28C198"/>
    <w:lvl w:ilvl="0" w:tplc="35E27DE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36A2F0C"/>
    <w:multiLevelType w:val="hybridMultilevel"/>
    <w:tmpl w:val="44E43E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33A914C3"/>
    <w:multiLevelType w:val="hybridMultilevel"/>
    <w:tmpl w:val="46220D6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59E23FE"/>
    <w:multiLevelType w:val="multilevel"/>
    <w:tmpl w:val="9AAC41C0"/>
    <w:lvl w:ilvl="0">
      <w:start w:val="3"/>
      <w:numFmt w:val="upperRoman"/>
      <w:lvlText w:val="%1."/>
      <w:lvlJc w:val="right"/>
      <w:pPr>
        <w:ind w:left="720" w:hanging="360"/>
      </w:pPr>
      <w:rPr>
        <w:rFonts w:hint="default"/>
      </w:rPr>
    </w:lvl>
    <w:lvl w:ilvl="1">
      <w:start w:val="10"/>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7E91F26"/>
    <w:multiLevelType w:val="hybridMultilevel"/>
    <w:tmpl w:val="9F260AC6"/>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38CD46E4"/>
    <w:multiLevelType w:val="hybridMultilevel"/>
    <w:tmpl w:val="39200AB8"/>
    <w:lvl w:ilvl="0" w:tplc="ED126734">
      <w:start w:val="4"/>
      <w:numFmt w:val="decimal"/>
      <w:lvlText w:val="%1."/>
      <w:lvlJc w:val="left"/>
      <w:pPr>
        <w:ind w:left="720" w:hanging="360"/>
      </w:pPr>
      <w:rPr>
        <w:rFonts w:hint="default"/>
      </w:rPr>
    </w:lvl>
    <w:lvl w:ilvl="1" w:tplc="769A4FF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82A42C4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73"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C0C4CA2"/>
    <w:multiLevelType w:val="hybridMultilevel"/>
    <w:tmpl w:val="9EAA7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C0E1904"/>
    <w:multiLevelType w:val="hybridMultilevel"/>
    <w:tmpl w:val="8194A3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C584D08"/>
    <w:multiLevelType w:val="hybridMultilevel"/>
    <w:tmpl w:val="83BEA312"/>
    <w:lvl w:ilvl="0" w:tplc="20222D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D104012"/>
    <w:multiLevelType w:val="hybridMultilevel"/>
    <w:tmpl w:val="8E4EAB9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439A3C15"/>
    <w:multiLevelType w:val="hybridMultilevel"/>
    <w:tmpl w:val="C028380C"/>
    <w:lvl w:ilvl="0" w:tplc="37365C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39F5CD2"/>
    <w:multiLevelType w:val="multilevel"/>
    <w:tmpl w:val="8FE0E9EC"/>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92" w15:restartNumberingAfterBreak="0">
    <w:nsid w:val="43F01C93"/>
    <w:multiLevelType w:val="hybridMultilevel"/>
    <w:tmpl w:val="C79651B0"/>
    <w:lvl w:ilvl="0" w:tplc="D0A26B6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15:restartNumberingAfterBreak="0">
    <w:nsid w:val="44A406C6"/>
    <w:multiLevelType w:val="hybridMultilevel"/>
    <w:tmpl w:val="3258A70C"/>
    <w:lvl w:ilvl="0" w:tplc="0415000F">
      <w:start w:val="1"/>
      <w:numFmt w:val="decimal"/>
      <w:lvlText w:val="%1."/>
      <w:lvlJc w:val="left"/>
      <w:pPr>
        <w:ind w:left="720" w:hanging="360"/>
      </w:pPr>
    </w:lvl>
    <w:lvl w:ilvl="1" w:tplc="A582F28E">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121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5CF4A3B"/>
    <w:multiLevelType w:val="hybridMultilevel"/>
    <w:tmpl w:val="60F87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75B267C"/>
    <w:multiLevelType w:val="hybridMultilevel"/>
    <w:tmpl w:val="312A9FCA"/>
    <w:lvl w:ilvl="0" w:tplc="320444C0">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7647E03"/>
    <w:multiLevelType w:val="multilevel"/>
    <w:tmpl w:val="67B4F826"/>
    <w:name w:val="NumeracjaTreści-K"/>
    <w:numStyleLink w:val="NumeracjaTre-K"/>
  </w:abstractNum>
  <w:abstractNum w:abstractNumId="100" w15:restartNumberingAfterBreak="0">
    <w:nsid w:val="4825005A"/>
    <w:multiLevelType w:val="hybridMultilevel"/>
    <w:tmpl w:val="6270D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9E76E5E"/>
    <w:multiLevelType w:val="hybridMultilevel"/>
    <w:tmpl w:val="99A03F18"/>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B3B4CD6"/>
    <w:multiLevelType w:val="hybridMultilevel"/>
    <w:tmpl w:val="F1C24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C6D3942"/>
    <w:multiLevelType w:val="hybridMultilevel"/>
    <w:tmpl w:val="832823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CC6FAB"/>
    <w:multiLevelType w:val="multilevel"/>
    <w:tmpl w:val="67B4F826"/>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05" w15:restartNumberingAfterBreak="0">
    <w:nsid w:val="4D0C1499"/>
    <w:multiLevelType w:val="hybridMultilevel"/>
    <w:tmpl w:val="A9722972"/>
    <w:lvl w:ilvl="0" w:tplc="855E0876">
      <w:start w:val="1"/>
      <w:numFmt w:val="decimal"/>
      <w:lvlText w:val="%1."/>
      <w:lvlJc w:val="left"/>
      <w:pPr>
        <w:ind w:left="1020" w:hanging="360"/>
      </w:pPr>
    </w:lvl>
    <w:lvl w:ilvl="1" w:tplc="000E8918">
      <w:start w:val="1"/>
      <w:numFmt w:val="decimal"/>
      <w:lvlText w:val="%2."/>
      <w:lvlJc w:val="left"/>
      <w:pPr>
        <w:ind w:left="1020" w:hanging="360"/>
      </w:pPr>
    </w:lvl>
    <w:lvl w:ilvl="2" w:tplc="F5C4F2E8">
      <w:start w:val="1"/>
      <w:numFmt w:val="decimal"/>
      <w:lvlText w:val="%3."/>
      <w:lvlJc w:val="left"/>
      <w:pPr>
        <w:ind w:left="1020" w:hanging="360"/>
      </w:pPr>
    </w:lvl>
    <w:lvl w:ilvl="3" w:tplc="6CE891FE">
      <w:start w:val="1"/>
      <w:numFmt w:val="decimal"/>
      <w:lvlText w:val="%4."/>
      <w:lvlJc w:val="left"/>
      <w:pPr>
        <w:ind w:left="1020" w:hanging="360"/>
      </w:pPr>
    </w:lvl>
    <w:lvl w:ilvl="4" w:tplc="2F88E328">
      <w:start w:val="1"/>
      <w:numFmt w:val="decimal"/>
      <w:lvlText w:val="%5."/>
      <w:lvlJc w:val="left"/>
      <w:pPr>
        <w:ind w:left="1020" w:hanging="360"/>
      </w:pPr>
    </w:lvl>
    <w:lvl w:ilvl="5" w:tplc="0F546074">
      <w:start w:val="1"/>
      <w:numFmt w:val="decimal"/>
      <w:lvlText w:val="%6."/>
      <w:lvlJc w:val="left"/>
      <w:pPr>
        <w:ind w:left="1020" w:hanging="360"/>
      </w:pPr>
    </w:lvl>
    <w:lvl w:ilvl="6" w:tplc="DDBAA934">
      <w:start w:val="1"/>
      <w:numFmt w:val="decimal"/>
      <w:lvlText w:val="%7."/>
      <w:lvlJc w:val="left"/>
      <w:pPr>
        <w:ind w:left="1020" w:hanging="360"/>
      </w:pPr>
    </w:lvl>
    <w:lvl w:ilvl="7" w:tplc="A9A80902">
      <w:start w:val="1"/>
      <w:numFmt w:val="decimal"/>
      <w:lvlText w:val="%8."/>
      <w:lvlJc w:val="left"/>
      <w:pPr>
        <w:ind w:left="1020" w:hanging="360"/>
      </w:pPr>
    </w:lvl>
    <w:lvl w:ilvl="8" w:tplc="F2A0A8E8">
      <w:start w:val="1"/>
      <w:numFmt w:val="decimal"/>
      <w:lvlText w:val="%9."/>
      <w:lvlJc w:val="left"/>
      <w:pPr>
        <w:ind w:left="1020" w:hanging="360"/>
      </w:pPr>
    </w:lvl>
  </w:abstractNum>
  <w:abstractNum w:abstractNumId="106" w15:restartNumberingAfterBreak="0">
    <w:nsid w:val="4FDD077E"/>
    <w:multiLevelType w:val="hybridMultilevel"/>
    <w:tmpl w:val="2F4A7596"/>
    <w:lvl w:ilvl="0" w:tplc="8F54EE1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1917D99"/>
    <w:multiLevelType w:val="hybridMultilevel"/>
    <w:tmpl w:val="4A9EFDA8"/>
    <w:lvl w:ilvl="0" w:tplc="6F16FEB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8"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9" w15:restartNumberingAfterBreak="0">
    <w:nsid w:val="53897CC8"/>
    <w:multiLevelType w:val="multilevel"/>
    <w:tmpl w:val="A4EEB92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505586E"/>
    <w:multiLevelType w:val="hybridMultilevel"/>
    <w:tmpl w:val="93AA75E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936435A"/>
    <w:multiLevelType w:val="hybridMultilevel"/>
    <w:tmpl w:val="45649D0A"/>
    <w:lvl w:ilvl="0" w:tplc="DC5C614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8"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9"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0"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1" w15:restartNumberingAfterBreak="0">
    <w:nsid w:val="5CC6609D"/>
    <w:multiLevelType w:val="hybridMultilevel"/>
    <w:tmpl w:val="778E1D9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3"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EEB339F"/>
    <w:multiLevelType w:val="multilevel"/>
    <w:tmpl w:val="D6E6B39C"/>
    <w:lvl w:ilvl="0">
      <w:start w:val="3"/>
      <w:numFmt w:val="upperRoman"/>
      <w:lvlText w:val="%1."/>
      <w:lvlJc w:val="right"/>
      <w:pPr>
        <w:ind w:left="720" w:hanging="360"/>
      </w:pPr>
      <w:rPr>
        <w:rFonts w:hint="default"/>
      </w:rPr>
    </w:lvl>
    <w:lvl w:ilvl="1">
      <w:start w:val="9"/>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F3D5F93"/>
    <w:multiLevelType w:val="hybridMultilevel"/>
    <w:tmpl w:val="D0CEFE9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F5049D0"/>
    <w:multiLevelType w:val="hybridMultilevel"/>
    <w:tmpl w:val="CC24F968"/>
    <w:lvl w:ilvl="0" w:tplc="E71CD6D4">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FF63AFE"/>
    <w:multiLevelType w:val="hybridMultilevel"/>
    <w:tmpl w:val="E4F8C30C"/>
    <w:lvl w:ilvl="0" w:tplc="35D472A6">
      <w:start w:val="1"/>
      <w:numFmt w:val="decimal"/>
      <w:lvlText w:val="%1."/>
      <w:lvlJc w:val="left"/>
      <w:pPr>
        <w:ind w:left="1020" w:hanging="360"/>
      </w:pPr>
    </w:lvl>
    <w:lvl w:ilvl="1" w:tplc="EF22AB82">
      <w:start w:val="1"/>
      <w:numFmt w:val="decimal"/>
      <w:lvlText w:val="%2."/>
      <w:lvlJc w:val="left"/>
      <w:pPr>
        <w:ind w:left="1020" w:hanging="360"/>
      </w:pPr>
    </w:lvl>
    <w:lvl w:ilvl="2" w:tplc="2E5A808A">
      <w:start w:val="1"/>
      <w:numFmt w:val="decimal"/>
      <w:lvlText w:val="%3."/>
      <w:lvlJc w:val="left"/>
      <w:pPr>
        <w:ind w:left="1020" w:hanging="360"/>
      </w:pPr>
    </w:lvl>
    <w:lvl w:ilvl="3" w:tplc="9BDCB1B4">
      <w:start w:val="1"/>
      <w:numFmt w:val="decimal"/>
      <w:lvlText w:val="%4."/>
      <w:lvlJc w:val="left"/>
      <w:pPr>
        <w:ind w:left="1020" w:hanging="360"/>
      </w:pPr>
    </w:lvl>
    <w:lvl w:ilvl="4" w:tplc="D0307B62">
      <w:start w:val="1"/>
      <w:numFmt w:val="decimal"/>
      <w:lvlText w:val="%5."/>
      <w:lvlJc w:val="left"/>
      <w:pPr>
        <w:ind w:left="1020" w:hanging="360"/>
      </w:pPr>
    </w:lvl>
    <w:lvl w:ilvl="5" w:tplc="BF98A384">
      <w:start w:val="1"/>
      <w:numFmt w:val="decimal"/>
      <w:lvlText w:val="%6."/>
      <w:lvlJc w:val="left"/>
      <w:pPr>
        <w:ind w:left="1020" w:hanging="360"/>
      </w:pPr>
    </w:lvl>
    <w:lvl w:ilvl="6" w:tplc="B2A043E4">
      <w:start w:val="1"/>
      <w:numFmt w:val="decimal"/>
      <w:lvlText w:val="%7."/>
      <w:lvlJc w:val="left"/>
      <w:pPr>
        <w:ind w:left="1020" w:hanging="360"/>
      </w:pPr>
    </w:lvl>
    <w:lvl w:ilvl="7" w:tplc="CFF22898">
      <w:start w:val="1"/>
      <w:numFmt w:val="decimal"/>
      <w:lvlText w:val="%8."/>
      <w:lvlJc w:val="left"/>
      <w:pPr>
        <w:ind w:left="1020" w:hanging="360"/>
      </w:pPr>
    </w:lvl>
    <w:lvl w:ilvl="8" w:tplc="C84E0FDC">
      <w:start w:val="1"/>
      <w:numFmt w:val="decimal"/>
      <w:lvlText w:val="%9."/>
      <w:lvlJc w:val="left"/>
      <w:pPr>
        <w:ind w:left="1020" w:hanging="360"/>
      </w:pPr>
    </w:lvl>
  </w:abstractNum>
  <w:abstractNum w:abstractNumId="129"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4333B65"/>
    <w:multiLevelType w:val="hybridMultilevel"/>
    <w:tmpl w:val="9FC6F85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4EB4F33"/>
    <w:multiLevelType w:val="hybridMultilevel"/>
    <w:tmpl w:val="F17CC108"/>
    <w:lvl w:ilvl="0" w:tplc="35E27D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34" w15:restartNumberingAfterBreak="0">
    <w:nsid w:val="67D358B4"/>
    <w:multiLevelType w:val="hybridMultilevel"/>
    <w:tmpl w:val="717282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68E61E06"/>
    <w:multiLevelType w:val="multilevel"/>
    <w:tmpl w:val="E9EC9258"/>
    <w:lvl w:ilvl="0">
      <w:start w:val="1"/>
      <w:numFmt w:val="decimal"/>
      <w:pStyle w:val="Nagwek1"/>
      <w:lvlText w:val="%1."/>
      <w:lvlJc w:val="left"/>
      <w:pPr>
        <w:ind w:left="720" w:hanging="360"/>
      </w:pPr>
      <w:rPr>
        <w:rFonts w:hint="default"/>
        <w:b/>
        <w:bCs/>
      </w:rPr>
    </w:lvl>
    <w:lvl w:ilvl="1">
      <w:start w:val="1"/>
      <w:numFmt w:val="decimal"/>
      <w:pStyle w:val="Nagwek2"/>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7"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8" w15:restartNumberingAfterBreak="0">
    <w:nsid w:val="6A800C56"/>
    <w:multiLevelType w:val="hybridMultilevel"/>
    <w:tmpl w:val="D83C19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9" w15:restartNumberingAfterBreak="0">
    <w:nsid w:val="6ABD25C8"/>
    <w:multiLevelType w:val="hybridMultilevel"/>
    <w:tmpl w:val="14124B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B920B37"/>
    <w:multiLevelType w:val="multilevel"/>
    <w:tmpl w:val="97B44DEE"/>
    <w:lvl w:ilvl="0">
      <w:start w:val="1"/>
      <w:numFmt w:val="decimal"/>
      <w:lvlText w:val="%1."/>
      <w:lvlJc w:val="left"/>
      <w:pPr>
        <w:ind w:left="720" w:hanging="360"/>
      </w:pPr>
    </w:lvl>
    <w:lvl w:ilvl="1">
      <w:start w:val="5"/>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1"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C195963"/>
    <w:multiLevelType w:val="hybridMultilevel"/>
    <w:tmpl w:val="DEA63C5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C1E1375"/>
    <w:multiLevelType w:val="hybridMultilevel"/>
    <w:tmpl w:val="3EB617BA"/>
    <w:lvl w:ilvl="0" w:tplc="805010D2">
      <w:start w:val="1"/>
      <w:numFmt w:val="decimal"/>
      <w:lvlText w:val="%1."/>
      <w:lvlJc w:val="left"/>
      <w:pPr>
        <w:ind w:left="1020" w:hanging="360"/>
      </w:pPr>
    </w:lvl>
    <w:lvl w:ilvl="1" w:tplc="BCC8E282">
      <w:start w:val="1"/>
      <w:numFmt w:val="decimal"/>
      <w:lvlText w:val="%2."/>
      <w:lvlJc w:val="left"/>
      <w:pPr>
        <w:ind w:left="1020" w:hanging="360"/>
      </w:pPr>
    </w:lvl>
    <w:lvl w:ilvl="2" w:tplc="1688D50C">
      <w:start w:val="1"/>
      <w:numFmt w:val="decimal"/>
      <w:lvlText w:val="%3."/>
      <w:lvlJc w:val="left"/>
      <w:pPr>
        <w:ind w:left="1020" w:hanging="360"/>
      </w:pPr>
    </w:lvl>
    <w:lvl w:ilvl="3" w:tplc="B06477C2">
      <w:start w:val="1"/>
      <w:numFmt w:val="decimal"/>
      <w:lvlText w:val="%4."/>
      <w:lvlJc w:val="left"/>
      <w:pPr>
        <w:ind w:left="1020" w:hanging="360"/>
      </w:pPr>
    </w:lvl>
    <w:lvl w:ilvl="4" w:tplc="DF0C8A82">
      <w:start w:val="1"/>
      <w:numFmt w:val="decimal"/>
      <w:lvlText w:val="%5."/>
      <w:lvlJc w:val="left"/>
      <w:pPr>
        <w:ind w:left="1020" w:hanging="360"/>
      </w:pPr>
    </w:lvl>
    <w:lvl w:ilvl="5" w:tplc="1010A906">
      <w:start w:val="1"/>
      <w:numFmt w:val="decimal"/>
      <w:lvlText w:val="%6."/>
      <w:lvlJc w:val="left"/>
      <w:pPr>
        <w:ind w:left="1020" w:hanging="360"/>
      </w:pPr>
    </w:lvl>
    <w:lvl w:ilvl="6" w:tplc="D5B4F84E">
      <w:start w:val="1"/>
      <w:numFmt w:val="decimal"/>
      <w:lvlText w:val="%7."/>
      <w:lvlJc w:val="left"/>
      <w:pPr>
        <w:ind w:left="1020" w:hanging="360"/>
      </w:pPr>
    </w:lvl>
    <w:lvl w:ilvl="7" w:tplc="7EB681AA">
      <w:start w:val="1"/>
      <w:numFmt w:val="decimal"/>
      <w:lvlText w:val="%8."/>
      <w:lvlJc w:val="left"/>
      <w:pPr>
        <w:ind w:left="1020" w:hanging="360"/>
      </w:pPr>
    </w:lvl>
    <w:lvl w:ilvl="8" w:tplc="DED8AA9C">
      <w:start w:val="1"/>
      <w:numFmt w:val="decimal"/>
      <w:lvlText w:val="%9."/>
      <w:lvlJc w:val="left"/>
      <w:pPr>
        <w:ind w:left="1020" w:hanging="360"/>
      </w:pPr>
    </w:lvl>
  </w:abstractNum>
  <w:abstractNum w:abstractNumId="144" w15:restartNumberingAfterBreak="0">
    <w:nsid w:val="6CAC56C0"/>
    <w:multiLevelType w:val="hybridMultilevel"/>
    <w:tmpl w:val="AC62967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CE279D8"/>
    <w:multiLevelType w:val="multilevel"/>
    <w:tmpl w:val="8624B9B2"/>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6CF67796"/>
    <w:multiLevelType w:val="hybridMultilevel"/>
    <w:tmpl w:val="AAE6AF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50" w15:restartNumberingAfterBreak="0">
    <w:nsid w:val="6F1A78EB"/>
    <w:multiLevelType w:val="hybridMultilevel"/>
    <w:tmpl w:val="27265D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F4C0332"/>
    <w:multiLevelType w:val="hybridMultilevel"/>
    <w:tmpl w:val="9FBEC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0CB6923"/>
    <w:multiLevelType w:val="hybridMultilevel"/>
    <w:tmpl w:val="744C171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71726DB3"/>
    <w:multiLevelType w:val="hybridMultilevel"/>
    <w:tmpl w:val="EAB841E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3066D31"/>
    <w:multiLevelType w:val="hybridMultilevel"/>
    <w:tmpl w:val="7444E408"/>
    <w:lvl w:ilvl="0" w:tplc="8520BA6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8" w15:restartNumberingAfterBreak="0">
    <w:nsid w:val="7373434C"/>
    <w:multiLevelType w:val="multilevel"/>
    <w:tmpl w:val="42A64FE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59"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15:restartNumberingAfterBreak="0">
    <w:nsid w:val="73E564F7"/>
    <w:multiLevelType w:val="hybridMultilevel"/>
    <w:tmpl w:val="BCB4F35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3"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5"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7"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8"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9"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7247A2C"/>
    <w:multiLevelType w:val="hybridMultilevel"/>
    <w:tmpl w:val="0D1409C0"/>
    <w:lvl w:ilvl="0" w:tplc="BB24EA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3" w15:restartNumberingAfterBreak="0">
    <w:nsid w:val="7908062A"/>
    <w:multiLevelType w:val="hybridMultilevel"/>
    <w:tmpl w:val="2DA8FF4C"/>
    <w:lvl w:ilvl="0" w:tplc="C978B850">
      <w:start w:val="1"/>
      <w:numFmt w:val="decimal"/>
      <w:lvlText w:val="%1."/>
      <w:lvlJc w:val="left"/>
      <w:pPr>
        <w:ind w:left="1020" w:hanging="360"/>
      </w:pPr>
    </w:lvl>
    <w:lvl w:ilvl="1" w:tplc="666EFF12">
      <w:start w:val="1"/>
      <w:numFmt w:val="decimal"/>
      <w:lvlText w:val="%2."/>
      <w:lvlJc w:val="left"/>
      <w:pPr>
        <w:ind w:left="1020" w:hanging="360"/>
      </w:pPr>
    </w:lvl>
    <w:lvl w:ilvl="2" w:tplc="248A4690">
      <w:start w:val="1"/>
      <w:numFmt w:val="decimal"/>
      <w:lvlText w:val="%3."/>
      <w:lvlJc w:val="left"/>
      <w:pPr>
        <w:ind w:left="1020" w:hanging="360"/>
      </w:pPr>
    </w:lvl>
    <w:lvl w:ilvl="3" w:tplc="86D08448">
      <w:start w:val="1"/>
      <w:numFmt w:val="decimal"/>
      <w:lvlText w:val="%4."/>
      <w:lvlJc w:val="left"/>
      <w:pPr>
        <w:ind w:left="1020" w:hanging="360"/>
      </w:pPr>
    </w:lvl>
    <w:lvl w:ilvl="4" w:tplc="2DE88402">
      <w:start w:val="1"/>
      <w:numFmt w:val="decimal"/>
      <w:lvlText w:val="%5."/>
      <w:lvlJc w:val="left"/>
      <w:pPr>
        <w:ind w:left="1020" w:hanging="360"/>
      </w:pPr>
    </w:lvl>
    <w:lvl w:ilvl="5" w:tplc="D89800D6">
      <w:start w:val="1"/>
      <w:numFmt w:val="decimal"/>
      <w:lvlText w:val="%6."/>
      <w:lvlJc w:val="left"/>
      <w:pPr>
        <w:ind w:left="1020" w:hanging="360"/>
      </w:pPr>
    </w:lvl>
    <w:lvl w:ilvl="6" w:tplc="9418D1FC">
      <w:start w:val="1"/>
      <w:numFmt w:val="decimal"/>
      <w:lvlText w:val="%7."/>
      <w:lvlJc w:val="left"/>
      <w:pPr>
        <w:ind w:left="1020" w:hanging="360"/>
      </w:pPr>
    </w:lvl>
    <w:lvl w:ilvl="7" w:tplc="6B2E3D40">
      <w:start w:val="1"/>
      <w:numFmt w:val="decimal"/>
      <w:lvlText w:val="%8."/>
      <w:lvlJc w:val="left"/>
      <w:pPr>
        <w:ind w:left="1020" w:hanging="360"/>
      </w:pPr>
    </w:lvl>
    <w:lvl w:ilvl="8" w:tplc="515A5B30">
      <w:start w:val="1"/>
      <w:numFmt w:val="decimal"/>
      <w:lvlText w:val="%9."/>
      <w:lvlJc w:val="left"/>
      <w:pPr>
        <w:ind w:left="1020" w:hanging="360"/>
      </w:pPr>
    </w:lvl>
  </w:abstractNum>
  <w:abstractNum w:abstractNumId="174" w15:restartNumberingAfterBreak="0">
    <w:nsid w:val="7911608C"/>
    <w:multiLevelType w:val="hybridMultilevel"/>
    <w:tmpl w:val="5CFA5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9C71BC1"/>
    <w:multiLevelType w:val="hybridMultilevel"/>
    <w:tmpl w:val="C900C27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6"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7" w15:restartNumberingAfterBreak="0">
    <w:nsid w:val="7ACB0BC7"/>
    <w:multiLevelType w:val="hybridMultilevel"/>
    <w:tmpl w:val="FC04B034"/>
    <w:lvl w:ilvl="0" w:tplc="CB3EC4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B3166D1"/>
    <w:multiLevelType w:val="hybridMultilevel"/>
    <w:tmpl w:val="573E5C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B7F189A"/>
    <w:multiLevelType w:val="hybridMultilevel"/>
    <w:tmpl w:val="F4DAE1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DB02AD9"/>
    <w:multiLevelType w:val="hybridMultilevel"/>
    <w:tmpl w:val="E6DC4D5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F2B7461"/>
    <w:multiLevelType w:val="hybridMultilevel"/>
    <w:tmpl w:val="B8B48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F7454E6"/>
    <w:multiLevelType w:val="hybridMultilevel"/>
    <w:tmpl w:val="88A2112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09720285">
    <w:abstractNumId w:val="158"/>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pStyle w:val="Nagwek3"/>
        <w:lvlText w:val="%1.%2.%3"/>
        <w:lvlJc w:val="left"/>
        <w:pPr>
          <w:ind w:left="4122" w:hanging="720"/>
        </w:pPr>
      </w:lvl>
    </w:lvlOverride>
    <w:lvlOverride w:ilvl="3">
      <w:lvl w:ilvl="3">
        <w:start w:val="1"/>
        <w:numFmt w:val="decimal"/>
        <w:pStyle w:val="Nagwek4"/>
        <w:lvlText w:val="%1.%2.%3.%4"/>
        <w:lvlJc w:val="left"/>
        <w:pPr>
          <w:ind w:left="864" w:hanging="864"/>
        </w:pPr>
      </w:lvl>
    </w:lvlOverride>
    <w:lvlOverride w:ilvl="4">
      <w:lvl w:ilvl="4">
        <w:start w:val="1"/>
        <w:numFmt w:val="decimal"/>
        <w:pStyle w:val="Nagwek5"/>
        <w:lvlText w:val="%1.%2.%3.%4.%5"/>
        <w:lvlJc w:val="left"/>
        <w:pPr>
          <w:ind w:left="1008" w:hanging="1008"/>
        </w:pPr>
      </w:lvl>
    </w:lvlOverride>
    <w:lvlOverride w:ilvl="5">
      <w:lvl w:ilvl="5">
        <w:start w:val="1"/>
        <w:numFmt w:val="decimal"/>
        <w:pStyle w:val="Nagwek6"/>
        <w:lvlText w:val="%1.%2.%3.%4.%5.%6"/>
        <w:lvlJc w:val="left"/>
        <w:pPr>
          <w:ind w:left="1152" w:hanging="1152"/>
        </w:pPr>
      </w:lvl>
    </w:lvlOverride>
    <w:lvlOverride w:ilvl="6">
      <w:lvl w:ilvl="6">
        <w:start w:val="1"/>
        <w:numFmt w:val="decimal"/>
        <w:pStyle w:val="Nagwek7"/>
        <w:lvlText w:val="%1.%2.%3.%4.%5.%6.%7"/>
        <w:lvlJc w:val="left"/>
        <w:pPr>
          <w:ind w:left="1296" w:hanging="1296"/>
        </w:pPr>
      </w:lvl>
    </w:lvlOverride>
    <w:lvlOverride w:ilvl="7">
      <w:lvl w:ilvl="7">
        <w:start w:val="1"/>
        <w:numFmt w:val="decimal"/>
        <w:pStyle w:val="Nagwek8"/>
        <w:lvlText w:val="%1.%2.%3.%4.%5.%6.%7.%8"/>
        <w:lvlJc w:val="left"/>
        <w:pPr>
          <w:ind w:left="1440" w:hanging="1440"/>
        </w:pPr>
      </w:lvl>
    </w:lvlOverride>
    <w:lvlOverride w:ilvl="8">
      <w:lvl w:ilvl="8">
        <w:start w:val="1"/>
        <w:numFmt w:val="decimal"/>
        <w:pStyle w:val="Nagwek9"/>
        <w:lvlText w:val="%1.%2.%3.%4.%5.%6.%7.%8.%9"/>
        <w:lvlJc w:val="left"/>
        <w:pPr>
          <w:ind w:left="1584" w:hanging="1584"/>
        </w:pPr>
      </w:lvl>
    </w:lvlOverride>
  </w:num>
  <w:num w:numId="2" w16cid:durableId="801964406">
    <w:abstractNumId w:val="58"/>
  </w:num>
  <w:num w:numId="3" w16cid:durableId="1245072322">
    <w:abstractNumId w:val="162"/>
  </w:num>
  <w:num w:numId="4" w16cid:durableId="166672992">
    <w:abstractNumId w:val="37"/>
  </w:num>
  <w:num w:numId="5" w16cid:durableId="600337220">
    <w:abstractNumId w:val="41"/>
  </w:num>
  <w:num w:numId="6" w16cid:durableId="1546605573">
    <w:abstractNumId w:val="122"/>
  </w:num>
  <w:num w:numId="7" w16cid:durableId="106320767">
    <w:abstractNumId w:val="81"/>
  </w:num>
  <w:num w:numId="8" w16cid:durableId="1899320202">
    <w:abstractNumId w:val="21"/>
  </w:num>
  <w:num w:numId="9" w16cid:durableId="635987387">
    <w:abstractNumId w:val="172"/>
  </w:num>
  <w:num w:numId="10" w16cid:durableId="2042436150">
    <w:abstractNumId w:val="119"/>
  </w:num>
  <w:num w:numId="11" w16cid:durableId="879980053">
    <w:abstractNumId w:val="166"/>
  </w:num>
  <w:num w:numId="12" w16cid:durableId="2066491860">
    <w:abstractNumId w:val="85"/>
  </w:num>
  <w:num w:numId="13" w16cid:durableId="1822310039">
    <w:abstractNumId w:val="53"/>
  </w:num>
  <w:num w:numId="14" w16cid:durableId="1456094828">
    <w:abstractNumId w:val="51"/>
  </w:num>
  <w:num w:numId="15" w16cid:durableId="1992172842">
    <w:abstractNumId w:val="13"/>
  </w:num>
  <w:num w:numId="16" w16cid:durableId="1876848561">
    <w:abstractNumId w:val="24"/>
  </w:num>
  <w:num w:numId="17" w16cid:durableId="471404565">
    <w:abstractNumId w:val="55"/>
  </w:num>
  <w:num w:numId="18" w16cid:durableId="384838631">
    <w:abstractNumId w:val="30"/>
  </w:num>
  <w:num w:numId="19" w16cid:durableId="1764572001">
    <w:abstractNumId w:val="83"/>
  </w:num>
  <w:num w:numId="20" w16cid:durableId="796530246">
    <w:abstractNumId w:val="87"/>
  </w:num>
  <w:num w:numId="21" w16cid:durableId="1033699514">
    <w:abstractNumId w:val="118"/>
  </w:num>
  <w:num w:numId="22" w16cid:durableId="265892144">
    <w:abstractNumId w:val="5"/>
  </w:num>
  <w:num w:numId="23" w16cid:durableId="1274365294">
    <w:abstractNumId w:val="89"/>
  </w:num>
  <w:num w:numId="24" w16cid:durableId="1047408901">
    <w:abstractNumId w:val="159"/>
  </w:num>
  <w:num w:numId="25" w16cid:durableId="1377046791">
    <w:abstractNumId w:val="86"/>
  </w:num>
  <w:num w:numId="26" w16cid:durableId="2140492508">
    <w:abstractNumId w:val="120"/>
  </w:num>
  <w:num w:numId="27" w16cid:durableId="377241879">
    <w:abstractNumId w:val="168"/>
  </w:num>
  <w:num w:numId="28" w16cid:durableId="1309475887">
    <w:abstractNumId w:val="62"/>
  </w:num>
  <w:num w:numId="29" w16cid:durableId="565341575">
    <w:abstractNumId w:val="72"/>
  </w:num>
  <w:num w:numId="30" w16cid:durableId="551498122">
    <w:abstractNumId w:val="164"/>
  </w:num>
  <w:num w:numId="31" w16cid:durableId="1008287826">
    <w:abstractNumId w:val="167"/>
  </w:num>
  <w:num w:numId="32" w16cid:durableId="1454053324">
    <w:abstractNumId w:val="12"/>
  </w:num>
  <w:num w:numId="33" w16cid:durableId="499664484">
    <w:abstractNumId w:val="45"/>
  </w:num>
  <w:num w:numId="34" w16cid:durableId="880678506">
    <w:abstractNumId w:val="36"/>
  </w:num>
  <w:num w:numId="35" w16cid:durableId="309866515">
    <w:abstractNumId w:val="161"/>
  </w:num>
  <w:num w:numId="36" w16cid:durableId="386035273">
    <w:abstractNumId w:val="113"/>
  </w:num>
  <w:num w:numId="37" w16cid:durableId="683750436">
    <w:abstractNumId w:val="141"/>
  </w:num>
  <w:num w:numId="38" w16cid:durableId="410933917">
    <w:abstractNumId w:val="54"/>
  </w:num>
  <w:num w:numId="39" w16cid:durableId="273901963">
    <w:abstractNumId w:val="137"/>
  </w:num>
  <w:num w:numId="40" w16cid:durableId="1483037048">
    <w:abstractNumId w:val="65"/>
  </w:num>
  <w:num w:numId="41" w16cid:durableId="506556730">
    <w:abstractNumId w:val="88"/>
  </w:num>
  <w:num w:numId="42" w16cid:durableId="2146238893">
    <w:abstractNumId w:val="135"/>
  </w:num>
  <w:num w:numId="43" w16cid:durableId="1913350838">
    <w:abstractNumId w:val="104"/>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58077414">
    <w:abstractNumId w:val="50"/>
  </w:num>
  <w:num w:numId="45" w16cid:durableId="936401703">
    <w:abstractNumId w:val="74"/>
  </w:num>
  <w:num w:numId="46" w16cid:durableId="870848758">
    <w:abstractNumId w:val="94"/>
  </w:num>
  <w:num w:numId="47" w16cid:durableId="1326856945">
    <w:abstractNumId w:val="163"/>
  </w:num>
  <w:num w:numId="48" w16cid:durableId="2035687543">
    <w:abstractNumId w:val="133"/>
  </w:num>
  <w:num w:numId="49" w16cid:durableId="529025460">
    <w:abstractNumId w:val="108"/>
  </w:num>
  <w:num w:numId="50" w16cid:durableId="1145050944">
    <w:abstractNumId w:val="104"/>
    <w:lvlOverride w:ilvl="0">
      <w:startOverride w:val="1"/>
      <w:lvl w:ilvl="0">
        <w:start w:val="1"/>
        <w:numFmt w:val="decimal"/>
        <w:pStyle w:val="TreNum-K"/>
        <w:lvlText w:val="%1."/>
        <w:lvlJc w:val="left"/>
        <w:pPr>
          <w:ind w:left="357" w:hanging="357"/>
        </w:pPr>
        <w:rPr>
          <w:rFonts w:ascii="Times New Roman" w:hAnsi="Times New Roman" w:cs="Times New Roman" w:hint="default"/>
          <w:b w:val="0"/>
        </w:rPr>
      </w:lvl>
    </w:lvlOverride>
  </w:num>
  <w:num w:numId="51" w16cid:durableId="369839688">
    <w:abstractNumId w:val="104"/>
  </w:num>
  <w:num w:numId="52" w16cid:durableId="1572423079">
    <w:abstractNumId w:val="151"/>
  </w:num>
  <w:num w:numId="53" w16cid:durableId="1010911939">
    <w:abstractNumId w:val="71"/>
  </w:num>
  <w:num w:numId="54" w16cid:durableId="1782795704">
    <w:abstractNumId w:val="91"/>
  </w:num>
  <w:num w:numId="55" w16cid:durableId="1276248211">
    <w:abstractNumId w:val="34"/>
  </w:num>
  <w:num w:numId="56" w16cid:durableId="919946156">
    <w:abstractNumId w:val="153"/>
  </w:num>
  <w:num w:numId="57" w16cid:durableId="1392272712">
    <w:abstractNumId w:val="149"/>
  </w:num>
  <w:num w:numId="58" w16cid:durableId="883098995">
    <w:abstractNumId w:val="23"/>
  </w:num>
  <w:num w:numId="59" w16cid:durableId="894242035">
    <w:abstractNumId w:val="61"/>
  </w:num>
  <w:num w:numId="60" w16cid:durableId="147404530">
    <w:abstractNumId w:val="109"/>
  </w:num>
  <w:num w:numId="61" w16cid:durableId="766344149">
    <w:abstractNumId w:val="3"/>
  </w:num>
  <w:num w:numId="62" w16cid:durableId="2096200344">
    <w:abstractNumId w:val="2"/>
  </w:num>
  <w:num w:numId="63" w16cid:durableId="2011057930">
    <w:abstractNumId w:val="1"/>
  </w:num>
  <w:num w:numId="64" w16cid:durableId="1888486179">
    <w:abstractNumId w:val="0"/>
  </w:num>
  <w:num w:numId="65" w16cid:durableId="124856913">
    <w:abstractNumId w:val="67"/>
  </w:num>
  <w:num w:numId="66" w16cid:durableId="494224698">
    <w:abstractNumId w:val="22"/>
  </w:num>
  <w:num w:numId="67" w16cid:durableId="2115205745">
    <w:abstractNumId w:val="129"/>
  </w:num>
  <w:num w:numId="68" w16cid:durableId="58990767">
    <w:abstractNumId w:val="117"/>
  </w:num>
  <w:num w:numId="69" w16cid:durableId="504249937">
    <w:abstractNumId w:val="40"/>
  </w:num>
  <w:num w:numId="70" w16cid:durableId="1601716026">
    <w:abstractNumId w:val="44"/>
  </w:num>
  <w:num w:numId="71" w16cid:durableId="1221286699">
    <w:abstractNumId w:val="181"/>
  </w:num>
  <w:num w:numId="72" w16cid:durableId="1429764856">
    <w:abstractNumId w:val="170"/>
  </w:num>
  <w:num w:numId="73" w16cid:durableId="1629778030">
    <w:abstractNumId w:val="15"/>
  </w:num>
  <w:num w:numId="74" w16cid:durableId="2092964550">
    <w:abstractNumId w:val="114"/>
  </w:num>
  <w:num w:numId="75" w16cid:durableId="1697582149">
    <w:abstractNumId w:val="80"/>
  </w:num>
  <w:num w:numId="76" w16cid:durableId="1541473874">
    <w:abstractNumId w:val="147"/>
  </w:num>
  <w:num w:numId="77" w16cid:durableId="662127519">
    <w:abstractNumId w:val="112"/>
  </w:num>
  <w:num w:numId="78" w16cid:durableId="1520462727">
    <w:abstractNumId w:val="78"/>
  </w:num>
  <w:num w:numId="79" w16cid:durableId="1936010721">
    <w:abstractNumId w:val="183"/>
  </w:num>
  <w:num w:numId="80" w16cid:durableId="968315099">
    <w:abstractNumId w:val="73"/>
  </w:num>
  <w:num w:numId="81" w16cid:durableId="602805275">
    <w:abstractNumId w:val="176"/>
  </w:num>
  <w:num w:numId="82" w16cid:durableId="245386350">
    <w:abstractNumId w:val="145"/>
  </w:num>
  <w:num w:numId="83" w16cid:durableId="1437289801">
    <w:abstractNumId w:val="157"/>
  </w:num>
  <w:num w:numId="84" w16cid:durableId="799154055">
    <w:abstractNumId w:val="136"/>
  </w:num>
  <w:num w:numId="85" w16cid:durableId="950403989">
    <w:abstractNumId w:val="158"/>
  </w:num>
  <w:num w:numId="86" w16cid:durableId="169948578">
    <w:abstractNumId w:val="148"/>
  </w:num>
  <w:num w:numId="87" w16cid:durableId="1444574790">
    <w:abstractNumId w:val="52"/>
  </w:num>
  <w:num w:numId="88" w16cid:durableId="633633170">
    <w:abstractNumId w:val="28"/>
  </w:num>
  <w:num w:numId="89" w16cid:durableId="583684505">
    <w:abstractNumId w:val="95"/>
  </w:num>
  <w:num w:numId="90" w16cid:durableId="699860022">
    <w:abstractNumId w:val="180"/>
  </w:num>
  <w:num w:numId="91" w16cid:durableId="1277371275">
    <w:abstractNumId w:val="132"/>
  </w:num>
  <w:num w:numId="92" w16cid:durableId="1085037313">
    <w:abstractNumId w:val="57"/>
  </w:num>
  <w:num w:numId="93" w16cid:durableId="2118479869">
    <w:abstractNumId w:val="35"/>
  </w:num>
  <w:num w:numId="94" w16cid:durableId="2128964064">
    <w:abstractNumId w:val="174"/>
  </w:num>
  <w:num w:numId="95" w16cid:durableId="2083483166">
    <w:abstractNumId w:val="165"/>
  </w:num>
  <w:num w:numId="96" w16cid:durableId="1019820851">
    <w:abstractNumId w:val="123"/>
  </w:num>
  <w:num w:numId="97" w16cid:durableId="1263147404">
    <w:abstractNumId w:val="82"/>
  </w:num>
  <w:num w:numId="98" w16cid:durableId="941954376">
    <w:abstractNumId w:val="125"/>
  </w:num>
  <w:num w:numId="99" w16cid:durableId="291054675">
    <w:abstractNumId w:val="29"/>
  </w:num>
  <w:num w:numId="100" w16cid:durableId="1123188717">
    <w:abstractNumId w:val="42"/>
  </w:num>
  <w:num w:numId="101" w16cid:durableId="170722999">
    <w:abstractNumId w:val="56"/>
  </w:num>
  <w:num w:numId="102" w16cid:durableId="963536889">
    <w:abstractNumId w:val="49"/>
  </w:num>
  <w:num w:numId="103" w16cid:durableId="2053996277">
    <w:abstractNumId w:val="17"/>
  </w:num>
  <w:num w:numId="104" w16cid:durableId="1206405562">
    <w:abstractNumId w:val="69"/>
  </w:num>
  <w:num w:numId="105" w16cid:durableId="803231516">
    <w:abstractNumId w:val="84"/>
  </w:num>
  <w:num w:numId="106" w16cid:durableId="213784274">
    <w:abstractNumId w:val="26"/>
  </w:num>
  <w:num w:numId="107" w16cid:durableId="879325289">
    <w:abstractNumId w:val="169"/>
  </w:num>
  <w:num w:numId="108" w16cid:durableId="281885566">
    <w:abstractNumId w:val="126"/>
  </w:num>
  <w:num w:numId="109" w16cid:durableId="845903715">
    <w:abstractNumId w:val="97"/>
  </w:num>
  <w:num w:numId="110" w16cid:durableId="1675381157">
    <w:abstractNumId w:val="18"/>
  </w:num>
  <w:num w:numId="111" w16cid:durableId="356393555">
    <w:abstractNumId w:val="160"/>
  </w:num>
  <w:num w:numId="112" w16cid:durableId="2079087701">
    <w:abstractNumId w:val="25"/>
  </w:num>
  <w:num w:numId="113" w16cid:durableId="1612589599">
    <w:abstractNumId w:val="75"/>
  </w:num>
  <w:num w:numId="114" w16cid:durableId="787431136">
    <w:abstractNumId w:val="144"/>
  </w:num>
  <w:num w:numId="115" w16cid:durableId="1167280652">
    <w:abstractNumId w:val="32"/>
  </w:num>
  <w:num w:numId="116" w16cid:durableId="1612475339">
    <w:abstractNumId w:val="43"/>
  </w:num>
  <w:num w:numId="117" w16cid:durableId="400907293">
    <w:abstractNumId w:val="7"/>
  </w:num>
  <w:num w:numId="118" w16cid:durableId="478812888">
    <w:abstractNumId w:val="140"/>
  </w:num>
  <w:num w:numId="119" w16cid:durableId="63260687">
    <w:abstractNumId w:val="142"/>
  </w:num>
  <w:num w:numId="120" w16cid:durableId="1036858704">
    <w:abstractNumId w:val="59"/>
  </w:num>
  <w:num w:numId="121" w16cid:durableId="1879851036">
    <w:abstractNumId w:val="110"/>
  </w:num>
  <w:num w:numId="122" w16cid:durableId="922110417">
    <w:abstractNumId w:val="4"/>
  </w:num>
  <w:num w:numId="123" w16cid:durableId="595135381">
    <w:abstractNumId w:val="175"/>
  </w:num>
  <w:num w:numId="124" w16cid:durableId="662707">
    <w:abstractNumId w:val="185"/>
  </w:num>
  <w:num w:numId="125" w16cid:durableId="1094932950">
    <w:abstractNumId w:val="14"/>
  </w:num>
  <w:num w:numId="126" w16cid:durableId="1901864788">
    <w:abstractNumId w:val="76"/>
  </w:num>
  <w:num w:numId="127" w16cid:durableId="30307392">
    <w:abstractNumId w:val="92"/>
  </w:num>
  <w:num w:numId="128" w16cid:durableId="187451192">
    <w:abstractNumId w:val="38"/>
  </w:num>
  <w:num w:numId="129" w16cid:durableId="1990091244">
    <w:abstractNumId w:val="111"/>
  </w:num>
  <w:num w:numId="130" w16cid:durableId="1912080116">
    <w:abstractNumId w:val="115"/>
  </w:num>
  <w:num w:numId="131" w16cid:durableId="1554349898">
    <w:abstractNumId w:val="121"/>
  </w:num>
  <w:num w:numId="132" w16cid:durableId="537204017">
    <w:abstractNumId w:val="79"/>
  </w:num>
  <w:num w:numId="133" w16cid:durableId="1416322260">
    <w:abstractNumId w:val="93"/>
  </w:num>
  <w:num w:numId="134" w16cid:durableId="170340261">
    <w:abstractNumId w:val="130"/>
  </w:num>
  <w:num w:numId="135" w16cid:durableId="130945353">
    <w:abstractNumId w:val="66"/>
  </w:num>
  <w:num w:numId="136" w16cid:durableId="1382903802">
    <w:abstractNumId w:val="100"/>
  </w:num>
  <w:num w:numId="137" w16cid:durableId="655299279">
    <w:abstractNumId w:val="184"/>
  </w:num>
  <w:num w:numId="138" w16cid:durableId="950165567">
    <w:abstractNumId w:val="10"/>
  </w:num>
  <w:num w:numId="139" w16cid:durableId="241262200">
    <w:abstractNumId w:val="179"/>
  </w:num>
  <w:num w:numId="140" w16cid:durableId="1506091292">
    <w:abstractNumId w:val="46"/>
  </w:num>
  <w:num w:numId="141" w16cid:durableId="1412577122">
    <w:abstractNumId w:val="102"/>
  </w:num>
  <w:num w:numId="142" w16cid:durableId="2033723439">
    <w:abstractNumId w:val="64"/>
  </w:num>
  <w:num w:numId="143" w16cid:durableId="85659885">
    <w:abstractNumId w:val="9"/>
  </w:num>
  <w:num w:numId="144" w16cid:durableId="1617758268">
    <w:abstractNumId w:val="31"/>
  </w:num>
  <w:num w:numId="145" w16cid:durableId="1683817839">
    <w:abstractNumId w:val="128"/>
  </w:num>
  <w:num w:numId="146" w16cid:durableId="1321470108">
    <w:abstractNumId w:val="173"/>
  </w:num>
  <w:num w:numId="147" w16cid:durableId="921451503">
    <w:abstractNumId w:val="105"/>
  </w:num>
  <w:num w:numId="148" w16cid:durableId="632102721">
    <w:abstractNumId w:val="70"/>
  </w:num>
  <w:num w:numId="149" w16cid:durableId="164369217">
    <w:abstractNumId w:val="60"/>
  </w:num>
  <w:num w:numId="150" w16cid:durableId="1178158078">
    <w:abstractNumId w:val="33"/>
  </w:num>
  <w:num w:numId="151" w16cid:durableId="1830949516">
    <w:abstractNumId w:val="98"/>
  </w:num>
  <w:num w:numId="152" w16cid:durableId="2094662197">
    <w:abstractNumId w:val="127"/>
  </w:num>
  <w:num w:numId="153" w16cid:durableId="1600328994">
    <w:abstractNumId w:val="152"/>
  </w:num>
  <w:num w:numId="154" w16cid:durableId="778448858">
    <w:abstractNumId w:val="154"/>
  </w:num>
  <w:num w:numId="155" w16cid:durableId="686250239">
    <w:abstractNumId w:val="155"/>
  </w:num>
  <w:num w:numId="156" w16cid:durableId="1469128818">
    <w:abstractNumId w:val="150"/>
  </w:num>
  <w:num w:numId="157" w16cid:durableId="1877497428">
    <w:abstractNumId w:val="48"/>
  </w:num>
  <w:num w:numId="158" w16cid:durableId="448165478">
    <w:abstractNumId w:val="16"/>
  </w:num>
  <w:num w:numId="159" w16cid:durableId="1788816592">
    <w:abstractNumId w:val="143"/>
  </w:num>
  <w:num w:numId="160" w16cid:durableId="467095079">
    <w:abstractNumId w:val="27"/>
  </w:num>
  <w:num w:numId="161" w16cid:durableId="665475741">
    <w:abstractNumId w:val="47"/>
  </w:num>
  <w:num w:numId="162" w16cid:durableId="1187212029">
    <w:abstractNumId w:val="68"/>
  </w:num>
  <w:num w:numId="163" w16cid:durableId="1966040057">
    <w:abstractNumId w:val="68"/>
    <w:lvlOverride w:ilvl="0">
      <w:startOverride w:val="3"/>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08313378">
    <w:abstractNumId w:val="68"/>
  </w:num>
  <w:num w:numId="165" w16cid:durableId="900407383">
    <w:abstractNumId w:val="68"/>
  </w:num>
  <w:num w:numId="166" w16cid:durableId="685710340">
    <w:abstractNumId w:val="68"/>
  </w:num>
  <w:num w:numId="167" w16cid:durableId="1582638567">
    <w:abstractNumId w:val="68"/>
  </w:num>
  <w:num w:numId="168" w16cid:durableId="696006419">
    <w:abstractNumId w:val="20"/>
  </w:num>
  <w:num w:numId="169" w16cid:durableId="758062869">
    <w:abstractNumId w:val="107"/>
  </w:num>
  <w:num w:numId="170" w16cid:durableId="839083821">
    <w:abstractNumId w:val="138"/>
  </w:num>
  <w:num w:numId="171" w16cid:durableId="947157910">
    <w:abstractNumId w:val="156"/>
  </w:num>
  <w:num w:numId="172" w16cid:durableId="391776284">
    <w:abstractNumId w:val="103"/>
  </w:num>
  <w:num w:numId="173" w16cid:durableId="1655446315">
    <w:abstractNumId w:val="182"/>
  </w:num>
  <w:num w:numId="174" w16cid:durableId="375593111">
    <w:abstractNumId w:val="8"/>
  </w:num>
  <w:num w:numId="175" w16cid:durableId="620889949">
    <w:abstractNumId w:val="90"/>
  </w:num>
  <w:num w:numId="176" w16cid:durableId="358166042">
    <w:abstractNumId w:val="134"/>
  </w:num>
  <w:num w:numId="177" w16cid:durableId="1715419915">
    <w:abstractNumId w:val="171"/>
  </w:num>
  <w:num w:numId="178" w16cid:durableId="56173326">
    <w:abstractNumId w:val="11"/>
  </w:num>
  <w:num w:numId="179" w16cid:durableId="1903952450">
    <w:abstractNumId w:val="146"/>
  </w:num>
  <w:num w:numId="180" w16cid:durableId="1072891213">
    <w:abstractNumId w:val="178"/>
  </w:num>
  <w:num w:numId="181" w16cid:durableId="1746491751">
    <w:abstractNumId w:val="77"/>
  </w:num>
  <w:num w:numId="182" w16cid:durableId="165751254">
    <w:abstractNumId w:val="96"/>
  </w:num>
  <w:num w:numId="183" w16cid:durableId="564142383">
    <w:abstractNumId w:val="63"/>
  </w:num>
  <w:num w:numId="184" w16cid:durableId="407462584">
    <w:abstractNumId w:val="19"/>
  </w:num>
  <w:num w:numId="185" w16cid:durableId="819273465">
    <w:abstractNumId w:val="131"/>
  </w:num>
  <w:num w:numId="186" w16cid:durableId="1166365446">
    <w:abstractNumId w:val="101"/>
  </w:num>
  <w:num w:numId="187" w16cid:durableId="1614442222">
    <w:abstractNumId w:val="6"/>
  </w:num>
  <w:num w:numId="188" w16cid:durableId="1003778575">
    <w:abstractNumId w:val="177"/>
  </w:num>
  <w:num w:numId="189" w16cid:durableId="842745394">
    <w:abstractNumId w:val="139"/>
  </w:num>
  <w:num w:numId="190" w16cid:durableId="843402767">
    <w:abstractNumId w:val="116"/>
  </w:num>
  <w:num w:numId="191" w16cid:durableId="17660617">
    <w:abstractNumId w:val="106"/>
  </w:num>
  <w:num w:numId="192" w16cid:durableId="25715884">
    <w:abstractNumId w:val="124"/>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6E"/>
    <w:rsid w:val="000001A5"/>
    <w:rsid w:val="00000610"/>
    <w:rsid w:val="000008B2"/>
    <w:rsid w:val="00000986"/>
    <w:rsid w:val="00000BEA"/>
    <w:rsid w:val="00001948"/>
    <w:rsid w:val="00003AB1"/>
    <w:rsid w:val="00003D0F"/>
    <w:rsid w:val="000041CB"/>
    <w:rsid w:val="00004F62"/>
    <w:rsid w:val="00005B5B"/>
    <w:rsid w:val="000062E3"/>
    <w:rsid w:val="000067E1"/>
    <w:rsid w:val="00007EBD"/>
    <w:rsid w:val="00010858"/>
    <w:rsid w:val="00011E58"/>
    <w:rsid w:val="00012A28"/>
    <w:rsid w:val="000131E1"/>
    <w:rsid w:val="00013250"/>
    <w:rsid w:val="000132A6"/>
    <w:rsid w:val="00013739"/>
    <w:rsid w:val="0001405C"/>
    <w:rsid w:val="00014446"/>
    <w:rsid w:val="000157A7"/>
    <w:rsid w:val="0001617C"/>
    <w:rsid w:val="0001695B"/>
    <w:rsid w:val="00016B85"/>
    <w:rsid w:val="00017494"/>
    <w:rsid w:val="00017D4F"/>
    <w:rsid w:val="00020650"/>
    <w:rsid w:val="0002074E"/>
    <w:rsid w:val="00020A03"/>
    <w:rsid w:val="00020E53"/>
    <w:rsid w:val="00020F75"/>
    <w:rsid w:val="00021811"/>
    <w:rsid w:val="00022206"/>
    <w:rsid w:val="000227D9"/>
    <w:rsid w:val="0002340D"/>
    <w:rsid w:val="000236A8"/>
    <w:rsid w:val="00023F26"/>
    <w:rsid w:val="00024FF7"/>
    <w:rsid w:val="0002568E"/>
    <w:rsid w:val="000258B0"/>
    <w:rsid w:val="00027A45"/>
    <w:rsid w:val="00030A3B"/>
    <w:rsid w:val="000314B2"/>
    <w:rsid w:val="00032408"/>
    <w:rsid w:val="00032E39"/>
    <w:rsid w:val="000342D0"/>
    <w:rsid w:val="0003485F"/>
    <w:rsid w:val="0003493D"/>
    <w:rsid w:val="00034CDC"/>
    <w:rsid w:val="0003520C"/>
    <w:rsid w:val="000375A5"/>
    <w:rsid w:val="00037D87"/>
    <w:rsid w:val="00040330"/>
    <w:rsid w:val="00040D5A"/>
    <w:rsid w:val="00040DE8"/>
    <w:rsid w:val="0004172A"/>
    <w:rsid w:val="00041792"/>
    <w:rsid w:val="00041FB3"/>
    <w:rsid w:val="00042F78"/>
    <w:rsid w:val="00043CCB"/>
    <w:rsid w:val="00043EAB"/>
    <w:rsid w:val="00044842"/>
    <w:rsid w:val="00044E8E"/>
    <w:rsid w:val="0004551C"/>
    <w:rsid w:val="0004617B"/>
    <w:rsid w:val="00046F14"/>
    <w:rsid w:val="00046F26"/>
    <w:rsid w:val="00047244"/>
    <w:rsid w:val="00047C64"/>
    <w:rsid w:val="00047F34"/>
    <w:rsid w:val="000503C2"/>
    <w:rsid w:val="00052D52"/>
    <w:rsid w:val="00053864"/>
    <w:rsid w:val="00053C96"/>
    <w:rsid w:val="00053DD4"/>
    <w:rsid w:val="00054BB0"/>
    <w:rsid w:val="00055182"/>
    <w:rsid w:val="000555F6"/>
    <w:rsid w:val="00056536"/>
    <w:rsid w:val="00056C20"/>
    <w:rsid w:val="00057373"/>
    <w:rsid w:val="000574CF"/>
    <w:rsid w:val="0006005B"/>
    <w:rsid w:val="00060C22"/>
    <w:rsid w:val="00060CA2"/>
    <w:rsid w:val="00060E10"/>
    <w:rsid w:val="00060E2F"/>
    <w:rsid w:val="00061187"/>
    <w:rsid w:val="000616B8"/>
    <w:rsid w:val="000621E3"/>
    <w:rsid w:val="00062950"/>
    <w:rsid w:val="00064C33"/>
    <w:rsid w:val="00064F75"/>
    <w:rsid w:val="0006522E"/>
    <w:rsid w:val="000655FE"/>
    <w:rsid w:val="000667EA"/>
    <w:rsid w:val="00066AC6"/>
    <w:rsid w:val="000679E2"/>
    <w:rsid w:val="00070C44"/>
    <w:rsid w:val="000717CE"/>
    <w:rsid w:val="00071928"/>
    <w:rsid w:val="00071A9A"/>
    <w:rsid w:val="00072E70"/>
    <w:rsid w:val="00073BA5"/>
    <w:rsid w:val="00074B2D"/>
    <w:rsid w:val="00074BB5"/>
    <w:rsid w:val="000751D5"/>
    <w:rsid w:val="00075DFE"/>
    <w:rsid w:val="00077BB3"/>
    <w:rsid w:val="00080539"/>
    <w:rsid w:val="00080A0A"/>
    <w:rsid w:val="0008275B"/>
    <w:rsid w:val="000827B2"/>
    <w:rsid w:val="00083ABC"/>
    <w:rsid w:val="0008467C"/>
    <w:rsid w:val="000848D6"/>
    <w:rsid w:val="00085617"/>
    <w:rsid w:val="00085646"/>
    <w:rsid w:val="00086047"/>
    <w:rsid w:val="00086219"/>
    <w:rsid w:val="0008784E"/>
    <w:rsid w:val="000908BD"/>
    <w:rsid w:val="00090D99"/>
    <w:rsid w:val="000910BC"/>
    <w:rsid w:val="000914D5"/>
    <w:rsid w:val="00091FF6"/>
    <w:rsid w:val="0009277C"/>
    <w:rsid w:val="00093E29"/>
    <w:rsid w:val="000944E4"/>
    <w:rsid w:val="00094EC7"/>
    <w:rsid w:val="000955E2"/>
    <w:rsid w:val="00096698"/>
    <w:rsid w:val="00096C6B"/>
    <w:rsid w:val="00097D0C"/>
    <w:rsid w:val="000A1048"/>
    <w:rsid w:val="000A163C"/>
    <w:rsid w:val="000A1F88"/>
    <w:rsid w:val="000A2109"/>
    <w:rsid w:val="000A2E09"/>
    <w:rsid w:val="000A440F"/>
    <w:rsid w:val="000A60C1"/>
    <w:rsid w:val="000A6154"/>
    <w:rsid w:val="000A6A14"/>
    <w:rsid w:val="000A6C3F"/>
    <w:rsid w:val="000A7BE3"/>
    <w:rsid w:val="000A7E85"/>
    <w:rsid w:val="000B13B8"/>
    <w:rsid w:val="000B15B6"/>
    <w:rsid w:val="000B20B2"/>
    <w:rsid w:val="000B45F9"/>
    <w:rsid w:val="000B483B"/>
    <w:rsid w:val="000B53B8"/>
    <w:rsid w:val="000B6169"/>
    <w:rsid w:val="000B6FDA"/>
    <w:rsid w:val="000B7094"/>
    <w:rsid w:val="000C25C9"/>
    <w:rsid w:val="000C2C22"/>
    <w:rsid w:val="000C3DA8"/>
    <w:rsid w:val="000C3F94"/>
    <w:rsid w:val="000C4FCC"/>
    <w:rsid w:val="000C5593"/>
    <w:rsid w:val="000C5908"/>
    <w:rsid w:val="000C5BD0"/>
    <w:rsid w:val="000C5BFB"/>
    <w:rsid w:val="000C5F09"/>
    <w:rsid w:val="000C70D8"/>
    <w:rsid w:val="000C745F"/>
    <w:rsid w:val="000C77A2"/>
    <w:rsid w:val="000D0A2A"/>
    <w:rsid w:val="000D0D47"/>
    <w:rsid w:val="000D1F2A"/>
    <w:rsid w:val="000D2095"/>
    <w:rsid w:val="000D22B7"/>
    <w:rsid w:val="000D2753"/>
    <w:rsid w:val="000D2BF3"/>
    <w:rsid w:val="000D34AF"/>
    <w:rsid w:val="000D3943"/>
    <w:rsid w:val="000D6F4D"/>
    <w:rsid w:val="000D7064"/>
    <w:rsid w:val="000D7949"/>
    <w:rsid w:val="000D7E90"/>
    <w:rsid w:val="000E0D02"/>
    <w:rsid w:val="000E1456"/>
    <w:rsid w:val="000E1C36"/>
    <w:rsid w:val="000E24C3"/>
    <w:rsid w:val="000E3000"/>
    <w:rsid w:val="000E3108"/>
    <w:rsid w:val="000E331E"/>
    <w:rsid w:val="000E373F"/>
    <w:rsid w:val="000E3DDE"/>
    <w:rsid w:val="000E3F0E"/>
    <w:rsid w:val="000E5E78"/>
    <w:rsid w:val="000E5F5D"/>
    <w:rsid w:val="000E6532"/>
    <w:rsid w:val="000E664F"/>
    <w:rsid w:val="000E6F36"/>
    <w:rsid w:val="000E780F"/>
    <w:rsid w:val="000E78A8"/>
    <w:rsid w:val="000E7E38"/>
    <w:rsid w:val="000F0CD7"/>
    <w:rsid w:val="000F0E63"/>
    <w:rsid w:val="000F0EE3"/>
    <w:rsid w:val="000F10B0"/>
    <w:rsid w:val="000F212B"/>
    <w:rsid w:val="000F2DB5"/>
    <w:rsid w:val="000F3186"/>
    <w:rsid w:val="000F486C"/>
    <w:rsid w:val="000F5970"/>
    <w:rsid w:val="000F67FA"/>
    <w:rsid w:val="000F6FF8"/>
    <w:rsid w:val="000F7776"/>
    <w:rsid w:val="0010098E"/>
    <w:rsid w:val="00100FF8"/>
    <w:rsid w:val="0010182C"/>
    <w:rsid w:val="0010292A"/>
    <w:rsid w:val="00105864"/>
    <w:rsid w:val="00105E7C"/>
    <w:rsid w:val="0010618D"/>
    <w:rsid w:val="00106A19"/>
    <w:rsid w:val="00107A08"/>
    <w:rsid w:val="00107AAF"/>
    <w:rsid w:val="00107AB8"/>
    <w:rsid w:val="0011032D"/>
    <w:rsid w:val="0011120F"/>
    <w:rsid w:val="00111DD2"/>
    <w:rsid w:val="0011220E"/>
    <w:rsid w:val="00112DE4"/>
    <w:rsid w:val="00112E94"/>
    <w:rsid w:val="0011361C"/>
    <w:rsid w:val="00115969"/>
    <w:rsid w:val="0011618E"/>
    <w:rsid w:val="00116576"/>
    <w:rsid w:val="00116E3A"/>
    <w:rsid w:val="00121654"/>
    <w:rsid w:val="00122AE7"/>
    <w:rsid w:val="00122AFF"/>
    <w:rsid w:val="001230B8"/>
    <w:rsid w:val="001235EF"/>
    <w:rsid w:val="0012369A"/>
    <w:rsid w:val="001237B6"/>
    <w:rsid w:val="001243B7"/>
    <w:rsid w:val="00125A35"/>
    <w:rsid w:val="00125F3C"/>
    <w:rsid w:val="00126985"/>
    <w:rsid w:val="00127F65"/>
    <w:rsid w:val="0013021E"/>
    <w:rsid w:val="00130468"/>
    <w:rsid w:val="00130E79"/>
    <w:rsid w:val="00131109"/>
    <w:rsid w:val="001323D6"/>
    <w:rsid w:val="001326CC"/>
    <w:rsid w:val="001326F0"/>
    <w:rsid w:val="00133C94"/>
    <w:rsid w:val="0013409A"/>
    <w:rsid w:val="00134662"/>
    <w:rsid w:val="001364A7"/>
    <w:rsid w:val="00137872"/>
    <w:rsid w:val="00137F6C"/>
    <w:rsid w:val="00141632"/>
    <w:rsid w:val="00141909"/>
    <w:rsid w:val="00143652"/>
    <w:rsid w:val="00144913"/>
    <w:rsid w:val="00144A50"/>
    <w:rsid w:val="00144D36"/>
    <w:rsid w:val="00150351"/>
    <w:rsid w:val="00150ACD"/>
    <w:rsid w:val="00150F87"/>
    <w:rsid w:val="001511BF"/>
    <w:rsid w:val="001524EA"/>
    <w:rsid w:val="0015327D"/>
    <w:rsid w:val="001540C8"/>
    <w:rsid w:val="0015479D"/>
    <w:rsid w:val="00155218"/>
    <w:rsid w:val="00155483"/>
    <w:rsid w:val="0015559F"/>
    <w:rsid w:val="00155F2C"/>
    <w:rsid w:val="00156233"/>
    <w:rsid w:val="00156945"/>
    <w:rsid w:val="0015715C"/>
    <w:rsid w:val="001578DC"/>
    <w:rsid w:val="00160093"/>
    <w:rsid w:val="00160485"/>
    <w:rsid w:val="001608B1"/>
    <w:rsid w:val="001611A9"/>
    <w:rsid w:val="0016176C"/>
    <w:rsid w:val="00161840"/>
    <w:rsid w:val="00161BF9"/>
    <w:rsid w:val="00161FE0"/>
    <w:rsid w:val="0016230B"/>
    <w:rsid w:val="0016315E"/>
    <w:rsid w:val="00163265"/>
    <w:rsid w:val="001646F0"/>
    <w:rsid w:val="001647B9"/>
    <w:rsid w:val="00164DF8"/>
    <w:rsid w:val="00164E16"/>
    <w:rsid w:val="001663AD"/>
    <w:rsid w:val="00166DB5"/>
    <w:rsid w:val="00167414"/>
    <w:rsid w:val="001677E5"/>
    <w:rsid w:val="00167A13"/>
    <w:rsid w:val="00170126"/>
    <w:rsid w:val="001721DA"/>
    <w:rsid w:val="001725E4"/>
    <w:rsid w:val="00172600"/>
    <w:rsid w:val="00172DFD"/>
    <w:rsid w:val="00173C12"/>
    <w:rsid w:val="001749C1"/>
    <w:rsid w:val="00174E4C"/>
    <w:rsid w:val="00175076"/>
    <w:rsid w:val="001752D5"/>
    <w:rsid w:val="001752EF"/>
    <w:rsid w:val="00176213"/>
    <w:rsid w:val="00177401"/>
    <w:rsid w:val="00177974"/>
    <w:rsid w:val="00180E6B"/>
    <w:rsid w:val="00182812"/>
    <w:rsid w:val="00182A4D"/>
    <w:rsid w:val="00183057"/>
    <w:rsid w:val="00183A53"/>
    <w:rsid w:val="001841D2"/>
    <w:rsid w:val="001846D3"/>
    <w:rsid w:val="00184D72"/>
    <w:rsid w:val="00186A47"/>
    <w:rsid w:val="00186E46"/>
    <w:rsid w:val="00190300"/>
    <w:rsid w:val="00190D34"/>
    <w:rsid w:val="00191662"/>
    <w:rsid w:val="0019174F"/>
    <w:rsid w:val="00191D27"/>
    <w:rsid w:val="00191F5D"/>
    <w:rsid w:val="0019201C"/>
    <w:rsid w:val="00192A44"/>
    <w:rsid w:val="00193389"/>
    <w:rsid w:val="001933CF"/>
    <w:rsid w:val="00193623"/>
    <w:rsid w:val="001944A5"/>
    <w:rsid w:val="001947E3"/>
    <w:rsid w:val="00195167"/>
    <w:rsid w:val="0019604D"/>
    <w:rsid w:val="00196B2F"/>
    <w:rsid w:val="00197008"/>
    <w:rsid w:val="001A02FE"/>
    <w:rsid w:val="001A15EE"/>
    <w:rsid w:val="001A2107"/>
    <w:rsid w:val="001A264B"/>
    <w:rsid w:val="001A4396"/>
    <w:rsid w:val="001A4EEF"/>
    <w:rsid w:val="001A54B7"/>
    <w:rsid w:val="001A7602"/>
    <w:rsid w:val="001B0828"/>
    <w:rsid w:val="001B09F3"/>
    <w:rsid w:val="001B1F7A"/>
    <w:rsid w:val="001B43CE"/>
    <w:rsid w:val="001B4429"/>
    <w:rsid w:val="001B6AF1"/>
    <w:rsid w:val="001B7F68"/>
    <w:rsid w:val="001C151C"/>
    <w:rsid w:val="001C2B56"/>
    <w:rsid w:val="001C3233"/>
    <w:rsid w:val="001C3B68"/>
    <w:rsid w:val="001C4DEC"/>
    <w:rsid w:val="001C5799"/>
    <w:rsid w:val="001C5B83"/>
    <w:rsid w:val="001C5D93"/>
    <w:rsid w:val="001C629B"/>
    <w:rsid w:val="001D0F66"/>
    <w:rsid w:val="001D1CB0"/>
    <w:rsid w:val="001D1F50"/>
    <w:rsid w:val="001D24E9"/>
    <w:rsid w:val="001D2CD6"/>
    <w:rsid w:val="001D3059"/>
    <w:rsid w:val="001D32E4"/>
    <w:rsid w:val="001D34D3"/>
    <w:rsid w:val="001D4638"/>
    <w:rsid w:val="001D49E2"/>
    <w:rsid w:val="001D4A6C"/>
    <w:rsid w:val="001D4C44"/>
    <w:rsid w:val="001D55CC"/>
    <w:rsid w:val="001D5ADC"/>
    <w:rsid w:val="001D73DC"/>
    <w:rsid w:val="001E0579"/>
    <w:rsid w:val="001E0BCA"/>
    <w:rsid w:val="001E1034"/>
    <w:rsid w:val="001E21D4"/>
    <w:rsid w:val="001E29F2"/>
    <w:rsid w:val="001E315E"/>
    <w:rsid w:val="001E4352"/>
    <w:rsid w:val="001E49B1"/>
    <w:rsid w:val="001E4B6A"/>
    <w:rsid w:val="001E5696"/>
    <w:rsid w:val="001E5843"/>
    <w:rsid w:val="001E5AD3"/>
    <w:rsid w:val="001E6C7E"/>
    <w:rsid w:val="001E6CAB"/>
    <w:rsid w:val="001E7215"/>
    <w:rsid w:val="001E7586"/>
    <w:rsid w:val="001E7E05"/>
    <w:rsid w:val="001F00FB"/>
    <w:rsid w:val="001F11CA"/>
    <w:rsid w:val="001F1308"/>
    <w:rsid w:val="001F16AA"/>
    <w:rsid w:val="001F1E0B"/>
    <w:rsid w:val="001F2616"/>
    <w:rsid w:val="001F3467"/>
    <w:rsid w:val="001F3498"/>
    <w:rsid w:val="001F40D6"/>
    <w:rsid w:val="001F4DA2"/>
    <w:rsid w:val="001F51E5"/>
    <w:rsid w:val="001F51FB"/>
    <w:rsid w:val="001F5A4A"/>
    <w:rsid w:val="001F5B55"/>
    <w:rsid w:val="001F6369"/>
    <w:rsid w:val="001F6A66"/>
    <w:rsid w:val="001F784C"/>
    <w:rsid w:val="001F7C9D"/>
    <w:rsid w:val="0020026F"/>
    <w:rsid w:val="00201899"/>
    <w:rsid w:val="00201D1B"/>
    <w:rsid w:val="0020253B"/>
    <w:rsid w:val="00202C89"/>
    <w:rsid w:val="00203A53"/>
    <w:rsid w:val="00203A5E"/>
    <w:rsid w:val="00203E47"/>
    <w:rsid w:val="002046E2"/>
    <w:rsid w:val="002047E8"/>
    <w:rsid w:val="0020545E"/>
    <w:rsid w:val="00206928"/>
    <w:rsid w:val="00207218"/>
    <w:rsid w:val="0021079C"/>
    <w:rsid w:val="0021179F"/>
    <w:rsid w:val="002135EE"/>
    <w:rsid w:val="0021393D"/>
    <w:rsid w:val="00214FBA"/>
    <w:rsid w:val="00214FBF"/>
    <w:rsid w:val="002154F2"/>
    <w:rsid w:val="00215C6C"/>
    <w:rsid w:val="00216162"/>
    <w:rsid w:val="002166DB"/>
    <w:rsid w:val="0021685A"/>
    <w:rsid w:val="00216F79"/>
    <w:rsid w:val="00217E45"/>
    <w:rsid w:val="00220D16"/>
    <w:rsid w:val="00223793"/>
    <w:rsid w:val="002251C2"/>
    <w:rsid w:val="0022594B"/>
    <w:rsid w:val="00225DDC"/>
    <w:rsid w:val="002309D9"/>
    <w:rsid w:val="00230D1F"/>
    <w:rsid w:val="00230FB2"/>
    <w:rsid w:val="00232077"/>
    <w:rsid w:val="002328AC"/>
    <w:rsid w:val="00232CC1"/>
    <w:rsid w:val="00233E9A"/>
    <w:rsid w:val="00235819"/>
    <w:rsid w:val="00235CA7"/>
    <w:rsid w:val="002366B5"/>
    <w:rsid w:val="002400D1"/>
    <w:rsid w:val="0024031A"/>
    <w:rsid w:val="00240902"/>
    <w:rsid w:val="00242591"/>
    <w:rsid w:val="00242FE2"/>
    <w:rsid w:val="00243180"/>
    <w:rsid w:val="002436D5"/>
    <w:rsid w:val="00244DF6"/>
    <w:rsid w:val="002463C7"/>
    <w:rsid w:val="00246C58"/>
    <w:rsid w:val="0024755B"/>
    <w:rsid w:val="00250518"/>
    <w:rsid w:val="002509CA"/>
    <w:rsid w:val="00251375"/>
    <w:rsid w:val="00252187"/>
    <w:rsid w:val="002521DB"/>
    <w:rsid w:val="00252A29"/>
    <w:rsid w:val="00252BAF"/>
    <w:rsid w:val="00253A01"/>
    <w:rsid w:val="00254BE5"/>
    <w:rsid w:val="00255002"/>
    <w:rsid w:val="00255250"/>
    <w:rsid w:val="00255398"/>
    <w:rsid w:val="00255CFF"/>
    <w:rsid w:val="00255E20"/>
    <w:rsid w:val="00256241"/>
    <w:rsid w:val="002568D6"/>
    <w:rsid w:val="00257028"/>
    <w:rsid w:val="0025788F"/>
    <w:rsid w:val="0026016D"/>
    <w:rsid w:val="00260665"/>
    <w:rsid w:val="0026067F"/>
    <w:rsid w:val="0026086D"/>
    <w:rsid w:val="002609E1"/>
    <w:rsid w:val="00261A03"/>
    <w:rsid w:val="0026237C"/>
    <w:rsid w:val="002625EC"/>
    <w:rsid w:val="00262745"/>
    <w:rsid w:val="00262F61"/>
    <w:rsid w:val="00263E11"/>
    <w:rsid w:val="0026463D"/>
    <w:rsid w:val="00265E63"/>
    <w:rsid w:val="0026644F"/>
    <w:rsid w:val="00266C71"/>
    <w:rsid w:val="00266CDD"/>
    <w:rsid w:val="002673D6"/>
    <w:rsid w:val="00270202"/>
    <w:rsid w:val="002704AF"/>
    <w:rsid w:val="00270A32"/>
    <w:rsid w:val="00272174"/>
    <w:rsid w:val="0027231C"/>
    <w:rsid w:val="00272612"/>
    <w:rsid w:val="0027281B"/>
    <w:rsid w:val="00272CC3"/>
    <w:rsid w:val="00273127"/>
    <w:rsid w:val="0027426E"/>
    <w:rsid w:val="002742C3"/>
    <w:rsid w:val="00274CD8"/>
    <w:rsid w:val="00274CFD"/>
    <w:rsid w:val="00275511"/>
    <w:rsid w:val="00275E8E"/>
    <w:rsid w:val="00275F36"/>
    <w:rsid w:val="002770C4"/>
    <w:rsid w:val="00277BFC"/>
    <w:rsid w:val="002815C3"/>
    <w:rsid w:val="002824C1"/>
    <w:rsid w:val="00283489"/>
    <w:rsid w:val="00283D5D"/>
    <w:rsid w:val="002848C7"/>
    <w:rsid w:val="00284A8D"/>
    <w:rsid w:val="0028544C"/>
    <w:rsid w:val="00285FE7"/>
    <w:rsid w:val="00286052"/>
    <w:rsid w:val="00286AAF"/>
    <w:rsid w:val="0029039D"/>
    <w:rsid w:val="00290A1E"/>
    <w:rsid w:val="00290C17"/>
    <w:rsid w:val="00290E91"/>
    <w:rsid w:val="00291299"/>
    <w:rsid w:val="00292A63"/>
    <w:rsid w:val="00292A64"/>
    <w:rsid w:val="00292DD7"/>
    <w:rsid w:val="00294A8E"/>
    <w:rsid w:val="00294F23"/>
    <w:rsid w:val="0029570B"/>
    <w:rsid w:val="00296148"/>
    <w:rsid w:val="002966C0"/>
    <w:rsid w:val="00297226"/>
    <w:rsid w:val="002A02DD"/>
    <w:rsid w:val="002A1583"/>
    <w:rsid w:val="002A223A"/>
    <w:rsid w:val="002A26DD"/>
    <w:rsid w:val="002A2712"/>
    <w:rsid w:val="002A2F4A"/>
    <w:rsid w:val="002A31F9"/>
    <w:rsid w:val="002A362E"/>
    <w:rsid w:val="002A382D"/>
    <w:rsid w:val="002A4BD7"/>
    <w:rsid w:val="002A5B48"/>
    <w:rsid w:val="002A5CC3"/>
    <w:rsid w:val="002A60D4"/>
    <w:rsid w:val="002A793D"/>
    <w:rsid w:val="002B0998"/>
    <w:rsid w:val="002B0F3C"/>
    <w:rsid w:val="002B1225"/>
    <w:rsid w:val="002B1E73"/>
    <w:rsid w:val="002B2317"/>
    <w:rsid w:val="002B3445"/>
    <w:rsid w:val="002B41D8"/>
    <w:rsid w:val="002B47DD"/>
    <w:rsid w:val="002B47E3"/>
    <w:rsid w:val="002B4E16"/>
    <w:rsid w:val="002B5B1C"/>
    <w:rsid w:val="002B5F47"/>
    <w:rsid w:val="002B7F4F"/>
    <w:rsid w:val="002C2672"/>
    <w:rsid w:val="002C2DF2"/>
    <w:rsid w:val="002C5BBF"/>
    <w:rsid w:val="002C642F"/>
    <w:rsid w:val="002C6B8B"/>
    <w:rsid w:val="002C731C"/>
    <w:rsid w:val="002C7600"/>
    <w:rsid w:val="002C7640"/>
    <w:rsid w:val="002C7787"/>
    <w:rsid w:val="002C77B2"/>
    <w:rsid w:val="002C7FCC"/>
    <w:rsid w:val="002D0067"/>
    <w:rsid w:val="002D06EA"/>
    <w:rsid w:val="002D2080"/>
    <w:rsid w:val="002D2574"/>
    <w:rsid w:val="002D328C"/>
    <w:rsid w:val="002D37E1"/>
    <w:rsid w:val="002D39D9"/>
    <w:rsid w:val="002D3A13"/>
    <w:rsid w:val="002D3FAE"/>
    <w:rsid w:val="002D4CBE"/>
    <w:rsid w:val="002D7379"/>
    <w:rsid w:val="002E0952"/>
    <w:rsid w:val="002E17AF"/>
    <w:rsid w:val="002E26FC"/>
    <w:rsid w:val="002E2886"/>
    <w:rsid w:val="002E294C"/>
    <w:rsid w:val="002E2C06"/>
    <w:rsid w:val="002E2CB8"/>
    <w:rsid w:val="002E2D35"/>
    <w:rsid w:val="002E2DAF"/>
    <w:rsid w:val="002E3E66"/>
    <w:rsid w:val="002E4655"/>
    <w:rsid w:val="002E470F"/>
    <w:rsid w:val="002E4D33"/>
    <w:rsid w:val="002E50AD"/>
    <w:rsid w:val="002E58A4"/>
    <w:rsid w:val="002E6A92"/>
    <w:rsid w:val="002E6E3F"/>
    <w:rsid w:val="002E718E"/>
    <w:rsid w:val="002F058F"/>
    <w:rsid w:val="002F222F"/>
    <w:rsid w:val="002F29C2"/>
    <w:rsid w:val="002F32AC"/>
    <w:rsid w:val="002F33C7"/>
    <w:rsid w:val="002F4671"/>
    <w:rsid w:val="002F4A4B"/>
    <w:rsid w:val="002F5357"/>
    <w:rsid w:val="002F5445"/>
    <w:rsid w:val="002F5D41"/>
    <w:rsid w:val="002F758A"/>
    <w:rsid w:val="002F7808"/>
    <w:rsid w:val="0030046F"/>
    <w:rsid w:val="0030065A"/>
    <w:rsid w:val="003007E4"/>
    <w:rsid w:val="00301D6C"/>
    <w:rsid w:val="0030213E"/>
    <w:rsid w:val="00302342"/>
    <w:rsid w:val="00302C4F"/>
    <w:rsid w:val="00302DD2"/>
    <w:rsid w:val="003036A2"/>
    <w:rsid w:val="0030381A"/>
    <w:rsid w:val="00303BCC"/>
    <w:rsid w:val="003045A7"/>
    <w:rsid w:val="00304940"/>
    <w:rsid w:val="00305531"/>
    <w:rsid w:val="00307E40"/>
    <w:rsid w:val="00307ECD"/>
    <w:rsid w:val="00311333"/>
    <w:rsid w:val="00312214"/>
    <w:rsid w:val="00312487"/>
    <w:rsid w:val="003128C4"/>
    <w:rsid w:val="00312EC2"/>
    <w:rsid w:val="00314C6E"/>
    <w:rsid w:val="00316EAA"/>
    <w:rsid w:val="00317146"/>
    <w:rsid w:val="003176CB"/>
    <w:rsid w:val="00317816"/>
    <w:rsid w:val="0032038F"/>
    <w:rsid w:val="00320511"/>
    <w:rsid w:val="00320700"/>
    <w:rsid w:val="00321834"/>
    <w:rsid w:val="00321EDE"/>
    <w:rsid w:val="00322359"/>
    <w:rsid w:val="003223AD"/>
    <w:rsid w:val="00322967"/>
    <w:rsid w:val="00322E95"/>
    <w:rsid w:val="00323E06"/>
    <w:rsid w:val="00324461"/>
    <w:rsid w:val="0032567B"/>
    <w:rsid w:val="00325687"/>
    <w:rsid w:val="00325E74"/>
    <w:rsid w:val="0032646B"/>
    <w:rsid w:val="003274EB"/>
    <w:rsid w:val="00327567"/>
    <w:rsid w:val="0032799B"/>
    <w:rsid w:val="00327D65"/>
    <w:rsid w:val="0033078F"/>
    <w:rsid w:val="00330BAD"/>
    <w:rsid w:val="00330F7F"/>
    <w:rsid w:val="003317AC"/>
    <w:rsid w:val="00332804"/>
    <w:rsid w:val="003348CE"/>
    <w:rsid w:val="003354CB"/>
    <w:rsid w:val="00335886"/>
    <w:rsid w:val="00336BC1"/>
    <w:rsid w:val="00336E64"/>
    <w:rsid w:val="00337424"/>
    <w:rsid w:val="0033792D"/>
    <w:rsid w:val="0034041B"/>
    <w:rsid w:val="00342935"/>
    <w:rsid w:val="00342CD3"/>
    <w:rsid w:val="00343536"/>
    <w:rsid w:val="00344263"/>
    <w:rsid w:val="00344577"/>
    <w:rsid w:val="003449FC"/>
    <w:rsid w:val="00344C2D"/>
    <w:rsid w:val="00347AE5"/>
    <w:rsid w:val="003517F9"/>
    <w:rsid w:val="00354201"/>
    <w:rsid w:val="00355038"/>
    <w:rsid w:val="003550AB"/>
    <w:rsid w:val="00355C45"/>
    <w:rsid w:val="003561A3"/>
    <w:rsid w:val="00356314"/>
    <w:rsid w:val="00356362"/>
    <w:rsid w:val="00356368"/>
    <w:rsid w:val="003572C3"/>
    <w:rsid w:val="00357F0E"/>
    <w:rsid w:val="00361EA4"/>
    <w:rsid w:val="00362044"/>
    <w:rsid w:val="00363A26"/>
    <w:rsid w:val="00363CF6"/>
    <w:rsid w:val="00364687"/>
    <w:rsid w:val="00365101"/>
    <w:rsid w:val="0036565D"/>
    <w:rsid w:val="00365A99"/>
    <w:rsid w:val="003660DF"/>
    <w:rsid w:val="0036659D"/>
    <w:rsid w:val="00366AAF"/>
    <w:rsid w:val="003671DE"/>
    <w:rsid w:val="0037033F"/>
    <w:rsid w:val="003711A1"/>
    <w:rsid w:val="003729EC"/>
    <w:rsid w:val="00372B80"/>
    <w:rsid w:val="00374298"/>
    <w:rsid w:val="003759F8"/>
    <w:rsid w:val="003766BF"/>
    <w:rsid w:val="003778DF"/>
    <w:rsid w:val="00377DD1"/>
    <w:rsid w:val="00380047"/>
    <w:rsid w:val="00380132"/>
    <w:rsid w:val="003802E7"/>
    <w:rsid w:val="00380C38"/>
    <w:rsid w:val="003814EC"/>
    <w:rsid w:val="00381F75"/>
    <w:rsid w:val="003820E9"/>
    <w:rsid w:val="00382DBF"/>
    <w:rsid w:val="0038438A"/>
    <w:rsid w:val="00384C01"/>
    <w:rsid w:val="00384CD3"/>
    <w:rsid w:val="00384D6F"/>
    <w:rsid w:val="003856A8"/>
    <w:rsid w:val="00385848"/>
    <w:rsid w:val="00385F0D"/>
    <w:rsid w:val="0038690F"/>
    <w:rsid w:val="00386A42"/>
    <w:rsid w:val="00386EA1"/>
    <w:rsid w:val="00387F2D"/>
    <w:rsid w:val="00390CAA"/>
    <w:rsid w:val="00391610"/>
    <w:rsid w:val="003921D1"/>
    <w:rsid w:val="003927E8"/>
    <w:rsid w:val="00393814"/>
    <w:rsid w:val="00393B9D"/>
    <w:rsid w:val="00394401"/>
    <w:rsid w:val="00396912"/>
    <w:rsid w:val="00397394"/>
    <w:rsid w:val="003A0C25"/>
    <w:rsid w:val="003A0D16"/>
    <w:rsid w:val="003A1056"/>
    <w:rsid w:val="003A1BBA"/>
    <w:rsid w:val="003A2F8C"/>
    <w:rsid w:val="003A340E"/>
    <w:rsid w:val="003A3A38"/>
    <w:rsid w:val="003A44C5"/>
    <w:rsid w:val="003A5792"/>
    <w:rsid w:val="003A68C5"/>
    <w:rsid w:val="003A7291"/>
    <w:rsid w:val="003A776F"/>
    <w:rsid w:val="003A7961"/>
    <w:rsid w:val="003B2E85"/>
    <w:rsid w:val="003B4AB8"/>
    <w:rsid w:val="003B5774"/>
    <w:rsid w:val="003B5900"/>
    <w:rsid w:val="003B5EDA"/>
    <w:rsid w:val="003B654F"/>
    <w:rsid w:val="003B786B"/>
    <w:rsid w:val="003B7DD2"/>
    <w:rsid w:val="003C0B25"/>
    <w:rsid w:val="003C1314"/>
    <w:rsid w:val="003C1DE1"/>
    <w:rsid w:val="003C34F7"/>
    <w:rsid w:val="003C3910"/>
    <w:rsid w:val="003C49BF"/>
    <w:rsid w:val="003C501E"/>
    <w:rsid w:val="003C565B"/>
    <w:rsid w:val="003C5DA1"/>
    <w:rsid w:val="003C6868"/>
    <w:rsid w:val="003C7BCF"/>
    <w:rsid w:val="003D03B7"/>
    <w:rsid w:val="003D0963"/>
    <w:rsid w:val="003D0C0E"/>
    <w:rsid w:val="003D1992"/>
    <w:rsid w:val="003D1E51"/>
    <w:rsid w:val="003D230C"/>
    <w:rsid w:val="003D3358"/>
    <w:rsid w:val="003D38F9"/>
    <w:rsid w:val="003D39E7"/>
    <w:rsid w:val="003D3B0F"/>
    <w:rsid w:val="003D6A9F"/>
    <w:rsid w:val="003D73A2"/>
    <w:rsid w:val="003D7B07"/>
    <w:rsid w:val="003D7EBB"/>
    <w:rsid w:val="003E0776"/>
    <w:rsid w:val="003E0BB3"/>
    <w:rsid w:val="003E1AFC"/>
    <w:rsid w:val="003E2149"/>
    <w:rsid w:val="003E240D"/>
    <w:rsid w:val="003E463D"/>
    <w:rsid w:val="003E522F"/>
    <w:rsid w:val="003E57BC"/>
    <w:rsid w:val="003E590D"/>
    <w:rsid w:val="003E5D69"/>
    <w:rsid w:val="003E5F71"/>
    <w:rsid w:val="003E67B4"/>
    <w:rsid w:val="003E6884"/>
    <w:rsid w:val="003E6D09"/>
    <w:rsid w:val="003E7797"/>
    <w:rsid w:val="003F172C"/>
    <w:rsid w:val="003F1888"/>
    <w:rsid w:val="003F1AE2"/>
    <w:rsid w:val="003F1E74"/>
    <w:rsid w:val="003F22B4"/>
    <w:rsid w:val="003F2B2E"/>
    <w:rsid w:val="003F4039"/>
    <w:rsid w:val="003F449E"/>
    <w:rsid w:val="003F46E3"/>
    <w:rsid w:val="003F5FA7"/>
    <w:rsid w:val="003F7494"/>
    <w:rsid w:val="003F75D3"/>
    <w:rsid w:val="004006E0"/>
    <w:rsid w:val="004011D8"/>
    <w:rsid w:val="00401708"/>
    <w:rsid w:val="00401DB6"/>
    <w:rsid w:val="004023DF"/>
    <w:rsid w:val="00402443"/>
    <w:rsid w:val="0040269B"/>
    <w:rsid w:val="0040345C"/>
    <w:rsid w:val="0040385C"/>
    <w:rsid w:val="004049E9"/>
    <w:rsid w:val="0040500B"/>
    <w:rsid w:val="004062DC"/>
    <w:rsid w:val="004065A6"/>
    <w:rsid w:val="00406BB5"/>
    <w:rsid w:val="0040747D"/>
    <w:rsid w:val="00407FA5"/>
    <w:rsid w:val="004105C4"/>
    <w:rsid w:val="00411185"/>
    <w:rsid w:val="00411452"/>
    <w:rsid w:val="00412470"/>
    <w:rsid w:val="00412EE9"/>
    <w:rsid w:val="00413486"/>
    <w:rsid w:val="00413600"/>
    <w:rsid w:val="00414353"/>
    <w:rsid w:val="004147C3"/>
    <w:rsid w:val="00414E48"/>
    <w:rsid w:val="00415AAF"/>
    <w:rsid w:val="004164E2"/>
    <w:rsid w:val="00416E3D"/>
    <w:rsid w:val="0042025B"/>
    <w:rsid w:val="00423441"/>
    <w:rsid w:val="004238FC"/>
    <w:rsid w:val="004248B5"/>
    <w:rsid w:val="00425183"/>
    <w:rsid w:val="004262CA"/>
    <w:rsid w:val="00427209"/>
    <w:rsid w:val="00427C27"/>
    <w:rsid w:val="00430634"/>
    <w:rsid w:val="004306FC"/>
    <w:rsid w:val="00430F57"/>
    <w:rsid w:val="00431394"/>
    <w:rsid w:val="00431689"/>
    <w:rsid w:val="0043184A"/>
    <w:rsid w:val="00431964"/>
    <w:rsid w:val="0043266E"/>
    <w:rsid w:val="0043338B"/>
    <w:rsid w:val="0043388D"/>
    <w:rsid w:val="0043624E"/>
    <w:rsid w:val="004362BC"/>
    <w:rsid w:val="00436B71"/>
    <w:rsid w:val="0043791E"/>
    <w:rsid w:val="00437A87"/>
    <w:rsid w:val="00437AD9"/>
    <w:rsid w:val="00440271"/>
    <w:rsid w:val="00440284"/>
    <w:rsid w:val="004402E5"/>
    <w:rsid w:val="00440CEE"/>
    <w:rsid w:val="00441C87"/>
    <w:rsid w:val="00442B53"/>
    <w:rsid w:val="00443663"/>
    <w:rsid w:val="004436F3"/>
    <w:rsid w:val="00443837"/>
    <w:rsid w:val="00443C74"/>
    <w:rsid w:val="00445B4D"/>
    <w:rsid w:val="00445BAD"/>
    <w:rsid w:val="00446A57"/>
    <w:rsid w:val="00447252"/>
    <w:rsid w:val="004479A0"/>
    <w:rsid w:val="00447BA2"/>
    <w:rsid w:val="004511FD"/>
    <w:rsid w:val="00453775"/>
    <w:rsid w:val="00453F18"/>
    <w:rsid w:val="00454977"/>
    <w:rsid w:val="00456655"/>
    <w:rsid w:val="004574B1"/>
    <w:rsid w:val="0045751C"/>
    <w:rsid w:val="004578F1"/>
    <w:rsid w:val="00457FE7"/>
    <w:rsid w:val="004619EA"/>
    <w:rsid w:val="00461C88"/>
    <w:rsid w:val="004627AC"/>
    <w:rsid w:val="0046299C"/>
    <w:rsid w:val="00462EC0"/>
    <w:rsid w:val="00463266"/>
    <w:rsid w:val="0046419F"/>
    <w:rsid w:val="004643FE"/>
    <w:rsid w:val="00464790"/>
    <w:rsid w:val="00464EC6"/>
    <w:rsid w:val="004659CB"/>
    <w:rsid w:val="00466455"/>
    <w:rsid w:val="00467591"/>
    <w:rsid w:val="004678BA"/>
    <w:rsid w:val="004703BF"/>
    <w:rsid w:val="00470808"/>
    <w:rsid w:val="00471CDA"/>
    <w:rsid w:val="00471CF6"/>
    <w:rsid w:val="00474209"/>
    <w:rsid w:val="00474390"/>
    <w:rsid w:val="0047442D"/>
    <w:rsid w:val="00474654"/>
    <w:rsid w:val="00475D22"/>
    <w:rsid w:val="004763AD"/>
    <w:rsid w:val="0047666E"/>
    <w:rsid w:val="00476B05"/>
    <w:rsid w:val="00476E59"/>
    <w:rsid w:val="00477770"/>
    <w:rsid w:val="00477F88"/>
    <w:rsid w:val="00480A79"/>
    <w:rsid w:val="0048143A"/>
    <w:rsid w:val="00481C82"/>
    <w:rsid w:val="0048204B"/>
    <w:rsid w:val="0048237C"/>
    <w:rsid w:val="00482B02"/>
    <w:rsid w:val="004837EE"/>
    <w:rsid w:val="00485B27"/>
    <w:rsid w:val="00485C52"/>
    <w:rsid w:val="00485C9A"/>
    <w:rsid w:val="00486003"/>
    <w:rsid w:val="0048790E"/>
    <w:rsid w:val="00487F8C"/>
    <w:rsid w:val="00491412"/>
    <w:rsid w:val="004947AA"/>
    <w:rsid w:val="00495FD9"/>
    <w:rsid w:val="0049639F"/>
    <w:rsid w:val="00496E58"/>
    <w:rsid w:val="00496EEE"/>
    <w:rsid w:val="00497C23"/>
    <w:rsid w:val="00497FE6"/>
    <w:rsid w:val="004A0007"/>
    <w:rsid w:val="004A1D09"/>
    <w:rsid w:val="004A3455"/>
    <w:rsid w:val="004A345C"/>
    <w:rsid w:val="004A4186"/>
    <w:rsid w:val="004A4300"/>
    <w:rsid w:val="004A5118"/>
    <w:rsid w:val="004A5999"/>
    <w:rsid w:val="004A650A"/>
    <w:rsid w:val="004A712E"/>
    <w:rsid w:val="004A7A82"/>
    <w:rsid w:val="004B057B"/>
    <w:rsid w:val="004B0D43"/>
    <w:rsid w:val="004B105F"/>
    <w:rsid w:val="004B199C"/>
    <w:rsid w:val="004B3672"/>
    <w:rsid w:val="004B43E6"/>
    <w:rsid w:val="004B792C"/>
    <w:rsid w:val="004C017C"/>
    <w:rsid w:val="004C0301"/>
    <w:rsid w:val="004C0C64"/>
    <w:rsid w:val="004C0F85"/>
    <w:rsid w:val="004C13F7"/>
    <w:rsid w:val="004C182F"/>
    <w:rsid w:val="004C1BBC"/>
    <w:rsid w:val="004C1F6F"/>
    <w:rsid w:val="004C279A"/>
    <w:rsid w:val="004C2B7A"/>
    <w:rsid w:val="004C4A49"/>
    <w:rsid w:val="004C52C8"/>
    <w:rsid w:val="004C592A"/>
    <w:rsid w:val="004C5BAF"/>
    <w:rsid w:val="004C688D"/>
    <w:rsid w:val="004C72B8"/>
    <w:rsid w:val="004C766F"/>
    <w:rsid w:val="004D00CA"/>
    <w:rsid w:val="004D03EE"/>
    <w:rsid w:val="004D0769"/>
    <w:rsid w:val="004D14D2"/>
    <w:rsid w:val="004D1C37"/>
    <w:rsid w:val="004D2527"/>
    <w:rsid w:val="004D271B"/>
    <w:rsid w:val="004D2A1B"/>
    <w:rsid w:val="004D3A62"/>
    <w:rsid w:val="004D46C9"/>
    <w:rsid w:val="004D49CA"/>
    <w:rsid w:val="004D4BE8"/>
    <w:rsid w:val="004D5D08"/>
    <w:rsid w:val="004D72B5"/>
    <w:rsid w:val="004D7DCC"/>
    <w:rsid w:val="004E16D6"/>
    <w:rsid w:val="004E1808"/>
    <w:rsid w:val="004E1BA4"/>
    <w:rsid w:val="004E1D28"/>
    <w:rsid w:val="004E31BC"/>
    <w:rsid w:val="004E3B8C"/>
    <w:rsid w:val="004E3BBC"/>
    <w:rsid w:val="004E46D6"/>
    <w:rsid w:val="004E61A6"/>
    <w:rsid w:val="004E6A5C"/>
    <w:rsid w:val="004F0167"/>
    <w:rsid w:val="004F1819"/>
    <w:rsid w:val="004F2782"/>
    <w:rsid w:val="004F3218"/>
    <w:rsid w:val="004F3E77"/>
    <w:rsid w:val="004F3E9B"/>
    <w:rsid w:val="004F3FF8"/>
    <w:rsid w:val="004F45D1"/>
    <w:rsid w:val="004F47D2"/>
    <w:rsid w:val="004F4E1C"/>
    <w:rsid w:val="004F4E8B"/>
    <w:rsid w:val="004F7E24"/>
    <w:rsid w:val="00500518"/>
    <w:rsid w:val="0050158E"/>
    <w:rsid w:val="00501A7A"/>
    <w:rsid w:val="00501EB2"/>
    <w:rsid w:val="00503482"/>
    <w:rsid w:val="00503A5B"/>
    <w:rsid w:val="00504D74"/>
    <w:rsid w:val="005050C9"/>
    <w:rsid w:val="00505E9D"/>
    <w:rsid w:val="00507012"/>
    <w:rsid w:val="00507F1C"/>
    <w:rsid w:val="00510231"/>
    <w:rsid w:val="00510DC2"/>
    <w:rsid w:val="00513459"/>
    <w:rsid w:val="005136CE"/>
    <w:rsid w:val="00513BEB"/>
    <w:rsid w:val="00514AE2"/>
    <w:rsid w:val="00516139"/>
    <w:rsid w:val="00516802"/>
    <w:rsid w:val="00516C93"/>
    <w:rsid w:val="00517239"/>
    <w:rsid w:val="005175D9"/>
    <w:rsid w:val="00517693"/>
    <w:rsid w:val="00517A17"/>
    <w:rsid w:val="00520201"/>
    <w:rsid w:val="00520DAB"/>
    <w:rsid w:val="00520EBF"/>
    <w:rsid w:val="0052107F"/>
    <w:rsid w:val="00523238"/>
    <w:rsid w:val="00524AA6"/>
    <w:rsid w:val="00526110"/>
    <w:rsid w:val="005304C9"/>
    <w:rsid w:val="00530F8E"/>
    <w:rsid w:val="005315B4"/>
    <w:rsid w:val="00531CDF"/>
    <w:rsid w:val="00532519"/>
    <w:rsid w:val="00532603"/>
    <w:rsid w:val="00532847"/>
    <w:rsid w:val="005328F5"/>
    <w:rsid w:val="00532B56"/>
    <w:rsid w:val="005334FC"/>
    <w:rsid w:val="00534241"/>
    <w:rsid w:val="00534AB7"/>
    <w:rsid w:val="0053588F"/>
    <w:rsid w:val="0053591A"/>
    <w:rsid w:val="00535AFE"/>
    <w:rsid w:val="005361DC"/>
    <w:rsid w:val="00536678"/>
    <w:rsid w:val="005371C3"/>
    <w:rsid w:val="0053783E"/>
    <w:rsid w:val="00537EF7"/>
    <w:rsid w:val="00540A35"/>
    <w:rsid w:val="005410A0"/>
    <w:rsid w:val="00541E88"/>
    <w:rsid w:val="00542402"/>
    <w:rsid w:val="00543379"/>
    <w:rsid w:val="0054401E"/>
    <w:rsid w:val="00544D07"/>
    <w:rsid w:val="0054546A"/>
    <w:rsid w:val="0054562F"/>
    <w:rsid w:val="00545C30"/>
    <w:rsid w:val="00547866"/>
    <w:rsid w:val="00547BAC"/>
    <w:rsid w:val="00547DB1"/>
    <w:rsid w:val="00547F2F"/>
    <w:rsid w:val="005505AB"/>
    <w:rsid w:val="00550AB1"/>
    <w:rsid w:val="005523DF"/>
    <w:rsid w:val="00553457"/>
    <w:rsid w:val="00553AEE"/>
    <w:rsid w:val="00555167"/>
    <w:rsid w:val="0055575E"/>
    <w:rsid w:val="00556465"/>
    <w:rsid w:val="00556767"/>
    <w:rsid w:val="00556A75"/>
    <w:rsid w:val="00556C4D"/>
    <w:rsid w:val="00557C11"/>
    <w:rsid w:val="00561C03"/>
    <w:rsid w:val="00562101"/>
    <w:rsid w:val="005632C4"/>
    <w:rsid w:val="00563D42"/>
    <w:rsid w:val="0056400C"/>
    <w:rsid w:val="0056440F"/>
    <w:rsid w:val="0056491C"/>
    <w:rsid w:val="00565351"/>
    <w:rsid w:val="005667F8"/>
    <w:rsid w:val="00566C51"/>
    <w:rsid w:val="00566C60"/>
    <w:rsid w:val="005673D2"/>
    <w:rsid w:val="0056798B"/>
    <w:rsid w:val="00567A6A"/>
    <w:rsid w:val="00567D6C"/>
    <w:rsid w:val="005703D6"/>
    <w:rsid w:val="00570538"/>
    <w:rsid w:val="005705B3"/>
    <w:rsid w:val="00570962"/>
    <w:rsid w:val="005726FA"/>
    <w:rsid w:val="00572A8E"/>
    <w:rsid w:val="00572E73"/>
    <w:rsid w:val="005743EB"/>
    <w:rsid w:val="005753CD"/>
    <w:rsid w:val="00576307"/>
    <w:rsid w:val="00576A3F"/>
    <w:rsid w:val="00576B18"/>
    <w:rsid w:val="00577CA7"/>
    <w:rsid w:val="005800F7"/>
    <w:rsid w:val="005802DC"/>
    <w:rsid w:val="005806EE"/>
    <w:rsid w:val="00580DE0"/>
    <w:rsid w:val="00580F7D"/>
    <w:rsid w:val="00580FB9"/>
    <w:rsid w:val="00581054"/>
    <w:rsid w:val="00581083"/>
    <w:rsid w:val="00582C84"/>
    <w:rsid w:val="0058321E"/>
    <w:rsid w:val="00583801"/>
    <w:rsid w:val="00585FF3"/>
    <w:rsid w:val="0058668E"/>
    <w:rsid w:val="00586CDD"/>
    <w:rsid w:val="00586FB3"/>
    <w:rsid w:val="0058785B"/>
    <w:rsid w:val="00587BDE"/>
    <w:rsid w:val="00590913"/>
    <w:rsid w:val="005913EC"/>
    <w:rsid w:val="00591B60"/>
    <w:rsid w:val="0059366D"/>
    <w:rsid w:val="00594609"/>
    <w:rsid w:val="00594BF0"/>
    <w:rsid w:val="00595343"/>
    <w:rsid w:val="0059566F"/>
    <w:rsid w:val="005962C8"/>
    <w:rsid w:val="005970C8"/>
    <w:rsid w:val="005978E4"/>
    <w:rsid w:val="00597F37"/>
    <w:rsid w:val="005A0A20"/>
    <w:rsid w:val="005A1DD8"/>
    <w:rsid w:val="005A3065"/>
    <w:rsid w:val="005A3D60"/>
    <w:rsid w:val="005A4A96"/>
    <w:rsid w:val="005A4F3F"/>
    <w:rsid w:val="005A6702"/>
    <w:rsid w:val="005A694F"/>
    <w:rsid w:val="005B1B2F"/>
    <w:rsid w:val="005B2390"/>
    <w:rsid w:val="005B2816"/>
    <w:rsid w:val="005B302C"/>
    <w:rsid w:val="005B3403"/>
    <w:rsid w:val="005B375A"/>
    <w:rsid w:val="005B3C50"/>
    <w:rsid w:val="005B51CF"/>
    <w:rsid w:val="005B5F3D"/>
    <w:rsid w:val="005B61A6"/>
    <w:rsid w:val="005B694E"/>
    <w:rsid w:val="005B7B33"/>
    <w:rsid w:val="005C01F1"/>
    <w:rsid w:val="005C065B"/>
    <w:rsid w:val="005C0943"/>
    <w:rsid w:val="005C0F40"/>
    <w:rsid w:val="005C10CB"/>
    <w:rsid w:val="005C27E2"/>
    <w:rsid w:val="005C2A92"/>
    <w:rsid w:val="005C3657"/>
    <w:rsid w:val="005C5657"/>
    <w:rsid w:val="005C625A"/>
    <w:rsid w:val="005C7274"/>
    <w:rsid w:val="005D0542"/>
    <w:rsid w:val="005D0D7E"/>
    <w:rsid w:val="005D0E97"/>
    <w:rsid w:val="005D0FAC"/>
    <w:rsid w:val="005D2B63"/>
    <w:rsid w:val="005D376C"/>
    <w:rsid w:val="005D5583"/>
    <w:rsid w:val="005D5685"/>
    <w:rsid w:val="005D5B50"/>
    <w:rsid w:val="005D5D7F"/>
    <w:rsid w:val="005D61BE"/>
    <w:rsid w:val="005D6405"/>
    <w:rsid w:val="005D6AA7"/>
    <w:rsid w:val="005D6B74"/>
    <w:rsid w:val="005D758A"/>
    <w:rsid w:val="005E0C18"/>
    <w:rsid w:val="005E16BE"/>
    <w:rsid w:val="005E194A"/>
    <w:rsid w:val="005E19C9"/>
    <w:rsid w:val="005E1F1A"/>
    <w:rsid w:val="005E278A"/>
    <w:rsid w:val="005E2DF2"/>
    <w:rsid w:val="005E338C"/>
    <w:rsid w:val="005E3A79"/>
    <w:rsid w:val="005E42A9"/>
    <w:rsid w:val="005E42DB"/>
    <w:rsid w:val="005E6846"/>
    <w:rsid w:val="005E687B"/>
    <w:rsid w:val="005E6CCE"/>
    <w:rsid w:val="005E7627"/>
    <w:rsid w:val="005F0FE7"/>
    <w:rsid w:val="005F2089"/>
    <w:rsid w:val="005F263B"/>
    <w:rsid w:val="005F2C05"/>
    <w:rsid w:val="005F3374"/>
    <w:rsid w:val="005F3BFA"/>
    <w:rsid w:val="005F3DCB"/>
    <w:rsid w:val="005F4817"/>
    <w:rsid w:val="005F757C"/>
    <w:rsid w:val="005F7CA7"/>
    <w:rsid w:val="006005DD"/>
    <w:rsid w:val="00600777"/>
    <w:rsid w:val="00600C14"/>
    <w:rsid w:val="00601205"/>
    <w:rsid w:val="0060131C"/>
    <w:rsid w:val="006028C6"/>
    <w:rsid w:val="0060606B"/>
    <w:rsid w:val="0060649F"/>
    <w:rsid w:val="006069EC"/>
    <w:rsid w:val="00606EE4"/>
    <w:rsid w:val="0060788A"/>
    <w:rsid w:val="006103BA"/>
    <w:rsid w:val="00610605"/>
    <w:rsid w:val="00610ED6"/>
    <w:rsid w:val="00611044"/>
    <w:rsid w:val="00614283"/>
    <w:rsid w:val="006142A9"/>
    <w:rsid w:val="0061430B"/>
    <w:rsid w:val="00614D8E"/>
    <w:rsid w:val="00614DB9"/>
    <w:rsid w:val="00614E56"/>
    <w:rsid w:val="006157A6"/>
    <w:rsid w:val="00616930"/>
    <w:rsid w:val="00616975"/>
    <w:rsid w:val="006169E7"/>
    <w:rsid w:val="00617608"/>
    <w:rsid w:val="006177F6"/>
    <w:rsid w:val="00617EB8"/>
    <w:rsid w:val="0062000A"/>
    <w:rsid w:val="0062039E"/>
    <w:rsid w:val="00620853"/>
    <w:rsid w:val="00621258"/>
    <w:rsid w:val="00621A18"/>
    <w:rsid w:val="006229AB"/>
    <w:rsid w:val="0062303A"/>
    <w:rsid w:val="00623946"/>
    <w:rsid w:val="00623BB9"/>
    <w:rsid w:val="00623E96"/>
    <w:rsid w:val="006243BC"/>
    <w:rsid w:val="00624B93"/>
    <w:rsid w:val="00624E90"/>
    <w:rsid w:val="006257D1"/>
    <w:rsid w:val="00625D84"/>
    <w:rsid w:val="00627C69"/>
    <w:rsid w:val="006307F4"/>
    <w:rsid w:val="006309B1"/>
    <w:rsid w:val="00630C0B"/>
    <w:rsid w:val="00630C8F"/>
    <w:rsid w:val="00631832"/>
    <w:rsid w:val="00631B1D"/>
    <w:rsid w:val="00631DF1"/>
    <w:rsid w:val="00632348"/>
    <w:rsid w:val="00632E4B"/>
    <w:rsid w:val="00632F7B"/>
    <w:rsid w:val="0063300C"/>
    <w:rsid w:val="00634F08"/>
    <w:rsid w:val="00635A0A"/>
    <w:rsid w:val="00635D8D"/>
    <w:rsid w:val="0063672D"/>
    <w:rsid w:val="00637295"/>
    <w:rsid w:val="006374D6"/>
    <w:rsid w:val="00637C49"/>
    <w:rsid w:val="00637CBB"/>
    <w:rsid w:val="00640513"/>
    <w:rsid w:val="0064079D"/>
    <w:rsid w:val="006411F3"/>
    <w:rsid w:val="006418E3"/>
    <w:rsid w:val="00641D9D"/>
    <w:rsid w:val="006436FB"/>
    <w:rsid w:val="006439F8"/>
    <w:rsid w:val="00644558"/>
    <w:rsid w:val="00645252"/>
    <w:rsid w:val="006455D2"/>
    <w:rsid w:val="006456BB"/>
    <w:rsid w:val="0064613D"/>
    <w:rsid w:val="00646214"/>
    <w:rsid w:val="006470B8"/>
    <w:rsid w:val="00647E19"/>
    <w:rsid w:val="006509A8"/>
    <w:rsid w:val="00650DCB"/>
    <w:rsid w:val="00651251"/>
    <w:rsid w:val="00651F9E"/>
    <w:rsid w:val="00652B33"/>
    <w:rsid w:val="00655166"/>
    <w:rsid w:val="00655442"/>
    <w:rsid w:val="00655F27"/>
    <w:rsid w:val="00656CDB"/>
    <w:rsid w:val="006601AA"/>
    <w:rsid w:val="0066051F"/>
    <w:rsid w:val="00660AB9"/>
    <w:rsid w:val="00660E73"/>
    <w:rsid w:val="00662055"/>
    <w:rsid w:val="00662AAF"/>
    <w:rsid w:val="00662F5D"/>
    <w:rsid w:val="00663658"/>
    <w:rsid w:val="006641A4"/>
    <w:rsid w:val="006645A6"/>
    <w:rsid w:val="00664AF8"/>
    <w:rsid w:val="00664B6C"/>
    <w:rsid w:val="00664E92"/>
    <w:rsid w:val="006651C3"/>
    <w:rsid w:val="00665E70"/>
    <w:rsid w:val="0066633C"/>
    <w:rsid w:val="0066662D"/>
    <w:rsid w:val="00667920"/>
    <w:rsid w:val="006701E6"/>
    <w:rsid w:val="006701EC"/>
    <w:rsid w:val="00670470"/>
    <w:rsid w:val="006706E2"/>
    <w:rsid w:val="00670715"/>
    <w:rsid w:val="006707D9"/>
    <w:rsid w:val="00671217"/>
    <w:rsid w:val="00673163"/>
    <w:rsid w:val="00673D41"/>
    <w:rsid w:val="00674058"/>
    <w:rsid w:val="006744A0"/>
    <w:rsid w:val="0067490C"/>
    <w:rsid w:val="00674B0F"/>
    <w:rsid w:val="00674C0D"/>
    <w:rsid w:val="0067505F"/>
    <w:rsid w:val="00675F4A"/>
    <w:rsid w:val="00676078"/>
    <w:rsid w:val="00676C2A"/>
    <w:rsid w:val="0067713B"/>
    <w:rsid w:val="0068040B"/>
    <w:rsid w:val="00680AB6"/>
    <w:rsid w:val="00680BE1"/>
    <w:rsid w:val="00680D8F"/>
    <w:rsid w:val="00681DF0"/>
    <w:rsid w:val="00681E6B"/>
    <w:rsid w:val="00681F4B"/>
    <w:rsid w:val="006827CF"/>
    <w:rsid w:val="006836EC"/>
    <w:rsid w:val="006841CA"/>
    <w:rsid w:val="006843AE"/>
    <w:rsid w:val="0068444D"/>
    <w:rsid w:val="00684544"/>
    <w:rsid w:val="00684629"/>
    <w:rsid w:val="0068475A"/>
    <w:rsid w:val="00684E67"/>
    <w:rsid w:val="0068650D"/>
    <w:rsid w:val="0068702E"/>
    <w:rsid w:val="00687B8C"/>
    <w:rsid w:val="00687D47"/>
    <w:rsid w:val="00690392"/>
    <w:rsid w:val="00690833"/>
    <w:rsid w:val="00690A0B"/>
    <w:rsid w:val="00691919"/>
    <w:rsid w:val="00691C68"/>
    <w:rsid w:val="00691F24"/>
    <w:rsid w:val="006924CD"/>
    <w:rsid w:val="00692A45"/>
    <w:rsid w:val="00693D15"/>
    <w:rsid w:val="00693F27"/>
    <w:rsid w:val="00694E2B"/>
    <w:rsid w:val="0069658D"/>
    <w:rsid w:val="006A12BD"/>
    <w:rsid w:val="006A1832"/>
    <w:rsid w:val="006A21CC"/>
    <w:rsid w:val="006A35E5"/>
    <w:rsid w:val="006A37FD"/>
    <w:rsid w:val="006A4434"/>
    <w:rsid w:val="006A4F52"/>
    <w:rsid w:val="006A50B1"/>
    <w:rsid w:val="006A65DA"/>
    <w:rsid w:val="006A7270"/>
    <w:rsid w:val="006A7471"/>
    <w:rsid w:val="006A7EEA"/>
    <w:rsid w:val="006B04ED"/>
    <w:rsid w:val="006B1604"/>
    <w:rsid w:val="006B2B41"/>
    <w:rsid w:val="006B2BEC"/>
    <w:rsid w:val="006B3B04"/>
    <w:rsid w:val="006B3E28"/>
    <w:rsid w:val="006B4251"/>
    <w:rsid w:val="006B501B"/>
    <w:rsid w:val="006B6242"/>
    <w:rsid w:val="006B6355"/>
    <w:rsid w:val="006B66CB"/>
    <w:rsid w:val="006B70B2"/>
    <w:rsid w:val="006C1016"/>
    <w:rsid w:val="006C31F0"/>
    <w:rsid w:val="006C4FD1"/>
    <w:rsid w:val="006C6431"/>
    <w:rsid w:val="006C718E"/>
    <w:rsid w:val="006C7203"/>
    <w:rsid w:val="006D29DD"/>
    <w:rsid w:val="006D2B61"/>
    <w:rsid w:val="006D2F86"/>
    <w:rsid w:val="006D37F0"/>
    <w:rsid w:val="006D3AFD"/>
    <w:rsid w:val="006D4EF4"/>
    <w:rsid w:val="006D5730"/>
    <w:rsid w:val="006D7678"/>
    <w:rsid w:val="006E27B5"/>
    <w:rsid w:val="006E2860"/>
    <w:rsid w:val="006E3EDF"/>
    <w:rsid w:val="006E554F"/>
    <w:rsid w:val="006E6028"/>
    <w:rsid w:val="006E6609"/>
    <w:rsid w:val="006E7031"/>
    <w:rsid w:val="006E71A4"/>
    <w:rsid w:val="006F0011"/>
    <w:rsid w:val="006F0C1E"/>
    <w:rsid w:val="006F1577"/>
    <w:rsid w:val="006F185F"/>
    <w:rsid w:val="006F2B17"/>
    <w:rsid w:val="006F2F39"/>
    <w:rsid w:val="006F31EF"/>
    <w:rsid w:val="006F4A05"/>
    <w:rsid w:val="006F4ABA"/>
    <w:rsid w:val="006F4B1C"/>
    <w:rsid w:val="006F4C33"/>
    <w:rsid w:val="006F4C4B"/>
    <w:rsid w:val="006F4EB8"/>
    <w:rsid w:val="006F4EF7"/>
    <w:rsid w:val="006F55D6"/>
    <w:rsid w:val="006F578D"/>
    <w:rsid w:val="006F63DC"/>
    <w:rsid w:val="006F729C"/>
    <w:rsid w:val="00700C94"/>
    <w:rsid w:val="007017CF"/>
    <w:rsid w:val="00701F40"/>
    <w:rsid w:val="00702FFA"/>
    <w:rsid w:val="007031EF"/>
    <w:rsid w:val="00703A86"/>
    <w:rsid w:val="00703C18"/>
    <w:rsid w:val="007045EF"/>
    <w:rsid w:val="00704D8C"/>
    <w:rsid w:val="00706490"/>
    <w:rsid w:val="00706BA6"/>
    <w:rsid w:val="00710550"/>
    <w:rsid w:val="00711814"/>
    <w:rsid w:val="00711B5F"/>
    <w:rsid w:val="00711BCB"/>
    <w:rsid w:val="00711EDB"/>
    <w:rsid w:val="00713F48"/>
    <w:rsid w:val="00713FC0"/>
    <w:rsid w:val="00714F2A"/>
    <w:rsid w:val="007152E9"/>
    <w:rsid w:val="00716059"/>
    <w:rsid w:val="00716AC7"/>
    <w:rsid w:val="00716F54"/>
    <w:rsid w:val="007178B4"/>
    <w:rsid w:val="00717D88"/>
    <w:rsid w:val="0072010B"/>
    <w:rsid w:val="00720852"/>
    <w:rsid w:val="00720AEC"/>
    <w:rsid w:val="00720F56"/>
    <w:rsid w:val="007211C2"/>
    <w:rsid w:val="007213B1"/>
    <w:rsid w:val="00721EA5"/>
    <w:rsid w:val="00721F7E"/>
    <w:rsid w:val="007227CC"/>
    <w:rsid w:val="00722FD5"/>
    <w:rsid w:val="00723B65"/>
    <w:rsid w:val="00725A76"/>
    <w:rsid w:val="007262EE"/>
    <w:rsid w:val="00726591"/>
    <w:rsid w:val="007268FF"/>
    <w:rsid w:val="00727535"/>
    <w:rsid w:val="00727651"/>
    <w:rsid w:val="007277F0"/>
    <w:rsid w:val="00727AAF"/>
    <w:rsid w:val="0073084F"/>
    <w:rsid w:val="007312BD"/>
    <w:rsid w:val="00733AD7"/>
    <w:rsid w:val="00733DEB"/>
    <w:rsid w:val="00734AF0"/>
    <w:rsid w:val="00734CB5"/>
    <w:rsid w:val="00735DB3"/>
    <w:rsid w:val="00736CC8"/>
    <w:rsid w:val="007375FB"/>
    <w:rsid w:val="007379DC"/>
    <w:rsid w:val="00740C95"/>
    <w:rsid w:val="0074323B"/>
    <w:rsid w:val="007436CA"/>
    <w:rsid w:val="0074488B"/>
    <w:rsid w:val="0074538A"/>
    <w:rsid w:val="00745788"/>
    <w:rsid w:val="00745EB0"/>
    <w:rsid w:val="007462D1"/>
    <w:rsid w:val="00746B5F"/>
    <w:rsid w:val="00746EA2"/>
    <w:rsid w:val="007477C4"/>
    <w:rsid w:val="00747D37"/>
    <w:rsid w:val="00751DB7"/>
    <w:rsid w:val="007546BA"/>
    <w:rsid w:val="00754FD2"/>
    <w:rsid w:val="00755358"/>
    <w:rsid w:val="00755DC2"/>
    <w:rsid w:val="007563A3"/>
    <w:rsid w:val="007563AE"/>
    <w:rsid w:val="00756AD5"/>
    <w:rsid w:val="007571A2"/>
    <w:rsid w:val="00757486"/>
    <w:rsid w:val="007576B8"/>
    <w:rsid w:val="00757856"/>
    <w:rsid w:val="007579A1"/>
    <w:rsid w:val="00761EB0"/>
    <w:rsid w:val="00762A93"/>
    <w:rsid w:val="007636F3"/>
    <w:rsid w:val="007648BE"/>
    <w:rsid w:val="0076509A"/>
    <w:rsid w:val="007651B9"/>
    <w:rsid w:val="007652AA"/>
    <w:rsid w:val="00765DAF"/>
    <w:rsid w:val="00766BF2"/>
    <w:rsid w:val="007702B1"/>
    <w:rsid w:val="00770C78"/>
    <w:rsid w:val="00771B72"/>
    <w:rsid w:val="00772006"/>
    <w:rsid w:val="007723B2"/>
    <w:rsid w:val="00772574"/>
    <w:rsid w:val="007737E8"/>
    <w:rsid w:val="00773B45"/>
    <w:rsid w:val="007747D7"/>
    <w:rsid w:val="00774896"/>
    <w:rsid w:val="0077557E"/>
    <w:rsid w:val="00775779"/>
    <w:rsid w:val="00775796"/>
    <w:rsid w:val="00775D86"/>
    <w:rsid w:val="00776F43"/>
    <w:rsid w:val="00776F99"/>
    <w:rsid w:val="00777EAF"/>
    <w:rsid w:val="00780706"/>
    <w:rsid w:val="007819B5"/>
    <w:rsid w:val="00781B41"/>
    <w:rsid w:val="00782D69"/>
    <w:rsid w:val="0078409E"/>
    <w:rsid w:val="007845D6"/>
    <w:rsid w:val="00784797"/>
    <w:rsid w:val="0078502C"/>
    <w:rsid w:val="00785B86"/>
    <w:rsid w:val="00786797"/>
    <w:rsid w:val="00786919"/>
    <w:rsid w:val="0078699B"/>
    <w:rsid w:val="00787D44"/>
    <w:rsid w:val="00790888"/>
    <w:rsid w:val="007908E0"/>
    <w:rsid w:val="00790A14"/>
    <w:rsid w:val="00790F13"/>
    <w:rsid w:val="00791B24"/>
    <w:rsid w:val="00791EDF"/>
    <w:rsid w:val="00792BF9"/>
    <w:rsid w:val="00797833"/>
    <w:rsid w:val="007A06FF"/>
    <w:rsid w:val="007A0BC2"/>
    <w:rsid w:val="007A0D9B"/>
    <w:rsid w:val="007A14BD"/>
    <w:rsid w:val="007A185B"/>
    <w:rsid w:val="007A2050"/>
    <w:rsid w:val="007A2FDC"/>
    <w:rsid w:val="007A36FB"/>
    <w:rsid w:val="007A51CB"/>
    <w:rsid w:val="007A64B0"/>
    <w:rsid w:val="007A67BF"/>
    <w:rsid w:val="007A7E75"/>
    <w:rsid w:val="007B21E4"/>
    <w:rsid w:val="007B2363"/>
    <w:rsid w:val="007B2A01"/>
    <w:rsid w:val="007B2EC7"/>
    <w:rsid w:val="007B3259"/>
    <w:rsid w:val="007B3785"/>
    <w:rsid w:val="007B4066"/>
    <w:rsid w:val="007B4562"/>
    <w:rsid w:val="007B4B6A"/>
    <w:rsid w:val="007B5C16"/>
    <w:rsid w:val="007B5FCF"/>
    <w:rsid w:val="007B607B"/>
    <w:rsid w:val="007B688B"/>
    <w:rsid w:val="007B6A3C"/>
    <w:rsid w:val="007B6B40"/>
    <w:rsid w:val="007B79CE"/>
    <w:rsid w:val="007C2DE2"/>
    <w:rsid w:val="007C301B"/>
    <w:rsid w:val="007C4243"/>
    <w:rsid w:val="007C4F22"/>
    <w:rsid w:val="007C5DEE"/>
    <w:rsid w:val="007C61E4"/>
    <w:rsid w:val="007C6328"/>
    <w:rsid w:val="007C67E1"/>
    <w:rsid w:val="007C680C"/>
    <w:rsid w:val="007C7A0E"/>
    <w:rsid w:val="007C7EAE"/>
    <w:rsid w:val="007D0712"/>
    <w:rsid w:val="007D10B2"/>
    <w:rsid w:val="007D1980"/>
    <w:rsid w:val="007D1C12"/>
    <w:rsid w:val="007D2F42"/>
    <w:rsid w:val="007D5C4B"/>
    <w:rsid w:val="007D6459"/>
    <w:rsid w:val="007D6A7D"/>
    <w:rsid w:val="007D6AFA"/>
    <w:rsid w:val="007D6E4F"/>
    <w:rsid w:val="007D765D"/>
    <w:rsid w:val="007E21E7"/>
    <w:rsid w:val="007E3663"/>
    <w:rsid w:val="007E3D0D"/>
    <w:rsid w:val="007E5086"/>
    <w:rsid w:val="007E51E7"/>
    <w:rsid w:val="007E5C35"/>
    <w:rsid w:val="007E605E"/>
    <w:rsid w:val="007E676B"/>
    <w:rsid w:val="007E706D"/>
    <w:rsid w:val="007E7209"/>
    <w:rsid w:val="007E7F64"/>
    <w:rsid w:val="007F01FE"/>
    <w:rsid w:val="007F07D2"/>
    <w:rsid w:val="007F10C0"/>
    <w:rsid w:val="007F1E60"/>
    <w:rsid w:val="007F218B"/>
    <w:rsid w:val="007F2438"/>
    <w:rsid w:val="007F4143"/>
    <w:rsid w:val="007F6AC2"/>
    <w:rsid w:val="007F756A"/>
    <w:rsid w:val="0080045D"/>
    <w:rsid w:val="00800BA4"/>
    <w:rsid w:val="00802065"/>
    <w:rsid w:val="0080267B"/>
    <w:rsid w:val="00802F45"/>
    <w:rsid w:val="00803F86"/>
    <w:rsid w:val="008045D7"/>
    <w:rsid w:val="00804B5D"/>
    <w:rsid w:val="00804BBA"/>
    <w:rsid w:val="00805305"/>
    <w:rsid w:val="008053DE"/>
    <w:rsid w:val="00805798"/>
    <w:rsid w:val="00805E0B"/>
    <w:rsid w:val="00806595"/>
    <w:rsid w:val="00806BC0"/>
    <w:rsid w:val="00807726"/>
    <w:rsid w:val="00807943"/>
    <w:rsid w:val="00807D73"/>
    <w:rsid w:val="008102E4"/>
    <w:rsid w:val="0081164C"/>
    <w:rsid w:val="00812175"/>
    <w:rsid w:val="0081257E"/>
    <w:rsid w:val="00812800"/>
    <w:rsid w:val="00812975"/>
    <w:rsid w:val="00812B48"/>
    <w:rsid w:val="00812C2B"/>
    <w:rsid w:val="00812E7F"/>
    <w:rsid w:val="00813B23"/>
    <w:rsid w:val="00813B70"/>
    <w:rsid w:val="008152E7"/>
    <w:rsid w:val="00815436"/>
    <w:rsid w:val="00816026"/>
    <w:rsid w:val="00816150"/>
    <w:rsid w:val="00817EBC"/>
    <w:rsid w:val="0082012C"/>
    <w:rsid w:val="00820682"/>
    <w:rsid w:val="00820D8C"/>
    <w:rsid w:val="00821634"/>
    <w:rsid w:val="008238B6"/>
    <w:rsid w:val="008247AE"/>
    <w:rsid w:val="00824B75"/>
    <w:rsid w:val="0082578F"/>
    <w:rsid w:val="00826777"/>
    <w:rsid w:val="00826F58"/>
    <w:rsid w:val="00827314"/>
    <w:rsid w:val="0083088A"/>
    <w:rsid w:val="00830BDA"/>
    <w:rsid w:val="008318BB"/>
    <w:rsid w:val="0083221D"/>
    <w:rsid w:val="008331C2"/>
    <w:rsid w:val="008336AA"/>
    <w:rsid w:val="00833A59"/>
    <w:rsid w:val="008356D0"/>
    <w:rsid w:val="008376D3"/>
    <w:rsid w:val="00840153"/>
    <w:rsid w:val="008403DF"/>
    <w:rsid w:val="008406FE"/>
    <w:rsid w:val="00841D39"/>
    <w:rsid w:val="00842F55"/>
    <w:rsid w:val="0084389B"/>
    <w:rsid w:val="008450A7"/>
    <w:rsid w:val="0084570E"/>
    <w:rsid w:val="00850B0F"/>
    <w:rsid w:val="0085154C"/>
    <w:rsid w:val="00852D2A"/>
    <w:rsid w:val="008535AE"/>
    <w:rsid w:val="008539D3"/>
    <w:rsid w:val="00853D35"/>
    <w:rsid w:val="008543D8"/>
    <w:rsid w:val="008551B9"/>
    <w:rsid w:val="00856A9D"/>
    <w:rsid w:val="00856E7B"/>
    <w:rsid w:val="00857EB3"/>
    <w:rsid w:val="00860431"/>
    <w:rsid w:val="00860AF1"/>
    <w:rsid w:val="00862414"/>
    <w:rsid w:val="0086263D"/>
    <w:rsid w:val="00862B27"/>
    <w:rsid w:val="00862FD4"/>
    <w:rsid w:val="00863575"/>
    <w:rsid w:val="00863C6A"/>
    <w:rsid w:val="008640CC"/>
    <w:rsid w:val="00864757"/>
    <w:rsid w:val="00864B12"/>
    <w:rsid w:val="00864E92"/>
    <w:rsid w:val="00865126"/>
    <w:rsid w:val="00865625"/>
    <w:rsid w:val="00866BB6"/>
    <w:rsid w:val="00867649"/>
    <w:rsid w:val="00870B44"/>
    <w:rsid w:val="008724AE"/>
    <w:rsid w:val="00873102"/>
    <w:rsid w:val="008737F4"/>
    <w:rsid w:val="0087404D"/>
    <w:rsid w:val="00874467"/>
    <w:rsid w:val="00875007"/>
    <w:rsid w:val="00875A70"/>
    <w:rsid w:val="00876236"/>
    <w:rsid w:val="00876386"/>
    <w:rsid w:val="00876A93"/>
    <w:rsid w:val="00876DFF"/>
    <w:rsid w:val="00876F09"/>
    <w:rsid w:val="00877A0D"/>
    <w:rsid w:val="00877B12"/>
    <w:rsid w:val="008800DB"/>
    <w:rsid w:val="008810D7"/>
    <w:rsid w:val="0088125C"/>
    <w:rsid w:val="00881C3F"/>
    <w:rsid w:val="00881C70"/>
    <w:rsid w:val="00881EA4"/>
    <w:rsid w:val="008821F7"/>
    <w:rsid w:val="0088356D"/>
    <w:rsid w:val="00883CD9"/>
    <w:rsid w:val="00883F52"/>
    <w:rsid w:val="00884C4E"/>
    <w:rsid w:val="0088506D"/>
    <w:rsid w:val="008856AD"/>
    <w:rsid w:val="00885F32"/>
    <w:rsid w:val="008864C3"/>
    <w:rsid w:val="008869AC"/>
    <w:rsid w:val="00887139"/>
    <w:rsid w:val="008907AB"/>
    <w:rsid w:val="00890BB9"/>
    <w:rsid w:val="008914FA"/>
    <w:rsid w:val="00891B0B"/>
    <w:rsid w:val="0089210E"/>
    <w:rsid w:val="00892E08"/>
    <w:rsid w:val="00894724"/>
    <w:rsid w:val="00895093"/>
    <w:rsid w:val="0089683B"/>
    <w:rsid w:val="008A0371"/>
    <w:rsid w:val="008A0E8D"/>
    <w:rsid w:val="008A1A7C"/>
    <w:rsid w:val="008A1B7E"/>
    <w:rsid w:val="008A2389"/>
    <w:rsid w:val="008A24B8"/>
    <w:rsid w:val="008A2CF9"/>
    <w:rsid w:val="008A4FA2"/>
    <w:rsid w:val="008A533C"/>
    <w:rsid w:val="008A594C"/>
    <w:rsid w:val="008A5E35"/>
    <w:rsid w:val="008A66D6"/>
    <w:rsid w:val="008A744D"/>
    <w:rsid w:val="008B0AD0"/>
    <w:rsid w:val="008B0C23"/>
    <w:rsid w:val="008B1941"/>
    <w:rsid w:val="008B2043"/>
    <w:rsid w:val="008B2601"/>
    <w:rsid w:val="008B2D0A"/>
    <w:rsid w:val="008B31DE"/>
    <w:rsid w:val="008B4236"/>
    <w:rsid w:val="008B44B2"/>
    <w:rsid w:val="008B45B2"/>
    <w:rsid w:val="008B5448"/>
    <w:rsid w:val="008B552F"/>
    <w:rsid w:val="008B5784"/>
    <w:rsid w:val="008B5E7A"/>
    <w:rsid w:val="008B75FE"/>
    <w:rsid w:val="008B7E71"/>
    <w:rsid w:val="008C0532"/>
    <w:rsid w:val="008C0A02"/>
    <w:rsid w:val="008C0A5E"/>
    <w:rsid w:val="008C13BE"/>
    <w:rsid w:val="008C1D4F"/>
    <w:rsid w:val="008C1ECB"/>
    <w:rsid w:val="008C20CD"/>
    <w:rsid w:val="008C214B"/>
    <w:rsid w:val="008C2169"/>
    <w:rsid w:val="008C2B37"/>
    <w:rsid w:val="008C359E"/>
    <w:rsid w:val="008C3DD3"/>
    <w:rsid w:val="008C3F62"/>
    <w:rsid w:val="008C541B"/>
    <w:rsid w:val="008C5BDD"/>
    <w:rsid w:val="008C6C09"/>
    <w:rsid w:val="008C6D2A"/>
    <w:rsid w:val="008C7502"/>
    <w:rsid w:val="008C77A9"/>
    <w:rsid w:val="008D12CD"/>
    <w:rsid w:val="008D190D"/>
    <w:rsid w:val="008D241A"/>
    <w:rsid w:val="008D2B4E"/>
    <w:rsid w:val="008D32E9"/>
    <w:rsid w:val="008D480E"/>
    <w:rsid w:val="008D4E11"/>
    <w:rsid w:val="008D5203"/>
    <w:rsid w:val="008D625A"/>
    <w:rsid w:val="008D6577"/>
    <w:rsid w:val="008D68EE"/>
    <w:rsid w:val="008D72E9"/>
    <w:rsid w:val="008D73DB"/>
    <w:rsid w:val="008D7F38"/>
    <w:rsid w:val="008E0FF2"/>
    <w:rsid w:val="008E106F"/>
    <w:rsid w:val="008E1549"/>
    <w:rsid w:val="008E1AB1"/>
    <w:rsid w:val="008E2A95"/>
    <w:rsid w:val="008E415A"/>
    <w:rsid w:val="008E55D9"/>
    <w:rsid w:val="008E55DF"/>
    <w:rsid w:val="008E59D6"/>
    <w:rsid w:val="008E7220"/>
    <w:rsid w:val="008F0953"/>
    <w:rsid w:val="008F14AD"/>
    <w:rsid w:val="008F2287"/>
    <w:rsid w:val="008F2755"/>
    <w:rsid w:val="008F46BA"/>
    <w:rsid w:val="008F7D93"/>
    <w:rsid w:val="00900C84"/>
    <w:rsid w:val="00900DCE"/>
    <w:rsid w:val="009034CB"/>
    <w:rsid w:val="00903A80"/>
    <w:rsid w:val="00903A81"/>
    <w:rsid w:val="00903DEE"/>
    <w:rsid w:val="00903FB6"/>
    <w:rsid w:val="00905693"/>
    <w:rsid w:val="00905C51"/>
    <w:rsid w:val="0090688A"/>
    <w:rsid w:val="009078CA"/>
    <w:rsid w:val="00907F78"/>
    <w:rsid w:val="00910CFE"/>
    <w:rsid w:val="00910D3B"/>
    <w:rsid w:val="009114C7"/>
    <w:rsid w:val="0091178A"/>
    <w:rsid w:val="00911927"/>
    <w:rsid w:val="0091231F"/>
    <w:rsid w:val="00912745"/>
    <w:rsid w:val="009129DF"/>
    <w:rsid w:val="00912B3F"/>
    <w:rsid w:val="0091413C"/>
    <w:rsid w:val="009142E3"/>
    <w:rsid w:val="009147FE"/>
    <w:rsid w:val="00914F28"/>
    <w:rsid w:val="0091591A"/>
    <w:rsid w:val="00915981"/>
    <w:rsid w:val="00915CA4"/>
    <w:rsid w:val="009164EF"/>
    <w:rsid w:val="009168DD"/>
    <w:rsid w:val="009173AD"/>
    <w:rsid w:val="00917CE9"/>
    <w:rsid w:val="00920075"/>
    <w:rsid w:val="00920E2B"/>
    <w:rsid w:val="00922778"/>
    <w:rsid w:val="0092319B"/>
    <w:rsid w:val="00923985"/>
    <w:rsid w:val="0092434A"/>
    <w:rsid w:val="009243D3"/>
    <w:rsid w:val="009245F5"/>
    <w:rsid w:val="00924BC5"/>
    <w:rsid w:val="009257C3"/>
    <w:rsid w:val="00927775"/>
    <w:rsid w:val="00930703"/>
    <w:rsid w:val="009314AC"/>
    <w:rsid w:val="00931F0B"/>
    <w:rsid w:val="00931F58"/>
    <w:rsid w:val="00932638"/>
    <w:rsid w:val="0093271E"/>
    <w:rsid w:val="00933205"/>
    <w:rsid w:val="009337F5"/>
    <w:rsid w:val="00933990"/>
    <w:rsid w:val="00933C52"/>
    <w:rsid w:val="009341E6"/>
    <w:rsid w:val="009346D4"/>
    <w:rsid w:val="00935203"/>
    <w:rsid w:val="0093532E"/>
    <w:rsid w:val="00935912"/>
    <w:rsid w:val="00935A79"/>
    <w:rsid w:val="00936A60"/>
    <w:rsid w:val="00937B58"/>
    <w:rsid w:val="009429DF"/>
    <w:rsid w:val="00942A24"/>
    <w:rsid w:val="00942A29"/>
    <w:rsid w:val="00942A77"/>
    <w:rsid w:val="00942BF2"/>
    <w:rsid w:val="00942C81"/>
    <w:rsid w:val="00942D66"/>
    <w:rsid w:val="00942E08"/>
    <w:rsid w:val="0094305C"/>
    <w:rsid w:val="009434E4"/>
    <w:rsid w:val="00943A79"/>
    <w:rsid w:val="00943CA3"/>
    <w:rsid w:val="00943EBE"/>
    <w:rsid w:val="00944271"/>
    <w:rsid w:val="009443C3"/>
    <w:rsid w:val="00944AE5"/>
    <w:rsid w:val="00945337"/>
    <w:rsid w:val="00945E35"/>
    <w:rsid w:val="00946B20"/>
    <w:rsid w:val="00946C3C"/>
    <w:rsid w:val="0095047E"/>
    <w:rsid w:val="009535C0"/>
    <w:rsid w:val="00953B3B"/>
    <w:rsid w:val="00954E4E"/>
    <w:rsid w:val="00954FDB"/>
    <w:rsid w:val="00956A3F"/>
    <w:rsid w:val="00956BEF"/>
    <w:rsid w:val="00956F64"/>
    <w:rsid w:val="00957695"/>
    <w:rsid w:val="00960134"/>
    <w:rsid w:val="00961E76"/>
    <w:rsid w:val="00964002"/>
    <w:rsid w:val="00964951"/>
    <w:rsid w:val="00966C1A"/>
    <w:rsid w:val="0096755D"/>
    <w:rsid w:val="0097094D"/>
    <w:rsid w:val="009709B1"/>
    <w:rsid w:val="009710FC"/>
    <w:rsid w:val="00972BCA"/>
    <w:rsid w:val="0097368A"/>
    <w:rsid w:val="00974129"/>
    <w:rsid w:val="0097453E"/>
    <w:rsid w:val="00976664"/>
    <w:rsid w:val="00976D47"/>
    <w:rsid w:val="009777B6"/>
    <w:rsid w:val="00977D96"/>
    <w:rsid w:val="009801DB"/>
    <w:rsid w:val="00980355"/>
    <w:rsid w:val="00980680"/>
    <w:rsid w:val="00981946"/>
    <w:rsid w:val="00982080"/>
    <w:rsid w:val="009820A5"/>
    <w:rsid w:val="009824FB"/>
    <w:rsid w:val="00982B3C"/>
    <w:rsid w:val="00983C61"/>
    <w:rsid w:val="00984B17"/>
    <w:rsid w:val="00984F60"/>
    <w:rsid w:val="00985478"/>
    <w:rsid w:val="00986D43"/>
    <w:rsid w:val="00987317"/>
    <w:rsid w:val="00987F85"/>
    <w:rsid w:val="009904B7"/>
    <w:rsid w:val="009909B0"/>
    <w:rsid w:val="0099112B"/>
    <w:rsid w:val="0099196E"/>
    <w:rsid w:val="0099199F"/>
    <w:rsid w:val="00991E72"/>
    <w:rsid w:val="00993763"/>
    <w:rsid w:val="00993ABC"/>
    <w:rsid w:val="009942EC"/>
    <w:rsid w:val="00994F0F"/>
    <w:rsid w:val="009954E2"/>
    <w:rsid w:val="00996259"/>
    <w:rsid w:val="009962A2"/>
    <w:rsid w:val="00996E33"/>
    <w:rsid w:val="0099733D"/>
    <w:rsid w:val="00997541"/>
    <w:rsid w:val="00997968"/>
    <w:rsid w:val="009A061B"/>
    <w:rsid w:val="009A0B9B"/>
    <w:rsid w:val="009A1F99"/>
    <w:rsid w:val="009A2B67"/>
    <w:rsid w:val="009A3538"/>
    <w:rsid w:val="009A45B4"/>
    <w:rsid w:val="009A6041"/>
    <w:rsid w:val="009A6147"/>
    <w:rsid w:val="009A6436"/>
    <w:rsid w:val="009A64FB"/>
    <w:rsid w:val="009A664B"/>
    <w:rsid w:val="009A6987"/>
    <w:rsid w:val="009A76AF"/>
    <w:rsid w:val="009B218B"/>
    <w:rsid w:val="009B3B03"/>
    <w:rsid w:val="009B5377"/>
    <w:rsid w:val="009B594E"/>
    <w:rsid w:val="009B60C1"/>
    <w:rsid w:val="009B6AEA"/>
    <w:rsid w:val="009B6D01"/>
    <w:rsid w:val="009B7831"/>
    <w:rsid w:val="009B7FAD"/>
    <w:rsid w:val="009C04C8"/>
    <w:rsid w:val="009C10A4"/>
    <w:rsid w:val="009C198D"/>
    <w:rsid w:val="009C23C6"/>
    <w:rsid w:val="009C335A"/>
    <w:rsid w:val="009C51BA"/>
    <w:rsid w:val="009C529A"/>
    <w:rsid w:val="009C5364"/>
    <w:rsid w:val="009C560D"/>
    <w:rsid w:val="009C6027"/>
    <w:rsid w:val="009C7102"/>
    <w:rsid w:val="009C7763"/>
    <w:rsid w:val="009C776A"/>
    <w:rsid w:val="009C7F9C"/>
    <w:rsid w:val="009D0496"/>
    <w:rsid w:val="009D10D5"/>
    <w:rsid w:val="009D1CC6"/>
    <w:rsid w:val="009D343C"/>
    <w:rsid w:val="009D3927"/>
    <w:rsid w:val="009D3E46"/>
    <w:rsid w:val="009D51A4"/>
    <w:rsid w:val="009D74E3"/>
    <w:rsid w:val="009D7F06"/>
    <w:rsid w:val="009E0668"/>
    <w:rsid w:val="009E24C8"/>
    <w:rsid w:val="009E306C"/>
    <w:rsid w:val="009E359C"/>
    <w:rsid w:val="009E4B73"/>
    <w:rsid w:val="009E4C5D"/>
    <w:rsid w:val="009E6E18"/>
    <w:rsid w:val="009E736C"/>
    <w:rsid w:val="009F066E"/>
    <w:rsid w:val="009F0CBC"/>
    <w:rsid w:val="009F1DB5"/>
    <w:rsid w:val="009F3B8D"/>
    <w:rsid w:val="009F4648"/>
    <w:rsid w:val="009F4A86"/>
    <w:rsid w:val="009F5C37"/>
    <w:rsid w:val="009F5C65"/>
    <w:rsid w:val="009F615D"/>
    <w:rsid w:val="009F686A"/>
    <w:rsid w:val="009F6D55"/>
    <w:rsid w:val="009F7A1E"/>
    <w:rsid w:val="00A003B0"/>
    <w:rsid w:val="00A01362"/>
    <w:rsid w:val="00A019A8"/>
    <w:rsid w:val="00A01F59"/>
    <w:rsid w:val="00A02146"/>
    <w:rsid w:val="00A02409"/>
    <w:rsid w:val="00A028FD"/>
    <w:rsid w:val="00A036CE"/>
    <w:rsid w:val="00A0392F"/>
    <w:rsid w:val="00A03D9C"/>
    <w:rsid w:val="00A03EB1"/>
    <w:rsid w:val="00A04807"/>
    <w:rsid w:val="00A05195"/>
    <w:rsid w:val="00A05690"/>
    <w:rsid w:val="00A05BC8"/>
    <w:rsid w:val="00A063B4"/>
    <w:rsid w:val="00A06C16"/>
    <w:rsid w:val="00A07418"/>
    <w:rsid w:val="00A07C85"/>
    <w:rsid w:val="00A10D6E"/>
    <w:rsid w:val="00A11233"/>
    <w:rsid w:val="00A11638"/>
    <w:rsid w:val="00A12296"/>
    <w:rsid w:val="00A13AC3"/>
    <w:rsid w:val="00A13B04"/>
    <w:rsid w:val="00A1456F"/>
    <w:rsid w:val="00A157CC"/>
    <w:rsid w:val="00A172A6"/>
    <w:rsid w:val="00A17730"/>
    <w:rsid w:val="00A20504"/>
    <w:rsid w:val="00A21DFB"/>
    <w:rsid w:val="00A227BE"/>
    <w:rsid w:val="00A22986"/>
    <w:rsid w:val="00A23004"/>
    <w:rsid w:val="00A230CC"/>
    <w:rsid w:val="00A23106"/>
    <w:rsid w:val="00A2436A"/>
    <w:rsid w:val="00A24F80"/>
    <w:rsid w:val="00A260AD"/>
    <w:rsid w:val="00A26774"/>
    <w:rsid w:val="00A269D6"/>
    <w:rsid w:val="00A26B44"/>
    <w:rsid w:val="00A276B8"/>
    <w:rsid w:val="00A2791A"/>
    <w:rsid w:val="00A317F7"/>
    <w:rsid w:val="00A31D71"/>
    <w:rsid w:val="00A32F8E"/>
    <w:rsid w:val="00A334B7"/>
    <w:rsid w:val="00A339FF"/>
    <w:rsid w:val="00A33E43"/>
    <w:rsid w:val="00A34557"/>
    <w:rsid w:val="00A3457B"/>
    <w:rsid w:val="00A34A17"/>
    <w:rsid w:val="00A35E65"/>
    <w:rsid w:val="00A36953"/>
    <w:rsid w:val="00A369A3"/>
    <w:rsid w:val="00A40F19"/>
    <w:rsid w:val="00A414BD"/>
    <w:rsid w:val="00A41539"/>
    <w:rsid w:val="00A41D0C"/>
    <w:rsid w:val="00A42B26"/>
    <w:rsid w:val="00A43B7D"/>
    <w:rsid w:val="00A43D0B"/>
    <w:rsid w:val="00A44C7D"/>
    <w:rsid w:val="00A47198"/>
    <w:rsid w:val="00A47408"/>
    <w:rsid w:val="00A47A96"/>
    <w:rsid w:val="00A515FB"/>
    <w:rsid w:val="00A518BE"/>
    <w:rsid w:val="00A52422"/>
    <w:rsid w:val="00A52CC6"/>
    <w:rsid w:val="00A53957"/>
    <w:rsid w:val="00A543A6"/>
    <w:rsid w:val="00A54E36"/>
    <w:rsid w:val="00A5662D"/>
    <w:rsid w:val="00A568A0"/>
    <w:rsid w:val="00A57615"/>
    <w:rsid w:val="00A5788A"/>
    <w:rsid w:val="00A57A0D"/>
    <w:rsid w:val="00A6277E"/>
    <w:rsid w:val="00A62B36"/>
    <w:rsid w:val="00A62CB0"/>
    <w:rsid w:val="00A63187"/>
    <w:rsid w:val="00A635FA"/>
    <w:rsid w:val="00A63F1F"/>
    <w:rsid w:val="00A64450"/>
    <w:rsid w:val="00A6472B"/>
    <w:rsid w:val="00A6489A"/>
    <w:rsid w:val="00A65073"/>
    <w:rsid w:val="00A652BB"/>
    <w:rsid w:val="00A658E8"/>
    <w:rsid w:val="00A65EC2"/>
    <w:rsid w:val="00A6758E"/>
    <w:rsid w:val="00A6779D"/>
    <w:rsid w:val="00A70B7E"/>
    <w:rsid w:val="00A70F6A"/>
    <w:rsid w:val="00A71A0E"/>
    <w:rsid w:val="00A723D3"/>
    <w:rsid w:val="00A732D3"/>
    <w:rsid w:val="00A748CE"/>
    <w:rsid w:val="00A753C5"/>
    <w:rsid w:val="00A757A8"/>
    <w:rsid w:val="00A75BED"/>
    <w:rsid w:val="00A76E4E"/>
    <w:rsid w:val="00A76E93"/>
    <w:rsid w:val="00A77704"/>
    <w:rsid w:val="00A80CDB"/>
    <w:rsid w:val="00A80D7B"/>
    <w:rsid w:val="00A80EBB"/>
    <w:rsid w:val="00A8129A"/>
    <w:rsid w:val="00A812DE"/>
    <w:rsid w:val="00A8171D"/>
    <w:rsid w:val="00A81B90"/>
    <w:rsid w:val="00A8211D"/>
    <w:rsid w:val="00A82554"/>
    <w:rsid w:val="00A825FA"/>
    <w:rsid w:val="00A82AA5"/>
    <w:rsid w:val="00A835B7"/>
    <w:rsid w:val="00A85875"/>
    <w:rsid w:val="00A85CF5"/>
    <w:rsid w:val="00A85D5F"/>
    <w:rsid w:val="00A86951"/>
    <w:rsid w:val="00A874B5"/>
    <w:rsid w:val="00A87D97"/>
    <w:rsid w:val="00A90508"/>
    <w:rsid w:val="00A91557"/>
    <w:rsid w:val="00A917FA"/>
    <w:rsid w:val="00A91B5C"/>
    <w:rsid w:val="00A91E08"/>
    <w:rsid w:val="00A920E5"/>
    <w:rsid w:val="00A92729"/>
    <w:rsid w:val="00A934F1"/>
    <w:rsid w:val="00A93530"/>
    <w:rsid w:val="00A94735"/>
    <w:rsid w:val="00A95C7F"/>
    <w:rsid w:val="00A96939"/>
    <w:rsid w:val="00A96EFF"/>
    <w:rsid w:val="00A974D9"/>
    <w:rsid w:val="00A97986"/>
    <w:rsid w:val="00AA03F1"/>
    <w:rsid w:val="00AA0C25"/>
    <w:rsid w:val="00AA24ED"/>
    <w:rsid w:val="00AA2810"/>
    <w:rsid w:val="00AA2D38"/>
    <w:rsid w:val="00AA3CA9"/>
    <w:rsid w:val="00AA58CC"/>
    <w:rsid w:val="00AA5CBB"/>
    <w:rsid w:val="00AA659E"/>
    <w:rsid w:val="00AA681B"/>
    <w:rsid w:val="00AA683A"/>
    <w:rsid w:val="00AA6E5E"/>
    <w:rsid w:val="00AA77AF"/>
    <w:rsid w:val="00AA7EAA"/>
    <w:rsid w:val="00AB0068"/>
    <w:rsid w:val="00AB0699"/>
    <w:rsid w:val="00AB2554"/>
    <w:rsid w:val="00AB25D5"/>
    <w:rsid w:val="00AB2DDD"/>
    <w:rsid w:val="00AB2F34"/>
    <w:rsid w:val="00AB3030"/>
    <w:rsid w:val="00AB3C48"/>
    <w:rsid w:val="00AB5926"/>
    <w:rsid w:val="00AB5EAA"/>
    <w:rsid w:val="00AB5F7E"/>
    <w:rsid w:val="00AB7279"/>
    <w:rsid w:val="00AB7BAF"/>
    <w:rsid w:val="00AC086C"/>
    <w:rsid w:val="00AC0C3E"/>
    <w:rsid w:val="00AC11B2"/>
    <w:rsid w:val="00AC1260"/>
    <w:rsid w:val="00AC18C1"/>
    <w:rsid w:val="00AC202C"/>
    <w:rsid w:val="00AC2B3F"/>
    <w:rsid w:val="00AC438E"/>
    <w:rsid w:val="00AC49D2"/>
    <w:rsid w:val="00AC6352"/>
    <w:rsid w:val="00AC63EB"/>
    <w:rsid w:val="00AC65C0"/>
    <w:rsid w:val="00AC792E"/>
    <w:rsid w:val="00AC7EE0"/>
    <w:rsid w:val="00AD008B"/>
    <w:rsid w:val="00AD0263"/>
    <w:rsid w:val="00AD0541"/>
    <w:rsid w:val="00AD2193"/>
    <w:rsid w:val="00AD2A3A"/>
    <w:rsid w:val="00AD2A90"/>
    <w:rsid w:val="00AD316B"/>
    <w:rsid w:val="00AD39FC"/>
    <w:rsid w:val="00AD3DEF"/>
    <w:rsid w:val="00AD44BD"/>
    <w:rsid w:val="00AD48EE"/>
    <w:rsid w:val="00AD5381"/>
    <w:rsid w:val="00AD53A6"/>
    <w:rsid w:val="00AD6026"/>
    <w:rsid w:val="00AD7041"/>
    <w:rsid w:val="00AD71F7"/>
    <w:rsid w:val="00AD72D7"/>
    <w:rsid w:val="00AD7F9F"/>
    <w:rsid w:val="00AE00AF"/>
    <w:rsid w:val="00AE0253"/>
    <w:rsid w:val="00AE066E"/>
    <w:rsid w:val="00AE0B66"/>
    <w:rsid w:val="00AE0DD3"/>
    <w:rsid w:val="00AE4D7A"/>
    <w:rsid w:val="00AE5033"/>
    <w:rsid w:val="00AE597C"/>
    <w:rsid w:val="00AE6436"/>
    <w:rsid w:val="00AE667C"/>
    <w:rsid w:val="00AE6CBD"/>
    <w:rsid w:val="00AE72D2"/>
    <w:rsid w:val="00AE7381"/>
    <w:rsid w:val="00AE7BC5"/>
    <w:rsid w:val="00AE7F5A"/>
    <w:rsid w:val="00AF1122"/>
    <w:rsid w:val="00AF1CC8"/>
    <w:rsid w:val="00AF3C89"/>
    <w:rsid w:val="00AF458F"/>
    <w:rsid w:val="00AF46AD"/>
    <w:rsid w:val="00AF46DD"/>
    <w:rsid w:val="00AF47C8"/>
    <w:rsid w:val="00AF4919"/>
    <w:rsid w:val="00AF4AAF"/>
    <w:rsid w:val="00AF5BEC"/>
    <w:rsid w:val="00AF7D77"/>
    <w:rsid w:val="00B00094"/>
    <w:rsid w:val="00B00161"/>
    <w:rsid w:val="00B003A0"/>
    <w:rsid w:val="00B007B8"/>
    <w:rsid w:val="00B01803"/>
    <w:rsid w:val="00B01ECE"/>
    <w:rsid w:val="00B01F75"/>
    <w:rsid w:val="00B02180"/>
    <w:rsid w:val="00B02625"/>
    <w:rsid w:val="00B029FB"/>
    <w:rsid w:val="00B03868"/>
    <w:rsid w:val="00B03C44"/>
    <w:rsid w:val="00B04041"/>
    <w:rsid w:val="00B0420B"/>
    <w:rsid w:val="00B045F9"/>
    <w:rsid w:val="00B05496"/>
    <w:rsid w:val="00B05A2C"/>
    <w:rsid w:val="00B0649A"/>
    <w:rsid w:val="00B066C7"/>
    <w:rsid w:val="00B0732F"/>
    <w:rsid w:val="00B07B8D"/>
    <w:rsid w:val="00B07E1E"/>
    <w:rsid w:val="00B10435"/>
    <w:rsid w:val="00B10BC1"/>
    <w:rsid w:val="00B11720"/>
    <w:rsid w:val="00B128AC"/>
    <w:rsid w:val="00B12EAF"/>
    <w:rsid w:val="00B1331C"/>
    <w:rsid w:val="00B13AA9"/>
    <w:rsid w:val="00B13B1A"/>
    <w:rsid w:val="00B14A60"/>
    <w:rsid w:val="00B14A61"/>
    <w:rsid w:val="00B14C7A"/>
    <w:rsid w:val="00B15DA2"/>
    <w:rsid w:val="00B1620B"/>
    <w:rsid w:val="00B16D9F"/>
    <w:rsid w:val="00B20673"/>
    <w:rsid w:val="00B20888"/>
    <w:rsid w:val="00B20C37"/>
    <w:rsid w:val="00B221B0"/>
    <w:rsid w:val="00B228B0"/>
    <w:rsid w:val="00B2292D"/>
    <w:rsid w:val="00B23833"/>
    <w:rsid w:val="00B23F22"/>
    <w:rsid w:val="00B2439C"/>
    <w:rsid w:val="00B244EF"/>
    <w:rsid w:val="00B24594"/>
    <w:rsid w:val="00B260EE"/>
    <w:rsid w:val="00B26FFB"/>
    <w:rsid w:val="00B27A7B"/>
    <w:rsid w:val="00B308E9"/>
    <w:rsid w:val="00B308EB"/>
    <w:rsid w:val="00B30BEE"/>
    <w:rsid w:val="00B3200C"/>
    <w:rsid w:val="00B323E2"/>
    <w:rsid w:val="00B326B7"/>
    <w:rsid w:val="00B33C9F"/>
    <w:rsid w:val="00B34956"/>
    <w:rsid w:val="00B353DE"/>
    <w:rsid w:val="00B360D1"/>
    <w:rsid w:val="00B36385"/>
    <w:rsid w:val="00B37F68"/>
    <w:rsid w:val="00B4151F"/>
    <w:rsid w:val="00B417B9"/>
    <w:rsid w:val="00B4235E"/>
    <w:rsid w:val="00B42665"/>
    <w:rsid w:val="00B426DE"/>
    <w:rsid w:val="00B42D74"/>
    <w:rsid w:val="00B4327E"/>
    <w:rsid w:val="00B4483B"/>
    <w:rsid w:val="00B44EDC"/>
    <w:rsid w:val="00B44EDE"/>
    <w:rsid w:val="00B45218"/>
    <w:rsid w:val="00B463B4"/>
    <w:rsid w:val="00B46622"/>
    <w:rsid w:val="00B4757D"/>
    <w:rsid w:val="00B47C29"/>
    <w:rsid w:val="00B500A1"/>
    <w:rsid w:val="00B50697"/>
    <w:rsid w:val="00B53F9F"/>
    <w:rsid w:val="00B54759"/>
    <w:rsid w:val="00B57427"/>
    <w:rsid w:val="00B6012D"/>
    <w:rsid w:val="00B604C2"/>
    <w:rsid w:val="00B61048"/>
    <w:rsid w:val="00B612C2"/>
    <w:rsid w:val="00B62405"/>
    <w:rsid w:val="00B63C72"/>
    <w:rsid w:val="00B63DDD"/>
    <w:rsid w:val="00B6454D"/>
    <w:rsid w:val="00B64E1A"/>
    <w:rsid w:val="00B70C44"/>
    <w:rsid w:val="00B7111E"/>
    <w:rsid w:val="00B7133D"/>
    <w:rsid w:val="00B7166D"/>
    <w:rsid w:val="00B7200F"/>
    <w:rsid w:val="00B72334"/>
    <w:rsid w:val="00B72AF4"/>
    <w:rsid w:val="00B73D58"/>
    <w:rsid w:val="00B74653"/>
    <w:rsid w:val="00B75516"/>
    <w:rsid w:val="00B759D1"/>
    <w:rsid w:val="00B75A7B"/>
    <w:rsid w:val="00B75ABC"/>
    <w:rsid w:val="00B75BB4"/>
    <w:rsid w:val="00B75BC0"/>
    <w:rsid w:val="00B772DE"/>
    <w:rsid w:val="00B773BD"/>
    <w:rsid w:val="00B77524"/>
    <w:rsid w:val="00B778F5"/>
    <w:rsid w:val="00B801B6"/>
    <w:rsid w:val="00B80897"/>
    <w:rsid w:val="00B819A3"/>
    <w:rsid w:val="00B81EE2"/>
    <w:rsid w:val="00B820F1"/>
    <w:rsid w:val="00B84513"/>
    <w:rsid w:val="00B8490B"/>
    <w:rsid w:val="00B87A13"/>
    <w:rsid w:val="00B87F5A"/>
    <w:rsid w:val="00B912EE"/>
    <w:rsid w:val="00B920B9"/>
    <w:rsid w:val="00B92D0B"/>
    <w:rsid w:val="00B92D86"/>
    <w:rsid w:val="00B9316F"/>
    <w:rsid w:val="00B93456"/>
    <w:rsid w:val="00B93E1E"/>
    <w:rsid w:val="00B9427F"/>
    <w:rsid w:val="00B94805"/>
    <w:rsid w:val="00B95378"/>
    <w:rsid w:val="00B956D7"/>
    <w:rsid w:val="00B96F12"/>
    <w:rsid w:val="00B97E6B"/>
    <w:rsid w:val="00BA02D0"/>
    <w:rsid w:val="00BA25E0"/>
    <w:rsid w:val="00BA298C"/>
    <w:rsid w:val="00BA3490"/>
    <w:rsid w:val="00BA3E1B"/>
    <w:rsid w:val="00BA4162"/>
    <w:rsid w:val="00BA47B3"/>
    <w:rsid w:val="00BA563A"/>
    <w:rsid w:val="00BA5798"/>
    <w:rsid w:val="00BA57E4"/>
    <w:rsid w:val="00BA5A1C"/>
    <w:rsid w:val="00BA5B6B"/>
    <w:rsid w:val="00BA6433"/>
    <w:rsid w:val="00BA6EF7"/>
    <w:rsid w:val="00BA75F9"/>
    <w:rsid w:val="00BA79B0"/>
    <w:rsid w:val="00BA79BA"/>
    <w:rsid w:val="00BA7CBB"/>
    <w:rsid w:val="00BB02AD"/>
    <w:rsid w:val="00BB0F08"/>
    <w:rsid w:val="00BB1078"/>
    <w:rsid w:val="00BB1BD9"/>
    <w:rsid w:val="00BB36AC"/>
    <w:rsid w:val="00BB3BAD"/>
    <w:rsid w:val="00BB3F94"/>
    <w:rsid w:val="00BB4B83"/>
    <w:rsid w:val="00BB4E9C"/>
    <w:rsid w:val="00BB55CB"/>
    <w:rsid w:val="00BB5610"/>
    <w:rsid w:val="00BB5805"/>
    <w:rsid w:val="00BB60F3"/>
    <w:rsid w:val="00BB681A"/>
    <w:rsid w:val="00BB6FDB"/>
    <w:rsid w:val="00BB73CD"/>
    <w:rsid w:val="00BB7A9D"/>
    <w:rsid w:val="00BB7CB9"/>
    <w:rsid w:val="00BC1407"/>
    <w:rsid w:val="00BC1B9D"/>
    <w:rsid w:val="00BC2208"/>
    <w:rsid w:val="00BC32FF"/>
    <w:rsid w:val="00BC3356"/>
    <w:rsid w:val="00BC3459"/>
    <w:rsid w:val="00BC3D82"/>
    <w:rsid w:val="00BC4E18"/>
    <w:rsid w:val="00BC6A08"/>
    <w:rsid w:val="00BC6A0F"/>
    <w:rsid w:val="00BC6C9C"/>
    <w:rsid w:val="00BC7FE3"/>
    <w:rsid w:val="00BD0CC4"/>
    <w:rsid w:val="00BD0DC8"/>
    <w:rsid w:val="00BD1428"/>
    <w:rsid w:val="00BD15EB"/>
    <w:rsid w:val="00BD1680"/>
    <w:rsid w:val="00BD17B6"/>
    <w:rsid w:val="00BD1E9C"/>
    <w:rsid w:val="00BD467D"/>
    <w:rsid w:val="00BD5472"/>
    <w:rsid w:val="00BD5ECF"/>
    <w:rsid w:val="00BD633F"/>
    <w:rsid w:val="00BD6C6B"/>
    <w:rsid w:val="00BD710F"/>
    <w:rsid w:val="00BD7259"/>
    <w:rsid w:val="00BE004A"/>
    <w:rsid w:val="00BE0BCC"/>
    <w:rsid w:val="00BE14DF"/>
    <w:rsid w:val="00BE15BC"/>
    <w:rsid w:val="00BE24E7"/>
    <w:rsid w:val="00BE2B0B"/>
    <w:rsid w:val="00BE2CBA"/>
    <w:rsid w:val="00BE38F0"/>
    <w:rsid w:val="00BE49FE"/>
    <w:rsid w:val="00BE5B49"/>
    <w:rsid w:val="00BE6CAB"/>
    <w:rsid w:val="00BE7FE3"/>
    <w:rsid w:val="00BF0181"/>
    <w:rsid w:val="00BF030A"/>
    <w:rsid w:val="00BF0928"/>
    <w:rsid w:val="00BF0E44"/>
    <w:rsid w:val="00BF10E0"/>
    <w:rsid w:val="00BF13DF"/>
    <w:rsid w:val="00BF1759"/>
    <w:rsid w:val="00BF292C"/>
    <w:rsid w:val="00BF45EC"/>
    <w:rsid w:val="00BF52AA"/>
    <w:rsid w:val="00BF5B33"/>
    <w:rsid w:val="00BF67C0"/>
    <w:rsid w:val="00BF701B"/>
    <w:rsid w:val="00C011DB"/>
    <w:rsid w:val="00C01314"/>
    <w:rsid w:val="00C02526"/>
    <w:rsid w:val="00C0270F"/>
    <w:rsid w:val="00C0289B"/>
    <w:rsid w:val="00C0465A"/>
    <w:rsid w:val="00C0539B"/>
    <w:rsid w:val="00C06143"/>
    <w:rsid w:val="00C06D3E"/>
    <w:rsid w:val="00C06FB1"/>
    <w:rsid w:val="00C07559"/>
    <w:rsid w:val="00C075F7"/>
    <w:rsid w:val="00C07743"/>
    <w:rsid w:val="00C0792D"/>
    <w:rsid w:val="00C1126C"/>
    <w:rsid w:val="00C11C4F"/>
    <w:rsid w:val="00C12976"/>
    <w:rsid w:val="00C13F2D"/>
    <w:rsid w:val="00C148E2"/>
    <w:rsid w:val="00C14FD3"/>
    <w:rsid w:val="00C16914"/>
    <w:rsid w:val="00C16CE2"/>
    <w:rsid w:val="00C16E0A"/>
    <w:rsid w:val="00C170D9"/>
    <w:rsid w:val="00C1787C"/>
    <w:rsid w:val="00C20091"/>
    <w:rsid w:val="00C224D1"/>
    <w:rsid w:val="00C24A75"/>
    <w:rsid w:val="00C24E77"/>
    <w:rsid w:val="00C2524F"/>
    <w:rsid w:val="00C25811"/>
    <w:rsid w:val="00C26389"/>
    <w:rsid w:val="00C26887"/>
    <w:rsid w:val="00C26A81"/>
    <w:rsid w:val="00C26C36"/>
    <w:rsid w:val="00C278A4"/>
    <w:rsid w:val="00C27DE4"/>
    <w:rsid w:val="00C314DF"/>
    <w:rsid w:val="00C31655"/>
    <w:rsid w:val="00C323FE"/>
    <w:rsid w:val="00C32EC6"/>
    <w:rsid w:val="00C3301C"/>
    <w:rsid w:val="00C3446F"/>
    <w:rsid w:val="00C350F2"/>
    <w:rsid w:val="00C358ED"/>
    <w:rsid w:val="00C35D25"/>
    <w:rsid w:val="00C361D2"/>
    <w:rsid w:val="00C366C7"/>
    <w:rsid w:val="00C40937"/>
    <w:rsid w:val="00C40C60"/>
    <w:rsid w:val="00C40CBB"/>
    <w:rsid w:val="00C40EE1"/>
    <w:rsid w:val="00C41195"/>
    <w:rsid w:val="00C4173F"/>
    <w:rsid w:val="00C41ED6"/>
    <w:rsid w:val="00C42150"/>
    <w:rsid w:val="00C436C1"/>
    <w:rsid w:val="00C4394A"/>
    <w:rsid w:val="00C44D02"/>
    <w:rsid w:val="00C4579C"/>
    <w:rsid w:val="00C45836"/>
    <w:rsid w:val="00C4645F"/>
    <w:rsid w:val="00C46999"/>
    <w:rsid w:val="00C46B22"/>
    <w:rsid w:val="00C46FE0"/>
    <w:rsid w:val="00C4740F"/>
    <w:rsid w:val="00C502E4"/>
    <w:rsid w:val="00C51083"/>
    <w:rsid w:val="00C51309"/>
    <w:rsid w:val="00C521DB"/>
    <w:rsid w:val="00C532BA"/>
    <w:rsid w:val="00C53A4A"/>
    <w:rsid w:val="00C54432"/>
    <w:rsid w:val="00C54B01"/>
    <w:rsid w:val="00C550F9"/>
    <w:rsid w:val="00C5589E"/>
    <w:rsid w:val="00C55EE1"/>
    <w:rsid w:val="00C56972"/>
    <w:rsid w:val="00C60516"/>
    <w:rsid w:val="00C63B9A"/>
    <w:rsid w:val="00C64405"/>
    <w:rsid w:val="00C644C4"/>
    <w:rsid w:val="00C646F4"/>
    <w:rsid w:val="00C64C94"/>
    <w:rsid w:val="00C66847"/>
    <w:rsid w:val="00C67865"/>
    <w:rsid w:val="00C67C66"/>
    <w:rsid w:val="00C726FA"/>
    <w:rsid w:val="00C72E89"/>
    <w:rsid w:val="00C7327B"/>
    <w:rsid w:val="00C73D71"/>
    <w:rsid w:val="00C743CD"/>
    <w:rsid w:val="00C74CC8"/>
    <w:rsid w:val="00C74F54"/>
    <w:rsid w:val="00C75245"/>
    <w:rsid w:val="00C7607D"/>
    <w:rsid w:val="00C763EB"/>
    <w:rsid w:val="00C76433"/>
    <w:rsid w:val="00C76BB9"/>
    <w:rsid w:val="00C77127"/>
    <w:rsid w:val="00C80000"/>
    <w:rsid w:val="00C82383"/>
    <w:rsid w:val="00C826B5"/>
    <w:rsid w:val="00C82EA0"/>
    <w:rsid w:val="00C84EFA"/>
    <w:rsid w:val="00C86860"/>
    <w:rsid w:val="00C86B2A"/>
    <w:rsid w:val="00C86B4B"/>
    <w:rsid w:val="00C879FA"/>
    <w:rsid w:val="00C87CD9"/>
    <w:rsid w:val="00C916E3"/>
    <w:rsid w:val="00C91D52"/>
    <w:rsid w:val="00C92D28"/>
    <w:rsid w:val="00C93317"/>
    <w:rsid w:val="00C93813"/>
    <w:rsid w:val="00C94A93"/>
    <w:rsid w:val="00C94EA1"/>
    <w:rsid w:val="00C95ED9"/>
    <w:rsid w:val="00C96054"/>
    <w:rsid w:val="00C96EC3"/>
    <w:rsid w:val="00C97572"/>
    <w:rsid w:val="00C97695"/>
    <w:rsid w:val="00C9794F"/>
    <w:rsid w:val="00CA04C5"/>
    <w:rsid w:val="00CA055E"/>
    <w:rsid w:val="00CA0F97"/>
    <w:rsid w:val="00CA1963"/>
    <w:rsid w:val="00CA1A11"/>
    <w:rsid w:val="00CA2084"/>
    <w:rsid w:val="00CA2094"/>
    <w:rsid w:val="00CA2DF6"/>
    <w:rsid w:val="00CA348C"/>
    <w:rsid w:val="00CA3BAD"/>
    <w:rsid w:val="00CA5726"/>
    <w:rsid w:val="00CA5729"/>
    <w:rsid w:val="00CA572B"/>
    <w:rsid w:val="00CA67A7"/>
    <w:rsid w:val="00CA7B89"/>
    <w:rsid w:val="00CB0464"/>
    <w:rsid w:val="00CB0600"/>
    <w:rsid w:val="00CB0B94"/>
    <w:rsid w:val="00CB0FBA"/>
    <w:rsid w:val="00CB14D2"/>
    <w:rsid w:val="00CB1794"/>
    <w:rsid w:val="00CB291B"/>
    <w:rsid w:val="00CB31A8"/>
    <w:rsid w:val="00CB3947"/>
    <w:rsid w:val="00CB3ABB"/>
    <w:rsid w:val="00CB3F35"/>
    <w:rsid w:val="00CB50E1"/>
    <w:rsid w:val="00CB719D"/>
    <w:rsid w:val="00CB7273"/>
    <w:rsid w:val="00CB7902"/>
    <w:rsid w:val="00CB7B1B"/>
    <w:rsid w:val="00CC04F2"/>
    <w:rsid w:val="00CC067C"/>
    <w:rsid w:val="00CC1AD3"/>
    <w:rsid w:val="00CC2AED"/>
    <w:rsid w:val="00CC378F"/>
    <w:rsid w:val="00CC3855"/>
    <w:rsid w:val="00CC43CD"/>
    <w:rsid w:val="00CC43E4"/>
    <w:rsid w:val="00CC446D"/>
    <w:rsid w:val="00CC4B5F"/>
    <w:rsid w:val="00CC5AE4"/>
    <w:rsid w:val="00CC62EA"/>
    <w:rsid w:val="00CC6CEB"/>
    <w:rsid w:val="00CC6DF6"/>
    <w:rsid w:val="00CC775A"/>
    <w:rsid w:val="00CC7802"/>
    <w:rsid w:val="00CC7ABC"/>
    <w:rsid w:val="00CD05A0"/>
    <w:rsid w:val="00CD0E3D"/>
    <w:rsid w:val="00CD31F7"/>
    <w:rsid w:val="00CD3B94"/>
    <w:rsid w:val="00CD4E0B"/>
    <w:rsid w:val="00CD6269"/>
    <w:rsid w:val="00CD6E4E"/>
    <w:rsid w:val="00CD7AD3"/>
    <w:rsid w:val="00CD7CB6"/>
    <w:rsid w:val="00CE06CB"/>
    <w:rsid w:val="00CE14A8"/>
    <w:rsid w:val="00CE15FB"/>
    <w:rsid w:val="00CE16B2"/>
    <w:rsid w:val="00CE17A4"/>
    <w:rsid w:val="00CE1F54"/>
    <w:rsid w:val="00CE2691"/>
    <w:rsid w:val="00CE2D74"/>
    <w:rsid w:val="00CE3BE5"/>
    <w:rsid w:val="00CE43CA"/>
    <w:rsid w:val="00CE4FF4"/>
    <w:rsid w:val="00CE6D45"/>
    <w:rsid w:val="00CE6F2E"/>
    <w:rsid w:val="00CF17E1"/>
    <w:rsid w:val="00CF18EF"/>
    <w:rsid w:val="00CF218C"/>
    <w:rsid w:val="00CF2AA1"/>
    <w:rsid w:val="00CF32AC"/>
    <w:rsid w:val="00CF4CB3"/>
    <w:rsid w:val="00CF5037"/>
    <w:rsid w:val="00CF5564"/>
    <w:rsid w:val="00CF5799"/>
    <w:rsid w:val="00CF5B4C"/>
    <w:rsid w:val="00CF7432"/>
    <w:rsid w:val="00CF753B"/>
    <w:rsid w:val="00CF770B"/>
    <w:rsid w:val="00D00D34"/>
    <w:rsid w:val="00D01B5F"/>
    <w:rsid w:val="00D0252E"/>
    <w:rsid w:val="00D02A83"/>
    <w:rsid w:val="00D040BF"/>
    <w:rsid w:val="00D0456B"/>
    <w:rsid w:val="00D04F72"/>
    <w:rsid w:val="00D05CCE"/>
    <w:rsid w:val="00D069B9"/>
    <w:rsid w:val="00D10097"/>
    <w:rsid w:val="00D10737"/>
    <w:rsid w:val="00D10794"/>
    <w:rsid w:val="00D10824"/>
    <w:rsid w:val="00D10E89"/>
    <w:rsid w:val="00D114A8"/>
    <w:rsid w:val="00D126B9"/>
    <w:rsid w:val="00D13CDD"/>
    <w:rsid w:val="00D1455F"/>
    <w:rsid w:val="00D14A36"/>
    <w:rsid w:val="00D15450"/>
    <w:rsid w:val="00D154D7"/>
    <w:rsid w:val="00D17757"/>
    <w:rsid w:val="00D17D6A"/>
    <w:rsid w:val="00D17E8E"/>
    <w:rsid w:val="00D20953"/>
    <w:rsid w:val="00D2257E"/>
    <w:rsid w:val="00D226DB"/>
    <w:rsid w:val="00D22988"/>
    <w:rsid w:val="00D22A91"/>
    <w:rsid w:val="00D22BF3"/>
    <w:rsid w:val="00D23680"/>
    <w:rsid w:val="00D237FB"/>
    <w:rsid w:val="00D24898"/>
    <w:rsid w:val="00D257CA"/>
    <w:rsid w:val="00D273D8"/>
    <w:rsid w:val="00D2752A"/>
    <w:rsid w:val="00D27B89"/>
    <w:rsid w:val="00D30306"/>
    <w:rsid w:val="00D30406"/>
    <w:rsid w:val="00D320C5"/>
    <w:rsid w:val="00D320CC"/>
    <w:rsid w:val="00D32C88"/>
    <w:rsid w:val="00D335F3"/>
    <w:rsid w:val="00D3439A"/>
    <w:rsid w:val="00D3453B"/>
    <w:rsid w:val="00D3494E"/>
    <w:rsid w:val="00D35101"/>
    <w:rsid w:val="00D365C1"/>
    <w:rsid w:val="00D36F3E"/>
    <w:rsid w:val="00D371DD"/>
    <w:rsid w:val="00D40336"/>
    <w:rsid w:val="00D40B11"/>
    <w:rsid w:val="00D410CB"/>
    <w:rsid w:val="00D41BF4"/>
    <w:rsid w:val="00D425A9"/>
    <w:rsid w:val="00D42B93"/>
    <w:rsid w:val="00D42CA0"/>
    <w:rsid w:val="00D42F57"/>
    <w:rsid w:val="00D43826"/>
    <w:rsid w:val="00D4389E"/>
    <w:rsid w:val="00D45312"/>
    <w:rsid w:val="00D455F2"/>
    <w:rsid w:val="00D45756"/>
    <w:rsid w:val="00D47277"/>
    <w:rsid w:val="00D47CBE"/>
    <w:rsid w:val="00D5093C"/>
    <w:rsid w:val="00D50CD2"/>
    <w:rsid w:val="00D514F1"/>
    <w:rsid w:val="00D51B48"/>
    <w:rsid w:val="00D52382"/>
    <w:rsid w:val="00D523CA"/>
    <w:rsid w:val="00D54BD8"/>
    <w:rsid w:val="00D556DF"/>
    <w:rsid w:val="00D557CE"/>
    <w:rsid w:val="00D55D66"/>
    <w:rsid w:val="00D5631F"/>
    <w:rsid w:val="00D563FF"/>
    <w:rsid w:val="00D5686F"/>
    <w:rsid w:val="00D56ADD"/>
    <w:rsid w:val="00D56F8E"/>
    <w:rsid w:val="00D57492"/>
    <w:rsid w:val="00D61056"/>
    <w:rsid w:val="00D61160"/>
    <w:rsid w:val="00D618A2"/>
    <w:rsid w:val="00D63028"/>
    <w:rsid w:val="00D64460"/>
    <w:rsid w:val="00D647EF"/>
    <w:rsid w:val="00D64EBA"/>
    <w:rsid w:val="00D657FF"/>
    <w:rsid w:val="00D65BA1"/>
    <w:rsid w:val="00D67ECC"/>
    <w:rsid w:val="00D70A40"/>
    <w:rsid w:val="00D70FA2"/>
    <w:rsid w:val="00D71B2D"/>
    <w:rsid w:val="00D72047"/>
    <w:rsid w:val="00D72CFE"/>
    <w:rsid w:val="00D7355A"/>
    <w:rsid w:val="00D735CB"/>
    <w:rsid w:val="00D7470A"/>
    <w:rsid w:val="00D74B5C"/>
    <w:rsid w:val="00D76CA8"/>
    <w:rsid w:val="00D775A7"/>
    <w:rsid w:val="00D77A9D"/>
    <w:rsid w:val="00D77F91"/>
    <w:rsid w:val="00D80C9E"/>
    <w:rsid w:val="00D82241"/>
    <w:rsid w:val="00D8301A"/>
    <w:rsid w:val="00D85049"/>
    <w:rsid w:val="00D854E0"/>
    <w:rsid w:val="00D86BC6"/>
    <w:rsid w:val="00D872CE"/>
    <w:rsid w:val="00D87712"/>
    <w:rsid w:val="00D904AB"/>
    <w:rsid w:val="00D90904"/>
    <w:rsid w:val="00D90B22"/>
    <w:rsid w:val="00D91E54"/>
    <w:rsid w:val="00D94325"/>
    <w:rsid w:val="00D952B2"/>
    <w:rsid w:val="00D95E32"/>
    <w:rsid w:val="00D95F72"/>
    <w:rsid w:val="00D96AF7"/>
    <w:rsid w:val="00D97EAB"/>
    <w:rsid w:val="00DA0240"/>
    <w:rsid w:val="00DA088F"/>
    <w:rsid w:val="00DA1109"/>
    <w:rsid w:val="00DA2770"/>
    <w:rsid w:val="00DA623D"/>
    <w:rsid w:val="00DA63BA"/>
    <w:rsid w:val="00DA64E5"/>
    <w:rsid w:val="00DA6AC9"/>
    <w:rsid w:val="00DA74C7"/>
    <w:rsid w:val="00DA767F"/>
    <w:rsid w:val="00DA7EDC"/>
    <w:rsid w:val="00DB1079"/>
    <w:rsid w:val="00DB11E0"/>
    <w:rsid w:val="00DB11E4"/>
    <w:rsid w:val="00DB14F2"/>
    <w:rsid w:val="00DB1639"/>
    <w:rsid w:val="00DB1703"/>
    <w:rsid w:val="00DB1A3D"/>
    <w:rsid w:val="00DB21B2"/>
    <w:rsid w:val="00DB2FBB"/>
    <w:rsid w:val="00DB368B"/>
    <w:rsid w:val="00DB42F6"/>
    <w:rsid w:val="00DB476B"/>
    <w:rsid w:val="00DB49F3"/>
    <w:rsid w:val="00DB513B"/>
    <w:rsid w:val="00DB5C0B"/>
    <w:rsid w:val="00DB60E5"/>
    <w:rsid w:val="00DB7C9B"/>
    <w:rsid w:val="00DC0032"/>
    <w:rsid w:val="00DC04F3"/>
    <w:rsid w:val="00DC1A39"/>
    <w:rsid w:val="00DC1F51"/>
    <w:rsid w:val="00DC2293"/>
    <w:rsid w:val="00DC259C"/>
    <w:rsid w:val="00DC2E64"/>
    <w:rsid w:val="00DC3CAA"/>
    <w:rsid w:val="00DC40A6"/>
    <w:rsid w:val="00DC430A"/>
    <w:rsid w:val="00DC490A"/>
    <w:rsid w:val="00DC58C0"/>
    <w:rsid w:val="00DC5E4E"/>
    <w:rsid w:val="00DC7B36"/>
    <w:rsid w:val="00DC7F36"/>
    <w:rsid w:val="00DD1303"/>
    <w:rsid w:val="00DD1BEE"/>
    <w:rsid w:val="00DD1F70"/>
    <w:rsid w:val="00DD36EC"/>
    <w:rsid w:val="00DD3EFE"/>
    <w:rsid w:val="00DD51F9"/>
    <w:rsid w:val="00DD6330"/>
    <w:rsid w:val="00DD6999"/>
    <w:rsid w:val="00DD7AD0"/>
    <w:rsid w:val="00DE0435"/>
    <w:rsid w:val="00DE09FC"/>
    <w:rsid w:val="00DE0E9F"/>
    <w:rsid w:val="00DE21F2"/>
    <w:rsid w:val="00DE2EAE"/>
    <w:rsid w:val="00DE3716"/>
    <w:rsid w:val="00DE3841"/>
    <w:rsid w:val="00DE3D3E"/>
    <w:rsid w:val="00DE3E5A"/>
    <w:rsid w:val="00DE4DD7"/>
    <w:rsid w:val="00DE533F"/>
    <w:rsid w:val="00DE56EE"/>
    <w:rsid w:val="00DE5832"/>
    <w:rsid w:val="00DE6089"/>
    <w:rsid w:val="00DF0EDC"/>
    <w:rsid w:val="00DF22AA"/>
    <w:rsid w:val="00DF22F8"/>
    <w:rsid w:val="00DF23CF"/>
    <w:rsid w:val="00DF2901"/>
    <w:rsid w:val="00DF3972"/>
    <w:rsid w:val="00DF3DBF"/>
    <w:rsid w:val="00DF6B8A"/>
    <w:rsid w:val="00E0086E"/>
    <w:rsid w:val="00E01AB4"/>
    <w:rsid w:val="00E02409"/>
    <w:rsid w:val="00E025B9"/>
    <w:rsid w:val="00E0389A"/>
    <w:rsid w:val="00E0431F"/>
    <w:rsid w:val="00E055F0"/>
    <w:rsid w:val="00E056AC"/>
    <w:rsid w:val="00E05FB0"/>
    <w:rsid w:val="00E062AA"/>
    <w:rsid w:val="00E062BE"/>
    <w:rsid w:val="00E06DF0"/>
    <w:rsid w:val="00E07AAF"/>
    <w:rsid w:val="00E10635"/>
    <w:rsid w:val="00E11BB4"/>
    <w:rsid w:val="00E1200A"/>
    <w:rsid w:val="00E12273"/>
    <w:rsid w:val="00E122BD"/>
    <w:rsid w:val="00E124A9"/>
    <w:rsid w:val="00E13393"/>
    <w:rsid w:val="00E1346A"/>
    <w:rsid w:val="00E14614"/>
    <w:rsid w:val="00E152B3"/>
    <w:rsid w:val="00E1568E"/>
    <w:rsid w:val="00E1656D"/>
    <w:rsid w:val="00E1676C"/>
    <w:rsid w:val="00E17F12"/>
    <w:rsid w:val="00E20742"/>
    <w:rsid w:val="00E20A3F"/>
    <w:rsid w:val="00E20C95"/>
    <w:rsid w:val="00E22E73"/>
    <w:rsid w:val="00E22E78"/>
    <w:rsid w:val="00E23119"/>
    <w:rsid w:val="00E2347D"/>
    <w:rsid w:val="00E23663"/>
    <w:rsid w:val="00E236AD"/>
    <w:rsid w:val="00E252A0"/>
    <w:rsid w:val="00E25817"/>
    <w:rsid w:val="00E25E2D"/>
    <w:rsid w:val="00E260E9"/>
    <w:rsid w:val="00E26CA8"/>
    <w:rsid w:val="00E26D9D"/>
    <w:rsid w:val="00E26FB6"/>
    <w:rsid w:val="00E31A4B"/>
    <w:rsid w:val="00E33C25"/>
    <w:rsid w:val="00E33DC7"/>
    <w:rsid w:val="00E33FE8"/>
    <w:rsid w:val="00E3570A"/>
    <w:rsid w:val="00E37F0E"/>
    <w:rsid w:val="00E40FE1"/>
    <w:rsid w:val="00E4168D"/>
    <w:rsid w:val="00E41916"/>
    <w:rsid w:val="00E4213A"/>
    <w:rsid w:val="00E4222E"/>
    <w:rsid w:val="00E43179"/>
    <w:rsid w:val="00E4391A"/>
    <w:rsid w:val="00E43B6F"/>
    <w:rsid w:val="00E44923"/>
    <w:rsid w:val="00E44BB6"/>
    <w:rsid w:val="00E44ECC"/>
    <w:rsid w:val="00E44FCD"/>
    <w:rsid w:val="00E45132"/>
    <w:rsid w:val="00E46125"/>
    <w:rsid w:val="00E4747C"/>
    <w:rsid w:val="00E4769F"/>
    <w:rsid w:val="00E47C25"/>
    <w:rsid w:val="00E505B9"/>
    <w:rsid w:val="00E51EF2"/>
    <w:rsid w:val="00E520CB"/>
    <w:rsid w:val="00E52158"/>
    <w:rsid w:val="00E5305B"/>
    <w:rsid w:val="00E531FA"/>
    <w:rsid w:val="00E53261"/>
    <w:rsid w:val="00E535DB"/>
    <w:rsid w:val="00E54550"/>
    <w:rsid w:val="00E54558"/>
    <w:rsid w:val="00E54B65"/>
    <w:rsid w:val="00E54CC1"/>
    <w:rsid w:val="00E557CB"/>
    <w:rsid w:val="00E5585D"/>
    <w:rsid w:val="00E56354"/>
    <w:rsid w:val="00E56D11"/>
    <w:rsid w:val="00E5789B"/>
    <w:rsid w:val="00E57A7D"/>
    <w:rsid w:val="00E60C84"/>
    <w:rsid w:val="00E62A12"/>
    <w:rsid w:val="00E62FCC"/>
    <w:rsid w:val="00E63775"/>
    <w:rsid w:val="00E6552E"/>
    <w:rsid w:val="00E657DA"/>
    <w:rsid w:val="00E65DBD"/>
    <w:rsid w:val="00E67864"/>
    <w:rsid w:val="00E70798"/>
    <w:rsid w:val="00E70D23"/>
    <w:rsid w:val="00E7129F"/>
    <w:rsid w:val="00E714EC"/>
    <w:rsid w:val="00E71938"/>
    <w:rsid w:val="00E726E4"/>
    <w:rsid w:val="00E72A41"/>
    <w:rsid w:val="00E72D7D"/>
    <w:rsid w:val="00E73544"/>
    <w:rsid w:val="00E73A7B"/>
    <w:rsid w:val="00E73ACC"/>
    <w:rsid w:val="00E73DE9"/>
    <w:rsid w:val="00E73F3D"/>
    <w:rsid w:val="00E73F77"/>
    <w:rsid w:val="00E7474B"/>
    <w:rsid w:val="00E75926"/>
    <w:rsid w:val="00E760BC"/>
    <w:rsid w:val="00E76666"/>
    <w:rsid w:val="00E778B1"/>
    <w:rsid w:val="00E804A5"/>
    <w:rsid w:val="00E81007"/>
    <w:rsid w:val="00E81760"/>
    <w:rsid w:val="00E82A4C"/>
    <w:rsid w:val="00E83042"/>
    <w:rsid w:val="00E838A4"/>
    <w:rsid w:val="00E83A63"/>
    <w:rsid w:val="00E83C48"/>
    <w:rsid w:val="00E85DE4"/>
    <w:rsid w:val="00E86889"/>
    <w:rsid w:val="00E905B4"/>
    <w:rsid w:val="00E90E9D"/>
    <w:rsid w:val="00E913ED"/>
    <w:rsid w:val="00E914AD"/>
    <w:rsid w:val="00E9155C"/>
    <w:rsid w:val="00E91901"/>
    <w:rsid w:val="00E91DEA"/>
    <w:rsid w:val="00E92020"/>
    <w:rsid w:val="00E9256D"/>
    <w:rsid w:val="00E9374D"/>
    <w:rsid w:val="00E9424E"/>
    <w:rsid w:val="00E94404"/>
    <w:rsid w:val="00E9557E"/>
    <w:rsid w:val="00E961A4"/>
    <w:rsid w:val="00E97B11"/>
    <w:rsid w:val="00E97DE2"/>
    <w:rsid w:val="00EA09B2"/>
    <w:rsid w:val="00EA0E2D"/>
    <w:rsid w:val="00EA176D"/>
    <w:rsid w:val="00EA201C"/>
    <w:rsid w:val="00EA24EA"/>
    <w:rsid w:val="00EA2CCB"/>
    <w:rsid w:val="00EA3379"/>
    <w:rsid w:val="00EA34C0"/>
    <w:rsid w:val="00EA369F"/>
    <w:rsid w:val="00EA3C2C"/>
    <w:rsid w:val="00EA43B0"/>
    <w:rsid w:val="00EA617E"/>
    <w:rsid w:val="00EA6582"/>
    <w:rsid w:val="00EA6DF9"/>
    <w:rsid w:val="00EA74EE"/>
    <w:rsid w:val="00EB1ED9"/>
    <w:rsid w:val="00EB2001"/>
    <w:rsid w:val="00EB295A"/>
    <w:rsid w:val="00EB296E"/>
    <w:rsid w:val="00EB4068"/>
    <w:rsid w:val="00EB4483"/>
    <w:rsid w:val="00EB4663"/>
    <w:rsid w:val="00EB4B03"/>
    <w:rsid w:val="00EB544D"/>
    <w:rsid w:val="00EB5C56"/>
    <w:rsid w:val="00EB6AD4"/>
    <w:rsid w:val="00EB7584"/>
    <w:rsid w:val="00EB7744"/>
    <w:rsid w:val="00EB774E"/>
    <w:rsid w:val="00EB7A3B"/>
    <w:rsid w:val="00EB7D77"/>
    <w:rsid w:val="00EB7FB7"/>
    <w:rsid w:val="00EC0179"/>
    <w:rsid w:val="00EC060C"/>
    <w:rsid w:val="00EC13EF"/>
    <w:rsid w:val="00EC2CF3"/>
    <w:rsid w:val="00EC3B47"/>
    <w:rsid w:val="00EC479F"/>
    <w:rsid w:val="00EC4965"/>
    <w:rsid w:val="00EC4D08"/>
    <w:rsid w:val="00EC5502"/>
    <w:rsid w:val="00ED0E1B"/>
    <w:rsid w:val="00ED140E"/>
    <w:rsid w:val="00ED1A23"/>
    <w:rsid w:val="00ED1C09"/>
    <w:rsid w:val="00ED1FCF"/>
    <w:rsid w:val="00ED54AC"/>
    <w:rsid w:val="00ED6ABA"/>
    <w:rsid w:val="00ED6F8F"/>
    <w:rsid w:val="00ED7904"/>
    <w:rsid w:val="00ED7B43"/>
    <w:rsid w:val="00EE017A"/>
    <w:rsid w:val="00EE161A"/>
    <w:rsid w:val="00EE1EE1"/>
    <w:rsid w:val="00EE2242"/>
    <w:rsid w:val="00EE2652"/>
    <w:rsid w:val="00EE2682"/>
    <w:rsid w:val="00EE4266"/>
    <w:rsid w:val="00EE44E8"/>
    <w:rsid w:val="00EE46BA"/>
    <w:rsid w:val="00EE4B9A"/>
    <w:rsid w:val="00EE5399"/>
    <w:rsid w:val="00EE5597"/>
    <w:rsid w:val="00EE582E"/>
    <w:rsid w:val="00EE65BC"/>
    <w:rsid w:val="00EF086D"/>
    <w:rsid w:val="00EF2A07"/>
    <w:rsid w:val="00EF62FB"/>
    <w:rsid w:val="00EF68F1"/>
    <w:rsid w:val="00EF6EB4"/>
    <w:rsid w:val="00EF7795"/>
    <w:rsid w:val="00F01F13"/>
    <w:rsid w:val="00F02533"/>
    <w:rsid w:val="00F033C0"/>
    <w:rsid w:val="00F03418"/>
    <w:rsid w:val="00F035F5"/>
    <w:rsid w:val="00F03C3D"/>
    <w:rsid w:val="00F03FB8"/>
    <w:rsid w:val="00F04EE8"/>
    <w:rsid w:val="00F055B2"/>
    <w:rsid w:val="00F055F2"/>
    <w:rsid w:val="00F05F48"/>
    <w:rsid w:val="00F06FCD"/>
    <w:rsid w:val="00F077C8"/>
    <w:rsid w:val="00F07DA9"/>
    <w:rsid w:val="00F1192C"/>
    <w:rsid w:val="00F121B4"/>
    <w:rsid w:val="00F129AF"/>
    <w:rsid w:val="00F13245"/>
    <w:rsid w:val="00F1348A"/>
    <w:rsid w:val="00F13D7E"/>
    <w:rsid w:val="00F14FA4"/>
    <w:rsid w:val="00F15381"/>
    <w:rsid w:val="00F1564F"/>
    <w:rsid w:val="00F15776"/>
    <w:rsid w:val="00F16622"/>
    <w:rsid w:val="00F20396"/>
    <w:rsid w:val="00F21895"/>
    <w:rsid w:val="00F21DC9"/>
    <w:rsid w:val="00F21F81"/>
    <w:rsid w:val="00F22060"/>
    <w:rsid w:val="00F224EC"/>
    <w:rsid w:val="00F22B1C"/>
    <w:rsid w:val="00F23AEC"/>
    <w:rsid w:val="00F24036"/>
    <w:rsid w:val="00F24B65"/>
    <w:rsid w:val="00F24F12"/>
    <w:rsid w:val="00F2526E"/>
    <w:rsid w:val="00F25762"/>
    <w:rsid w:val="00F25C0F"/>
    <w:rsid w:val="00F31947"/>
    <w:rsid w:val="00F32EF5"/>
    <w:rsid w:val="00F331F0"/>
    <w:rsid w:val="00F33BC9"/>
    <w:rsid w:val="00F34586"/>
    <w:rsid w:val="00F3583A"/>
    <w:rsid w:val="00F361C3"/>
    <w:rsid w:val="00F36E9C"/>
    <w:rsid w:val="00F37DA0"/>
    <w:rsid w:val="00F41D1E"/>
    <w:rsid w:val="00F42850"/>
    <w:rsid w:val="00F43019"/>
    <w:rsid w:val="00F438BA"/>
    <w:rsid w:val="00F441BE"/>
    <w:rsid w:val="00F44FD7"/>
    <w:rsid w:val="00F477E4"/>
    <w:rsid w:val="00F47B6A"/>
    <w:rsid w:val="00F47FE8"/>
    <w:rsid w:val="00F50004"/>
    <w:rsid w:val="00F501CF"/>
    <w:rsid w:val="00F50BD1"/>
    <w:rsid w:val="00F5149F"/>
    <w:rsid w:val="00F5155E"/>
    <w:rsid w:val="00F51D91"/>
    <w:rsid w:val="00F52FC2"/>
    <w:rsid w:val="00F535C7"/>
    <w:rsid w:val="00F53905"/>
    <w:rsid w:val="00F53E04"/>
    <w:rsid w:val="00F5529D"/>
    <w:rsid w:val="00F559BA"/>
    <w:rsid w:val="00F55DA8"/>
    <w:rsid w:val="00F56832"/>
    <w:rsid w:val="00F56841"/>
    <w:rsid w:val="00F56B07"/>
    <w:rsid w:val="00F56D1C"/>
    <w:rsid w:val="00F57DF7"/>
    <w:rsid w:val="00F602AB"/>
    <w:rsid w:val="00F60CCC"/>
    <w:rsid w:val="00F61117"/>
    <w:rsid w:val="00F6120E"/>
    <w:rsid w:val="00F6190E"/>
    <w:rsid w:val="00F62686"/>
    <w:rsid w:val="00F626DF"/>
    <w:rsid w:val="00F63EAD"/>
    <w:rsid w:val="00F64A05"/>
    <w:rsid w:val="00F651F1"/>
    <w:rsid w:val="00F6590C"/>
    <w:rsid w:val="00F6590D"/>
    <w:rsid w:val="00F665AE"/>
    <w:rsid w:val="00F667C7"/>
    <w:rsid w:val="00F674F8"/>
    <w:rsid w:val="00F67640"/>
    <w:rsid w:val="00F678A6"/>
    <w:rsid w:val="00F67C03"/>
    <w:rsid w:val="00F67EDB"/>
    <w:rsid w:val="00F70689"/>
    <w:rsid w:val="00F70C57"/>
    <w:rsid w:val="00F721A0"/>
    <w:rsid w:val="00F72280"/>
    <w:rsid w:val="00F72391"/>
    <w:rsid w:val="00F73370"/>
    <w:rsid w:val="00F73874"/>
    <w:rsid w:val="00F74475"/>
    <w:rsid w:val="00F766D7"/>
    <w:rsid w:val="00F80164"/>
    <w:rsid w:val="00F805A0"/>
    <w:rsid w:val="00F8064A"/>
    <w:rsid w:val="00F80867"/>
    <w:rsid w:val="00F80ACE"/>
    <w:rsid w:val="00F80DE1"/>
    <w:rsid w:val="00F814D1"/>
    <w:rsid w:val="00F81660"/>
    <w:rsid w:val="00F822BB"/>
    <w:rsid w:val="00F82D56"/>
    <w:rsid w:val="00F82D68"/>
    <w:rsid w:val="00F82E56"/>
    <w:rsid w:val="00F8362A"/>
    <w:rsid w:val="00F83FAF"/>
    <w:rsid w:val="00F84695"/>
    <w:rsid w:val="00F84B25"/>
    <w:rsid w:val="00F84EBB"/>
    <w:rsid w:val="00F84EC8"/>
    <w:rsid w:val="00F853A8"/>
    <w:rsid w:val="00F85CC6"/>
    <w:rsid w:val="00F85EA6"/>
    <w:rsid w:val="00F8747F"/>
    <w:rsid w:val="00F90560"/>
    <w:rsid w:val="00F91DD6"/>
    <w:rsid w:val="00F9434A"/>
    <w:rsid w:val="00F94490"/>
    <w:rsid w:val="00F94679"/>
    <w:rsid w:val="00F9552A"/>
    <w:rsid w:val="00F962A3"/>
    <w:rsid w:val="00F968F6"/>
    <w:rsid w:val="00F97082"/>
    <w:rsid w:val="00F974ED"/>
    <w:rsid w:val="00FA050F"/>
    <w:rsid w:val="00FA09EB"/>
    <w:rsid w:val="00FA14EA"/>
    <w:rsid w:val="00FA25EB"/>
    <w:rsid w:val="00FA2C03"/>
    <w:rsid w:val="00FA3D2A"/>
    <w:rsid w:val="00FA4144"/>
    <w:rsid w:val="00FA459C"/>
    <w:rsid w:val="00FA4DC5"/>
    <w:rsid w:val="00FA5BC4"/>
    <w:rsid w:val="00FB0338"/>
    <w:rsid w:val="00FB0C99"/>
    <w:rsid w:val="00FB0D33"/>
    <w:rsid w:val="00FB0F41"/>
    <w:rsid w:val="00FB1048"/>
    <w:rsid w:val="00FB1D23"/>
    <w:rsid w:val="00FB241A"/>
    <w:rsid w:val="00FB32E4"/>
    <w:rsid w:val="00FB4366"/>
    <w:rsid w:val="00FB45BA"/>
    <w:rsid w:val="00FB4F30"/>
    <w:rsid w:val="00FB51FE"/>
    <w:rsid w:val="00FB520E"/>
    <w:rsid w:val="00FB5491"/>
    <w:rsid w:val="00FB5995"/>
    <w:rsid w:val="00FB60E7"/>
    <w:rsid w:val="00FB6EB7"/>
    <w:rsid w:val="00FB7F5D"/>
    <w:rsid w:val="00FC015F"/>
    <w:rsid w:val="00FC11FB"/>
    <w:rsid w:val="00FC493E"/>
    <w:rsid w:val="00FC49DE"/>
    <w:rsid w:val="00FC4B37"/>
    <w:rsid w:val="00FC518F"/>
    <w:rsid w:val="00FC5639"/>
    <w:rsid w:val="00FC7492"/>
    <w:rsid w:val="00FC7D30"/>
    <w:rsid w:val="00FC7E03"/>
    <w:rsid w:val="00FC7EF7"/>
    <w:rsid w:val="00FD08EF"/>
    <w:rsid w:val="00FD0A75"/>
    <w:rsid w:val="00FD157E"/>
    <w:rsid w:val="00FD2A4D"/>
    <w:rsid w:val="00FD2C1B"/>
    <w:rsid w:val="00FD3146"/>
    <w:rsid w:val="00FD3284"/>
    <w:rsid w:val="00FD4972"/>
    <w:rsid w:val="00FD4B03"/>
    <w:rsid w:val="00FD660A"/>
    <w:rsid w:val="00FD6EC5"/>
    <w:rsid w:val="00FD6F73"/>
    <w:rsid w:val="00FD6FC9"/>
    <w:rsid w:val="00FD7390"/>
    <w:rsid w:val="00FE0420"/>
    <w:rsid w:val="00FE06C8"/>
    <w:rsid w:val="00FE1E41"/>
    <w:rsid w:val="00FE2011"/>
    <w:rsid w:val="00FE276F"/>
    <w:rsid w:val="00FE44BD"/>
    <w:rsid w:val="00FE4C23"/>
    <w:rsid w:val="00FE53D8"/>
    <w:rsid w:val="00FE54C6"/>
    <w:rsid w:val="00FE5861"/>
    <w:rsid w:val="00FE621C"/>
    <w:rsid w:val="00FE6680"/>
    <w:rsid w:val="00FE6B16"/>
    <w:rsid w:val="00FE7EF0"/>
    <w:rsid w:val="00FF0045"/>
    <w:rsid w:val="00FF0178"/>
    <w:rsid w:val="00FF029E"/>
    <w:rsid w:val="00FF1549"/>
    <w:rsid w:val="00FF2640"/>
    <w:rsid w:val="00FF27F3"/>
    <w:rsid w:val="00FF284C"/>
    <w:rsid w:val="00FF2C61"/>
    <w:rsid w:val="00FF2CBC"/>
    <w:rsid w:val="00FF4E0D"/>
    <w:rsid w:val="00FF503C"/>
    <w:rsid w:val="00FF5254"/>
    <w:rsid w:val="00FF5584"/>
    <w:rsid w:val="00FF642E"/>
    <w:rsid w:val="00FF767E"/>
    <w:rsid w:val="00FF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F9886"/>
  <w15:docId w15:val="{AC67FBE4-13F9-444A-A3DC-4E1C2456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457B"/>
    <w:pPr>
      <w:suppressAutoHyphens/>
      <w:autoSpaceDN w:val="0"/>
      <w:spacing w:after="160"/>
      <w:textAlignment w:val="baseline"/>
    </w:pPr>
    <w:rPr>
      <w:kern w:val="3"/>
      <w:sz w:val="22"/>
      <w:szCs w:val="22"/>
      <w:lang w:eastAsia="en-US"/>
    </w:rPr>
  </w:style>
  <w:style w:type="paragraph" w:styleId="Nagwek1">
    <w:name w:val="heading 1"/>
    <w:basedOn w:val="Normalny"/>
    <w:next w:val="Normalny"/>
    <w:autoRedefine/>
    <w:uiPriority w:val="9"/>
    <w:qFormat/>
    <w:rsid w:val="002D3FAE"/>
    <w:pPr>
      <w:keepNext/>
      <w:keepLines/>
      <w:numPr>
        <w:numId w:val="84"/>
      </w:numPr>
      <w:pBdr>
        <w:top w:val="single" w:sz="4" w:space="1" w:color="auto" w:shadow="1"/>
        <w:left w:val="single" w:sz="4" w:space="4" w:color="auto" w:shadow="1"/>
        <w:bottom w:val="single" w:sz="4" w:space="1" w:color="auto" w:shadow="1"/>
        <w:right w:val="single" w:sz="4" w:space="4" w:color="auto" w:shadow="1"/>
      </w:pBdr>
      <w:tabs>
        <w:tab w:val="left" w:pos="284"/>
      </w:tabs>
      <w:spacing w:before="200" w:after="200" w:line="276" w:lineRule="auto"/>
      <w:ind w:left="426" w:hanging="426"/>
      <w:outlineLvl w:val="0"/>
    </w:pPr>
    <w:rPr>
      <w:rFonts w:ascii="Open Sans" w:eastAsia="Times New Roman" w:hAnsi="Open Sans" w:cs="Open Sans"/>
      <w:b/>
    </w:rPr>
  </w:style>
  <w:style w:type="paragraph" w:styleId="Nagwek2">
    <w:name w:val="heading 2"/>
    <w:basedOn w:val="Normalny"/>
    <w:next w:val="Normalny"/>
    <w:autoRedefine/>
    <w:uiPriority w:val="9"/>
    <w:unhideWhenUsed/>
    <w:qFormat/>
    <w:rsid w:val="00A76E4E"/>
    <w:pPr>
      <w:keepNext/>
      <w:keepLines/>
      <w:numPr>
        <w:ilvl w:val="1"/>
        <w:numId w:val="84"/>
      </w:numPr>
      <w:tabs>
        <w:tab w:val="left" w:pos="426"/>
      </w:tabs>
      <w:spacing w:before="200" w:after="200" w:line="276" w:lineRule="auto"/>
      <w:ind w:left="0" w:firstLine="0"/>
      <w:outlineLvl w:val="1"/>
    </w:pPr>
    <w:rPr>
      <w:rFonts w:ascii="Open Sans" w:eastAsia="Times New Roman" w:hAnsi="Open Sans" w:cs="Open Sans"/>
      <w:b/>
    </w:rPr>
  </w:style>
  <w:style w:type="paragraph" w:styleId="Nagwek3">
    <w:name w:val="heading 3"/>
    <w:basedOn w:val="Normalny"/>
    <w:next w:val="Normalny"/>
    <w:uiPriority w:val="9"/>
    <w:unhideWhenUsed/>
    <w:qFormat/>
    <w:rsid w:val="00B007B8"/>
    <w:pPr>
      <w:keepNext/>
      <w:keepLines/>
      <w:numPr>
        <w:ilvl w:val="2"/>
        <w:numId w:val="1"/>
      </w:numPr>
      <w:spacing w:before="40" w:after="0"/>
      <w:outlineLvl w:val="2"/>
    </w:pPr>
    <w:rPr>
      <w:rFonts w:ascii="Open Sans" w:eastAsia="Times New Roman" w:hAnsi="Open Sans"/>
      <w:b/>
      <w:szCs w:val="24"/>
    </w:rPr>
  </w:style>
  <w:style w:type="paragraph" w:styleId="Nagwek4">
    <w:name w:val="heading 4"/>
    <w:basedOn w:val="Normalny"/>
    <w:next w:val="Normalny"/>
    <w:uiPriority w:val="9"/>
    <w:unhideWhenUsed/>
    <w:qFormat/>
    <w:pPr>
      <w:keepNext/>
      <w:keepLines/>
      <w:numPr>
        <w:ilvl w:val="3"/>
        <w:numId w:val="1"/>
      </w:numPr>
      <w:spacing w:before="40" w:after="0"/>
      <w:outlineLvl w:val="3"/>
    </w:pPr>
    <w:rPr>
      <w:rFonts w:ascii="Calibri Light" w:eastAsia="Times New Roman" w:hAnsi="Calibri Light"/>
      <w:i/>
      <w:iCs/>
      <w:color w:val="2F5496"/>
    </w:rPr>
  </w:style>
  <w:style w:type="paragraph" w:styleId="Nagwek5">
    <w:name w:val="heading 5"/>
    <w:basedOn w:val="Normalny"/>
    <w:next w:val="Normalny"/>
    <w:uiPriority w:val="9"/>
    <w:unhideWhenUsed/>
    <w:qFormat/>
    <w:pPr>
      <w:keepNext/>
      <w:keepLines/>
      <w:numPr>
        <w:ilvl w:val="4"/>
        <w:numId w:val="1"/>
      </w:numPr>
      <w:spacing w:before="40" w:after="0"/>
      <w:outlineLvl w:val="4"/>
    </w:pPr>
    <w:rPr>
      <w:rFonts w:ascii="Calibri Light" w:eastAsia="Times New Roman" w:hAnsi="Calibri Light"/>
      <w:color w:val="2F5496"/>
    </w:rPr>
  </w:style>
  <w:style w:type="paragraph" w:styleId="Nagwek6">
    <w:name w:val="heading 6"/>
    <w:basedOn w:val="Normalny"/>
    <w:next w:val="Normalny"/>
    <w:uiPriority w:val="9"/>
    <w:semiHidden/>
    <w:unhideWhenUsed/>
    <w:qFormat/>
    <w:pPr>
      <w:keepNext/>
      <w:keepLines/>
      <w:numPr>
        <w:ilvl w:val="5"/>
        <w:numId w:val="1"/>
      </w:numPr>
      <w:spacing w:before="40" w:after="0"/>
      <w:outlineLvl w:val="5"/>
    </w:pPr>
    <w:rPr>
      <w:rFonts w:ascii="Calibri Light" w:eastAsia="Times New Roman" w:hAnsi="Calibri Light"/>
      <w:color w:val="1F3763"/>
    </w:rPr>
  </w:style>
  <w:style w:type="paragraph" w:styleId="Nagwek7">
    <w:name w:val="heading 7"/>
    <w:basedOn w:val="Normalny"/>
    <w:next w:val="Normalny"/>
    <w:pPr>
      <w:keepNext/>
      <w:keepLines/>
      <w:numPr>
        <w:ilvl w:val="6"/>
        <w:numId w:val="1"/>
      </w:numPr>
      <w:spacing w:before="40" w:after="0"/>
      <w:outlineLvl w:val="6"/>
    </w:pPr>
    <w:rPr>
      <w:rFonts w:ascii="Calibri Light" w:eastAsia="Times New Roman" w:hAnsi="Calibri Light"/>
      <w:i/>
      <w:iCs/>
      <w:color w:val="1F3763"/>
    </w:rPr>
  </w:style>
  <w:style w:type="paragraph" w:styleId="Nagwek8">
    <w:name w:val="heading 8"/>
    <w:basedOn w:val="Normalny"/>
    <w:next w:val="Normalny"/>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5"/>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pPr>
  </w:style>
  <w:style w:type="paragraph" w:styleId="Poprawka">
    <w:name w:val="Revision"/>
    <w:pPr>
      <w:autoSpaceDN w:val="0"/>
      <w:textAlignment w:val="baseline"/>
    </w:pPr>
    <w:rPr>
      <w:kern w:val="3"/>
      <w:sz w:val="22"/>
      <w:szCs w:val="22"/>
      <w:lang w:eastAsia="en-US"/>
    </w:rPr>
  </w:style>
  <w:style w:type="character" w:styleId="Odwoaniedokomentarza">
    <w:name w:val="annotation reference"/>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rPr>
      <w:b/>
      <w:bCs/>
      <w:sz w:val="20"/>
      <w:szCs w:val="20"/>
    </w:rPr>
  </w:style>
  <w:style w:type="character" w:styleId="Hipercze">
    <w:name w:val="Hyperlink"/>
    <w:uiPriority w:val="99"/>
    <w:rsid w:val="00F03FB8"/>
    <w:rPr>
      <w:rFonts w:ascii="Times New Roman" w:hAnsi="Times New Roman"/>
      <w:b/>
      <w:color w:val="0563C1"/>
      <w:sz w:val="24"/>
      <w:u w:val="none"/>
    </w:rPr>
  </w:style>
  <w:style w:type="character" w:customStyle="1" w:styleId="Nierozpoznanawzmianka1">
    <w:name w:val="Nierozpoznana wzmianka1"/>
    <w:rPr>
      <w:color w:val="605E5C"/>
      <w:shd w:val="clear" w:color="auto" w:fill="E1DFDD"/>
    </w:rPr>
  </w:style>
  <w:style w:type="character" w:customStyle="1" w:styleId="Nagwek1Znak">
    <w:name w:val="Nagłówek 1 Znak"/>
    <w:rPr>
      <w:rFonts w:ascii="Calibri Light" w:eastAsia="Times New Roman" w:hAnsi="Calibri Light" w:cs="Times New Roman"/>
      <w:color w:val="2F5496"/>
      <w:sz w:val="32"/>
      <w:szCs w:val="32"/>
    </w:rPr>
  </w:style>
  <w:style w:type="character" w:customStyle="1" w:styleId="Nagwek2Znak">
    <w:name w:val="Nagłówek 2 Znak"/>
    <w:rPr>
      <w:rFonts w:ascii="Calibri Light" w:eastAsia="Times New Roman" w:hAnsi="Calibri Light" w:cs="Times New Roman"/>
      <w:color w:val="2F5496"/>
      <w:sz w:val="26"/>
      <w:szCs w:val="26"/>
    </w:rPr>
  </w:style>
  <w:style w:type="character" w:customStyle="1" w:styleId="Nagwek3Znak">
    <w:name w:val="Nagłówek 3 Znak"/>
    <w:uiPriority w:val="9"/>
    <w:rPr>
      <w:rFonts w:ascii="Calibri Light" w:eastAsia="Times New Roman" w:hAnsi="Calibri Light" w:cs="Times New Roman"/>
      <w:color w:val="1F3763"/>
      <w:sz w:val="24"/>
      <w:szCs w:val="24"/>
    </w:rPr>
  </w:style>
  <w:style w:type="character" w:customStyle="1" w:styleId="Nagwek4Znak">
    <w:name w:val="Nagłówek 4 Znak"/>
    <w:rPr>
      <w:rFonts w:ascii="Calibri Light" w:eastAsia="Times New Roman" w:hAnsi="Calibri Light" w:cs="Times New Roman"/>
      <w:i/>
      <w:iCs/>
      <w:color w:val="2F5496"/>
    </w:rPr>
  </w:style>
  <w:style w:type="character" w:customStyle="1" w:styleId="Nagwek5Znak">
    <w:name w:val="Nagłówek 5 Znak"/>
    <w:rPr>
      <w:rFonts w:ascii="Calibri Light" w:eastAsia="Times New Roman" w:hAnsi="Calibri Light" w:cs="Times New Roman"/>
      <w:color w:val="2F5496"/>
    </w:rPr>
  </w:style>
  <w:style w:type="character" w:customStyle="1" w:styleId="Nagwek6Znak">
    <w:name w:val="Nagłówek 6 Znak"/>
    <w:rPr>
      <w:rFonts w:ascii="Calibri Light" w:eastAsia="Times New Roman" w:hAnsi="Calibri Light" w:cs="Times New Roman"/>
      <w:color w:val="1F3763"/>
    </w:rPr>
  </w:style>
  <w:style w:type="character" w:customStyle="1" w:styleId="Nagwek7Znak">
    <w:name w:val="Nagłówek 7 Znak"/>
    <w:rPr>
      <w:rFonts w:ascii="Calibri Light" w:eastAsia="Times New Roman" w:hAnsi="Calibri Light" w:cs="Times New Roman"/>
      <w:i/>
      <w:iCs/>
      <w:color w:val="1F3763"/>
    </w:rPr>
  </w:style>
  <w:style w:type="character" w:customStyle="1" w:styleId="Nagwek8Znak">
    <w:name w:val="Nagłówek 8 Znak"/>
    <w:rPr>
      <w:rFonts w:ascii="Calibri Light" w:eastAsia="Times New Roman" w:hAnsi="Calibri Light" w:cs="Times New Roman"/>
      <w:color w:val="272727"/>
      <w:sz w:val="21"/>
      <w:szCs w:val="21"/>
    </w:rPr>
  </w:style>
  <w:style w:type="character" w:customStyle="1" w:styleId="Nagwek9Znak">
    <w:name w:val="Nagłówek 9 Znak"/>
    <w:rPr>
      <w:rFonts w:ascii="Calibri Light" w:eastAsia="Times New Roman" w:hAnsi="Calibri Light" w:cs="Times New Roman"/>
      <w:i/>
      <w:iCs/>
      <w:color w:val="272727"/>
      <w:sz w:val="21"/>
      <w:szCs w:val="21"/>
    </w:rPr>
  </w:style>
  <w:style w:type="paragraph" w:styleId="Nagwekspisutreci">
    <w:name w:val="TOC Heading"/>
    <w:basedOn w:val="Nagwek1"/>
    <w:next w:val="Normalny"/>
    <w:pPr>
      <w:suppressAutoHyphens w:val="0"/>
      <w:textAlignment w:val="auto"/>
    </w:pPr>
    <w:rPr>
      <w:kern w:val="0"/>
      <w:lang w:eastAsia="pl-PL"/>
    </w:rPr>
  </w:style>
  <w:style w:type="paragraph" w:styleId="Spistreci1">
    <w:name w:val="toc 1"/>
    <w:basedOn w:val="Normalny"/>
    <w:next w:val="Normalny"/>
    <w:autoRedefine/>
    <w:uiPriority w:val="39"/>
    <w:rsid w:val="00242FE2"/>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F90560"/>
    <w:pPr>
      <w:tabs>
        <w:tab w:val="left" w:pos="660"/>
        <w:tab w:val="right" w:leader="dot" w:pos="8778"/>
      </w:tabs>
      <w:spacing w:after="0"/>
    </w:pPr>
    <w:rPr>
      <w:rFonts w:ascii="Open Sans" w:hAnsi="Open Sans" w:cs="Calibri"/>
      <w:b/>
      <w:bCs/>
      <w:szCs w:val="20"/>
    </w:rPr>
  </w:style>
  <w:style w:type="paragraph" w:styleId="Spistreci3">
    <w:name w:val="toc 3"/>
    <w:basedOn w:val="Normalny"/>
    <w:next w:val="Normalny"/>
    <w:autoRedefine/>
    <w:uiPriority w:val="39"/>
    <w:rsid w:val="00CF5B4C"/>
    <w:pPr>
      <w:tabs>
        <w:tab w:val="left" w:pos="1100"/>
        <w:tab w:val="right" w:leader="dot" w:pos="8789"/>
      </w:tabs>
      <w:spacing w:after="0"/>
      <w:ind w:left="220"/>
    </w:pPr>
    <w:rPr>
      <w:rFonts w:ascii="Open Sans" w:hAnsi="Open Sans" w:cs="Calibri"/>
      <w:b/>
      <w:szCs w:val="20"/>
    </w:rPr>
  </w:style>
  <w:style w:type="paragraph" w:customStyle="1" w:styleId="Nagwek-K">
    <w:name w:val="Nagłówek-K"/>
    <w:basedOn w:val="Normalny"/>
    <w:pPr>
      <w:suppressAutoHyphens w:val="0"/>
      <w:autoSpaceDE w:val="0"/>
      <w:spacing w:before="240" w:after="60" w:line="360" w:lineRule="auto"/>
      <w:ind w:left="357"/>
      <w:textAlignment w:val="auto"/>
    </w:pPr>
    <w:rPr>
      <w:rFonts w:ascii="Arial" w:hAnsi="Arial" w:cs="Arial"/>
      <w:b/>
      <w:kern w:val="0"/>
      <w:sz w:val="24"/>
    </w:rPr>
  </w:style>
  <w:style w:type="paragraph" w:customStyle="1" w:styleId="TreNum-K">
    <w:name w:val="TreśćNum-K"/>
    <w:basedOn w:val="Normalny"/>
    <w:qFormat/>
    <w:pPr>
      <w:numPr>
        <w:numId w:val="43"/>
      </w:numPr>
      <w:suppressAutoHyphens w:val="0"/>
      <w:autoSpaceDE w:val="0"/>
      <w:spacing w:after="0" w:line="360" w:lineRule="auto"/>
      <w:jc w:val="both"/>
      <w:textAlignment w:val="auto"/>
    </w:pPr>
    <w:rPr>
      <w:rFonts w:ascii="Arial" w:hAnsi="Arial" w:cs="Arial"/>
      <w:kern w:val="0"/>
    </w:rPr>
  </w:style>
  <w:style w:type="character" w:customStyle="1" w:styleId="Nagwek-KZnak">
    <w:name w:val="Nagłówek-K Znak"/>
    <w:rPr>
      <w:rFonts w:ascii="Arial" w:eastAsia="Calibri" w:hAnsi="Arial" w:cs="Arial"/>
      <w:b/>
      <w:kern w:val="0"/>
      <w:sz w:val="24"/>
    </w:rPr>
  </w:style>
  <w:style w:type="character" w:customStyle="1" w:styleId="TreNum-KZnak">
    <w:name w:val="TreśćNum-K Znak"/>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uppressAutoHyphens w:val="0"/>
      <w:spacing w:after="0"/>
      <w:textAlignment w:val="auto"/>
    </w:pPr>
    <w:rPr>
      <w:rFonts w:ascii="Times New Roman" w:eastAsia="Times New Roman" w:hAnsi="Times New Roman"/>
      <w:kern w:val="0"/>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rPr>
      <w:rFonts w:cs="Times New Roman"/>
      <w:b/>
    </w:rPr>
  </w:style>
  <w:style w:type="paragraph" w:customStyle="1" w:styleId="ZnakZnakZnakZnak">
    <w:name w:val="Znak Znak Znak Znak"/>
    <w:basedOn w:val="Normalny"/>
    <w:pPr>
      <w:widowControl w:val="0"/>
      <w:spacing w:after="0"/>
      <w:textAlignment w:val="auto"/>
    </w:pPr>
    <w:rPr>
      <w:rFonts w:ascii="Times New Roman" w:eastAsia="Lucida Sans Unicode" w:hAnsi="Times New Roman"/>
      <w:kern w:val="0"/>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autoSpaceDN w:val="0"/>
    </w:pPr>
    <w:rPr>
      <w:rFonts w:ascii="Verdana" w:hAnsi="Verdana" w:cs="Verdana"/>
      <w:color w:val="000000"/>
      <w:sz w:val="24"/>
      <w:szCs w:val="24"/>
      <w:lang w:eastAsia="en-US"/>
    </w:rPr>
  </w:style>
  <w:style w:type="paragraph" w:customStyle="1" w:styleId="StylinstrukcjaI">
    <w:name w:val="Stylinstrukcja_I"/>
    <w:basedOn w:val="Nagwek"/>
    <w:pPr>
      <w:numPr>
        <w:numId w:val="46"/>
      </w:numPr>
      <w:tabs>
        <w:tab w:val="clear" w:pos="4536"/>
        <w:tab w:val="clear" w:pos="9072"/>
      </w:tabs>
      <w:suppressAutoHyphens w:val="0"/>
      <w:autoSpaceDE w:val="0"/>
      <w:jc w:val="both"/>
      <w:textAlignment w:val="auto"/>
    </w:pPr>
    <w:rPr>
      <w:rFonts w:ascii="Verdana" w:eastAsia="Times New Roman" w:hAnsi="Verdana"/>
      <w:b/>
      <w:i/>
      <w:kern w:val="0"/>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uppressAutoHyphens w:val="0"/>
      <w:spacing w:after="0" w:line="360" w:lineRule="auto"/>
      <w:contextualSpacing/>
      <w:jc w:val="both"/>
      <w:textAlignment w:val="auto"/>
    </w:pPr>
    <w:rPr>
      <w:rFonts w:ascii="Cambria" w:hAnsi="Cambria" w:cs="Tahoma"/>
      <w:kern w:val="0"/>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qFormat/>
    <w:pPr>
      <w:suppressAutoHyphens w:val="0"/>
      <w:spacing w:before="360" w:after="60" w:line="360" w:lineRule="auto"/>
      <w:ind w:left="435" w:hanging="435"/>
      <w:jc w:val="both"/>
      <w:textAlignment w:val="auto"/>
    </w:pPr>
    <w:rPr>
      <w:rFonts w:ascii="Arial" w:eastAsia="Calibri" w:hAnsi="Arial" w:cs="Arial"/>
      <w:b/>
      <w:color w:val="auto"/>
      <w:spacing w:val="0"/>
      <w:kern w:val="0"/>
      <w:sz w:val="24"/>
      <w:szCs w:val="24"/>
    </w:rPr>
  </w:style>
  <w:style w:type="paragraph" w:customStyle="1" w:styleId="Podrozdzia-K">
    <w:name w:val="Podrozdział-K"/>
    <w:basedOn w:val="Rozdzia-K"/>
    <w:next w:val="TreNum-K"/>
    <w:qFormat/>
    <w:pPr>
      <w:numPr>
        <w:numId w:val="29"/>
      </w:numPr>
    </w:pPr>
  </w:style>
  <w:style w:type="paragraph" w:styleId="Podtytu">
    <w:name w:val="Subtitle"/>
    <w:basedOn w:val="Normalny"/>
    <w:next w:val="Normalny"/>
    <w:uiPriority w:val="11"/>
    <w:qFormat/>
    <w:rPr>
      <w:rFonts w:eastAsia="Times New Roman"/>
      <w:color w:val="5A5A5A"/>
      <w:spacing w:val="15"/>
    </w:rPr>
  </w:style>
  <w:style w:type="character" w:customStyle="1" w:styleId="PodtytuZnak">
    <w:name w:val="Podtytuł Znak"/>
    <w:rPr>
      <w:rFonts w:ascii="Calibri" w:eastAsia="Times New Roman" w:hAnsi="Calibri" w:cs="Times New Roman"/>
      <w:color w:val="5A5A5A"/>
      <w:spacing w:val="15"/>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C1126C"/>
    <w:rPr>
      <w:color w:val="954F72"/>
      <w:u w:val="single"/>
    </w:rPr>
  </w:style>
  <w:style w:type="character" w:customStyle="1" w:styleId="cf01">
    <w:name w:val="cf01"/>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link w:val="Tekstprzypisukocowego"/>
    <w:uiPriority w:val="99"/>
    <w:semiHidden/>
    <w:rsid w:val="00307E40"/>
    <w:rPr>
      <w:sz w:val="20"/>
      <w:szCs w:val="20"/>
    </w:rPr>
  </w:style>
  <w:style w:type="character" w:styleId="Odwoanieprzypisukocowego">
    <w:name w:val="endnote reference"/>
    <w:uiPriority w:val="99"/>
    <w:semiHidden/>
    <w:unhideWhenUsed/>
    <w:rsid w:val="00307E40"/>
    <w:rPr>
      <w:vertAlign w:val="superscript"/>
    </w:rPr>
  </w:style>
  <w:style w:type="paragraph" w:customStyle="1" w:styleId="pf1">
    <w:name w:val="pf1"/>
    <w:basedOn w:val="Normalny"/>
    <w:rsid w:val="007F756A"/>
    <w:pPr>
      <w:suppressAutoHyphens w:val="0"/>
      <w:autoSpaceDN/>
      <w:spacing w:before="100" w:beforeAutospacing="1" w:after="100" w:afterAutospacing="1"/>
      <w:ind w:left="700"/>
      <w:textAlignment w:val="auto"/>
    </w:pPr>
    <w:rPr>
      <w:rFonts w:ascii="Times New Roman" w:eastAsia="Times New Roman" w:hAnsi="Times New Roman"/>
      <w:kern w:val="0"/>
      <w:sz w:val="24"/>
      <w:szCs w:val="24"/>
      <w:lang w:eastAsia="pl-PL"/>
    </w:rPr>
  </w:style>
  <w:style w:type="paragraph" w:customStyle="1" w:styleId="pf2">
    <w:name w:val="pf2"/>
    <w:basedOn w:val="Normalny"/>
    <w:rsid w:val="007F756A"/>
    <w:pPr>
      <w:suppressAutoHyphens w:val="0"/>
      <w:autoSpaceDN/>
      <w:spacing w:before="100" w:beforeAutospacing="1" w:after="100" w:afterAutospacing="1"/>
      <w:ind w:left="760"/>
      <w:textAlignment w:val="auto"/>
    </w:pPr>
    <w:rPr>
      <w:rFonts w:ascii="Times New Roman" w:eastAsia="Times New Roman" w:hAnsi="Times New Roman"/>
      <w:kern w:val="0"/>
      <w:sz w:val="24"/>
      <w:szCs w:val="24"/>
      <w:lang w:eastAsia="pl-PL"/>
    </w:rPr>
  </w:style>
  <w:style w:type="paragraph" w:customStyle="1" w:styleId="pf0">
    <w:name w:val="pf0"/>
    <w:basedOn w:val="Normalny"/>
    <w:rsid w:val="007F756A"/>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21">
    <w:name w:val="cf21"/>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uppressAutoHyphens w:val="0"/>
      <w:autoSpaceDN/>
      <w:spacing w:after="0"/>
      <w:jc w:val="both"/>
      <w:textAlignment w:val="auto"/>
    </w:pPr>
    <w:rPr>
      <w:rFonts w:ascii="Consolas" w:hAnsi="Consolas"/>
      <w:kern w:val="0"/>
      <w:sz w:val="21"/>
      <w:szCs w:val="21"/>
    </w:rPr>
  </w:style>
  <w:style w:type="character" w:customStyle="1" w:styleId="ZwykytekstZnak">
    <w:name w:val="Zwykły tekst Znak"/>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1"/>
      </w:numPr>
      <w:contextualSpacing/>
    </w:pPr>
  </w:style>
  <w:style w:type="paragraph" w:styleId="Listapunktowana2">
    <w:name w:val="List Bullet 2"/>
    <w:basedOn w:val="Normalny"/>
    <w:uiPriority w:val="99"/>
    <w:unhideWhenUsed/>
    <w:rsid w:val="00555167"/>
    <w:pPr>
      <w:numPr>
        <w:numId w:val="62"/>
      </w:numPr>
      <w:contextualSpacing/>
    </w:pPr>
  </w:style>
  <w:style w:type="paragraph" w:styleId="Listapunktowana3">
    <w:name w:val="List Bullet 3"/>
    <w:basedOn w:val="Normalny"/>
    <w:uiPriority w:val="99"/>
    <w:unhideWhenUsed/>
    <w:rsid w:val="00555167"/>
    <w:pPr>
      <w:numPr>
        <w:numId w:val="63"/>
      </w:numPr>
      <w:contextualSpacing/>
    </w:pPr>
  </w:style>
  <w:style w:type="paragraph" w:styleId="Listapunktowana5">
    <w:name w:val="List Bullet 5"/>
    <w:basedOn w:val="Normalny"/>
    <w:uiPriority w:val="99"/>
    <w:unhideWhenUsed/>
    <w:rsid w:val="00555167"/>
    <w:pPr>
      <w:numPr>
        <w:numId w:val="64"/>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1"/>
      </w:numPr>
    </w:pPr>
  </w:style>
  <w:style w:type="table" w:customStyle="1" w:styleId="Tabela-Siatka2">
    <w:name w:val="Tabela - Siatka2"/>
    <w:basedOn w:val="Standardowy"/>
    <w:next w:val="Tabela-Siatka"/>
    <w:uiPriority w:val="39"/>
    <w:rsid w:val="005361DC"/>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B4483B"/>
    <w:rPr>
      <w:color w:val="605E5C"/>
      <w:shd w:val="clear" w:color="auto" w:fill="E1DFDD"/>
    </w:rPr>
  </w:style>
  <w:style w:type="table" w:customStyle="1" w:styleId="Tabela-Siatka21">
    <w:name w:val="Tabela - Siatka21"/>
    <w:basedOn w:val="Standardowy"/>
    <w:next w:val="Tabela-Siatka"/>
    <w:uiPriority w:val="39"/>
    <w:rsid w:val="006F185F"/>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35287131">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82125238">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124932089">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1967157865">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89305730">
      <w:bodyDiv w:val="1"/>
      <w:marLeft w:val="0"/>
      <w:marRight w:val="0"/>
      <w:marTop w:val="0"/>
      <w:marBottom w:val="0"/>
      <w:divBdr>
        <w:top w:val="none" w:sz="0" w:space="0" w:color="auto"/>
        <w:left w:val="none" w:sz="0" w:space="0" w:color="auto"/>
        <w:bottom w:val="none" w:sz="0" w:space="0" w:color="auto"/>
        <w:right w:val="none" w:sz="0" w:space="0" w:color="auto"/>
      </w:divBdr>
      <w:divsChild>
        <w:div w:id="884684175">
          <w:marLeft w:val="0"/>
          <w:marRight w:val="0"/>
          <w:marTop w:val="0"/>
          <w:marBottom w:val="0"/>
          <w:divBdr>
            <w:top w:val="none" w:sz="0" w:space="0" w:color="auto"/>
            <w:left w:val="none" w:sz="0" w:space="0" w:color="auto"/>
            <w:bottom w:val="none" w:sz="0" w:space="0" w:color="auto"/>
            <w:right w:val="none" w:sz="0" w:space="0" w:color="auto"/>
          </w:divBdr>
          <w:divsChild>
            <w:div w:id="234704713">
              <w:marLeft w:val="0"/>
              <w:marRight w:val="0"/>
              <w:marTop w:val="0"/>
              <w:marBottom w:val="0"/>
              <w:divBdr>
                <w:top w:val="none" w:sz="0" w:space="0" w:color="auto"/>
                <w:left w:val="none" w:sz="0" w:space="0" w:color="auto"/>
                <w:bottom w:val="none" w:sz="0" w:space="0" w:color="auto"/>
                <w:right w:val="none" w:sz="0" w:space="0" w:color="auto"/>
              </w:divBdr>
            </w:div>
          </w:divsChild>
        </w:div>
        <w:div w:id="1160585117">
          <w:marLeft w:val="0"/>
          <w:marRight w:val="0"/>
          <w:marTop w:val="0"/>
          <w:marBottom w:val="0"/>
          <w:divBdr>
            <w:top w:val="none" w:sz="0" w:space="0" w:color="auto"/>
            <w:left w:val="none" w:sz="0" w:space="0" w:color="auto"/>
            <w:bottom w:val="none" w:sz="0" w:space="0" w:color="auto"/>
            <w:right w:val="none" w:sz="0" w:space="0" w:color="auto"/>
          </w:divBdr>
          <w:divsChild>
            <w:div w:id="1135100280">
              <w:marLeft w:val="0"/>
              <w:marRight w:val="0"/>
              <w:marTop w:val="0"/>
              <w:marBottom w:val="0"/>
              <w:divBdr>
                <w:top w:val="none" w:sz="0" w:space="0" w:color="auto"/>
                <w:left w:val="none" w:sz="0" w:space="0" w:color="auto"/>
                <w:bottom w:val="none" w:sz="0" w:space="0" w:color="auto"/>
                <w:right w:val="none" w:sz="0" w:space="0" w:color="auto"/>
              </w:divBdr>
            </w:div>
          </w:divsChild>
        </w:div>
        <w:div w:id="440272149">
          <w:marLeft w:val="0"/>
          <w:marRight w:val="0"/>
          <w:marTop w:val="0"/>
          <w:marBottom w:val="0"/>
          <w:divBdr>
            <w:top w:val="none" w:sz="0" w:space="0" w:color="auto"/>
            <w:left w:val="none" w:sz="0" w:space="0" w:color="auto"/>
            <w:bottom w:val="none" w:sz="0" w:space="0" w:color="auto"/>
            <w:right w:val="none" w:sz="0" w:space="0" w:color="auto"/>
          </w:divBdr>
          <w:divsChild>
            <w:div w:id="1745224354">
              <w:marLeft w:val="0"/>
              <w:marRight w:val="0"/>
              <w:marTop w:val="0"/>
              <w:marBottom w:val="0"/>
              <w:divBdr>
                <w:top w:val="none" w:sz="0" w:space="0" w:color="auto"/>
                <w:left w:val="none" w:sz="0" w:space="0" w:color="auto"/>
                <w:bottom w:val="none" w:sz="0" w:space="0" w:color="auto"/>
                <w:right w:val="none" w:sz="0" w:space="0" w:color="auto"/>
              </w:divBdr>
            </w:div>
          </w:divsChild>
        </w:div>
        <w:div w:id="944195699">
          <w:marLeft w:val="0"/>
          <w:marRight w:val="0"/>
          <w:marTop w:val="0"/>
          <w:marBottom w:val="0"/>
          <w:divBdr>
            <w:top w:val="none" w:sz="0" w:space="0" w:color="auto"/>
            <w:left w:val="none" w:sz="0" w:space="0" w:color="auto"/>
            <w:bottom w:val="none" w:sz="0" w:space="0" w:color="auto"/>
            <w:right w:val="none" w:sz="0" w:space="0" w:color="auto"/>
          </w:divBdr>
          <w:divsChild>
            <w:div w:id="128256155">
              <w:marLeft w:val="0"/>
              <w:marRight w:val="0"/>
              <w:marTop w:val="0"/>
              <w:marBottom w:val="0"/>
              <w:divBdr>
                <w:top w:val="none" w:sz="0" w:space="0" w:color="auto"/>
                <w:left w:val="none" w:sz="0" w:space="0" w:color="auto"/>
                <w:bottom w:val="none" w:sz="0" w:space="0" w:color="auto"/>
                <w:right w:val="none" w:sz="0" w:space="0" w:color="auto"/>
              </w:divBdr>
            </w:div>
          </w:divsChild>
        </w:div>
        <w:div w:id="1414618935">
          <w:marLeft w:val="0"/>
          <w:marRight w:val="0"/>
          <w:marTop w:val="0"/>
          <w:marBottom w:val="0"/>
          <w:divBdr>
            <w:top w:val="none" w:sz="0" w:space="0" w:color="auto"/>
            <w:left w:val="none" w:sz="0" w:space="0" w:color="auto"/>
            <w:bottom w:val="none" w:sz="0" w:space="0" w:color="auto"/>
            <w:right w:val="none" w:sz="0" w:space="0" w:color="auto"/>
          </w:divBdr>
          <w:divsChild>
            <w:div w:id="1903173079">
              <w:marLeft w:val="0"/>
              <w:marRight w:val="0"/>
              <w:marTop w:val="0"/>
              <w:marBottom w:val="0"/>
              <w:divBdr>
                <w:top w:val="none" w:sz="0" w:space="0" w:color="auto"/>
                <w:left w:val="none" w:sz="0" w:space="0" w:color="auto"/>
                <w:bottom w:val="none" w:sz="0" w:space="0" w:color="auto"/>
                <w:right w:val="none" w:sz="0" w:space="0" w:color="auto"/>
              </w:divBdr>
            </w:div>
          </w:divsChild>
        </w:div>
        <w:div w:id="1939940925">
          <w:marLeft w:val="0"/>
          <w:marRight w:val="0"/>
          <w:marTop w:val="0"/>
          <w:marBottom w:val="0"/>
          <w:divBdr>
            <w:top w:val="none" w:sz="0" w:space="0" w:color="auto"/>
            <w:left w:val="none" w:sz="0" w:space="0" w:color="auto"/>
            <w:bottom w:val="none" w:sz="0" w:space="0" w:color="auto"/>
            <w:right w:val="none" w:sz="0" w:space="0" w:color="auto"/>
          </w:divBdr>
          <w:divsChild>
            <w:div w:id="17965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eu" TargetMode="External"/><Relationship Id="rId13" Type="http://schemas.openxmlformats.org/officeDocument/2006/relationships/hyperlink" Target="https://www.gov.pl/web/fundusze-regiony/krajowa-strategia-rozwoju-regionalnego" TargetMode="External"/><Relationship Id="rId18" Type="http://schemas.openxmlformats.org/officeDocument/2006/relationships/hyperlink" Target="http://www.funduszeuepodlaskie.e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unduszeeuropejskie.gov.pl" TargetMode="Externa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mailto:pomoc.fepd@podlaskie.e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ife.bialystok@podlaskie.eu" TargetMode="External"/><Relationship Id="rId20" Type="http://schemas.openxmlformats.org/officeDocument/2006/relationships/hyperlink" Target="https://funduszeuepodlaskie.eu/pl/dowiedz_sie_wiecej_o_programie/rzecznik-funduszy-europejskic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laczenie.efs@podlaskie.eu" TargetMode="External"/><Relationship Id="rId23" Type="http://schemas.openxmlformats.org/officeDocument/2006/relationships/hyperlink" Target="https://bazakonkurencyjnosci.funduszeeuropejskie.gov.pl/" TargetMode="External"/><Relationship Id="rId28" Type="http://schemas.openxmlformats.org/officeDocument/2006/relationships/theme" Target="theme/theme1.xml"/><Relationship Id="rId10" Type="http://schemas.openxmlformats.org/officeDocument/2006/relationships/hyperlink" Target="https://sowa2021.efs.gov.pl/" TargetMode="External"/><Relationship Id="rId19"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ec.europa.eu/eurostat/web/nuts/local-administrative-units" TargetMode="External"/><Relationship Id="rId22" Type="http://schemas.openxmlformats.org/officeDocument/2006/relationships/hyperlink" Target="https://funduszeuepodlaskie.e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2057</TotalTime>
  <Pages>77</Pages>
  <Words>25305</Words>
  <Characters>151833</Characters>
  <Application>Microsoft Office Word</Application>
  <DocSecurity>0</DocSecurity>
  <Lines>1265</Lines>
  <Paragraphs>353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176785</CharactersWithSpaces>
  <SharedDoc>false</SharedDoc>
  <HLinks>
    <vt:vector size="438" baseType="variant">
      <vt:variant>
        <vt:i4>5111815</vt:i4>
      </vt:variant>
      <vt:variant>
        <vt:i4>387</vt:i4>
      </vt:variant>
      <vt:variant>
        <vt:i4>0</vt:i4>
      </vt:variant>
      <vt:variant>
        <vt:i4>5</vt:i4>
      </vt:variant>
      <vt:variant>
        <vt:lpwstr>https://bazakonkurencyjnosci.funduszeeuropejskie.gov.pl/</vt:lpwstr>
      </vt:variant>
      <vt:variant>
        <vt:lpwstr/>
      </vt:variant>
      <vt:variant>
        <vt:i4>3211308</vt:i4>
      </vt:variant>
      <vt:variant>
        <vt:i4>384</vt:i4>
      </vt:variant>
      <vt:variant>
        <vt:i4>0</vt:i4>
      </vt:variant>
      <vt:variant>
        <vt:i4>5</vt:i4>
      </vt:variant>
      <vt:variant>
        <vt:lpwstr>https://funduszeuepodlaskie.eu/</vt:lpwstr>
      </vt:variant>
      <vt:variant>
        <vt:lpwstr/>
      </vt:variant>
      <vt:variant>
        <vt:i4>2687013</vt:i4>
      </vt:variant>
      <vt:variant>
        <vt:i4>381</vt:i4>
      </vt:variant>
      <vt:variant>
        <vt:i4>0</vt:i4>
      </vt:variant>
      <vt:variant>
        <vt:i4>5</vt:i4>
      </vt:variant>
      <vt:variant>
        <vt:lpwstr>https://www.funduszeeuropejskie.gov.pl/</vt:lpwstr>
      </vt:variant>
      <vt:variant>
        <vt:lpwstr/>
      </vt:variant>
      <vt:variant>
        <vt:i4>917518</vt:i4>
      </vt:variant>
      <vt:variant>
        <vt:i4>378</vt:i4>
      </vt:variant>
      <vt:variant>
        <vt:i4>0</vt:i4>
      </vt:variant>
      <vt:variant>
        <vt:i4>5</vt:i4>
      </vt:variant>
      <vt:variant>
        <vt:lpwstr>https://funduszeuepodlaskie.eu/pl/dowiedz_sie_wiecej_o_programie/rzecznik-funduszy-europejskich.html</vt:lpwstr>
      </vt:variant>
      <vt:variant>
        <vt:lpwstr/>
      </vt:variant>
      <vt:variant>
        <vt:i4>6357041</vt:i4>
      </vt:variant>
      <vt:variant>
        <vt:i4>375</vt:i4>
      </vt:variant>
      <vt:variant>
        <vt:i4>0</vt:i4>
      </vt:variant>
      <vt:variant>
        <vt:i4>5</vt:i4>
      </vt:variant>
      <vt:variant>
        <vt:lpwstr>http://www.funduszeeuropejskie.gov.pl/</vt:lpwstr>
      </vt:variant>
      <vt:variant>
        <vt:lpwstr/>
      </vt:variant>
      <vt:variant>
        <vt:i4>6815856</vt:i4>
      </vt:variant>
      <vt:variant>
        <vt:i4>372</vt:i4>
      </vt:variant>
      <vt:variant>
        <vt:i4>0</vt:i4>
      </vt:variant>
      <vt:variant>
        <vt:i4>5</vt:i4>
      </vt:variant>
      <vt:variant>
        <vt:lpwstr>http://www.funduszeuepodlaskie.eu/</vt:lpwstr>
      </vt:variant>
      <vt:variant>
        <vt:lpwstr/>
      </vt:variant>
      <vt:variant>
        <vt:i4>524411</vt:i4>
      </vt:variant>
      <vt:variant>
        <vt:i4>369</vt:i4>
      </vt:variant>
      <vt:variant>
        <vt:i4>0</vt:i4>
      </vt:variant>
      <vt:variant>
        <vt:i4>5</vt:i4>
      </vt:variant>
      <vt:variant>
        <vt:lpwstr>mailto:pomoc.fepd@podlaskie.eu</vt:lpwstr>
      </vt:variant>
      <vt:variant>
        <vt:lpwstr/>
      </vt:variant>
      <vt:variant>
        <vt:i4>4259901</vt:i4>
      </vt:variant>
      <vt:variant>
        <vt:i4>366</vt:i4>
      </vt:variant>
      <vt:variant>
        <vt:i4>0</vt:i4>
      </vt:variant>
      <vt:variant>
        <vt:i4>5</vt:i4>
      </vt:variant>
      <vt:variant>
        <vt:lpwstr>mailto:pife.bialystok@podlaskie.eu</vt:lpwstr>
      </vt:variant>
      <vt:variant>
        <vt:lpwstr/>
      </vt:variant>
      <vt:variant>
        <vt:i4>852086</vt:i4>
      </vt:variant>
      <vt:variant>
        <vt:i4>363</vt:i4>
      </vt:variant>
      <vt:variant>
        <vt:i4>0</vt:i4>
      </vt:variant>
      <vt:variant>
        <vt:i4>5</vt:i4>
      </vt:variant>
      <vt:variant>
        <vt:lpwstr>mailto:wlaczenie.efs@podlaskie.eu</vt:lpwstr>
      </vt:variant>
      <vt:variant>
        <vt:lpwstr/>
      </vt:variant>
      <vt:variant>
        <vt:i4>1572884</vt:i4>
      </vt:variant>
      <vt:variant>
        <vt:i4>360</vt:i4>
      </vt:variant>
      <vt:variant>
        <vt:i4>0</vt:i4>
      </vt:variant>
      <vt:variant>
        <vt:i4>5</vt:i4>
      </vt:variant>
      <vt:variant>
        <vt:lpwstr/>
      </vt:variant>
      <vt:variant>
        <vt:lpwstr>podr_2_7</vt:lpwstr>
      </vt:variant>
      <vt:variant>
        <vt:i4>5898245</vt:i4>
      </vt:variant>
      <vt:variant>
        <vt:i4>357</vt:i4>
      </vt:variant>
      <vt:variant>
        <vt:i4>0</vt:i4>
      </vt:variant>
      <vt:variant>
        <vt:i4>5</vt:i4>
      </vt:variant>
      <vt:variant>
        <vt:lpwstr>http://ec.europa.eu/eurostat/web/nuts/local-administrative-units</vt:lpwstr>
      </vt:variant>
      <vt:variant>
        <vt:lpwstr/>
      </vt:variant>
      <vt:variant>
        <vt:i4>3801143</vt:i4>
      </vt:variant>
      <vt:variant>
        <vt:i4>354</vt:i4>
      </vt:variant>
      <vt:variant>
        <vt:i4>0</vt:i4>
      </vt:variant>
      <vt:variant>
        <vt:i4>5</vt:i4>
      </vt:variant>
      <vt:variant>
        <vt:lpwstr>https://www.gov.pl/web/fundusze-regiony/krajowa-strategia-rozwoju-regionalnego</vt:lpwstr>
      </vt:variant>
      <vt:variant>
        <vt:lpwstr/>
      </vt:variant>
      <vt:variant>
        <vt:i4>3473440</vt:i4>
      </vt:variant>
      <vt:variant>
        <vt:i4>351</vt:i4>
      </vt:variant>
      <vt:variant>
        <vt:i4>0</vt:i4>
      </vt:variant>
      <vt:variant>
        <vt:i4>5</vt:i4>
      </vt:variant>
      <vt:variant>
        <vt:lpwstr>https://funduszeuepodlaskie.eu/pl/dowiedz_sie_wiecej_o_programie/zapoznaj_sie_z_dokumentami/pobierz_poradniki_i_publikacje/</vt:lpwstr>
      </vt:variant>
      <vt:variant>
        <vt:lpwstr/>
      </vt:variant>
      <vt:variant>
        <vt:i4>524411</vt:i4>
      </vt:variant>
      <vt:variant>
        <vt:i4>348</vt:i4>
      </vt:variant>
      <vt:variant>
        <vt:i4>0</vt:i4>
      </vt:variant>
      <vt:variant>
        <vt:i4>5</vt:i4>
      </vt:variant>
      <vt:variant>
        <vt:lpwstr>mailto:pomoc.fepd@podlaskie.eu</vt:lpwstr>
      </vt:variant>
      <vt:variant>
        <vt:lpwstr/>
      </vt:variant>
      <vt:variant>
        <vt:i4>4587535</vt:i4>
      </vt:variant>
      <vt:variant>
        <vt:i4>345</vt:i4>
      </vt:variant>
      <vt:variant>
        <vt:i4>0</vt:i4>
      </vt:variant>
      <vt:variant>
        <vt:i4>5</vt:i4>
      </vt:variant>
      <vt:variant>
        <vt:lpwstr>https://sowa2021.efs.gov.pl/</vt:lpwstr>
      </vt:variant>
      <vt:variant>
        <vt:lpwstr/>
      </vt:variant>
      <vt:variant>
        <vt:i4>2687013</vt:i4>
      </vt:variant>
      <vt:variant>
        <vt:i4>342</vt:i4>
      </vt:variant>
      <vt:variant>
        <vt:i4>0</vt:i4>
      </vt:variant>
      <vt:variant>
        <vt:i4>5</vt:i4>
      </vt:variant>
      <vt:variant>
        <vt:lpwstr>https://www.funduszeeuropejskie.gov.pl/</vt:lpwstr>
      </vt:variant>
      <vt:variant>
        <vt:lpwstr/>
      </vt:variant>
      <vt:variant>
        <vt:i4>3211308</vt:i4>
      </vt:variant>
      <vt:variant>
        <vt:i4>339</vt:i4>
      </vt:variant>
      <vt:variant>
        <vt:i4>0</vt:i4>
      </vt:variant>
      <vt:variant>
        <vt:i4>5</vt:i4>
      </vt:variant>
      <vt:variant>
        <vt:lpwstr>https://funduszeuepodlaskie.eu/</vt:lpwstr>
      </vt:variant>
      <vt:variant>
        <vt:lpwstr/>
      </vt:variant>
      <vt:variant>
        <vt:i4>1638458</vt:i4>
      </vt:variant>
      <vt:variant>
        <vt:i4>332</vt:i4>
      </vt:variant>
      <vt:variant>
        <vt:i4>0</vt:i4>
      </vt:variant>
      <vt:variant>
        <vt:i4>5</vt:i4>
      </vt:variant>
      <vt:variant>
        <vt:lpwstr/>
      </vt:variant>
      <vt:variant>
        <vt:lpwstr>_Toc170799275</vt:lpwstr>
      </vt:variant>
      <vt:variant>
        <vt:i4>1638458</vt:i4>
      </vt:variant>
      <vt:variant>
        <vt:i4>326</vt:i4>
      </vt:variant>
      <vt:variant>
        <vt:i4>0</vt:i4>
      </vt:variant>
      <vt:variant>
        <vt:i4>5</vt:i4>
      </vt:variant>
      <vt:variant>
        <vt:lpwstr/>
      </vt:variant>
      <vt:variant>
        <vt:lpwstr>_Toc170799274</vt:lpwstr>
      </vt:variant>
      <vt:variant>
        <vt:i4>1638458</vt:i4>
      </vt:variant>
      <vt:variant>
        <vt:i4>320</vt:i4>
      </vt:variant>
      <vt:variant>
        <vt:i4>0</vt:i4>
      </vt:variant>
      <vt:variant>
        <vt:i4>5</vt:i4>
      </vt:variant>
      <vt:variant>
        <vt:lpwstr/>
      </vt:variant>
      <vt:variant>
        <vt:lpwstr>_Toc170799273</vt:lpwstr>
      </vt:variant>
      <vt:variant>
        <vt:i4>1638458</vt:i4>
      </vt:variant>
      <vt:variant>
        <vt:i4>314</vt:i4>
      </vt:variant>
      <vt:variant>
        <vt:i4>0</vt:i4>
      </vt:variant>
      <vt:variant>
        <vt:i4>5</vt:i4>
      </vt:variant>
      <vt:variant>
        <vt:lpwstr/>
      </vt:variant>
      <vt:variant>
        <vt:lpwstr>_Toc170799272</vt:lpwstr>
      </vt:variant>
      <vt:variant>
        <vt:i4>1638458</vt:i4>
      </vt:variant>
      <vt:variant>
        <vt:i4>308</vt:i4>
      </vt:variant>
      <vt:variant>
        <vt:i4>0</vt:i4>
      </vt:variant>
      <vt:variant>
        <vt:i4>5</vt:i4>
      </vt:variant>
      <vt:variant>
        <vt:lpwstr/>
      </vt:variant>
      <vt:variant>
        <vt:lpwstr>_Toc170799271</vt:lpwstr>
      </vt:variant>
      <vt:variant>
        <vt:i4>1638458</vt:i4>
      </vt:variant>
      <vt:variant>
        <vt:i4>302</vt:i4>
      </vt:variant>
      <vt:variant>
        <vt:i4>0</vt:i4>
      </vt:variant>
      <vt:variant>
        <vt:i4>5</vt:i4>
      </vt:variant>
      <vt:variant>
        <vt:lpwstr/>
      </vt:variant>
      <vt:variant>
        <vt:lpwstr>_Toc170799270</vt:lpwstr>
      </vt:variant>
      <vt:variant>
        <vt:i4>1572922</vt:i4>
      </vt:variant>
      <vt:variant>
        <vt:i4>296</vt:i4>
      </vt:variant>
      <vt:variant>
        <vt:i4>0</vt:i4>
      </vt:variant>
      <vt:variant>
        <vt:i4>5</vt:i4>
      </vt:variant>
      <vt:variant>
        <vt:lpwstr/>
      </vt:variant>
      <vt:variant>
        <vt:lpwstr>_Toc170799269</vt:lpwstr>
      </vt:variant>
      <vt:variant>
        <vt:i4>1572922</vt:i4>
      </vt:variant>
      <vt:variant>
        <vt:i4>290</vt:i4>
      </vt:variant>
      <vt:variant>
        <vt:i4>0</vt:i4>
      </vt:variant>
      <vt:variant>
        <vt:i4>5</vt:i4>
      </vt:variant>
      <vt:variant>
        <vt:lpwstr/>
      </vt:variant>
      <vt:variant>
        <vt:lpwstr>_Toc170799268</vt:lpwstr>
      </vt:variant>
      <vt:variant>
        <vt:i4>1769530</vt:i4>
      </vt:variant>
      <vt:variant>
        <vt:i4>284</vt:i4>
      </vt:variant>
      <vt:variant>
        <vt:i4>0</vt:i4>
      </vt:variant>
      <vt:variant>
        <vt:i4>5</vt:i4>
      </vt:variant>
      <vt:variant>
        <vt:lpwstr/>
      </vt:variant>
      <vt:variant>
        <vt:lpwstr>_Toc170799256</vt:lpwstr>
      </vt:variant>
      <vt:variant>
        <vt:i4>1769530</vt:i4>
      </vt:variant>
      <vt:variant>
        <vt:i4>278</vt:i4>
      </vt:variant>
      <vt:variant>
        <vt:i4>0</vt:i4>
      </vt:variant>
      <vt:variant>
        <vt:i4>5</vt:i4>
      </vt:variant>
      <vt:variant>
        <vt:lpwstr/>
      </vt:variant>
      <vt:variant>
        <vt:lpwstr>_Toc170799255</vt:lpwstr>
      </vt:variant>
      <vt:variant>
        <vt:i4>1769530</vt:i4>
      </vt:variant>
      <vt:variant>
        <vt:i4>272</vt:i4>
      </vt:variant>
      <vt:variant>
        <vt:i4>0</vt:i4>
      </vt:variant>
      <vt:variant>
        <vt:i4>5</vt:i4>
      </vt:variant>
      <vt:variant>
        <vt:lpwstr/>
      </vt:variant>
      <vt:variant>
        <vt:lpwstr>_Toc170799254</vt:lpwstr>
      </vt:variant>
      <vt:variant>
        <vt:i4>1769530</vt:i4>
      </vt:variant>
      <vt:variant>
        <vt:i4>266</vt:i4>
      </vt:variant>
      <vt:variant>
        <vt:i4>0</vt:i4>
      </vt:variant>
      <vt:variant>
        <vt:i4>5</vt:i4>
      </vt:variant>
      <vt:variant>
        <vt:lpwstr/>
      </vt:variant>
      <vt:variant>
        <vt:lpwstr>_Toc170799253</vt:lpwstr>
      </vt:variant>
      <vt:variant>
        <vt:i4>1769530</vt:i4>
      </vt:variant>
      <vt:variant>
        <vt:i4>260</vt:i4>
      </vt:variant>
      <vt:variant>
        <vt:i4>0</vt:i4>
      </vt:variant>
      <vt:variant>
        <vt:i4>5</vt:i4>
      </vt:variant>
      <vt:variant>
        <vt:lpwstr/>
      </vt:variant>
      <vt:variant>
        <vt:lpwstr>_Toc170799252</vt:lpwstr>
      </vt:variant>
      <vt:variant>
        <vt:i4>1769530</vt:i4>
      </vt:variant>
      <vt:variant>
        <vt:i4>254</vt:i4>
      </vt:variant>
      <vt:variant>
        <vt:i4>0</vt:i4>
      </vt:variant>
      <vt:variant>
        <vt:i4>5</vt:i4>
      </vt:variant>
      <vt:variant>
        <vt:lpwstr/>
      </vt:variant>
      <vt:variant>
        <vt:lpwstr>_Toc170799251</vt:lpwstr>
      </vt:variant>
      <vt:variant>
        <vt:i4>1769530</vt:i4>
      </vt:variant>
      <vt:variant>
        <vt:i4>248</vt:i4>
      </vt:variant>
      <vt:variant>
        <vt:i4>0</vt:i4>
      </vt:variant>
      <vt:variant>
        <vt:i4>5</vt:i4>
      </vt:variant>
      <vt:variant>
        <vt:lpwstr/>
      </vt:variant>
      <vt:variant>
        <vt:lpwstr>_Toc170799250</vt:lpwstr>
      </vt:variant>
      <vt:variant>
        <vt:i4>1703994</vt:i4>
      </vt:variant>
      <vt:variant>
        <vt:i4>242</vt:i4>
      </vt:variant>
      <vt:variant>
        <vt:i4>0</vt:i4>
      </vt:variant>
      <vt:variant>
        <vt:i4>5</vt:i4>
      </vt:variant>
      <vt:variant>
        <vt:lpwstr/>
      </vt:variant>
      <vt:variant>
        <vt:lpwstr>_Toc170799249</vt:lpwstr>
      </vt:variant>
      <vt:variant>
        <vt:i4>1703994</vt:i4>
      </vt:variant>
      <vt:variant>
        <vt:i4>236</vt:i4>
      </vt:variant>
      <vt:variant>
        <vt:i4>0</vt:i4>
      </vt:variant>
      <vt:variant>
        <vt:i4>5</vt:i4>
      </vt:variant>
      <vt:variant>
        <vt:lpwstr/>
      </vt:variant>
      <vt:variant>
        <vt:lpwstr>_Toc170799243</vt:lpwstr>
      </vt:variant>
      <vt:variant>
        <vt:i4>1703994</vt:i4>
      </vt:variant>
      <vt:variant>
        <vt:i4>230</vt:i4>
      </vt:variant>
      <vt:variant>
        <vt:i4>0</vt:i4>
      </vt:variant>
      <vt:variant>
        <vt:i4>5</vt:i4>
      </vt:variant>
      <vt:variant>
        <vt:lpwstr/>
      </vt:variant>
      <vt:variant>
        <vt:lpwstr>_Toc170799242</vt:lpwstr>
      </vt:variant>
      <vt:variant>
        <vt:i4>1703994</vt:i4>
      </vt:variant>
      <vt:variant>
        <vt:i4>224</vt:i4>
      </vt:variant>
      <vt:variant>
        <vt:i4>0</vt:i4>
      </vt:variant>
      <vt:variant>
        <vt:i4>5</vt:i4>
      </vt:variant>
      <vt:variant>
        <vt:lpwstr/>
      </vt:variant>
      <vt:variant>
        <vt:lpwstr>_Toc170799241</vt:lpwstr>
      </vt:variant>
      <vt:variant>
        <vt:i4>1703994</vt:i4>
      </vt:variant>
      <vt:variant>
        <vt:i4>218</vt:i4>
      </vt:variant>
      <vt:variant>
        <vt:i4>0</vt:i4>
      </vt:variant>
      <vt:variant>
        <vt:i4>5</vt:i4>
      </vt:variant>
      <vt:variant>
        <vt:lpwstr/>
      </vt:variant>
      <vt:variant>
        <vt:lpwstr>_Toc170799240</vt:lpwstr>
      </vt:variant>
      <vt:variant>
        <vt:i4>1900602</vt:i4>
      </vt:variant>
      <vt:variant>
        <vt:i4>212</vt:i4>
      </vt:variant>
      <vt:variant>
        <vt:i4>0</vt:i4>
      </vt:variant>
      <vt:variant>
        <vt:i4>5</vt:i4>
      </vt:variant>
      <vt:variant>
        <vt:lpwstr/>
      </vt:variant>
      <vt:variant>
        <vt:lpwstr>_Toc170799239</vt:lpwstr>
      </vt:variant>
      <vt:variant>
        <vt:i4>1900602</vt:i4>
      </vt:variant>
      <vt:variant>
        <vt:i4>206</vt:i4>
      </vt:variant>
      <vt:variant>
        <vt:i4>0</vt:i4>
      </vt:variant>
      <vt:variant>
        <vt:i4>5</vt:i4>
      </vt:variant>
      <vt:variant>
        <vt:lpwstr/>
      </vt:variant>
      <vt:variant>
        <vt:lpwstr>_Toc170799238</vt:lpwstr>
      </vt:variant>
      <vt:variant>
        <vt:i4>1900602</vt:i4>
      </vt:variant>
      <vt:variant>
        <vt:i4>200</vt:i4>
      </vt:variant>
      <vt:variant>
        <vt:i4>0</vt:i4>
      </vt:variant>
      <vt:variant>
        <vt:i4>5</vt:i4>
      </vt:variant>
      <vt:variant>
        <vt:lpwstr/>
      </vt:variant>
      <vt:variant>
        <vt:lpwstr>_Toc170799237</vt:lpwstr>
      </vt:variant>
      <vt:variant>
        <vt:i4>1900602</vt:i4>
      </vt:variant>
      <vt:variant>
        <vt:i4>194</vt:i4>
      </vt:variant>
      <vt:variant>
        <vt:i4>0</vt:i4>
      </vt:variant>
      <vt:variant>
        <vt:i4>5</vt:i4>
      </vt:variant>
      <vt:variant>
        <vt:lpwstr/>
      </vt:variant>
      <vt:variant>
        <vt:lpwstr>_Toc170799236</vt:lpwstr>
      </vt:variant>
      <vt:variant>
        <vt:i4>1835066</vt:i4>
      </vt:variant>
      <vt:variant>
        <vt:i4>188</vt:i4>
      </vt:variant>
      <vt:variant>
        <vt:i4>0</vt:i4>
      </vt:variant>
      <vt:variant>
        <vt:i4>5</vt:i4>
      </vt:variant>
      <vt:variant>
        <vt:lpwstr/>
      </vt:variant>
      <vt:variant>
        <vt:lpwstr>_Toc170799227</vt:lpwstr>
      </vt:variant>
      <vt:variant>
        <vt:i4>1835066</vt:i4>
      </vt:variant>
      <vt:variant>
        <vt:i4>182</vt:i4>
      </vt:variant>
      <vt:variant>
        <vt:i4>0</vt:i4>
      </vt:variant>
      <vt:variant>
        <vt:i4>5</vt:i4>
      </vt:variant>
      <vt:variant>
        <vt:lpwstr/>
      </vt:variant>
      <vt:variant>
        <vt:lpwstr>_Toc170799226</vt:lpwstr>
      </vt:variant>
      <vt:variant>
        <vt:i4>1835066</vt:i4>
      </vt:variant>
      <vt:variant>
        <vt:i4>176</vt:i4>
      </vt:variant>
      <vt:variant>
        <vt:i4>0</vt:i4>
      </vt:variant>
      <vt:variant>
        <vt:i4>5</vt:i4>
      </vt:variant>
      <vt:variant>
        <vt:lpwstr/>
      </vt:variant>
      <vt:variant>
        <vt:lpwstr>_Toc170799225</vt:lpwstr>
      </vt:variant>
      <vt:variant>
        <vt:i4>1835066</vt:i4>
      </vt:variant>
      <vt:variant>
        <vt:i4>170</vt:i4>
      </vt:variant>
      <vt:variant>
        <vt:i4>0</vt:i4>
      </vt:variant>
      <vt:variant>
        <vt:i4>5</vt:i4>
      </vt:variant>
      <vt:variant>
        <vt:lpwstr/>
      </vt:variant>
      <vt:variant>
        <vt:lpwstr>_Toc170799224</vt:lpwstr>
      </vt:variant>
      <vt:variant>
        <vt:i4>1835066</vt:i4>
      </vt:variant>
      <vt:variant>
        <vt:i4>164</vt:i4>
      </vt:variant>
      <vt:variant>
        <vt:i4>0</vt:i4>
      </vt:variant>
      <vt:variant>
        <vt:i4>5</vt:i4>
      </vt:variant>
      <vt:variant>
        <vt:lpwstr/>
      </vt:variant>
      <vt:variant>
        <vt:lpwstr>_Toc170799223</vt:lpwstr>
      </vt:variant>
      <vt:variant>
        <vt:i4>1835066</vt:i4>
      </vt:variant>
      <vt:variant>
        <vt:i4>158</vt:i4>
      </vt:variant>
      <vt:variant>
        <vt:i4>0</vt:i4>
      </vt:variant>
      <vt:variant>
        <vt:i4>5</vt:i4>
      </vt:variant>
      <vt:variant>
        <vt:lpwstr/>
      </vt:variant>
      <vt:variant>
        <vt:lpwstr>_Toc170799222</vt:lpwstr>
      </vt:variant>
      <vt:variant>
        <vt:i4>1835066</vt:i4>
      </vt:variant>
      <vt:variant>
        <vt:i4>152</vt:i4>
      </vt:variant>
      <vt:variant>
        <vt:i4>0</vt:i4>
      </vt:variant>
      <vt:variant>
        <vt:i4>5</vt:i4>
      </vt:variant>
      <vt:variant>
        <vt:lpwstr/>
      </vt:variant>
      <vt:variant>
        <vt:lpwstr>_Toc170799221</vt:lpwstr>
      </vt:variant>
      <vt:variant>
        <vt:i4>1835066</vt:i4>
      </vt:variant>
      <vt:variant>
        <vt:i4>146</vt:i4>
      </vt:variant>
      <vt:variant>
        <vt:i4>0</vt:i4>
      </vt:variant>
      <vt:variant>
        <vt:i4>5</vt:i4>
      </vt:variant>
      <vt:variant>
        <vt:lpwstr/>
      </vt:variant>
      <vt:variant>
        <vt:lpwstr>_Toc170799220</vt:lpwstr>
      </vt:variant>
      <vt:variant>
        <vt:i4>2031674</vt:i4>
      </vt:variant>
      <vt:variant>
        <vt:i4>140</vt:i4>
      </vt:variant>
      <vt:variant>
        <vt:i4>0</vt:i4>
      </vt:variant>
      <vt:variant>
        <vt:i4>5</vt:i4>
      </vt:variant>
      <vt:variant>
        <vt:lpwstr/>
      </vt:variant>
      <vt:variant>
        <vt:lpwstr>_Toc170799219</vt:lpwstr>
      </vt:variant>
      <vt:variant>
        <vt:i4>2031674</vt:i4>
      </vt:variant>
      <vt:variant>
        <vt:i4>134</vt:i4>
      </vt:variant>
      <vt:variant>
        <vt:i4>0</vt:i4>
      </vt:variant>
      <vt:variant>
        <vt:i4>5</vt:i4>
      </vt:variant>
      <vt:variant>
        <vt:lpwstr/>
      </vt:variant>
      <vt:variant>
        <vt:lpwstr>_Toc170799218</vt:lpwstr>
      </vt:variant>
      <vt:variant>
        <vt:i4>2031674</vt:i4>
      </vt:variant>
      <vt:variant>
        <vt:i4>128</vt:i4>
      </vt:variant>
      <vt:variant>
        <vt:i4>0</vt:i4>
      </vt:variant>
      <vt:variant>
        <vt:i4>5</vt:i4>
      </vt:variant>
      <vt:variant>
        <vt:lpwstr/>
      </vt:variant>
      <vt:variant>
        <vt:lpwstr>_Toc170799217</vt:lpwstr>
      </vt:variant>
      <vt:variant>
        <vt:i4>2031674</vt:i4>
      </vt:variant>
      <vt:variant>
        <vt:i4>122</vt:i4>
      </vt:variant>
      <vt:variant>
        <vt:i4>0</vt:i4>
      </vt:variant>
      <vt:variant>
        <vt:i4>5</vt:i4>
      </vt:variant>
      <vt:variant>
        <vt:lpwstr/>
      </vt:variant>
      <vt:variant>
        <vt:lpwstr>_Toc170799216</vt:lpwstr>
      </vt:variant>
      <vt:variant>
        <vt:i4>2031674</vt:i4>
      </vt:variant>
      <vt:variant>
        <vt:i4>116</vt:i4>
      </vt:variant>
      <vt:variant>
        <vt:i4>0</vt:i4>
      </vt:variant>
      <vt:variant>
        <vt:i4>5</vt:i4>
      </vt:variant>
      <vt:variant>
        <vt:lpwstr/>
      </vt:variant>
      <vt:variant>
        <vt:lpwstr>_Toc170799215</vt:lpwstr>
      </vt:variant>
      <vt:variant>
        <vt:i4>2031674</vt:i4>
      </vt:variant>
      <vt:variant>
        <vt:i4>110</vt:i4>
      </vt:variant>
      <vt:variant>
        <vt:i4>0</vt:i4>
      </vt:variant>
      <vt:variant>
        <vt:i4>5</vt:i4>
      </vt:variant>
      <vt:variant>
        <vt:lpwstr/>
      </vt:variant>
      <vt:variant>
        <vt:lpwstr>_Toc170799214</vt:lpwstr>
      </vt:variant>
      <vt:variant>
        <vt:i4>2031674</vt:i4>
      </vt:variant>
      <vt:variant>
        <vt:i4>104</vt:i4>
      </vt:variant>
      <vt:variant>
        <vt:i4>0</vt:i4>
      </vt:variant>
      <vt:variant>
        <vt:i4>5</vt:i4>
      </vt:variant>
      <vt:variant>
        <vt:lpwstr/>
      </vt:variant>
      <vt:variant>
        <vt:lpwstr>_Toc170799213</vt:lpwstr>
      </vt:variant>
      <vt:variant>
        <vt:i4>2031674</vt:i4>
      </vt:variant>
      <vt:variant>
        <vt:i4>98</vt:i4>
      </vt:variant>
      <vt:variant>
        <vt:i4>0</vt:i4>
      </vt:variant>
      <vt:variant>
        <vt:i4>5</vt:i4>
      </vt:variant>
      <vt:variant>
        <vt:lpwstr/>
      </vt:variant>
      <vt:variant>
        <vt:lpwstr>_Toc170799212</vt:lpwstr>
      </vt:variant>
      <vt:variant>
        <vt:i4>2031674</vt:i4>
      </vt:variant>
      <vt:variant>
        <vt:i4>92</vt:i4>
      </vt:variant>
      <vt:variant>
        <vt:i4>0</vt:i4>
      </vt:variant>
      <vt:variant>
        <vt:i4>5</vt:i4>
      </vt:variant>
      <vt:variant>
        <vt:lpwstr/>
      </vt:variant>
      <vt:variant>
        <vt:lpwstr>_Toc170799211</vt:lpwstr>
      </vt:variant>
      <vt:variant>
        <vt:i4>2031674</vt:i4>
      </vt:variant>
      <vt:variant>
        <vt:i4>86</vt:i4>
      </vt:variant>
      <vt:variant>
        <vt:i4>0</vt:i4>
      </vt:variant>
      <vt:variant>
        <vt:i4>5</vt:i4>
      </vt:variant>
      <vt:variant>
        <vt:lpwstr/>
      </vt:variant>
      <vt:variant>
        <vt:lpwstr>_Toc170799210</vt:lpwstr>
      </vt:variant>
      <vt:variant>
        <vt:i4>1966138</vt:i4>
      </vt:variant>
      <vt:variant>
        <vt:i4>80</vt:i4>
      </vt:variant>
      <vt:variant>
        <vt:i4>0</vt:i4>
      </vt:variant>
      <vt:variant>
        <vt:i4>5</vt:i4>
      </vt:variant>
      <vt:variant>
        <vt:lpwstr/>
      </vt:variant>
      <vt:variant>
        <vt:lpwstr>_Toc170799209</vt:lpwstr>
      </vt:variant>
      <vt:variant>
        <vt:i4>1966138</vt:i4>
      </vt:variant>
      <vt:variant>
        <vt:i4>74</vt:i4>
      </vt:variant>
      <vt:variant>
        <vt:i4>0</vt:i4>
      </vt:variant>
      <vt:variant>
        <vt:i4>5</vt:i4>
      </vt:variant>
      <vt:variant>
        <vt:lpwstr/>
      </vt:variant>
      <vt:variant>
        <vt:lpwstr>_Toc170799208</vt:lpwstr>
      </vt:variant>
      <vt:variant>
        <vt:i4>1966138</vt:i4>
      </vt:variant>
      <vt:variant>
        <vt:i4>68</vt:i4>
      </vt:variant>
      <vt:variant>
        <vt:i4>0</vt:i4>
      </vt:variant>
      <vt:variant>
        <vt:i4>5</vt:i4>
      </vt:variant>
      <vt:variant>
        <vt:lpwstr/>
      </vt:variant>
      <vt:variant>
        <vt:lpwstr>_Toc170799207</vt:lpwstr>
      </vt:variant>
      <vt:variant>
        <vt:i4>1966138</vt:i4>
      </vt:variant>
      <vt:variant>
        <vt:i4>62</vt:i4>
      </vt:variant>
      <vt:variant>
        <vt:i4>0</vt:i4>
      </vt:variant>
      <vt:variant>
        <vt:i4>5</vt:i4>
      </vt:variant>
      <vt:variant>
        <vt:lpwstr/>
      </vt:variant>
      <vt:variant>
        <vt:lpwstr>_Toc170799206</vt:lpwstr>
      </vt:variant>
      <vt:variant>
        <vt:i4>1966138</vt:i4>
      </vt:variant>
      <vt:variant>
        <vt:i4>56</vt:i4>
      </vt:variant>
      <vt:variant>
        <vt:i4>0</vt:i4>
      </vt:variant>
      <vt:variant>
        <vt:i4>5</vt:i4>
      </vt:variant>
      <vt:variant>
        <vt:lpwstr/>
      </vt:variant>
      <vt:variant>
        <vt:lpwstr>_Toc170799205</vt:lpwstr>
      </vt:variant>
      <vt:variant>
        <vt:i4>1966138</vt:i4>
      </vt:variant>
      <vt:variant>
        <vt:i4>50</vt:i4>
      </vt:variant>
      <vt:variant>
        <vt:i4>0</vt:i4>
      </vt:variant>
      <vt:variant>
        <vt:i4>5</vt:i4>
      </vt:variant>
      <vt:variant>
        <vt:lpwstr/>
      </vt:variant>
      <vt:variant>
        <vt:lpwstr>_Toc170799204</vt:lpwstr>
      </vt:variant>
      <vt:variant>
        <vt:i4>1966138</vt:i4>
      </vt:variant>
      <vt:variant>
        <vt:i4>44</vt:i4>
      </vt:variant>
      <vt:variant>
        <vt:i4>0</vt:i4>
      </vt:variant>
      <vt:variant>
        <vt:i4>5</vt:i4>
      </vt:variant>
      <vt:variant>
        <vt:lpwstr/>
      </vt:variant>
      <vt:variant>
        <vt:lpwstr>_Toc170799202</vt:lpwstr>
      </vt:variant>
      <vt:variant>
        <vt:i4>1966138</vt:i4>
      </vt:variant>
      <vt:variant>
        <vt:i4>38</vt:i4>
      </vt:variant>
      <vt:variant>
        <vt:i4>0</vt:i4>
      </vt:variant>
      <vt:variant>
        <vt:i4>5</vt:i4>
      </vt:variant>
      <vt:variant>
        <vt:lpwstr/>
      </vt:variant>
      <vt:variant>
        <vt:lpwstr>_Toc170799201</vt:lpwstr>
      </vt:variant>
      <vt:variant>
        <vt:i4>1966138</vt:i4>
      </vt:variant>
      <vt:variant>
        <vt:i4>32</vt:i4>
      </vt:variant>
      <vt:variant>
        <vt:i4>0</vt:i4>
      </vt:variant>
      <vt:variant>
        <vt:i4>5</vt:i4>
      </vt:variant>
      <vt:variant>
        <vt:lpwstr/>
      </vt:variant>
      <vt:variant>
        <vt:lpwstr>_Toc170799200</vt:lpwstr>
      </vt:variant>
      <vt:variant>
        <vt:i4>1507385</vt:i4>
      </vt:variant>
      <vt:variant>
        <vt:i4>26</vt:i4>
      </vt:variant>
      <vt:variant>
        <vt:i4>0</vt:i4>
      </vt:variant>
      <vt:variant>
        <vt:i4>5</vt:i4>
      </vt:variant>
      <vt:variant>
        <vt:lpwstr/>
      </vt:variant>
      <vt:variant>
        <vt:lpwstr>_Toc170799199</vt:lpwstr>
      </vt:variant>
      <vt:variant>
        <vt:i4>1507385</vt:i4>
      </vt:variant>
      <vt:variant>
        <vt:i4>20</vt:i4>
      </vt:variant>
      <vt:variant>
        <vt:i4>0</vt:i4>
      </vt:variant>
      <vt:variant>
        <vt:i4>5</vt:i4>
      </vt:variant>
      <vt:variant>
        <vt:lpwstr/>
      </vt:variant>
      <vt:variant>
        <vt:lpwstr>_Toc170799198</vt:lpwstr>
      </vt:variant>
      <vt:variant>
        <vt:i4>1507385</vt:i4>
      </vt:variant>
      <vt:variant>
        <vt:i4>14</vt:i4>
      </vt:variant>
      <vt:variant>
        <vt:i4>0</vt:i4>
      </vt:variant>
      <vt:variant>
        <vt:i4>5</vt:i4>
      </vt:variant>
      <vt:variant>
        <vt:lpwstr/>
      </vt:variant>
      <vt:variant>
        <vt:lpwstr>_Toc170799197</vt:lpwstr>
      </vt:variant>
      <vt:variant>
        <vt:i4>1507385</vt:i4>
      </vt:variant>
      <vt:variant>
        <vt:i4>8</vt:i4>
      </vt:variant>
      <vt:variant>
        <vt:i4>0</vt:i4>
      </vt:variant>
      <vt:variant>
        <vt:i4>5</vt:i4>
      </vt:variant>
      <vt:variant>
        <vt:lpwstr/>
      </vt:variant>
      <vt:variant>
        <vt:lpwstr>_Toc170799196</vt:lpwstr>
      </vt:variant>
      <vt:variant>
        <vt:i4>1507385</vt:i4>
      </vt:variant>
      <vt:variant>
        <vt:i4>2</vt:i4>
      </vt:variant>
      <vt:variant>
        <vt:i4>0</vt:i4>
      </vt:variant>
      <vt:variant>
        <vt:i4>5</vt:i4>
      </vt:variant>
      <vt:variant>
        <vt:lpwstr/>
      </vt:variant>
      <vt:variant>
        <vt:lpwstr>_Toc170799195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EFSV</cp:lastModifiedBy>
  <cp:revision>219</cp:revision>
  <cp:lastPrinted>2024-07-03T06:32:00Z</cp:lastPrinted>
  <dcterms:created xsi:type="dcterms:W3CDTF">2024-10-04T12:26:00Z</dcterms:created>
  <dcterms:modified xsi:type="dcterms:W3CDTF">2026-04-13T07:38:00Z</dcterms:modified>
</cp:coreProperties>
</file>