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338CB" w14:textId="77777777" w:rsidR="002D7E22" w:rsidRDefault="002D7E22" w:rsidP="00736F05">
      <w:pPr>
        <w:pStyle w:val="Default"/>
        <w:tabs>
          <w:tab w:val="left" w:pos="3544"/>
        </w:tabs>
        <w:spacing w:beforeLines="60" w:before="144" w:afterLines="60" w:after="144"/>
        <w:rPr>
          <w:rFonts w:ascii="Arial" w:hAnsi="Arial" w:cs="Arial"/>
          <w:b/>
          <w:color w:val="auto"/>
          <w:szCs w:val="22"/>
        </w:rPr>
      </w:pPr>
    </w:p>
    <w:p w14:paraId="638029F3" w14:textId="77777777" w:rsidR="00577E4C" w:rsidRPr="00D26B8F" w:rsidRDefault="00577E4C" w:rsidP="00736F05">
      <w:pPr>
        <w:pStyle w:val="Default"/>
        <w:spacing w:beforeLines="60" w:before="144" w:afterLines="60" w:after="144"/>
        <w:rPr>
          <w:rFonts w:ascii="Arial" w:hAnsi="Arial" w:cs="Arial"/>
          <w:color w:val="auto"/>
          <w:szCs w:val="22"/>
        </w:rPr>
      </w:pPr>
    </w:p>
    <w:p w14:paraId="46D62FB6" w14:textId="3B5A7653" w:rsidR="00577E4C" w:rsidRPr="00D26B8F" w:rsidRDefault="00204732" w:rsidP="00C201CD">
      <w:pPr>
        <w:pStyle w:val="Default"/>
        <w:spacing w:beforeLines="60" w:before="144" w:afterLines="60" w:after="144"/>
        <w:jc w:val="center"/>
        <w:rPr>
          <w:rFonts w:ascii="Arial" w:hAnsi="Arial" w:cs="Arial"/>
          <w:b/>
          <w:bCs/>
          <w:color w:val="auto"/>
          <w:sz w:val="24"/>
        </w:rPr>
      </w:pPr>
      <w:r>
        <w:rPr>
          <w:rFonts w:ascii="Arial" w:hAnsi="Arial" w:cs="Arial"/>
          <w:b/>
          <w:bCs/>
          <w:color w:val="auto"/>
          <w:sz w:val="24"/>
        </w:rPr>
        <w:t>WZÓR</w:t>
      </w:r>
      <w:r w:rsidR="002D7E22" w:rsidRPr="00D26B8F">
        <w:rPr>
          <w:rFonts w:ascii="Arial" w:hAnsi="Arial" w:cs="Arial"/>
          <w:b/>
          <w:bCs/>
          <w:color w:val="auto"/>
          <w:sz w:val="24"/>
        </w:rPr>
        <w:t xml:space="preserve"> </w:t>
      </w:r>
      <w:r w:rsidR="00131E90">
        <w:rPr>
          <w:rFonts w:ascii="Arial" w:hAnsi="Arial" w:cs="Arial"/>
          <w:b/>
          <w:bCs/>
          <w:color w:val="auto"/>
          <w:sz w:val="24"/>
        </w:rPr>
        <w:t xml:space="preserve">UPROSZCZONEGO </w:t>
      </w:r>
      <w:r w:rsidR="002D7E22" w:rsidRPr="00D26B8F">
        <w:rPr>
          <w:rFonts w:ascii="Arial" w:hAnsi="Arial" w:cs="Arial"/>
          <w:b/>
          <w:bCs/>
          <w:color w:val="auto"/>
          <w:sz w:val="24"/>
        </w:rPr>
        <w:t>STUDIUM WYKONALNOŚCI</w:t>
      </w:r>
    </w:p>
    <w:p w14:paraId="14C1806A" w14:textId="77777777" w:rsidR="002D7E22" w:rsidRPr="00D26B8F" w:rsidRDefault="002D7E22" w:rsidP="00736F05">
      <w:pPr>
        <w:pStyle w:val="Default"/>
        <w:spacing w:beforeLines="60" w:before="144" w:afterLines="60" w:after="144"/>
        <w:rPr>
          <w:rFonts w:ascii="Arial" w:hAnsi="Arial" w:cs="Arial"/>
          <w:b/>
          <w:bCs/>
          <w:color w:val="auto"/>
          <w:szCs w:val="22"/>
        </w:rPr>
      </w:pPr>
    </w:p>
    <w:p w14:paraId="0FF6A498" w14:textId="77777777" w:rsidR="0088288A" w:rsidRPr="00D26B8F" w:rsidRDefault="0088288A" w:rsidP="00736F05">
      <w:pPr>
        <w:pStyle w:val="Default"/>
        <w:spacing w:beforeLines="60" w:before="144" w:afterLines="60" w:after="144"/>
        <w:rPr>
          <w:rFonts w:ascii="Arial" w:hAnsi="Arial" w:cs="Arial"/>
          <w:b/>
          <w:color w:val="auto"/>
          <w:szCs w:val="22"/>
        </w:rPr>
      </w:pPr>
    </w:p>
    <w:tbl>
      <w:tblPr>
        <w:tblStyle w:val="Tabela-Siatka"/>
        <w:tblW w:w="9209" w:type="dxa"/>
        <w:tblLook w:val="04A0" w:firstRow="1" w:lastRow="0" w:firstColumn="1" w:lastColumn="0" w:noHBand="0" w:noVBand="1"/>
      </w:tblPr>
      <w:tblGrid>
        <w:gridCol w:w="2405"/>
        <w:gridCol w:w="6804"/>
      </w:tblGrid>
      <w:tr w:rsidR="0088288A" w:rsidRPr="00AA0AF8" w14:paraId="6952530F" w14:textId="77777777" w:rsidTr="00773EDF">
        <w:trPr>
          <w:trHeight w:val="491"/>
        </w:trPr>
        <w:tc>
          <w:tcPr>
            <w:tcW w:w="2405" w:type="dxa"/>
            <w:tcBorders>
              <w:top w:val="single" w:sz="4" w:space="0" w:color="auto"/>
              <w:left w:val="single" w:sz="4" w:space="0" w:color="auto"/>
              <w:bottom w:val="single" w:sz="4" w:space="0" w:color="auto"/>
              <w:right w:val="single" w:sz="4" w:space="0" w:color="auto"/>
            </w:tcBorders>
            <w:hideMark/>
          </w:tcPr>
          <w:p w14:paraId="0415228E" w14:textId="77777777" w:rsidR="0088288A" w:rsidRPr="00783ED2" w:rsidRDefault="0088288A" w:rsidP="00783ED2">
            <w:pPr>
              <w:pStyle w:val="Default"/>
              <w:spacing w:beforeLines="60" w:before="144" w:afterLines="60" w:after="144" w:line="276" w:lineRule="auto"/>
              <w:rPr>
                <w:rFonts w:ascii="Arial" w:hAnsi="Arial" w:cs="Arial"/>
                <w:b/>
                <w:bCs/>
                <w:color w:val="auto"/>
                <w:sz w:val="24"/>
              </w:rPr>
            </w:pPr>
            <w:bookmarkStart w:id="0" w:name="_Hlk179290189"/>
            <w:r w:rsidRPr="00783ED2">
              <w:rPr>
                <w:rFonts w:ascii="Arial" w:hAnsi="Arial" w:cs="Arial"/>
                <w:b/>
                <w:bCs/>
                <w:color w:val="auto"/>
                <w:sz w:val="24"/>
              </w:rPr>
              <w:t>Program</w:t>
            </w:r>
          </w:p>
        </w:tc>
        <w:tc>
          <w:tcPr>
            <w:tcW w:w="6804" w:type="dxa"/>
            <w:tcBorders>
              <w:top w:val="single" w:sz="4" w:space="0" w:color="auto"/>
              <w:left w:val="single" w:sz="4" w:space="0" w:color="auto"/>
              <w:bottom w:val="single" w:sz="4" w:space="0" w:color="auto"/>
              <w:right w:val="single" w:sz="4" w:space="0" w:color="auto"/>
            </w:tcBorders>
            <w:hideMark/>
          </w:tcPr>
          <w:p w14:paraId="39DB5211" w14:textId="77777777" w:rsidR="0088288A" w:rsidRPr="00783ED2" w:rsidRDefault="0088288A" w:rsidP="00783ED2">
            <w:pPr>
              <w:pStyle w:val="Default"/>
              <w:spacing w:beforeLines="60" w:before="144" w:afterLines="60" w:after="144" w:line="276" w:lineRule="auto"/>
              <w:rPr>
                <w:rFonts w:ascii="Arial" w:hAnsi="Arial" w:cs="Arial"/>
                <w:bCs/>
                <w:color w:val="auto"/>
                <w:sz w:val="24"/>
              </w:rPr>
            </w:pPr>
            <w:r w:rsidRPr="00783ED2">
              <w:rPr>
                <w:rFonts w:ascii="Arial" w:hAnsi="Arial" w:cs="Arial"/>
                <w:bCs/>
                <w:color w:val="auto"/>
                <w:sz w:val="24"/>
              </w:rPr>
              <w:t>Fundusze Europejskie dla Podlaskiego 2021-2027</w:t>
            </w:r>
          </w:p>
        </w:tc>
      </w:tr>
      <w:tr w:rsidR="00F108BC" w:rsidRPr="00AA0AF8" w14:paraId="61DE722A" w14:textId="77777777" w:rsidTr="004F5285">
        <w:trPr>
          <w:trHeight w:val="531"/>
        </w:trPr>
        <w:tc>
          <w:tcPr>
            <w:tcW w:w="2405" w:type="dxa"/>
            <w:tcBorders>
              <w:top w:val="single" w:sz="4" w:space="0" w:color="auto"/>
              <w:left w:val="single" w:sz="4" w:space="0" w:color="auto"/>
              <w:bottom w:val="single" w:sz="4" w:space="0" w:color="auto"/>
              <w:right w:val="single" w:sz="4" w:space="0" w:color="auto"/>
            </w:tcBorders>
            <w:hideMark/>
          </w:tcPr>
          <w:p w14:paraId="3CC69ACF" w14:textId="77777777" w:rsidR="00F108BC" w:rsidRPr="00783ED2" w:rsidRDefault="00F108BC" w:rsidP="00783ED2">
            <w:pPr>
              <w:pStyle w:val="Default"/>
              <w:spacing w:beforeLines="60" w:before="144" w:afterLines="60" w:after="144" w:line="276" w:lineRule="auto"/>
              <w:rPr>
                <w:rFonts w:ascii="Arial" w:hAnsi="Arial" w:cs="Arial"/>
                <w:b/>
                <w:bCs/>
                <w:color w:val="auto"/>
                <w:sz w:val="24"/>
              </w:rPr>
            </w:pPr>
            <w:r w:rsidRPr="00783ED2">
              <w:rPr>
                <w:rFonts w:ascii="Arial" w:hAnsi="Arial" w:cs="Arial"/>
                <w:b/>
                <w:bCs/>
                <w:color w:val="auto"/>
                <w:sz w:val="24"/>
              </w:rPr>
              <w:t>Priorytet</w:t>
            </w:r>
          </w:p>
        </w:tc>
        <w:tc>
          <w:tcPr>
            <w:tcW w:w="6804" w:type="dxa"/>
            <w:tcBorders>
              <w:top w:val="single" w:sz="4" w:space="0" w:color="auto"/>
              <w:left w:val="single" w:sz="4" w:space="0" w:color="auto"/>
              <w:bottom w:val="single" w:sz="4" w:space="0" w:color="auto"/>
              <w:right w:val="single" w:sz="4" w:space="0" w:color="auto"/>
            </w:tcBorders>
          </w:tcPr>
          <w:p w14:paraId="2A2DDCCE" w14:textId="4536C30E" w:rsidR="00F108BC" w:rsidRPr="00783ED2" w:rsidRDefault="004F5285" w:rsidP="00783ED2">
            <w:pPr>
              <w:spacing w:before="120" w:after="120"/>
              <w:rPr>
                <w:rFonts w:ascii="Arial" w:hAnsi="Arial" w:cs="Arial"/>
                <w:sz w:val="24"/>
                <w:szCs w:val="24"/>
              </w:rPr>
            </w:pPr>
            <w:r w:rsidRPr="00783ED2">
              <w:rPr>
                <w:rFonts w:ascii="Arial" w:hAnsi="Arial" w:cs="Arial"/>
                <w:sz w:val="24"/>
                <w:szCs w:val="24"/>
              </w:rPr>
              <w:t>I</w:t>
            </w:r>
            <w:r w:rsidR="00F41FA0" w:rsidRPr="00783ED2">
              <w:rPr>
                <w:rFonts w:ascii="Arial" w:hAnsi="Arial" w:cs="Arial"/>
                <w:sz w:val="24"/>
                <w:szCs w:val="24"/>
              </w:rPr>
              <w:t>I</w:t>
            </w:r>
            <w:r w:rsidR="00F53979" w:rsidRPr="00783ED2">
              <w:rPr>
                <w:rFonts w:ascii="Arial" w:hAnsi="Arial" w:cs="Arial"/>
                <w:sz w:val="24"/>
                <w:szCs w:val="24"/>
              </w:rPr>
              <w:t>.</w:t>
            </w:r>
            <w:r w:rsidR="00F41FA0" w:rsidRPr="00783ED2">
              <w:rPr>
                <w:rFonts w:ascii="Arial" w:hAnsi="Arial" w:cs="Arial"/>
                <w:sz w:val="24"/>
                <w:szCs w:val="24"/>
              </w:rPr>
              <w:t xml:space="preserve"> </w:t>
            </w:r>
            <w:r w:rsidRPr="00783ED2">
              <w:rPr>
                <w:rFonts w:ascii="Arial" w:hAnsi="Arial" w:cs="Arial"/>
                <w:sz w:val="24"/>
                <w:szCs w:val="24"/>
              </w:rPr>
              <w:t>Region przyjazny środowisku</w:t>
            </w:r>
          </w:p>
        </w:tc>
      </w:tr>
      <w:tr w:rsidR="00F108BC" w:rsidRPr="00AA0AF8" w14:paraId="5F9F0D52" w14:textId="77777777" w:rsidTr="00773EDF">
        <w:trPr>
          <w:trHeight w:val="449"/>
        </w:trPr>
        <w:tc>
          <w:tcPr>
            <w:tcW w:w="2405" w:type="dxa"/>
            <w:tcBorders>
              <w:top w:val="single" w:sz="4" w:space="0" w:color="auto"/>
              <w:left w:val="single" w:sz="4" w:space="0" w:color="auto"/>
              <w:bottom w:val="single" w:sz="4" w:space="0" w:color="auto"/>
              <w:right w:val="single" w:sz="4" w:space="0" w:color="auto"/>
            </w:tcBorders>
            <w:hideMark/>
          </w:tcPr>
          <w:p w14:paraId="10C70090" w14:textId="77777777" w:rsidR="00F108BC" w:rsidRPr="00783ED2" w:rsidRDefault="00F108BC" w:rsidP="00783ED2">
            <w:pPr>
              <w:pStyle w:val="Default"/>
              <w:spacing w:beforeLines="60" w:before="144" w:afterLines="60" w:after="144" w:line="276" w:lineRule="auto"/>
              <w:rPr>
                <w:rFonts w:ascii="Arial" w:hAnsi="Arial" w:cs="Arial"/>
                <w:b/>
                <w:bCs/>
                <w:color w:val="auto"/>
                <w:sz w:val="24"/>
              </w:rPr>
            </w:pPr>
            <w:r w:rsidRPr="00783ED2">
              <w:rPr>
                <w:rFonts w:ascii="Arial" w:hAnsi="Arial" w:cs="Arial"/>
                <w:b/>
                <w:bCs/>
                <w:color w:val="auto"/>
                <w:sz w:val="24"/>
              </w:rPr>
              <w:t>Działanie</w:t>
            </w:r>
          </w:p>
        </w:tc>
        <w:tc>
          <w:tcPr>
            <w:tcW w:w="6804" w:type="dxa"/>
            <w:tcBorders>
              <w:top w:val="single" w:sz="4" w:space="0" w:color="auto"/>
              <w:left w:val="single" w:sz="4" w:space="0" w:color="auto"/>
              <w:bottom w:val="single" w:sz="4" w:space="0" w:color="auto"/>
              <w:right w:val="single" w:sz="4" w:space="0" w:color="auto"/>
            </w:tcBorders>
            <w:hideMark/>
          </w:tcPr>
          <w:p w14:paraId="679DC331" w14:textId="486A785E" w:rsidR="00F41FA0" w:rsidRPr="00783ED2" w:rsidRDefault="004F5285" w:rsidP="00783ED2">
            <w:pPr>
              <w:spacing w:before="120" w:after="120"/>
              <w:rPr>
                <w:rFonts w:ascii="Arial" w:hAnsi="Arial" w:cs="Arial"/>
                <w:sz w:val="24"/>
                <w:szCs w:val="24"/>
              </w:rPr>
            </w:pPr>
            <w:r w:rsidRPr="00783ED2">
              <w:rPr>
                <w:rFonts w:ascii="Arial" w:hAnsi="Arial" w:cs="Arial"/>
                <w:sz w:val="24"/>
                <w:szCs w:val="24"/>
              </w:rPr>
              <w:t>02.0</w:t>
            </w:r>
            <w:r w:rsidR="00504E56">
              <w:rPr>
                <w:rFonts w:ascii="Arial" w:hAnsi="Arial" w:cs="Arial"/>
                <w:sz w:val="24"/>
                <w:szCs w:val="24"/>
              </w:rPr>
              <w:t>4 Innowacyjne OZE</w:t>
            </w:r>
          </w:p>
          <w:p w14:paraId="3D6D50A1" w14:textId="44EB4BC2" w:rsidR="00F108BC" w:rsidRPr="00783ED2" w:rsidRDefault="00F108BC" w:rsidP="00783ED2">
            <w:pPr>
              <w:pStyle w:val="Default"/>
              <w:spacing w:beforeLines="60" w:before="144" w:afterLines="60" w:after="144" w:line="276" w:lineRule="auto"/>
              <w:rPr>
                <w:rFonts w:ascii="Arial" w:hAnsi="Arial" w:cs="Arial"/>
                <w:bCs/>
                <w:color w:val="auto"/>
                <w:sz w:val="24"/>
              </w:rPr>
            </w:pPr>
          </w:p>
        </w:tc>
      </w:tr>
      <w:tr w:rsidR="00F108BC" w:rsidRPr="00AA0AF8" w14:paraId="075A3365" w14:textId="77777777" w:rsidTr="0088288A">
        <w:tc>
          <w:tcPr>
            <w:tcW w:w="2405" w:type="dxa"/>
            <w:tcBorders>
              <w:top w:val="single" w:sz="4" w:space="0" w:color="auto"/>
              <w:left w:val="single" w:sz="4" w:space="0" w:color="auto"/>
              <w:bottom w:val="single" w:sz="4" w:space="0" w:color="auto"/>
              <w:right w:val="single" w:sz="4" w:space="0" w:color="auto"/>
            </w:tcBorders>
            <w:hideMark/>
          </w:tcPr>
          <w:p w14:paraId="14CCDB94" w14:textId="77777777" w:rsidR="00F108BC" w:rsidRPr="00783ED2" w:rsidRDefault="00F108BC" w:rsidP="00783ED2">
            <w:pPr>
              <w:pStyle w:val="Default"/>
              <w:spacing w:beforeLines="60" w:before="144" w:afterLines="60" w:after="144" w:line="276" w:lineRule="auto"/>
              <w:rPr>
                <w:rFonts w:ascii="Arial" w:hAnsi="Arial" w:cs="Arial"/>
                <w:b/>
                <w:bCs/>
                <w:color w:val="auto"/>
                <w:sz w:val="24"/>
              </w:rPr>
            </w:pPr>
            <w:r w:rsidRPr="00783ED2">
              <w:rPr>
                <w:rFonts w:ascii="Arial" w:hAnsi="Arial" w:cs="Arial"/>
                <w:b/>
                <w:bCs/>
                <w:color w:val="auto"/>
                <w:sz w:val="24"/>
              </w:rPr>
              <w:t>Typ</w:t>
            </w:r>
          </w:p>
        </w:tc>
        <w:tc>
          <w:tcPr>
            <w:tcW w:w="6804" w:type="dxa"/>
            <w:tcBorders>
              <w:top w:val="single" w:sz="4" w:space="0" w:color="auto"/>
              <w:left w:val="single" w:sz="4" w:space="0" w:color="auto"/>
              <w:bottom w:val="single" w:sz="4" w:space="0" w:color="auto"/>
              <w:right w:val="single" w:sz="4" w:space="0" w:color="auto"/>
            </w:tcBorders>
            <w:hideMark/>
          </w:tcPr>
          <w:p w14:paraId="12106A7A" w14:textId="7BB582CD" w:rsidR="001D4B8A" w:rsidRPr="00783ED2" w:rsidRDefault="00EE7312" w:rsidP="00783ED2">
            <w:pPr>
              <w:rPr>
                <w:bCs/>
                <w:szCs w:val="24"/>
              </w:rPr>
            </w:pPr>
            <w:bookmarkStart w:id="1" w:name="_Hlk160626298"/>
            <w:r w:rsidRPr="00783ED2">
              <w:rPr>
                <w:rFonts w:ascii="Arial" w:hAnsi="Arial" w:cs="Arial"/>
                <w:sz w:val="24"/>
                <w:szCs w:val="24"/>
              </w:rPr>
              <w:t xml:space="preserve">Inwestycje z zakresu budowy nowych lub zwiększenia mocy innowacyjnych jednostek wytwarzania energii elektrycznej i ciepła ze wszystkich rodzajów OZE, w szczególności z biomasy, biogazu, </w:t>
            </w:r>
            <w:proofErr w:type="spellStart"/>
            <w:r w:rsidRPr="00783ED2">
              <w:rPr>
                <w:rFonts w:ascii="Arial" w:hAnsi="Arial" w:cs="Arial"/>
                <w:sz w:val="24"/>
                <w:szCs w:val="24"/>
              </w:rPr>
              <w:t>biometanu</w:t>
            </w:r>
            <w:proofErr w:type="spellEnd"/>
            <w:r w:rsidRPr="00783ED2">
              <w:rPr>
                <w:rFonts w:ascii="Arial" w:hAnsi="Arial" w:cs="Arial"/>
                <w:sz w:val="24"/>
                <w:szCs w:val="24"/>
              </w:rPr>
              <w:t>, energii wiatru, słońca oraz Ziemi (geotermia) wraz z magazynami energii lub ciepła działającymi na potrzeby danego źródła OZE oraz przyłączeniem do sieci (produkcja energii na potrzeby własne)</w:t>
            </w:r>
            <w:bookmarkEnd w:id="1"/>
          </w:p>
        </w:tc>
      </w:tr>
      <w:tr w:rsidR="00F108BC" w:rsidRPr="00AA0AF8" w14:paraId="7C9B787C" w14:textId="77777777" w:rsidTr="00773EDF">
        <w:trPr>
          <w:trHeight w:val="534"/>
        </w:trPr>
        <w:tc>
          <w:tcPr>
            <w:tcW w:w="2405" w:type="dxa"/>
            <w:tcBorders>
              <w:top w:val="single" w:sz="4" w:space="0" w:color="auto"/>
              <w:left w:val="single" w:sz="4" w:space="0" w:color="auto"/>
              <w:bottom w:val="single" w:sz="4" w:space="0" w:color="auto"/>
              <w:right w:val="single" w:sz="4" w:space="0" w:color="auto"/>
            </w:tcBorders>
            <w:hideMark/>
          </w:tcPr>
          <w:p w14:paraId="70AE99F8" w14:textId="77777777" w:rsidR="00F108BC" w:rsidRPr="00783ED2" w:rsidRDefault="00F108BC" w:rsidP="00783ED2">
            <w:pPr>
              <w:pStyle w:val="Default"/>
              <w:spacing w:beforeLines="60" w:before="144" w:afterLines="60" w:after="144" w:line="276" w:lineRule="auto"/>
              <w:rPr>
                <w:rFonts w:ascii="Arial" w:hAnsi="Arial" w:cs="Arial"/>
                <w:b/>
                <w:bCs/>
                <w:color w:val="auto"/>
                <w:sz w:val="24"/>
              </w:rPr>
            </w:pPr>
            <w:r w:rsidRPr="00783ED2">
              <w:rPr>
                <w:rFonts w:ascii="Arial" w:hAnsi="Arial" w:cs="Arial"/>
                <w:b/>
                <w:bCs/>
                <w:color w:val="auto"/>
                <w:sz w:val="24"/>
              </w:rPr>
              <w:t xml:space="preserve">Nabór </w:t>
            </w:r>
          </w:p>
        </w:tc>
        <w:tc>
          <w:tcPr>
            <w:tcW w:w="6804" w:type="dxa"/>
            <w:tcBorders>
              <w:top w:val="single" w:sz="4" w:space="0" w:color="auto"/>
              <w:left w:val="single" w:sz="4" w:space="0" w:color="auto"/>
              <w:bottom w:val="single" w:sz="4" w:space="0" w:color="auto"/>
              <w:right w:val="single" w:sz="4" w:space="0" w:color="auto"/>
            </w:tcBorders>
            <w:hideMark/>
          </w:tcPr>
          <w:p w14:paraId="7555BD32" w14:textId="1A4AC45B" w:rsidR="00F108BC" w:rsidRPr="00783ED2" w:rsidRDefault="00F108BC" w:rsidP="00783ED2">
            <w:pPr>
              <w:pStyle w:val="Default"/>
              <w:spacing w:beforeLines="60" w:before="144" w:afterLines="60" w:after="144" w:line="276" w:lineRule="auto"/>
              <w:rPr>
                <w:rFonts w:ascii="Arial" w:hAnsi="Arial" w:cs="Arial"/>
                <w:bCs/>
                <w:color w:val="auto"/>
                <w:sz w:val="24"/>
              </w:rPr>
            </w:pPr>
            <w:r w:rsidRPr="00783ED2">
              <w:rPr>
                <w:rFonts w:ascii="Arial" w:hAnsi="Arial" w:cs="Arial"/>
                <w:bCs/>
                <w:color w:val="auto"/>
                <w:sz w:val="24"/>
              </w:rPr>
              <w:t>FEPD.0</w:t>
            </w:r>
            <w:r w:rsidR="004F5285" w:rsidRPr="00783ED2">
              <w:rPr>
                <w:rFonts w:ascii="Arial" w:hAnsi="Arial" w:cs="Arial"/>
                <w:bCs/>
                <w:color w:val="auto"/>
                <w:sz w:val="24"/>
              </w:rPr>
              <w:t>2</w:t>
            </w:r>
            <w:r w:rsidRPr="00783ED2">
              <w:rPr>
                <w:rFonts w:ascii="Arial" w:hAnsi="Arial" w:cs="Arial"/>
                <w:bCs/>
                <w:color w:val="auto"/>
                <w:sz w:val="24"/>
              </w:rPr>
              <w:t>.</w:t>
            </w:r>
            <w:r w:rsidR="00FF6415" w:rsidRPr="00783ED2">
              <w:rPr>
                <w:rFonts w:ascii="Arial" w:hAnsi="Arial" w:cs="Arial"/>
                <w:bCs/>
                <w:color w:val="auto"/>
                <w:sz w:val="24"/>
              </w:rPr>
              <w:t>0</w:t>
            </w:r>
            <w:r w:rsidR="00504E56">
              <w:rPr>
                <w:rFonts w:ascii="Arial" w:hAnsi="Arial" w:cs="Arial"/>
                <w:bCs/>
                <w:color w:val="auto"/>
                <w:sz w:val="24"/>
              </w:rPr>
              <w:t>4</w:t>
            </w:r>
            <w:r w:rsidRPr="00783ED2">
              <w:rPr>
                <w:rFonts w:ascii="Arial" w:hAnsi="Arial" w:cs="Arial"/>
                <w:bCs/>
                <w:color w:val="auto"/>
                <w:sz w:val="24"/>
              </w:rPr>
              <w:t>-IZ.00-</w:t>
            </w:r>
            <w:r w:rsidR="003D0513" w:rsidRPr="00783ED2">
              <w:rPr>
                <w:rFonts w:ascii="Arial" w:hAnsi="Arial" w:cs="Arial"/>
                <w:bCs/>
                <w:color w:val="auto"/>
                <w:sz w:val="24"/>
              </w:rPr>
              <w:t>00</w:t>
            </w:r>
            <w:r w:rsidR="00EE7312">
              <w:rPr>
                <w:rFonts w:ascii="Arial" w:hAnsi="Arial" w:cs="Arial"/>
                <w:bCs/>
                <w:color w:val="auto"/>
                <w:sz w:val="24"/>
              </w:rPr>
              <w:t>1</w:t>
            </w:r>
            <w:r w:rsidR="003D0513" w:rsidRPr="00783ED2">
              <w:rPr>
                <w:rFonts w:ascii="Arial" w:hAnsi="Arial" w:cs="Arial"/>
                <w:bCs/>
                <w:color w:val="auto"/>
                <w:sz w:val="24"/>
              </w:rPr>
              <w:t>/2</w:t>
            </w:r>
            <w:r w:rsidR="00504E56">
              <w:rPr>
                <w:rFonts w:ascii="Arial" w:hAnsi="Arial" w:cs="Arial"/>
                <w:bCs/>
                <w:color w:val="auto"/>
                <w:sz w:val="24"/>
              </w:rPr>
              <w:t>6</w:t>
            </w:r>
          </w:p>
        </w:tc>
      </w:tr>
      <w:bookmarkEnd w:id="0"/>
    </w:tbl>
    <w:p w14:paraId="724F0430" w14:textId="77777777" w:rsidR="0088288A" w:rsidRPr="00D26B8F" w:rsidRDefault="0088288A" w:rsidP="00736F05">
      <w:pPr>
        <w:pStyle w:val="Default"/>
        <w:spacing w:beforeLines="60" w:before="144" w:afterLines="60" w:after="144"/>
        <w:rPr>
          <w:rFonts w:ascii="Arial" w:hAnsi="Arial" w:cs="Arial"/>
          <w:b/>
          <w:color w:val="auto"/>
          <w:szCs w:val="22"/>
        </w:rPr>
      </w:pPr>
    </w:p>
    <w:p w14:paraId="6736717A" w14:textId="77777777" w:rsidR="002D7E22" w:rsidRDefault="002D7E22" w:rsidP="00736F05">
      <w:pPr>
        <w:pStyle w:val="Default"/>
        <w:spacing w:beforeLines="60" w:before="144" w:afterLines="60" w:after="144"/>
        <w:rPr>
          <w:rFonts w:ascii="Arial" w:hAnsi="Arial" w:cs="Arial"/>
          <w:i/>
          <w:iCs/>
          <w:color w:val="auto"/>
          <w:szCs w:val="22"/>
        </w:rPr>
      </w:pPr>
    </w:p>
    <w:p w14:paraId="56392DC2" w14:textId="77777777" w:rsidR="0080095D" w:rsidRDefault="0080095D" w:rsidP="00736F05">
      <w:pPr>
        <w:pStyle w:val="Default"/>
        <w:spacing w:beforeLines="60" w:before="144" w:afterLines="60" w:after="144"/>
        <w:rPr>
          <w:rFonts w:ascii="Arial" w:hAnsi="Arial" w:cs="Arial"/>
          <w:i/>
          <w:iCs/>
          <w:color w:val="auto"/>
          <w:szCs w:val="22"/>
        </w:rPr>
      </w:pPr>
    </w:p>
    <w:p w14:paraId="2D53D34A" w14:textId="77777777" w:rsidR="0080095D" w:rsidRDefault="0080095D" w:rsidP="00736F05">
      <w:pPr>
        <w:pStyle w:val="Default"/>
        <w:spacing w:beforeLines="60" w:before="144" w:afterLines="60" w:after="144"/>
        <w:rPr>
          <w:rFonts w:ascii="Arial" w:hAnsi="Arial" w:cs="Arial"/>
          <w:i/>
          <w:iCs/>
          <w:color w:val="auto"/>
          <w:szCs w:val="22"/>
        </w:rPr>
      </w:pPr>
    </w:p>
    <w:p w14:paraId="66C1E97F" w14:textId="77777777" w:rsidR="0080095D" w:rsidRDefault="0080095D" w:rsidP="00736F05">
      <w:pPr>
        <w:pStyle w:val="Default"/>
        <w:spacing w:beforeLines="60" w:before="144" w:afterLines="60" w:after="144"/>
        <w:rPr>
          <w:rFonts w:ascii="Arial" w:hAnsi="Arial" w:cs="Arial"/>
          <w:i/>
          <w:iCs/>
          <w:color w:val="auto"/>
          <w:szCs w:val="22"/>
        </w:rPr>
      </w:pPr>
    </w:p>
    <w:p w14:paraId="652BF489" w14:textId="77777777" w:rsidR="0080095D" w:rsidRDefault="0080095D" w:rsidP="00736F05">
      <w:pPr>
        <w:pStyle w:val="Default"/>
        <w:spacing w:beforeLines="60" w:before="144" w:afterLines="60" w:after="144"/>
        <w:rPr>
          <w:rFonts w:ascii="Arial" w:hAnsi="Arial" w:cs="Arial"/>
          <w:i/>
          <w:iCs/>
          <w:color w:val="auto"/>
          <w:szCs w:val="22"/>
        </w:rPr>
      </w:pPr>
    </w:p>
    <w:p w14:paraId="380FE4B2" w14:textId="77777777" w:rsidR="0080095D" w:rsidRPr="00D26B8F" w:rsidRDefault="0080095D" w:rsidP="00736F05">
      <w:pPr>
        <w:pStyle w:val="Default"/>
        <w:spacing w:beforeLines="60" w:before="144" w:afterLines="60" w:after="144"/>
        <w:rPr>
          <w:rFonts w:ascii="Arial" w:hAnsi="Arial" w:cs="Arial"/>
          <w:i/>
          <w:iCs/>
          <w:color w:val="auto"/>
          <w:szCs w:val="22"/>
        </w:rPr>
      </w:pPr>
    </w:p>
    <w:p w14:paraId="216009A0" w14:textId="77777777" w:rsidR="002D7E22" w:rsidRPr="00D26B8F" w:rsidRDefault="002D7E22" w:rsidP="00736F05">
      <w:pPr>
        <w:pStyle w:val="Default"/>
        <w:spacing w:beforeLines="60" w:before="144" w:afterLines="60" w:after="144"/>
        <w:rPr>
          <w:rFonts w:ascii="Arial" w:hAnsi="Arial" w:cs="Arial"/>
          <w:i/>
          <w:iCs/>
          <w:color w:val="auto"/>
          <w:szCs w:val="22"/>
        </w:rPr>
      </w:pPr>
    </w:p>
    <w:p w14:paraId="56CC180D" w14:textId="77777777" w:rsidR="007E68F6" w:rsidRPr="00D26B8F" w:rsidRDefault="007E68F6" w:rsidP="00736F05">
      <w:pPr>
        <w:pStyle w:val="Default"/>
        <w:spacing w:beforeLines="60" w:before="144" w:afterLines="60" w:after="144"/>
        <w:rPr>
          <w:rFonts w:ascii="Arial" w:hAnsi="Arial" w:cs="Arial"/>
          <w:i/>
          <w:iCs/>
          <w:color w:val="auto"/>
          <w:szCs w:val="22"/>
        </w:rPr>
      </w:pPr>
    </w:p>
    <w:p w14:paraId="036F2E5F" w14:textId="77777777" w:rsidR="007E68F6" w:rsidRPr="00D26B8F" w:rsidRDefault="007E68F6" w:rsidP="00736F05">
      <w:pPr>
        <w:pStyle w:val="Default"/>
        <w:spacing w:beforeLines="60" w:before="144" w:afterLines="60" w:after="144"/>
        <w:rPr>
          <w:rFonts w:ascii="Arial" w:hAnsi="Arial" w:cs="Arial"/>
          <w:i/>
          <w:iCs/>
          <w:color w:val="auto"/>
          <w:szCs w:val="22"/>
        </w:rPr>
      </w:pPr>
    </w:p>
    <w:p w14:paraId="362E2B45" w14:textId="77777777" w:rsidR="00433320" w:rsidRDefault="00433320" w:rsidP="00736F05">
      <w:pPr>
        <w:pStyle w:val="Default"/>
        <w:spacing w:beforeLines="60" w:before="144" w:afterLines="60" w:after="144"/>
        <w:rPr>
          <w:rFonts w:ascii="Arial" w:hAnsi="Arial" w:cs="Arial"/>
          <w:i/>
          <w:iCs/>
          <w:color w:val="auto"/>
          <w:szCs w:val="22"/>
        </w:rPr>
      </w:pPr>
    </w:p>
    <w:p w14:paraId="13BBAB7F" w14:textId="77777777" w:rsidR="004C1B00" w:rsidRDefault="004C1B00" w:rsidP="004F5285">
      <w:pPr>
        <w:pStyle w:val="Default"/>
        <w:spacing w:beforeLines="60" w:before="144" w:afterLines="60" w:after="144"/>
        <w:rPr>
          <w:rFonts w:ascii="Arial" w:hAnsi="Arial" w:cs="Arial"/>
          <w:i/>
          <w:iCs/>
          <w:color w:val="auto"/>
          <w:szCs w:val="22"/>
        </w:rPr>
      </w:pPr>
    </w:p>
    <w:p w14:paraId="48375377" w14:textId="77777777" w:rsidR="004C1B00" w:rsidRDefault="004C1B00" w:rsidP="004F5285">
      <w:pPr>
        <w:pStyle w:val="Default"/>
        <w:spacing w:beforeLines="60" w:before="144" w:afterLines="60" w:after="144"/>
        <w:rPr>
          <w:rFonts w:ascii="Arial" w:hAnsi="Arial" w:cs="Arial"/>
          <w:i/>
          <w:iCs/>
          <w:color w:val="auto"/>
          <w:szCs w:val="22"/>
        </w:rPr>
      </w:pPr>
    </w:p>
    <w:p w14:paraId="5D12C2C2" w14:textId="77777777" w:rsidR="004C1B00" w:rsidRDefault="004C1B00" w:rsidP="004F5285">
      <w:pPr>
        <w:pStyle w:val="Default"/>
        <w:spacing w:beforeLines="60" w:before="144" w:afterLines="60" w:after="144"/>
        <w:rPr>
          <w:rFonts w:ascii="Arial" w:hAnsi="Arial" w:cs="Arial"/>
          <w:i/>
          <w:iCs/>
          <w:color w:val="auto"/>
          <w:szCs w:val="22"/>
        </w:rPr>
      </w:pPr>
    </w:p>
    <w:p w14:paraId="39631F67" w14:textId="77777777" w:rsidR="004C1B00" w:rsidRDefault="004C1B00" w:rsidP="004F5285">
      <w:pPr>
        <w:pStyle w:val="Default"/>
        <w:spacing w:beforeLines="60" w:before="144" w:afterLines="60" w:after="144"/>
        <w:rPr>
          <w:rFonts w:ascii="Arial" w:hAnsi="Arial" w:cs="Arial"/>
          <w:i/>
          <w:iCs/>
          <w:color w:val="auto"/>
          <w:szCs w:val="22"/>
        </w:rPr>
      </w:pPr>
    </w:p>
    <w:p w14:paraId="36CFC72B" w14:textId="54187E1E" w:rsidR="0016324B" w:rsidRPr="00783ED2" w:rsidRDefault="00647088" w:rsidP="007A20B8">
      <w:pPr>
        <w:pStyle w:val="Default"/>
        <w:spacing w:beforeLines="60" w:before="144" w:afterLines="60" w:after="144"/>
        <w:jc w:val="center"/>
        <w:rPr>
          <w:rFonts w:ascii="Arial" w:hAnsi="Arial" w:cs="Arial"/>
          <w:i/>
          <w:iCs/>
          <w:color w:val="auto"/>
          <w:sz w:val="24"/>
        </w:rPr>
      </w:pPr>
      <w:r w:rsidRPr="00783ED2">
        <w:rPr>
          <w:rFonts w:ascii="Arial" w:hAnsi="Arial" w:cs="Arial"/>
          <w:i/>
          <w:iCs/>
          <w:color w:val="auto"/>
          <w:sz w:val="24"/>
        </w:rPr>
        <w:t>Białystok,</w:t>
      </w:r>
      <w:r w:rsidR="00AA6D65" w:rsidRPr="00783ED2">
        <w:rPr>
          <w:rFonts w:ascii="Arial" w:hAnsi="Arial" w:cs="Arial"/>
          <w:i/>
          <w:iCs/>
          <w:color w:val="auto"/>
          <w:sz w:val="24"/>
        </w:rPr>
        <w:t xml:space="preserve"> </w:t>
      </w:r>
      <w:r w:rsidR="00504E56">
        <w:rPr>
          <w:rFonts w:ascii="Arial" w:hAnsi="Arial" w:cs="Arial"/>
          <w:bCs/>
          <w:i/>
          <w:iCs/>
          <w:color w:val="auto"/>
          <w:sz w:val="24"/>
        </w:rPr>
        <w:t xml:space="preserve">styczeń 2026 r. </w:t>
      </w:r>
      <w:bookmarkStart w:id="2" w:name="_Toc179288309"/>
      <w:bookmarkStart w:id="3" w:name="_Toc138840673"/>
      <w:bookmarkStart w:id="4" w:name="_Toc180153000"/>
      <w:bookmarkStart w:id="5" w:name="_Toc130147668"/>
      <w:bookmarkStart w:id="6" w:name="_Toc132620337"/>
      <w:bookmarkEnd w:id="2"/>
    </w:p>
    <w:p w14:paraId="0A3C7D26" w14:textId="77777777" w:rsidR="00F53979" w:rsidRDefault="00F53979" w:rsidP="00736F05">
      <w:pPr>
        <w:spacing w:beforeLines="60" w:before="144" w:afterLines="60" w:after="144" w:line="240" w:lineRule="auto"/>
        <w:rPr>
          <w:rFonts w:ascii="Arial" w:eastAsia="Calibri" w:hAnsi="Arial" w:cs="Arial"/>
          <w:b/>
          <w:bCs/>
          <w:i/>
          <w:iCs/>
          <w:lang w:eastAsia="en-US"/>
        </w:rPr>
      </w:pPr>
    </w:p>
    <w:p w14:paraId="66796B98" w14:textId="09C29E38" w:rsidR="002D7E22" w:rsidRPr="00783ED2" w:rsidRDefault="00D26B8F" w:rsidP="00783ED2">
      <w:pPr>
        <w:spacing w:beforeLines="60" w:before="144" w:afterLines="60" w:after="144"/>
        <w:rPr>
          <w:rFonts w:ascii="Arial" w:eastAsia="Calibri" w:hAnsi="Arial" w:cs="Arial"/>
          <w:b/>
          <w:bCs/>
          <w:i/>
          <w:iCs/>
          <w:sz w:val="24"/>
          <w:szCs w:val="24"/>
          <w:lang w:eastAsia="en-US"/>
        </w:rPr>
      </w:pPr>
      <w:r w:rsidRPr="00783ED2">
        <w:rPr>
          <w:rFonts w:ascii="Arial" w:eastAsia="Calibri" w:hAnsi="Arial" w:cs="Arial"/>
          <w:b/>
          <w:bCs/>
          <w:i/>
          <w:iCs/>
          <w:sz w:val="24"/>
          <w:szCs w:val="24"/>
          <w:lang w:eastAsia="en-US"/>
        </w:rPr>
        <w:t>D</w:t>
      </w:r>
      <w:r w:rsidR="001D1CFE" w:rsidRPr="00783ED2">
        <w:rPr>
          <w:rFonts w:ascii="Arial" w:eastAsia="Calibri" w:hAnsi="Arial" w:cs="Arial"/>
          <w:b/>
          <w:bCs/>
          <w:i/>
          <w:iCs/>
          <w:sz w:val="24"/>
          <w:szCs w:val="24"/>
          <w:lang w:eastAsia="en-US"/>
        </w:rPr>
        <w:t xml:space="preserve">okument </w:t>
      </w:r>
      <w:r w:rsidRPr="00783ED2">
        <w:rPr>
          <w:rFonts w:ascii="Arial" w:eastAsia="Calibri" w:hAnsi="Arial" w:cs="Arial"/>
          <w:b/>
          <w:bCs/>
          <w:i/>
          <w:iCs/>
          <w:sz w:val="24"/>
          <w:szCs w:val="24"/>
          <w:lang w:eastAsia="en-US"/>
        </w:rPr>
        <w:t xml:space="preserve">Należy przedłożyć </w:t>
      </w:r>
      <w:r w:rsidR="001D1CFE" w:rsidRPr="00783ED2">
        <w:rPr>
          <w:rFonts w:ascii="Arial" w:eastAsia="Calibri" w:hAnsi="Arial" w:cs="Arial"/>
          <w:b/>
          <w:bCs/>
          <w:i/>
          <w:iCs/>
          <w:sz w:val="24"/>
          <w:szCs w:val="24"/>
          <w:lang w:eastAsia="en-US"/>
        </w:rPr>
        <w:t>w wersji elektronicznej w formacie PDF aktywnym (wydruk do pdf).</w:t>
      </w:r>
    </w:p>
    <w:p w14:paraId="223A778C" w14:textId="77777777" w:rsidR="00D26B8F" w:rsidRPr="00783ED2" w:rsidRDefault="0016324B" w:rsidP="00783ED2">
      <w:pPr>
        <w:spacing w:beforeLines="60" w:before="144" w:afterLines="60" w:after="144"/>
        <w:rPr>
          <w:rFonts w:ascii="Arial" w:eastAsia="Calibri" w:hAnsi="Arial" w:cs="Arial"/>
          <w:i/>
          <w:iCs/>
          <w:sz w:val="24"/>
          <w:szCs w:val="24"/>
          <w:lang w:eastAsia="en-US"/>
        </w:rPr>
      </w:pPr>
      <w:r w:rsidRPr="00783ED2">
        <w:rPr>
          <w:rFonts w:ascii="Arial" w:eastAsia="Calibri" w:hAnsi="Arial" w:cs="Arial"/>
          <w:i/>
          <w:iCs/>
          <w:sz w:val="24"/>
          <w:szCs w:val="24"/>
          <w:lang w:eastAsia="en-US"/>
        </w:rPr>
        <w:t>Dane zawarte w Uproszczonym Studium wykonalności (USW) muszą odpowiadać stanowi faktycznemu. Ocena projektu będzie przeprowadzana na podstawie zapisów we Wniosku o dofinansowanie, Uproszczonym Studium Wykonalności i po</w:t>
      </w:r>
      <w:r w:rsidR="001D1CFE" w:rsidRPr="00783ED2">
        <w:rPr>
          <w:rFonts w:ascii="Arial" w:eastAsia="Calibri" w:hAnsi="Arial" w:cs="Arial"/>
          <w:i/>
          <w:iCs/>
          <w:sz w:val="24"/>
          <w:szCs w:val="24"/>
          <w:lang w:eastAsia="en-US"/>
        </w:rPr>
        <w:t>z</w:t>
      </w:r>
      <w:r w:rsidRPr="00783ED2">
        <w:rPr>
          <w:rFonts w:ascii="Arial" w:eastAsia="Calibri" w:hAnsi="Arial" w:cs="Arial"/>
          <w:i/>
          <w:iCs/>
          <w:sz w:val="24"/>
          <w:szCs w:val="24"/>
          <w:lang w:eastAsia="en-US"/>
        </w:rPr>
        <w:t>ostałych załącznik</w:t>
      </w:r>
      <w:r w:rsidR="00D26B8F" w:rsidRPr="00783ED2">
        <w:rPr>
          <w:rFonts w:ascii="Arial" w:eastAsia="Calibri" w:hAnsi="Arial" w:cs="Arial"/>
          <w:i/>
          <w:iCs/>
          <w:sz w:val="24"/>
          <w:szCs w:val="24"/>
          <w:lang w:eastAsia="en-US"/>
        </w:rPr>
        <w:t>ów</w:t>
      </w:r>
      <w:r w:rsidRPr="00783ED2">
        <w:rPr>
          <w:rFonts w:ascii="Arial" w:eastAsia="Calibri" w:hAnsi="Arial" w:cs="Arial"/>
          <w:i/>
          <w:iCs/>
          <w:sz w:val="24"/>
          <w:szCs w:val="24"/>
          <w:lang w:eastAsia="en-US"/>
        </w:rPr>
        <w:t xml:space="preserve"> do Wniosku o dofinansowanie.</w:t>
      </w:r>
    </w:p>
    <w:p w14:paraId="37748D21" w14:textId="77777777" w:rsidR="00987A5F" w:rsidRPr="00783ED2" w:rsidRDefault="0016324B" w:rsidP="00783ED2">
      <w:pPr>
        <w:spacing w:beforeLines="60" w:before="144" w:afterLines="60" w:after="144"/>
        <w:rPr>
          <w:rFonts w:ascii="Arial" w:eastAsia="Calibri" w:hAnsi="Arial" w:cs="Arial"/>
          <w:i/>
          <w:iCs/>
          <w:sz w:val="24"/>
          <w:szCs w:val="24"/>
          <w:lang w:eastAsia="en-US"/>
        </w:rPr>
      </w:pPr>
      <w:r w:rsidRPr="00783ED2">
        <w:rPr>
          <w:rFonts w:ascii="Arial" w:eastAsia="Calibri" w:hAnsi="Arial" w:cs="Arial"/>
          <w:i/>
          <w:iCs/>
          <w:sz w:val="24"/>
          <w:szCs w:val="24"/>
          <w:lang w:eastAsia="en-US"/>
        </w:rPr>
        <w:t>Np.</w:t>
      </w:r>
      <w:r w:rsidR="00D26B8F" w:rsidRPr="00783ED2">
        <w:rPr>
          <w:rFonts w:ascii="Arial" w:eastAsia="Calibri" w:hAnsi="Arial" w:cs="Arial"/>
          <w:i/>
          <w:iCs/>
          <w:sz w:val="24"/>
          <w:szCs w:val="24"/>
          <w:lang w:eastAsia="en-US"/>
        </w:rPr>
        <w:t>:</w:t>
      </w:r>
    </w:p>
    <w:p w14:paraId="6206CB19" w14:textId="55F23034" w:rsidR="00987A5F" w:rsidRPr="00783ED2" w:rsidRDefault="00987A5F" w:rsidP="00783ED2">
      <w:pPr>
        <w:spacing w:beforeLines="60" w:before="144" w:afterLines="60" w:after="144"/>
        <w:rPr>
          <w:rFonts w:ascii="Arial" w:eastAsia="Calibri" w:hAnsi="Arial" w:cs="Arial"/>
          <w:i/>
          <w:iCs/>
          <w:sz w:val="24"/>
          <w:szCs w:val="24"/>
          <w:lang w:eastAsia="en-US"/>
        </w:rPr>
      </w:pPr>
      <w:r w:rsidRPr="00783ED2">
        <w:rPr>
          <w:rFonts w:ascii="Arial" w:eastAsia="Calibri" w:hAnsi="Arial" w:cs="Arial"/>
          <w:i/>
          <w:iCs/>
          <w:sz w:val="24"/>
          <w:szCs w:val="24"/>
          <w:lang w:eastAsia="en-US"/>
        </w:rPr>
        <w:t>-</w:t>
      </w:r>
      <w:r w:rsidR="0016324B" w:rsidRPr="00783ED2">
        <w:rPr>
          <w:rFonts w:ascii="Arial" w:eastAsia="Calibri" w:hAnsi="Arial" w:cs="Arial"/>
          <w:i/>
          <w:iCs/>
          <w:sz w:val="24"/>
          <w:szCs w:val="24"/>
          <w:lang w:eastAsia="en-US"/>
        </w:rPr>
        <w:t xml:space="preserve"> </w:t>
      </w:r>
      <w:bookmarkStart w:id="7" w:name="_Hlk180491477"/>
      <w:r w:rsidR="0016324B" w:rsidRPr="00783ED2">
        <w:rPr>
          <w:rFonts w:ascii="Arial" w:eastAsia="Calibri" w:hAnsi="Arial" w:cs="Arial"/>
          <w:i/>
          <w:iCs/>
          <w:sz w:val="24"/>
          <w:szCs w:val="24"/>
          <w:lang w:eastAsia="en-US"/>
        </w:rPr>
        <w:t>Kryterium Kwalifikowalność wydatków projektu ocenian</w:t>
      </w:r>
      <w:r w:rsidR="00D26B8F" w:rsidRPr="00783ED2">
        <w:rPr>
          <w:rFonts w:ascii="Arial" w:eastAsia="Calibri" w:hAnsi="Arial" w:cs="Arial"/>
          <w:i/>
          <w:iCs/>
          <w:sz w:val="24"/>
          <w:szCs w:val="24"/>
          <w:lang w:eastAsia="en-US"/>
        </w:rPr>
        <w:t>e</w:t>
      </w:r>
      <w:r w:rsidR="0016324B" w:rsidRPr="00783ED2">
        <w:rPr>
          <w:rFonts w:ascii="Arial" w:eastAsia="Calibri" w:hAnsi="Arial" w:cs="Arial"/>
          <w:i/>
          <w:iCs/>
          <w:sz w:val="24"/>
          <w:szCs w:val="24"/>
          <w:lang w:eastAsia="en-US"/>
        </w:rPr>
        <w:t xml:space="preserve"> będzie na podstawie informacji zawartych we Wniosku o dofinansowanie</w:t>
      </w:r>
      <w:r w:rsidR="00BB6735" w:rsidRPr="00783ED2">
        <w:rPr>
          <w:rFonts w:ascii="Arial" w:eastAsia="Calibri" w:hAnsi="Arial" w:cs="Arial"/>
          <w:i/>
          <w:iCs/>
          <w:sz w:val="24"/>
          <w:szCs w:val="24"/>
          <w:lang w:eastAsia="en-US"/>
        </w:rPr>
        <w:t xml:space="preserve">, załącznikach do Wniosku: dokumentacja techniczna, kosztorys, oferty </w:t>
      </w:r>
      <w:r w:rsidR="0016324B" w:rsidRPr="00783ED2">
        <w:rPr>
          <w:rFonts w:ascii="Arial" w:eastAsia="Calibri" w:hAnsi="Arial" w:cs="Arial"/>
          <w:i/>
          <w:iCs/>
          <w:sz w:val="24"/>
          <w:szCs w:val="24"/>
          <w:lang w:eastAsia="en-US"/>
        </w:rPr>
        <w:t xml:space="preserve">oraz zapisów w pkt. </w:t>
      </w:r>
      <w:r w:rsidR="001D4B8A" w:rsidRPr="00783ED2">
        <w:rPr>
          <w:rFonts w:ascii="Arial" w:eastAsia="Calibri" w:hAnsi="Arial" w:cs="Arial"/>
          <w:i/>
          <w:iCs/>
          <w:sz w:val="24"/>
          <w:szCs w:val="24"/>
          <w:lang w:eastAsia="en-US"/>
        </w:rPr>
        <w:t>Sposób szacowania wydatków kwalifikowalnych projektu;</w:t>
      </w:r>
      <w:r w:rsidR="0016324B" w:rsidRPr="00783ED2">
        <w:rPr>
          <w:rFonts w:ascii="Arial" w:eastAsia="Calibri" w:hAnsi="Arial" w:cs="Arial"/>
          <w:i/>
          <w:iCs/>
          <w:sz w:val="24"/>
          <w:szCs w:val="24"/>
          <w:lang w:eastAsia="en-US"/>
        </w:rPr>
        <w:t xml:space="preserve"> </w:t>
      </w:r>
    </w:p>
    <w:p w14:paraId="2BBE2CE9" w14:textId="2009F549" w:rsidR="00BB6735" w:rsidRPr="00783ED2" w:rsidRDefault="00987A5F" w:rsidP="00783ED2">
      <w:pPr>
        <w:spacing w:beforeLines="60" w:before="144" w:afterLines="60" w:after="144"/>
        <w:rPr>
          <w:rFonts w:ascii="Arial" w:eastAsia="Calibri" w:hAnsi="Arial" w:cs="Arial"/>
          <w:i/>
          <w:iCs/>
          <w:sz w:val="24"/>
          <w:szCs w:val="24"/>
          <w:lang w:eastAsia="en-US"/>
        </w:rPr>
      </w:pPr>
      <w:r w:rsidRPr="00783ED2">
        <w:rPr>
          <w:rFonts w:ascii="Arial" w:eastAsia="Calibri" w:hAnsi="Arial" w:cs="Arial"/>
          <w:i/>
          <w:iCs/>
          <w:sz w:val="24"/>
          <w:szCs w:val="24"/>
          <w:lang w:eastAsia="en-US"/>
        </w:rPr>
        <w:t>-</w:t>
      </w:r>
      <w:r w:rsidR="00D26B8F" w:rsidRPr="00783ED2">
        <w:rPr>
          <w:rFonts w:ascii="Arial" w:eastAsia="Calibri" w:hAnsi="Arial" w:cs="Arial"/>
          <w:i/>
          <w:iCs/>
          <w:sz w:val="24"/>
          <w:szCs w:val="24"/>
          <w:lang w:eastAsia="en-US"/>
        </w:rPr>
        <w:t>k</w:t>
      </w:r>
      <w:r w:rsidR="0016324B" w:rsidRPr="00783ED2">
        <w:rPr>
          <w:rFonts w:ascii="Arial" w:eastAsia="Calibri" w:hAnsi="Arial" w:cs="Arial"/>
          <w:i/>
          <w:iCs/>
          <w:sz w:val="24"/>
          <w:szCs w:val="24"/>
          <w:lang w:eastAsia="en-US"/>
        </w:rPr>
        <w:t>ryterium Wykonalność techniczna projektu ocenian</w:t>
      </w:r>
      <w:r w:rsidR="00D26B8F" w:rsidRPr="00783ED2">
        <w:rPr>
          <w:rFonts w:ascii="Arial" w:eastAsia="Calibri" w:hAnsi="Arial" w:cs="Arial"/>
          <w:i/>
          <w:iCs/>
          <w:sz w:val="24"/>
          <w:szCs w:val="24"/>
          <w:lang w:eastAsia="en-US"/>
        </w:rPr>
        <w:t>e</w:t>
      </w:r>
      <w:r w:rsidR="0016324B" w:rsidRPr="00783ED2">
        <w:rPr>
          <w:rFonts w:ascii="Arial" w:eastAsia="Calibri" w:hAnsi="Arial" w:cs="Arial"/>
          <w:i/>
          <w:iCs/>
          <w:sz w:val="24"/>
          <w:szCs w:val="24"/>
          <w:lang w:eastAsia="en-US"/>
        </w:rPr>
        <w:t xml:space="preserve"> będzie na podstawie informacji zawartych </w:t>
      </w:r>
      <w:r w:rsidR="001A6239" w:rsidRPr="00783ED2">
        <w:rPr>
          <w:rFonts w:ascii="Arial" w:eastAsia="Calibri" w:hAnsi="Arial" w:cs="Arial"/>
          <w:i/>
          <w:iCs/>
          <w:sz w:val="24"/>
          <w:szCs w:val="24"/>
          <w:lang w:eastAsia="en-US"/>
        </w:rPr>
        <w:t xml:space="preserve">we wniosku o dofinansowanie </w:t>
      </w:r>
      <w:r w:rsidR="0016324B" w:rsidRPr="00783ED2">
        <w:rPr>
          <w:rFonts w:ascii="Arial" w:eastAsia="Calibri" w:hAnsi="Arial" w:cs="Arial"/>
          <w:i/>
          <w:iCs/>
          <w:sz w:val="24"/>
          <w:szCs w:val="24"/>
          <w:lang w:eastAsia="en-US"/>
        </w:rPr>
        <w:t xml:space="preserve">w sekcji H1 </w:t>
      </w:r>
      <w:r w:rsidR="001A6239" w:rsidRPr="00783ED2">
        <w:rPr>
          <w:rFonts w:ascii="Arial" w:eastAsia="Calibri" w:hAnsi="Arial" w:cs="Arial"/>
          <w:i/>
          <w:iCs/>
          <w:sz w:val="24"/>
          <w:szCs w:val="24"/>
          <w:lang w:eastAsia="en-US"/>
        </w:rPr>
        <w:t>Potencjał do realizacji projektu</w:t>
      </w:r>
      <w:r w:rsidR="008625DF">
        <w:rPr>
          <w:rFonts w:ascii="Arial" w:eastAsia="Calibri" w:hAnsi="Arial" w:cs="Arial"/>
          <w:i/>
          <w:iCs/>
          <w:sz w:val="24"/>
          <w:szCs w:val="24"/>
          <w:lang w:eastAsia="en-US"/>
        </w:rPr>
        <w:t>,</w:t>
      </w:r>
      <w:r w:rsidR="0016324B" w:rsidRPr="00783ED2">
        <w:rPr>
          <w:rFonts w:ascii="Arial" w:eastAsia="Calibri" w:hAnsi="Arial" w:cs="Arial"/>
          <w:i/>
          <w:iCs/>
          <w:sz w:val="24"/>
          <w:szCs w:val="24"/>
          <w:lang w:eastAsia="en-US"/>
        </w:rPr>
        <w:t xml:space="preserve"> zapisów w pkt. </w:t>
      </w:r>
      <w:r w:rsidR="001D4B8A" w:rsidRPr="00783ED2">
        <w:rPr>
          <w:rFonts w:ascii="Arial" w:eastAsia="Calibri" w:hAnsi="Arial" w:cs="Arial"/>
          <w:i/>
          <w:iCs/>
          <w:sz w:val="24"/>
          <w:szCs w:val="24"/>
          <w:lang w:eastAsia="en-US"/>
        </w:rPr>
        <w:t>Wykonalność techniczna projektu</w:t>
      </w:r>
      <w:r w:rsidR="008625DF">
        <w:rPr>
          <w:rFonts w:ascii="Arial" w:eastAsia="Calibri" w:hAnsi="Arial" w:cs="Arial"/>
          <w:i/>
          <w:iCs/>
          <w:sz w:val="24"/>
          <w:szCs w:val="24"/>
          <w:lang w:eastAsia="en-US"/>
        </w:rPr>
        <w:t xml:space="preserve"> oraz dokumentacji technicznej i przedłożonych zezwoleń</w:t>
      </w:r>
      <w:r w:rsidR="0016324B" w:rsidRPr="00783ED2">
        <w:rPr>
          <w:rFonts w:ascii="Arial" w:eastAsia="Calibri" w:hAnsi="Arial" w:cs="Arial"/>
          <w:i/>
          <w:iCs/>
          <w:sz w:val="24"/>
          <w:szCs w:val="24"/>
          <w:lang w:eastAsia="en-US"/>
        </w:rPr>
        <w:t xml:space="preserve">.  </w:t>
      </w:r>
      <w:bookmarkEnd w:id="7"/>
    </w:p>
    <w:p w14:paraId="44BDD30E" w14:textId="494F888B" w:rsidR="00BB6735" w:rsidRPr="00783ED2" w:rsidRDefault="0016324B" w:rsidP="00783ED2">
      <w:pPr>
        <w:spacing w:beforeLines="60" w:before="144" w:afterLines="60" w:after="144"/>
        <w:rPr>
          <w:rFonts w:ascii="Arial" w:eastAsia="Calibri" w:hAnsi="Arial" w:cs="Arial"/>
          <w:i/>
          <w:iCs/>
          <w:sz w:val="24"/>
          <w:szCs w:val="24"/>
          <w:lang w:eastAsia="en-US"/>
        </w:rPr>
      </w:pPr>
      <w:r w:rsidRPr="00783ED2">
        <w:rPr>
          <w:rFonts w:ascii="Arial" w:eastAsia="Calibri" w:hAnsi="Arial" w:cs="Arial"/>
          <w:i/>
          <w:iCs/>
          <w:sz w:val="24"/>
          <w:szCs w:val="24"/>
          <w:lang w:eastAsia="en-US"/>
        </w:rPr>
        <w:t xml:space="preserve">Należy zwrócić szczególną uwagę, aby informacje zawarte w dokumencie były spójne z zapisami zawartymi we wniosku o dofinansowanie oraz w pozostałych załącznikach. Dokumentacja, jako całość, powinna umożliwić dokonanie oceny w ramach obowiązujących kryteriów. </w:t>
      </w:r>
      <w:r w:rsidR="008053DD" w:rsidRPr="00783ED2">
        <w:rPr>
          <w:rFonts w:ascii="Arial" w:eastAsia="Calibri" w:hAnsi="Arial" w:cs="Arial"/>
          <w:i/>
          <w:iCs/>
          <w:sz w:val="24"/>
          <w:szCs w:val="24"/>
          <w:lang w:eastAsia="en-US"/>
        </w:rPr>
        <w:t>Wnioskodawc</w:t>
      </w:r>
      <w:r w:rsidRPr="00783ED2">
        <w:rPr>
          <w:rFonts w:ascii="Arial" w:eastAsia="Calibri" w:hAnsi="Arial" w:cs="Arial"/>
          <w:i/>
          <w:iCs/>
          <w:sz w:val="24"/>
          <w:szCs w:val="24"/>
          <w:lang w:eastAsia="en-US"/>
        </w:rPr>
        <w:t>a ponosi pełną odpowiedzialność za informacje zawarte w składanych dokumentach.</w:t>
      </w:r>
    </w:p>
    <w:p w14:paraId="05D6E44C" w14:textId="0CEEEB19" w:rsidR="0016324B" w:rsidRPr="00783ED2" w:rsidRDefault="00BB6735" w:rsidP="00783ED2">
      <w:pPr>
        <w:spacing w:beforeLines="60" w:before="144" w:afterLines="60" w:after="144"/>
        <w:rPr>
          <w:rFonts w:ascii="Arial" w:eastAsiaTheme="majorEastAsia" w:hAnsi="Arial" w:cs="Arial"/>
          <w:b/>
          <w:bCs/>
          <w:i/>
          <w:iCs/>
          <w:sz w:val="24"/>
          <w:szCs w:val="24"/>
          <w:lang w:eastAsia="x-none"/>
        </w:rPr>
      </w:pPr>
      <w:r w:rsidRPr="00783ED2">
        <w:rPr>
          <w:rFonts w:ascii="Arial" w:eastAsiaTheme="majorEastAsia" w:hAnsi="Arial" w:cs="Arial"/>
          <w:b/>
          <w:bCs/>
          <w:i/>
          <w:iCs/>
          <w:sz w:val="24"/>
          <w:szCs w:val="24"/>
          <w:lang w:eastAsia="x-none"/>
        </w:rPr>
        <w:t>Należy unikać nadmiernego rozbudowywania opisów i podawania informacji zbędnych dla oceny wykonalności projektu.</w:t>
      </w:r>
    </w:p>
    <w:p w14:paraId="1E86031D" w14:textId="77777777" w:rsidR="001D1CFE" w:rsidRPr="00783ED2" w:rsidRDefault="001D1CFE" w:rsidP="00783ED2">
      <w:pPr>
        <w:spacing w:beforeLines="60" w:before="144" w:afterLines="60" w:after="144"/>
        <w:rPr>
          <w:rFonts w:ascii="Arial" w:eastAsia="Calibri" w:hAnsi="Arial" w:cs="Arial"/>
          <w:sz w:val="24"/>
          <w:szCs w:val="24"/>
          <w:lang w:eastAsia="en-US"/>
        </w:rPr>
      </w:pPr>
    </w:p>
    <w:p w14:paraId="3C6485CF" w14:textId="33ADA24E" w:rsidR="009F6BA1" w:rsidRPr="00783ED2" w:rsidRDefault="009F6BA1" w:rsidP="00783ED2">
      <w:pPr>
        <w:pStyle w:val="Akapitzlist"/>
        <w:keepNext/>
        <w:keepLines/>
        <w:numPr>
          <w:ilvl w:val="0"/>
          <w:numId w:val="15"/>
        </w:numPr>
        <w:spacing w:beforeLines="60" w:before="144" w:afterLines="60" w:after="144"/>
        <w:contextualSpacing w:val="0"/>
        <w:outlineLvl w:val="2"/>
        <w:rPr>
          <w:rFonts w:ascii="Arial" w:eastAsiaTheme="majorEastAsia" w:hAnsi="Arial" w:cs="Arial"/>
          <w:b/>
          <w:bCs/>
          <w:sz w:val="24"/>
          <w:szCs w:val="24"/>
          <w:lang w:eastAsia="x-none"/>
        </w:rPr>
      </w:pPr>
      <w:r w:rsidRPr="00783ED2">
        <w:rPr>
          <w:rFonts w:ascii="Arial" w:eastAsiaTheme="majorEastAsia" w:hAnsi="Arial" w:cs="Arial"/>
          <w:b/>
          <w:bCs/>
          <w:sz w:val="24"/>
          <w:szCs w:val="24"/>
          <w:lang w:eastAsia="x-none"/>
        </w:rPr>
        <w:t xml:space="preserve">Ogólna charakterystyka </w:t>
      </w:r>
      <w:r w:rsidR="008053DD" w:rsidRPr="00783ED2">
        <w:rPr>
          <w:rFonts w:ascii="Arial" w:eastAsiaTheme="majorEastAsia" w:hAnsi="Arial" w:cs="Arial"/>
          <w:b/>
          <w:bCs/>
          <w:sz w:val="24"/>
          <w:szCs w:val="24"/>
          <w:lang w:eastAsia="x-none"/>
        </w:rPr>
        <w:t>Wnioskodawc</w:t>
      </w:r>
      <w:r w:rsidRPr="00783ED2">
        <w:rPr>
          <w:rFonts w:ascii="Arial" w:eastAsiaTheme="majorEastAsia" w:hAnsi="Arial" w:cs="Arial"/>
          <w:b/>
          <w:bCs/>
          <w:sz w:val="24"/>
          <w:szCs w:val="24"/>
          <w:lang w:eastAsia="x-none"/>
        </w:rPr>
        <w:t>y</w:t>
      </w:r>
      <w:bookmarkEnd w:id="3"/>
      <w:bookmarkEnd w:id="4"/>
    </w:p>
    <w:p w14:paraId="717066D8" w14:textId="38179327" w:rsidR="008B6531" w:rsidRPr="00783ED2" w:rsidRDefault="002055B8" w:rsidP="00783ED2">
      <w:pPr>
        <w:spacing w:beforeLines="60" w:before="144" w:afterLines="60" w:after="144"/>
        <w:rPr>
          <w:rFonts w:ascii="Arial" w:eastAsia="Calibri" w:hAnsi="Arial" w:cs="Arial"/>
          <w:sz w:val="24"/>
          <w:szCs w:val="24"/>
          <w:lang w:eastAsia="x-none"/>
        </w:rPr>
      </w:pPr>
      <w:r w:rsidRPr="00783ED2">
        <w:rPr>
          <w:rFonts w:ascii="Arial" w:eastAsia="Calibri" w:hAnsi="Arial" w:cs="Arial"/>
          <w:sz w:val="24"/>
          <w:szCs w:val="24"/>
          <w:lang w:eastAsia="x-none"/>
        </w:rPr>
        <w:t>Nazwa</w:t>
      </w:r>
      <w:r w:rsidR="009F6BA1" w:rsidRPr="00783ED2">
        <w:rPr>
          <w:rFonts w:ascii="Arial" w:eastAsia="Calibri" w:hAnsi="Arial" w:cs="Arial"/>
          <w:sz w:val="24"/>
          <w:szCs w:val="24"/>
          <w:lang w:eastAsia="x-none"/>
        </w:rPr>
        <w:t xml:space="preserve"> </w:t>
      </w:r>
      <w:r w:rsidR="008053DD" w:rsidRPr="00783ED2">
        <w:rPr>
          <w:rFonts w:ascii="Arial" w:eastAsia="Calibri" w:hAnsi="Arial" w:cs="Arial"/>
          <w:sz w:val="24"/>
          <w:szCs w:val="24"/>
          <w:lang w:eastAsia="x-none"/>
        </w:rPr>
        <w:t>Wnioskodawc</w:t>
      </w:r>
      <w:r w:rsidR="009F6BA1" w:rsidRPr="00783ED2">
        <w:rPr>
          <w:rFonts w:ascii="Arial" w:eastAsia="Calibri" w:hAnsi="Arial" w:cs="Arial"/>
          <w:sz w:val="24"/>
          <w:szCs w:val="24"/>
          <w:lang w:eastAsia="x-none"/>
        </w:rPr>
        <w:t>y</w:t>
      </w:r>
      <w:r w:rsidRPr="00783ED2">
        <w:rPr>
          <w:rFonts w:ascii="Arial" w:eastAsia="Calibri" w:hAnsi="Arial" w:cs="Arial"/>
          <w:sz w:val="24"/>
          <w:szCs w:val="24"/>
          <w:lang w:eastAsia="x-none"/>
        </w:rPr>
        <w:t>:</w:t>
      </w:r>
    </w:p>
    <w:tbl>
      <w:tblPr>
        <w:tblStyle w:val="Tabela-Siatka"/>
        <w:tblW w:w="0" w:type="auto"/>
        <w:tblInd w:w="-5" w:type="dxa"/>
        <w:tblLook w:val="04A0" w:firstRow="1" w:lastRow="0" w:firstColumn="1" w:lastColumn="0" w:noHBand="0" w:noVBand="1"/>
      </w:tblPr>
      <w:tblGrid>
        <w:gridCol w:w="9068"/>
      </w:tblGrid>
      <w:tr w:rsidR="008B6531" w:rsidRPr="00AA0AF8" w14:paraId="0137DD5D" w14:textId="77777777" w:rsidTr="008526C7">
        <w:tc>
          <w:tcPr>
            <w:tcW w:w="9973" w:type="dxa"/>
          </w:tcPr>
          <w:p w14:paraId="2EAC79AE" w14:textId="77777777" w:rsidR="008B6531" w:rsidRPr="00783ED2" w:rsidRDefault="008B6531" w:rsidP="00783ED2">
            <w:pPr>
              <w:pStyle w:val="Bezodstpw"/>
              <w:spacing w:beforeLines="60" w:before="144" w:afterLines="60" w:after="144" w:line="276" w:lineRule="auto"/>
              <w:rPr>
                <w:rFonts w:ascii="Arial" w:hAnsi="Arial" w:cs="Arial"/>
                <w:sz w:val="24"/>
                <w:szCs w:val="24"/>
              </w:rPr>
            </w:pPr>
          </w:p>
          <w:p w14:paraId="29C4E2A7" w14:textId="77777777" w:rsidR="008B6531" w:rsidRPr="00783ED2" w:rsidRDefault="008B6531" w:rsidP="00783ED2">
            <w:pPr>
              <w:pStyle w:val="Bezodstpw"/>
              <w:spacing w:beforeLines="60" w:before="144" w:afterLines="60" w:after="144" w:line="276" w:lineRule="auto"/>
              <w:rPr>
                <w:rFonts w:ascii="Arial" w:hAnsi="Arial" w:cs="Arial"/>
                <w:sz w:val="24"/>
                <w:szCs w:val="24"/>
              </w:rPr>
            </w:pPr>
          </w:p>
        </w:tc>
      </w:tr>
    </w:tbl>
    <w:p w14:paraId="7CE064C8" w14:textId="485F8A6B" w:rsidR="002055B8" w:rsidRPr="00783ED2" w:rsidRDefault="001A6239" w:rsidP="00783ED2">
      <w:pPr>
        <w:spacing w:beforeLines="60" w:before="144" w:afterLines="60" w:after="144"/>
        <w:rPr>
          <w:rFonts w:ascii="Arial" w:eastAsia="Calibri" w:hAnsi="Arial" w:cs="Arial"/>
          <w:sz w:val="24"/>
          <w:szCs w:val="24"/>
          <w:lang w:eastAsia="x-none"/>
        </w:rPr>
      </w:pPr>
      <w:r w:rsidRPr="00783ED2">
        <w:rPr>
          <w:rFonts w:ascii="Arial" w:eastAsia="Calibri" w:hAnsi="Arial" w:cs="Arial"/>
          <w:sz w:val="24"/>
          <w:szCs w:val="24"/>
          <w:lang w:eastAsia="x-none"/>
        </w:rPr>
        <w:t xml:space="preserve">Forma </w:t>
      </w:r>
      <w:r w:rsidR="009F6BA1" w:rsidRPr="00783ED2">
        <w:rPr>
          <w:rFonts w:ascii="Arial" w:eastAsia="Calibri" w:hAnsi="Arial" w:cs="Arial"/>
          <w:sz w:val="24"/>
          <w:szCs w:val="24"/>
          <w:lang w:eastAsia="x-none"/>
        </w:rPr>
        <w:t>organizacyjno-prawn</w:t>
      </w:r>
      <w:r w:rsidR="002055B8" w:rsidRPr="00783ED2">
        <w:rPr>
          <w:rFonts w:ascii="Arial" w:eastAsia="Calibri" w:hAnsi="Arial" w:cs="Arial"/>
          <w:sz w:val="24"/>
          <w:szCs w:val="24"/>
          <w:lang w:eastAsia="x-none"/>
        </w:rPr>
        <w:t>a:</w:t>
      </w:r>
      <w:r w:rsidR="009F6BA1" w:rsidRPr="00783ED2">
        <w:rPr>
          <w:rFonts w:ascii="Arial" w:eastAsia="Calibri" w:hAnsi="Arial" w:cs="Arial"/>
          <w:sz w:val="24"/>
          <w:szCs w:val="24"/>
          <w:lang w:eastAsia="x-none"/>
        </w:rPr>
        <w:t xml:space="preserve"> </w:t>
      </w:r>
    </w:p>
    <w:tbl>
      <w:tblPr>
        <w:tblStyle w:val="Tabela-Siatka"/>
        <w:tblW w:w="0" w:type="auto"/>
        <w:tblInd w:w="-5" w:type="dxa"/>
        <w:tblLook w:val="04A0" w:firstRow="1" w:lastRow="0" w:firstColumn="1" w:lastColumn="0" w:noHBand="0" w:noVBand="1"/>
      </w:tblPr>
      <w:tblGrid>
        <w:gridCol w:w="9068"/>
      </w:tblGrid>
      <w:tr w:rsidR="008B6531" w:rsidRPr="00AA0AF8" w14:paraId="4588FADF" w14:textId="77777777" w:rsidTr="008526C7">
        <w:tc>
          <w:tcPr>
            <w:tcW w:w="9973" w:type="dxa"/>
          </w:tcPr>
          <w:p w14:paraId="31788A76" w14:textId="77777777" w:rsidR="008B6531" w:rsidRPr="00783ED2" w:rsidRDefault="008B6531" w:rsidP="00783ED2">
            <w:pPr>
              <w:pStyle w:val="Bezodstpw"/>
              <w:spacing w:beforeLines="60" w:before="144" w:afterLines="60" w:after="144" w:line="276" w:lineRule="auto"/>
              <w:rPr>
                <w:rFonts w:ascii="Arial" w:hAnsi="Arial" w:cs="Arial"/>
                <w:sz w:val="24"/>
                <w:szCs w:val="24"/>
              </w:rPr>
            </w:pPr>
          </w:p>
          <w:p w14:paraId="786493DA" w14:textId="77777777" w:rsidR="008B6531" w:rsidRPr="00783ED2" w:rsidRDefault="008B6531" w:rsidP="00783ED2">
            <w:pPr>
              <w:pStyle w:val="Bezodstpw"/>
              <w:spacing w:beforeLines="60" w:before="144" w:afterLines="60" w:after="144" w:line="276" w:lineRule="auto"/>
              <w:rPr>
                <w:rFonts w:ascii="Arial" w:hAnsi="Arial" w:cs="Arial"/>
                <w:sz w:val="24"/>
                <w:szCs w:val="24"/>
              </w:rPr>
            </w:pPr>
          </w:p>
        </w:tc>
      </w:tr>
    </w:tbl>
    <w:p w14:paraId="4D7C6C10" w14:textId="21227282" w:rsidR="009D687F" w:rsidRPr="00783ED2" w:rsidRDefault="008B6531" w:rsidP="00783ED2">
      <w:pPr>
        <w:spacing w:beforeLines="60" w:before="144" w:afterLines="60" w:after="144"/>
        <w:rPr>
          <w:rFonts w:ascii="Arial" w:eastAsia="Calibri" w:hAnsi="Arial" w:cs="Arial"/>
          <w:sz w:val="24"/>
          <w:szCs w:val="24"/>
          <w:lang w:eastAsia="x-none"/>
        </w:rPr>
      </w:pPr>
      <w:r w:rsidRPr="00783ED2">
        <w:rPr>
          <w:rFonts w:ascii="Arial" w:eastAsia="Calibri" w:hAnsi="Arial" w:cs="Arial"/>
          <w:sz w:val="24"/>
          <w:szCs w:val="24"/>
          <w:lang w:eastAsia="en-US"/>
        </w:rPr>
        <w:t>O</w:t>
      </w:r>
      <w:r w:rsidR="009F6BA1" w:rsidRPr="00783ED2">
        <w:rPr>
          <w:rFonts w:ascii="Arial" w:eastAsia="Calibri" w:hAnsi="Arial" w:cs="Arial"/>
          <w:sz w:val="24"/>
          <w:szCs w:val="24"/>
          <w:lang w:eastAsia="x-none"/>
        </w:rPr>
        <w:t>pis działalności</w:t>
      </w:r>
      <w:r w:rsidR="002055B8" w:rsidRPr="00783ED2">
        <w:rPr>
          <w:rFonts w:ascii="Arial" w:eastAsia="Calibri" w:hAnsi="Arial" w:cs="Arial"/>
          <w:sz w:val="24"/>
          <w:szCs w:val="24"/>
          <w:lang w:eastAsia="x-none"/>
        </w:rPr>
        <w:t>:</w:t>
      </w:r>
      <w:bookmarkStart w:id="8" w:name="_Toc138840676"/>
      <w:bookmarkStart w:id="9" w:name="_Toc180153003"/>
      <w:bookmarkEnd w:id="5"/>
      <w:bookmarkEnd w:id="6"/>
    </w:p>
    <w:tbl>
      <w:tblPr>
        <w:tblStyle w:val="Tabela-Siatka"/>
        <w:tblW w:w="0" w:type="auto"/>
        <w:tblInd w:w="-5" w:type="dxa"/>
        <w:tblLook w:val="04A0" w:firstRow="1" w:lastRow="0" w:firstColumn="1" w:lastColumn="0" w:noHBand="0" w:noVBand="1"/>
      </w:tblPr>
      <w:tblGrid>
        <w:gridCol w:w="9068"/>
      </w:tblGrid>
      <w:tr w:rsidR="008B6531" w:rsidRPr="00AA0AF8" w14:paraId="79420E77" w14:textId="77777777" w:rsidTr="008526C7">
        <w:tc>
          <w:tcPr>
            <w:tcW w:w="9973" w:type="dxa"/>
          </w:tcPr>
          <w:p w14:paraId="6D9C897C" w14:textId="77777777" w:rsidR="008B6531" w:rsidRPr="00783ED2" w:rsidRDefault="008B6531" w:rsidP="00783ED2">
            <w:pPr>
              <w:pStyle w:val="Bezodstpw"/>
              <w:spacing w:beforeLines="60" w:before="144" w:afterLines="60" w:after="144" w:line="276" w:lineRule="auto"/>
              <w:rPr>
                <w:rFonts w:ascii="Arial" w:hAnsi="Arial" w:cs="Arial"/>
                <w:sz w:val="24"/>
                <w:szCs w:val="24"/>
              </w:rPr>
            </w:pPr>
            <w:bookmarkStart w:id="10" w:name="_Hlk180492473"/>
          </w:p>
          <w:p w14:paraId="29533C6E" w14:textId="77777777" w:rsidR="008B6531" w:rsidRPr="00783ED2" w:rsidRDefault="008B6531" w:rsidP="00783ED2">
            <w:pPr>
              <w:pStyle w:val="Bezodstpw"/>
              <w:spacing w:beforeLines="60" w:before="144" w:afterLines="60" w:after="144" w:line="276" w:lineRule="auto"/>
              <w:rPr>
                <w:rFonts w:ascii="Arial" w:hAnsi="Arial" w:cs="Arial"/>
                <w:sz w:val="24"/>
                <w:szCs w:val="24"/>
              </w:rPr>
            </w:pPr>
          </w:p>
        </w:tc>
      </w:tr>
      <w:bookmarkEnd w:id="10"/>
    </w:tbl>
    <w:p w14:paraId="554BAB65" w14:textId="77777777" w:rsidR="004563E6" w:rsidRPr="00783ED2" w:rsidRDefault="004563E6" w:rsidP="00783ED2">
      <w:pPr>
        <w:pStyle w:val="Akapitzlist"/>
        <w:spacing w:beforeLines="60" w:before="144" w:afterLines="60" w:after="144"/>
        <w:ind w:left="360"/>
        <w:contextualSpacing w:val="0"/>
        <w:rPr>
          <w:rFonts w:ascii="Arial" w:eastAsia="Calibri" w:hAnsi="Arial" w:cs="Arial"/>
          <w:b/>
          <w:bCs/>
          <w:sz w:val="24"/>
          <w:szCs w:val="24"/>
          <w:lang w:eastAsia="x-none"/>
        </w:rPr>
      </w:pPr>
    </w:p>
    <w:p w14:paraId="6DF995DE" w14:textId="04CD5BE9" w:rsidR="009F6BA1" w:rsidRPr="00783ED2" w:rsidRDefault="009F6BA1" w:rsidP="00783ED2">
      <w:pPr>
        <w:pStyle w:val="Akapitzlist"/>
        <w:numPr>
          <w:ilvl w:val="0"/>
          <w:numId w:val="15"/>
        </w:numPr>
        <w:spacing w:beforeLines="60" w:before="144" w:afterLines="60" w:after="144"/>
        <w:contextualSpacing w:val="0"/>
        <w:rPr>
          <w:rFonts w:ascii="Arial" w:eastAsia="Calibri" w:hAnsi="Arial" w:cs="Arial"/>
          <w:b/>
          <w:bCs/>
          <w:sz w:val="24"/>
          <w:szCs w:val="24"/>
          <w:lang w:eastAsia="x-none"/>
        </w:rPr>
      </w:pPr>
      <w:r w:rsidRPr="00783ED2">
        <w:rPr>
          <w:rFonts w:ascii="Arial" w:eastAsiaTheme="majorEastAsia" w:hAnsi="Arial" w:cs="Arial"/>
          <w:b/>
          <w:bCs/>
          <w:sz w:val="24"/>
          <w:szCs w:val="24"/>
        </w:rPr>
        <w:lastRenderedPageBreak/>
        <w:t>Identyfikacja projektu</w:t>
      </w:r>
      <w:bookmarkEnd w:id="8"/>
      <w:bookmarkEnd w:id="9"/>
      <w:r w:rsidRPr="00783ED2">
        <w:rPr>
          <w:rFonts w:ascii="Arial" w:eastAsiaTheme="majorEastAsia" w:hAnsi="Arial" w:cs="Arial"/>
          <w:b/>
          <w:bCs/>
          <w:sz w:val="24"/>
          <w:szCs w:val="24"/>
          <w:lang w:eastAsia="x-none"/>
        </w:rPr>
        <w:t xml:space="preserve"> </w:t>
      </w:r>
    </w:p>
    <w:p w14:paraId="568E8CEE" w14:textId="454F119A" w:rsidR="00926034" w:rsidRPr="00783ED2" w:rsidRDefault="00926034" w:rsidP="00783ED2">
      <w:pPr>
        <w:spacing w:beforeLines="60" w:before="144" w:afterLines="60" w:after="144"/>
        <w:rPr>
          <w:rFonts w:ascii="Arial" w:eastAsia="Calibri" w:hAnsi="Arial" w:cs="Arial"/>
          <w:color w:val="000000"/>
          <w:sz w:val="24"/>
          <w:szCs w:val="24"/>
          <w:lang w:eastAsia="en-US"/>
        </w:rPr>
      </w:pPr>
      <w:r w:rsidRPr="00783ED2">
        <w:rPr>
          <w:rFonts w:ascii="Arial" w:eastAsia="Calibri" w:hAnsi="Arial" w:cs="Arial"/>
          <w:color w:val="000000"/>
          <w:sz w:val="24"/>
          <w:szCs w:val="24"/>
          <w:lang w:eastAsia="en-US"/>
        </w:rPr>
        <w:t>Tytuł projektu</w:t>
      </w:r>
    </w:p>
    <w:tbl>
      <w:tblPr>
        <w:tblStyle w:val="Tabela-Siatka"/>
        <w:tblW w:w="0" w:type="auto"/>
        <w:tblInd w:w="-5" w:type="dxa"/>
        <w:tblLook w:val="04A0" w:firstRow="1" w:lastRow="0" w:firstColumn="1" w:lastColumn="0" w:noHBand="0" w:noVBand="1"/>
      </w:tblPr>
      <w:tblGrid>
        <w:gridCol w:w="9068"/>
      </w:tblGrid>
      <w:tr w:rsidR="008B6531" w:rsidRPr="00AA0AF8" w14:paraId="10189ABB" w14:textId="77777777" w:rsidTr="008526C7">
        <w:tc>
          <w:tcPr>
            <w:tcW w:w="9973" w:type="dxa"/>
          </w:tcPr>
          <w:p w14:paraId="729322EA" w14:textId="77777777" w:rsidR="008B6531" w:rsidRPr="00783ED2" w:rsidRDefault="008B6531" w:rsidP="00783ED2">
            <w:pPr>
              <w:pStyle w:val="Bezodstpw"/>
              <w:spacing w:beforeLines="60" w:before="144" w:afterLines="60" w:after="144" w:line="276" w:lineRule="auto"/>
              <w:rPr>
                <w:rFonts w:ascii="Arial" w:hAnsi="Arial" w:cs="Arial"/>
                <w:sz w:val="24"/>
                <w:szCs w:val="24"/>
              </w:rPr>
            </w:pPr>
          </w:p>
          <w:p w14:paraId="11AF6093" w14:textId="77777777" w:rsidR="008B6531" w:rsidRPr="00783ED2" w:rsidRDefault="008B6531" w:rsidP="00783ED2">
            <w:pPr>
              <w:pStyle w:val="Bezodstpw"/>
              <w:spacing w:beforeLines="60" w:before="144" w:afterLines="60" w:after="144" w:line="276" w:lineRule="auto"/>
              <w:rPr>
                <w:rFonts w:ascii="Arial" w:hAnsi="Arial" w:cs="Arial"/>
                <w:sz w:val="24"/>
                <w:szCs w:val="24"/>
              </w:rPr>
            </w:pPr>
          </w:p>
        </w:tc>
      </w:tr>
    </w:tbl>
    <w:p w14:paraId="733354E5" w14:textId="370D5D30" w:rsidR="00305682" w:rsidRPr="00783ED2" w:rsidRDefault="00305682" w:rsidP="00783ED2">
      <w:pPr>
        <w:spacing w:beforeLines="60" w:before="144" w:afterLines="60" w:after="144"/>
        <w:rPr>
          <w:rFonts w:ascii="Arial" w:eastAsia="Calibri" w:hAnsi="Arial" w:cs="Arial"/>
          <w:color w:val="000000"/>
          <w:sz w:val="24"/>
          <w:szCs w:val="24"/>
          <w:lang w:eastAsia="en-US"/>
        </w:rPr>
      </w:pPr>
      <w:r w:rsidRPr="00783ED2">
        <w:rPr>
          <w:rFonts w:ascii="Arial" w:eastAsia="Calibri" w:hAnsi="Arial" w:cs="Arial"/>
          <w:color w:val="000000"/>
          <w:sz w:val="24"/>
          <w:szCs w:val="24"/>
          <w:lang w:eastAsia="en-US"/>
        </w:rPr>
        <w:t>Lokalizacja projektu:</w:t>
      </w:r>
    </w:p>
    <w:tbl>
      <w:tblPr>
        <w:tblStyle w:val="Tabela-Siatka"/>
        <w:tblW w:w="0" w:type="auto"/>
        <w:tblInd w:w="-5" w:type="dxa"/>
        <w:tblLook w:val="04A0" w:firstRow="1" w:lastRow="0" w:firstColumn="1" w:lastColumn="0" w:noHBand="0" w:noVBand="1"/>
      </w:tblPr>
      <w:tblGrid>
        <w:gridCol w:w="9068"/>
      </w:tblGrid>
      <w:tr w:rsidR="008B6531" w:rsidRPr="00AA0AF8" w14:paraId="60A1E683" w14:textId="77777777" w:rsidTr="008526C7">
        <w:tc>
          <w:tcPr>
            <w:tcW w:w="9973" w:type="dxa"/>
          </w:tcPr>
          <w:p w14:paraId="66A22B75" w14:textId="77777777" w:rsidR="008B6531" w:rsidRPr="00783ED2" w:rsidRDefault="008B6531" w:rsidP="00783ED2">
            <w:pPr>
              <w:pStyle w:val="Bezodstpw"/>
              <w:spacing w:beforeLines="60" w:before="144" w:afterLines="60" w:after="144" w:line="276" w:lineRule="auto"/>
              <w:rPr>
                <w:rFonts w:ascii="Arial" w:hAnsi="Arial" w:cs="Arial"/>
                <w:sz w:val="24"/>
                <w:szCs w:val="24"/>
              </w:rPr>
            </w:pPr>
          </w:p>
          <w:p w14:paraId="766A21DC" w14:textId="77777777" w:rsidR="008B6531" w:rsidRPr="00783ED2" w:rsidRDefault="008B6531" w:rsidP="00783ED2">
            <w:pPr>
              <w:pStyle w:val="Bezodstpw"/>
              <w:spacing w:beforeLines="60" w:before="144" w:afterLines="60" w:after="144" w:line="276" w:lineRule="auto"/>
              <w:rPr>
                <w:rFonts w:ascii="Arial" w:hAnsi="Arial" w:cs="Arial"/>
                <w:sz w:val="24"/>
                <w:szCs w:val="24"/>
              </w:rPr>
            </w:pPr>
          </w:p>
        </w:tc>
      </w:tr>
    </w:tbl>
    <w:p w14:paraId="21DF7594" w14:textId="396B14F3" w:rsidR="00926034" w:rsidRPr="00783ED2" w:rsidRDefault="00926034" w:rsidP="00783ED2">
      <w:pPr>
        <w:spacing w:beforeLines="60" w:before="144" w:afterLines="60" w:after="144"/>
        <w:rPr>
          <w:rFonts w:ascii="Arial" w:eastAsia="Calibri" w:hAnsi="Arial" w:cs="Arial"/>
          <w:b/>
          <w:bCs/>
          <w:color w:val="000000"/>
          <w:sz w:val="24"/>
          <w:szCs w:val="24"/>
          <w:lang w:eastAsia="en-US"/>
        </w:rPr>
      </w:pPr>
      <w:r w:rsidRPr="00783ED2">
        <w:rPr>
          <w:rFonts w:ascii="Arial" w:eastAsia="Calibri" w:hAnsi="Arial" w:cs="Arial"/>
          <w:b/>
          <w:bCs/>
          <w:color w:val="000000"/>
          <w:sz w:val="24"/>
          <w:szCs w:val="24"/>
          <w:lang w:eastAsia="en-US"/>
        </w:rPr>
        <w:t>Całkowity koszt projektu</w:t>
      </w:r>
      <w:r w:rsidR="002055B8" w:rsidRPr="00783ED2">
        <w:rPr>
          <w:rFonts w:ascii="Arial" w:eastAsia="Calibri" w:hAnsi="Arial" w:cs="Arial"/>
          <w:b/>
          <w:bCs/>
          <w:color w:val="000000"/>
          <w:sz w:val="24"/>
          <w:szCs w:val="24"/>
          <w:lang w:eastAsia="en-US"/>
        </w:rPr>
        <w:t>:</w:t>
      </w:r>
    </w:p>
    <w:p w14:paraId="723C885C" w14:textId="5C0F8438" w:rsidR="009F5AB7" w:rsidRPr="00783ED2" w:rsidRDefault="00926034" w:rsidP="00783ED2">
      <w:pPr>
        <w:spacing w:beforeLines="60" w:before="144" w:afterLines="60" w:after="144"/>
        <w:rPr>
          <w:rFonts w:ascii="Arial" w:eastAsia="Calibri" w:hAnsi="Arial" w:cs="Arial"/>
          <w:b/>
          <w:bCs/>
          <w:color w:val="000000"/>
          <w:sz w:val="24"/>
          <w:szCs w:val="24"/>
          <w:lang w:eastAsia="en-US"/>
        </w:rPr>
      </w:pPr>
      <w:r w:rsidRPr="00783ED2">
        <w:rPr>
          <w:rFonts w:ascii="Arial" w:eastAsia="Calibri" w:hAnsi="Arial" w:cs="Arial"/>
          <w:b/>
          <w:bCs/>
          <w:color w:val="000000"/>
          <w:sz w:val="24"/>
          <w:szCs w:val="24"/>
          <w:lang w:eastAsia="en-US"/>
        </w:rPr>
        <w:t>Całkowity koszt kwalifikowalny projektu</w:t>
      </w:r>
      <w:r w:rsidR="002055B8" w:rsidRPr="00783ED2">
        <w:rPr>
          <w:rFonts w:ascii="Arial" w:eastAsia="Calibri" w:hAnsi="Arial" w:cs="Arial"/>
          <w:b/>
          <w:bCs/>
          <w:color w:val="000000"/>
          <w:sz w:val="24"/>
          <w:szCs w:val="24"/>
          <w:lang w:eastAsia="en-US"/>
        </w:rPr>
        <w:t>:</w:t>
      </w:r>
    </w:p>
    <w:p w14:paraId="6FE5A5A5" w14:textId="5A503F4B" w:rsidR="002055B8" w:rsidRPr="00783ED2" w:rsidRDefault="002055B8" w:rsidP="00783ED2">
      <w:pPr>
        <w:spacing w:beforeLines="60" w:before="144" w:afterLines="60" w:after="144"/>
        <w:rPr>
          <w:rFonts w:ascii="Arial" w:eastAsia="Calibri" w:hAnsi="Arial" w:cs="Arial"/>
          <w:b/>
          <w:bCs/>
          <w:color w:val="000000"/>
          <w:sz w:val="24"/>
          <w:szCs w:val="24"/>
          <w:lang w:eastAsia="en-US"/>
        </w:rPr>
      </w:pPr>
      <w:r w:rsidRPr="00783ED2">
        <w:rPr>
          <w:rFonts w:ascii="Arial" w:eastAsia="Calibri" w:hAnsi="Arial" w:cs="Arial"/>
          <w:b/>
          <w:bCs/>
          <w:color w:val="000000"/>
          <w:sz w:val="24"/>
          <w:szCs w:val="24"/>
          <w:lang w:eastAsia="en-US"/>
        </w:rPr>
        <w:t xml:space="preserve">Wnioskowana kwota dofinansowania: </w:t>
      </w:r>
    </w:p>
    <w:p w14:paraId="4D24D553" w14:textId="674EAB24" w:rsidR="002055B8" w:rsidRPr="00783ED2" w:rsidRDefault="002055B8" w:rsidP="00783ED2">
      <w:pPr>
        <w:spacing w:beforeLines="60" w:before="144" w:afterLines="60" w:after="144"/>
        <w:rPr>
          <w:rFonts w:ascii="Arial" w:eastAsia="Calibri" w:hAnsi="Arial" w:cs="Arial"/>
          <w:b/>
          <w:bCs/>
          <w:color w:val="000000"/>
          <w:sz w:val="24"/>
          <w:szCs w:val="24"/>
          <w:lang w:eastAsia="en-US"/>
        </w:rPr>
      </w:pPr>
      <w:r w:rsidRPr="00783ED2">
        <w:rPr>
          <w:rFonts w:ascii="Arial" w:eastAsia="Calibri" w:hAnsi="Arial" w:cs="Arial"/>
          <w:b/>
          <w:bCs/>
          <w:color w:val="000000"/>
          <w:sz w:val="24"/>
          <w:szCs w:val="24"/>
          <w:lang w:eastAsia="en-US"/>
        </w:rPr>
        <w:t>Wnioskowany poziom dofinansowania:</w:t>
      </w:r>
    </w:p>
    <w:p w14:paraId="0640379E" w14:textId="2D64673D" w:rsidR="00077803" w:rsidRPr="00783ED2" w:rsidRDefault="00077803" w:rsidP="00783ED2">
      <w:pPr>
        <w:spacing w:beforeLines="60" w:before="144" w:afterLines="60" w:after="144"/>
        <w:rPr>
          <w:rFonts w:ascii="Arial" w:eastAsia="Calibri" w:hAnsi="Arial" w:cs="Arial"/>
          <w:b/>
          <w:bCs/>
          <w:color w:val="000000"/>
          <w:sz w:val="24"/>
          <w:szCs w:val="24"/>
          <w:lang w:eastAsia="en-US"/>
        </w:rPr>
      </w:pPr>
      <w:r w:rsidRPr="00783ED2">
        <w:rPr>
          <w:rFonts w:ascii="Arial" w:eastAsia="Calibri" w:hAnsi="Arial" w:cs="Arial"/>
          <w:b/>
          <w:bCs/>
          <w:color w:val="000000"/>
          <w:sz w:val="24"/>
          <w:szCs w:val="24"/>
          <w:lang w:eastAsia="en-US"/>
        </w:rPr>
        <w:t>Termin i okres realizacji</w:t>
      </w:r>
      <w:r w:rsidR="00283A58" w:rsidRPr="00783ED2">
        <w:rPr>
          <w:rFonts w:ascii="Arial" w:eastAsia="Calibri" w:hAnsi="Arial" w:cs="Arial"/>
          <w:b/>
          <w:bCs/>
          <w:color w:val="000000"/>
          <w:sz w:val="24"/>
          <w:szCs w:val="24"/>
          <w:lang w:eastAsia="en-US"/>
        </w:rPr>
        <w:t xml:space="preserve"> projektu</w:t>
      </w:r>
      <w:r w:rsidRPr="00783ED2">
        <w:rPr>
          <w:rFonts w:ascii="Arial" w:eastAsia="Calibri" w:hAnsi="Arial" w:cs="Arial"/>
          <w:b/>
          <w:bCs/>
          <w:color w:val="000000"/>
          <w:sz w:val="24"/>
          <w:szCs w:val="24"/>
          <w:lang w:eastAsia="en-US"/>
        </w:rPr>
        <w:t>:</w:t>
      </w:r>
    </w:p>
    <w:p w14:paraId="335F24E6" w14:textId="77777777" w:rsidR="004563E6" w:rsidRDefault="004563E6">
      <w:pPr>
        <w:spacing w:beforeLines="60" w:before="144" w:afterLines="60" w:after="144"/>
        <w:rPr>
          <w:rFonts w:ascii="Arial" w:eastAsia="Calibri" w:hAnsi="Arial" w:cs="Arial"/>
          <w:color w:val="000000"/>
          <w:sz w:val="24"/>
          <w:szCs w:val="24"/>
          <w:lang w:eastAsia="en-US"/>
        </w:rPr>
      </w:pPr>
    </w:p>
    <w:p w14:paraId="446885FF" w14:textId="5504C750" w:rsidR="00964F1C" w:rsidRPr="00783ED2" w:rsidRDefault="008B6531" w:rsidP="00783ED2">
      <w:pPr>
        <w:spacing w:beforeLines="60" w:before="144" w:afterLines="60" w:after="144"/>
        <w:rPr>
          <w:rFonts w:ascii="Arial" w:hAnsi="Arial" w:cs="Arial"/>
          <w:sz w:val="24"/>
          <w:szCs w:val="24"/>
        </w:rPr>
      </w:pPr>
      <w:r w:rsidRPr="00783ED2">
        <w:rPr>
          <w:rFonts w:ascii="Arial" w:eastAsia="Calibri" w:hAnsi="Arial" w:cs="Arial"/>
          <w:color w:val="000000"/>
          <w:sz w:val="24"/>
          <w:szCs w:val="24"/>
          <w:lang w:eastAsia="en-US"/>
        </w:rPr>
        <w:t>O</w:t>
      </w:r>
      <w:r w:rsidR="00926034" w:rsidRPr="00783ED2">
        <w:rPr>
          <w:rFonts w:ascii="Arial" w:eastAsia="Calibri" w:hAnsi="Arial" w:cs="Arial"/>
          <w:color w:val="000000"/>
          <w:sz w:val="24"/>
          <w:szCs w:val="24"/>
          <w:lang w:eastAsia="en-US"/>
        </w:rPr>
        <w:t xml:space="preserve">pis </w:t>
      </w:r>
      <w:r w:rsidR="00BB6735" w:rsidRPr="00783ED2">
        <w:rPr>
          <w:rFonts w:ascii="Arial" w:eastAsia="Calibri" w:hAnsi="Arial" w:cs="Arial"/>
          <w:color w:val="000000"/>
          <w:sz w:val="24"/>
          <w:szCs w:val="24"/>
          <w:lang w:eastAsia="en-US"/>
        </w:rPr>
        <w:t xml:space="preserve">przedmiotu i </w:t>
      </w:r>
      <w:r w:rsidR="002055B8" w:rsidRPr="00783ED2">
        <w:rPr>
          <w:rFonts w:ascii="Arial" w:eastAsia="Calibri" w:hAnsi="Arial" w:cs="Arial"/>
          <w:color w:val="000000"/>
          <w:sz w:val="24"/>
          <w:szCs w:val="24"/>
          <w:lang w:eastAsia="en-US"/>
        </w:rPr>
        <w:t>zakres</w:t>
      </w:r>
      <w:r w:rsidR="0080095D" w:rsidRPr="00783ED2">
        <w:rPr>
          <w:rFonts w:ascii="Arial" w:eastAsia="Calibri" w:hAnsi="Arial" w:cs="Arial"/>
          <w:color w:val="000000"/>
          <w:sz w:val="24"/>
          <w:szCs w:val="24"/>
          <w:lang w:eastAsia="en-US"/>
        </w:rPr>
        <w:t>u</w:t>
      </w:r>
      <w:r w:rsidR="002055B8" w:rsidRPr="00783ED2">
        <w:rPr>
          <w:rFonts w:ascii="Arial" w:eastAsia="Calibri" w:hAnsi="Arial" w:cs="Arial"/>
          <w:color w:val="000000"/>
          <w:sz w:val="24"/>
          <w:szCs w:val="24"/>
          <w:lang w:eastAsia="en-US"/>
        </w:rPr>
        <w:t xml:space="preserve"> rzeczow</w:t>
      </w:r>
      <w:r w:rsidR="0080095D" w:rsidRPr="00783ED2">
        <w:rPr>
          <w:rFonts w:ascii="Arial" w:eastAsia="Calibri" w:hAnsi="Arial" w:cs="Arial"/>
          <w:color w:val="000000"/>
          <w:sz w:val="24"/>
          <w:szCs w:val="24"/>
          <w:lang w:eastAsia="en-US"/>
        </w:rPr>
        <w:t>ego</w:t>
      </w:r>
      <w:r w:rsidRPr="00783ED2">
        <w:rPr>
          <w:rFonts w:ascii="Arial" w:eastAsia="Calibri" w:hAnsi="Arial" w:cs="Arial"/>
          <w:color w:val="000000"/>
          <w:sz w:val="24"/>
          <w:szCs w:val="24"/>
          <w:lang w:eastAsia="en-US"/>
        </w:rPr>
        <w:t xml:space="preserve"> projektu</w:t>
      </w:r>
      <w:r w:rsidR="00BB6735" w:rsidRPr="00783ED2">
        <w:rPr>
          <w:rFonts w:ascii="Arial" w:eastAsia="Calibri" w:hAnsi="Arial" w:cs="Arial"/>
          <w:color w:val="000000"/>
          <w:sz w:val="24"/>
          <w:szCs w:val="24"/>
          <w:lang w:eastAsia="en-US"/>
        </w:rPr>
        <w:t xml:space="preserve"> </w:t>
      </w:r>
    </w:p>
    <w:tbl>
      <w:tblPr>
        <w:tblStyle w:val="Tabela-Siatka"/>
        <w:tblW w:w="0" w:type="auto"/>
        <w:tblInd w:w="-5" w:type="dxa"/>
        <w:tblLook w:val="04A0" w:firstRow="1" w:lastRow="0" w:firstColumn="1" w:lastColumn="0" w:noHBand="0" w:noVBand="1"/>
      </w:tblPr>
      <w:tblGrid>
        <w:gridCol w:w="9068"/>
      </w:tblGrid>
      <w:tr w:rsidR="002055B8" w:rsidRPr="00AA0AF8" w14:paraId="6D0B0439" w14:textId="77777777" w:rsidTr="00FF64E1">
        <w:tc>
          <w:tcPr>
            <w:tcW w:w="9973" w:type="dxa"/>
          </w:tcPr>
          <w:p w14:paraId="5E4260E0" w14:textId="7D20020F" w:rsidR="002055B8" w:rsidRPr="00783ED2" w:rsidRDefault="005F68C7" w:rsidP="00783ED2">
            <w:pPr>
              <w:pStyle w:val="Bezodstpw"/>
              <w:spacing w:beforeLines="60" w:before="144" w:afterLines="60" w:after="144" w:line="276" w:lineRule="auto"/>
              <w:rPr>
                <w:rFonts w:ascii="Arial" w:hAnsi="Arial" w:cs="Arial"/>
                <w:sz w:val="24"/>
                <w:szCs w:val="24"/>
              </w:rPr>
            </w:pPr>
            <w:bookmarkStart w:id="11" w:name="_Hlk156974412"/>
            <w:r w:rsidRPr="00783ED2">
              <w:rPr>
                <w:rFonts w:ascii="Arial" w:hAnsi="Arial" w:cs="Arial"/>
                <w:sz w:val="24"/>
                <w:szCs w:val="24"/>
              </w:rPr>
              <w:t>Uzasadnienie:</w:t>
            </w:r>
          </w:p>
          <w:p w14:paraId="03C69817" w14:textId="77777777" w:rsidR="00305682" w:rsidRPr="00783ED2" w:rsidRDefault="00305682" w:rsidP="00783ED2">
            <w:pPr>
              <w:pStyle w:val="Bezodstpw"/>
              <w:spacing w:beforeLines="60" w:before="144" w:afterLines="60" w:after="144" w:line="276" w:lineRule="auto"/>
              <w:rPr>
                <w:rFonts w:ascii="Arial" w:hAnsi="Arial" w:cs="Arial"/>
                <w:sz w:val="24"/>
                <w:szCs w:val="24"/>
              </w:rPr>
            </w:pPr>
          </w:p>
          <w:p w14:paraId="2C7DB164" w14:textId="77777777" w:rsidR="00204732" w:rsidRPr="00783ED2" w:rsidRDefault="00204732" w:rsidP="00783ED2">
            <w:pPr>
              <w:pStyle w:val="Bezodstpw"/>
              <w:spacing w:beforeLines="60" w:before="144" w:afterLines="60" w:after="144" w:line="276" w:lineRule="auto"/>
              <w:rPr>
                <w:rFonts w:ascii="Arial" w:hAnsi="Arial" w:cs="Arial"/>
                <w:sz w:val="24"/>
                <w:szCs w:val="24"/>
              </w:rPr>
            </w:pPr>
          </w:p>
        </w:tc>
      </w:tr>
      <w:bookmarkEnd w:id="11"/>
    </w:tbl>
    <w:p w14:paraId="538AAF06" w14:textId="77777777" w:rsidR="00CA686C" w:rsidRPr="00783ED2" w:rsidRDefault="00CA686C" w:rsidP="00AA0AF8">
      <w:pPr>
        <w:keepNext/>
        <w:tabs>
          <w:tab w:val="num" w:pos="0"/>
        </w:tabs>
        <w:outlineLvl w:val="3"/>
        <w:rPr>
          <w:rFonts w:ascii="Arial" w:hAnsi="Arial" w:cs="Arial"/>
          <w:sz w:val="24"/>
          <w:szCs w:val="24"/>
        </w:rPr>
      </w:pPr>
    </w:p>
    <w:p w14:paraId="04D67DFE" w14:textId="59B18FD7" w:rsidR="00EE7312" w:rsidRPr="00783ED2" w:rsidRDefault="00EE7312" w:rsidP="00783ED2">
      <w:pPr>
        <w:pStyle w:val="Akapitzlist"/>
        <w:numPr>
          <w:ilvl w:val="0"/>
          <w:numId w:val="15"/>
        </w:numPr>
        <w:spacing w:beforeLines="60" w:before="144" w:afterLines="60" w:after="144"/>
        <w:ind w:left="357"/>
        <w:contextualSpacing w:val="0"/>
        <w:rPr>
          <w:rFonts w:ascii="Arial" w:hAnsi="Arial" w:cs="Arial"/>
          <w:b/>
          <w:bCs/>
          <w:sz w:val="24"/>
          <w:szCs w:val="24"/>
        </w:rPr>
      </w:pPr>
      <w:r>
        <w:rPr>
          <w:rFonts w:ascii="Arial" w:hAnsi="Arial" w:cs="Arial"/>
          <w:b/>
          <w:bCs/>
          <w:sz w:val="24"/>
          <w:szCs w:val="24"/>
        </w:rPr>
        <w:t xml:space="preserve">Wpływ </w:t>
      </w:r>
      <w:r w:rsidRPr="00783ED2">
        <w:rPr>
          <w:rFonts w:ascii="Arial" w:hAnsi="Arial" w:cs="Arial"/>
          <w:b/>
          <w:bCs/>
          <w:sz w:val="24"/>
          <w:szCs w:val="24"/>
        </w:rPr>
        <w:t>projektu na redukcję emisji CO</w:t>
      </w:r>
      <w:r w:rsidRPr="00783ED2">
        <w:rPr>
          <w:rFonts w:ascii="Arial" w:hAnsi="Arial" w:cs="Arial"/>
          <w:b/>
          <w:bCs/>
          <w:sz w:val="24"/>
          <w:szCs w:val="24"/>
          <w:vertAlign w:val="subscript"/>
        </w:rPr>
        <w:t>2</w:t>
      </w:r>
      <w:r w:rsidRPr="00783ED2">
        <w:rPr>
          <w:rFonts w:ascii="Arial" w:hAnsi="Arial" w:cs="Arial"/>
          <w:b/>
          <w:bCs/>
          <w:sz w:val="24"/>
          <w:szCs w:val="24"/>
        </w:rPr>
        <w:t xml:space="preserve"> i poprawę stanu środowiska</w:t>
      </w:r>
      <w:r w:rsidRPr="00783ED2" w:rsidDel="00EE7312">
        <w:rPr>
          <w:rFonts w:ascii="Arial" w:hAnsi="Arial" w:cs="Arial"/>
          <w:b/>
          <w:bCs/>
          <w:sz w:val="32"/>
          <w:szCs w:val="32"/>
        </w:rPr>
        <w:t xml:space="preserve"> </w:t>
      </w:r>
    </w:p>
    <w:p w14:paraId="62107501" w14:textId="074756EE" w:rsidR="00794E06" w:rsidRPr="00783ED2" w:rsidRDefault="00C87802" w:rsidP="00AA0AF8">
      <w:pPr>
        <w:keepNext/>
        <w:outlineLvl w:val="3"/>
        <w:rPr>
          <w:rFonts w:ascii="Arial" w:hAnsi="Arial" w:cs="Arial"/>
          <w:bCs/>
          <w:sz w:val="24"/>
          <w:szCs w:val="24"/>
        </w:rPr>
      </w:pPr>
      <w:r w:rsidRPr="00783ED2">
        <w:rPr>
          <w:rFonts w:ascii="Arial" w:hAnsi="Arial" w:cs="Arial"/>
          <w:bCs/>
          <w:sz w:val="24"/>
          <w:szCs w:val="24"/>
        </w:rPr>
        <w:t>Należy opisać</w:t>
      </w:r>
      <w:r w:rsidR="008C7EAC" w:rsidRPr="00783ED2">
        <w:rPr>
          <w:rFonts w:ascii="Arial" w:hAnsi="Arial" w:cs="Arial"/>
          <w:bCs/>
          <w:sz w:val="24"/>
          <w:szCs w:val="24"/>
        </w:rPr>
        <w:t>,</w:t>
      </w:r>
      <w:r w:rsidRPr="00783ED2">
        <w:rPr>
          <w:rFonts w:ascii="Arial" w:hAnsi="Arial" w:cs="Arial"/>
          <w:bCs/>
          <w:sz w:val="24"/>
          <w:szCs w:val="24"/>
        </w:rPr>
        <w:t xml:space="preserve"> </w:t>
      </w:r>
      <w:r w:rsidR="00A32C21" w:rsidRPr="00783ED2">
        <w:rPr>
          <w:rFonts w:ascii="Arial" w:hAnsi="Arial" w:cs="Arial"/>
          <w:bCs/>
          <w:sz w:val="24"/>
          <w:szCs w:val="24"/>
        </w:rPr>
        <w:t>czy</w:t>
      </w:r>
      <w:r w:rsidR="00794E06" w:rsidRPr="00783ED2">
        <w:rPr>
          <w:rFonts w:ascii="Arial" w:hAnsi="Arial" w:cs="Arial"/>
          <w:bCs/>
          <w:sz w:val="24"/>
          <w:szCs w:val="24"/>
        </w:rPr>
        <w:t>:</w:t>
      </w:r>
    </w:p>
    <w:p w14:paraId="229C393C" w14:textId="5CA59EBB" w:rsidR="00EE7312" w:rsidRPr="00783ED2" w:rsidRDefault="00EE7312" w:rsidP="00AA0AF8">
      <w:pPr>
        <w:pStyle w:val="Akapitzlist"/>
        <w:numPr>
          <w:ilvl w:val="0"/>
          <w:numId w:val="65"/>
        </w:numPr>
        <w:spacing w:before="120" w:after="120"/>
        <w:ind w:left="714" w:hanging="357"/>
        <w:contextualSpacing w:val="0"/>
        <w:rPr>
          <w:rFonts w:ascii="Arial" w:hAnsi="Arial" w:cs="Arial"/>
          <w:bCs/>
          <w:sz w:val="24"/>
          <w:szCs w:val="24"/>
        </w:rPr>
      </w:pPr>
      <w:r w:rsidRPr="00EE7312">
        <w:rPr>
          <w:rFonts w:ascii="Arial" w:hAnsi="Arial" w:cs="Arial"/>
          <w:bCs/>
          <w:sz w:val="24"/>
          <w:szCs w:val="24"/>
        </w:rPr>
        <w:t>w wyniku realizacji projektu nastąpi redukcja emisji CO2 i poprawa stanu środowiska?</w:t>
      </w:r>
      <w:r w:rsidR="009C25CD">
        <w:rPr>
          <w:rFonts w:ascii="Arial" w:hAnsi="Arial" w:cs="Arial"/>
          <w:bCs/>
          <w:sz w:val="24"/>
          <w:szCs w:val="24"/>
        </w:rPr>
        <w:t xml:space="preserve"> Należy wskazać wartość bazową emisji </w:t>
      </w:r>
      <w:r w:rsidR="008625DF">
        <w:rPr>
          <w:rFonts w:ascii="Arial" w:hAnsi="Arial" w:cs="Arial"/>
          <w:bCs/>
          <w:sz w:val="24"/>
          <w:szCs w:val="24"/>
        </w:rPr>
        <w:t>oraz po realizacji projektu i</w:t>
      </w:r>
      <w:r w:rsidR="009C25CD">
        <w:rPr>
          <w:rFonts w:ascii="Arial" w:hAnsi="Arial" w:cs="Arial"/>
          <w:bCs/>
          <w:sz w:val="24"/>
          <w:szCs w:val="24"/>
        </w:rPr>
        <w:t xml:space="preserve"> przedstawić metodologię wyliczenia emisji.</w:t>
      </w:r>
    </w:p>
    <w:tbl>
      <w:tblPr>
        <w:tblStyle w:val="Tabela-Siatka"/>
        <w:tblW w:w="0" w:type="auto"/>
        <w:tblInd w:w="-5" w:type="dxa"/>
        <w:tblLook w:val="04A0" w:firstRow="1" w:lastRow="0" w:firstColumn="1" w:lastColumn="0" w:noHBand="0" w:noVBand="1"/>
      </w:tblPr>
      <w:tblGrid>
        <w:gridCol w:w="9068"/>
      </w:tblGrid>
      <w:tr w:rsidR="005F68C7" w:rsidRPr="00AA0AF8" w14:paraId="5895C2AE" w14:textId="77777777" w:rsidTr="00C201CD">
        <w:tc>
          <w:tcPr>
            <w:tcW w:w="9068" w:type="dxa"/>
          </w:tcPr>
          <w:p w14:paraId="3B8CD45A" w14:textId="77777777" w:rsidR="005F68C7" w:rsidRPr="00783ED2" w:rsidRDefault="005F68C7" w:rsidP="00783ED2">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7581865F" w14:textId="77777777" w:rsidR="005F68C7" w:rsidRPr="00783ED2" w:rsidRDefault="005F68C7" w:rsidP="00783ED2">
            <w:pPr>
              <w:pStyle w:val="Bezodstpw"/>
              <w:spacing w:beforeLines="60" w:before="144" w:afterLines="60" w:after="144" w:line="276" w:lineRule="auto"/>
              <w:rPr>
                <w:rFonts w:ascii="Arial" w:hAnsi="Arial" w:cs="Arial"/>
                <w:sz w:val="24"/>
                <w:szCs w:val="24"/>
              </w:rPr>
            </w:pPr>
          </w:p>
          <w:p w14:paraId="050CD6B6" w14:textId="77777777" w:rsidR="005F68C7" w:rsidRPr="00783ED2" w:rsidRDefault="005F68C7" w:rsidP="00783ED2">
            <w:pPr>
              <w:pStyle w:val="Bezodstpw"/>
              <w:spacing w:beforeLines="60" w:before="144" w:afterLines="60" w:after="144" w:line="276" w:lineRule="auto"/>
              <w:rPr>
                <w:rFonts w:ascii="Arial" w:hAnsi="Arial" w:cs="Arial"/>
                <w:sz w:val="24"/>
                <w:szCs w:val="24"/>
              </w:rPr>
            </w:pPr>
          </w:p>
        </w:tc>
      </w:tr>
    </w:tbl>
    <w:p w14:paraId="016C6F70" w14:textId="77777777" w:rsidR="0018304B" w:rsidRPr="00783ED2" w:rsidRDefault="0018304B" w:rsidP="00783ED2">
      <w:pPr>
        <w:pStyle w:val="Default"/>
        <w:spacing w:beforeLines="60" w:before="144" w:afterLines="60" w:after="144" w:line="276" w:lineRule="auto"/>
        <w:rPr>
          <w:rFonts w:ascii="Arial" w:hAnsi="Arial" w:cs="Arial"/>
          <w:sz w:val="24"/>
        </w:rPr>
      </w:pPr>
    </w:p>
    <w:p w14:paraId="1646F13A" w14:textId="30969EA2" w:rsidR="00EE7312" w:rsidRPr="00783ED2" w:rsidRDefault="00EE7312" w:rsidP="00783ED2">
      <w:pPr>
        <w:pStyle w:val="Default"/>
        <w:numPr>
          <w:ilvl w:val="0"/>
          <w:numId w:val="15"/>
        </w:numPr>
        <w:spacing w:beforeLines="60" w:before="144" w:afterLines="60" w:after="144" w:line="276" w:lineRule="auto"/>
        <w:ind w:left="357"/>
        <w:rPr>
          <w:rFonts w:ascii="Arial" w:eastAsiaTheme="majorEastAsia" w:hAnsi="Arial" w:cs="Arial"/>
          <w:b/>
          <w:bCs/>
          <w:color w:val="auto"/>
          <w:sz w:val="24"/>
        </w:rPr>
      </w:pPr>
      <w:r>
        <w:rPr>
          <w:rFonts w:ascii="Arial" w:eastAsiaTheme="majorEastAsia" w:hAnsi="Arial" w:cs="Arial"/>
          <w:b/>
          <w:bCs/>
          <w:color w:val="auto"/>
          <w:sz w:val="24"/>
        </w:rPr>
        <w:t>Innowacyjność Odnawialnych Źródeł Energii</w:t>
      </w:r>
    </w:p>
    <w:p w14:paraId="75F0217A" w14:textId="32C98EEF" w:rsidR="008625DF" w:rsidRDefault="00B27640" w:rsidP="008625DF">
      <w:pPr>
        <w:pStyle w:val="Default"/>
        <w:spacing w:beforeLines="60" w:before="144" w:afterLines="60" w:after="144"/>
        <w:ind w:left="357"/>
        <w:rPr>
          <w:rFonts w:ascii="Arial" w:hAnsi="Arial" w:cs="Arial"/>
          <w:bCs/>
          <w:sz w:val="24"/>
        </w:rPr>
      </w:pPr>
      <w:r w:rsidRPr="00783ED2">
        <w:rPr>
          <w:rFonts w:ascii="Arial" w:hAnsi="Arial" w:cs="Arial"/>
          <w:bCs/>
          <w:sz w:val="24"/>
        </w:rPr>
        <w:t xml:space="preserve">Należy </w:t>
      </w:r>
      <w:r w:rsidR="00494836" w:rsidRPr="00783ED2">
        <w:rPr>
          <w:rFonts w:ascii="Arial" w:hAnsi="Arial" w:cs="Arial"/>
          <w:bCs/>
          <w:sz w:val="24"/>
        </w:rPr>
        <w:t>opisać</w:t>
      </w:r>
      <w:r w:rsidR="00FD24FF" w:rsidRPr="00783ED2">
        <w:rPr>
          <w:rFonts w:ascii="Arial" w:hAnsi="Arial" w:cs="Arial"/>
          <w:bCs/>
          <w:sz w:val="24"/>
        </w:rPr>
        <w:t>,</w:t>
      </w:r>
      <w:r w:rsidR="0018304B" w:rsidRPr="00783ED2">
        <w:rPr>
          <w:rFonts w:ascii="Arial" w:hAnsi="Arial" w:cs="Arial"/>
          <w:bCs/>
          <w:sz w:val="24"/>
        </w:rPr>
        <w:t xml:space="preserve"> czy </w:t>
      </w:r>
      <w:r w:rsidR="00EE7312" w:rsidRPr="00EE7312">
        <w:rPr>
          <w:rFonts w:ascii="Arial" w:hAnsi="Arial" w:cs="Arial"/>
          <w:bCs/>
          <w:sz w:val="24"/>
        </w:rPr>
        <w:t xml:space="preserve">w ramach projektu założono wsparcie innowacyjnych Odnawialnych Źródeł Energii, dla których brakuje systemów wsparcia operacyjnego lub gdy technologia OZE jest niewystarczająco dojrzała lub </w:t>
      </w:r>
      <w:r w:rsidR="00EE7312" w:rsidRPr="00EE7312">
        <w:rPr>
          <w:rFonts w:ascii="Arial" w:hAnsi="Arial" w:cs="Arial"/>
          <w:bCs/>
          <w:sz w:val="24"/>
        </w:rPr>
        <w:lastRenderedPageBreak/>
        <w:t>charakteryzuje się wyższym ryzykiem albo niższą rentownością</w:t>
      </w:r>
      <w:r w:rsidR="009C25CD">
        <w:rPr>
          <w:rFonts w:ascii="Arial" w:hAnsi="Arial" w:cs="Arial"/>
          <w:bCs/>
          <w:sz w:val="24"/>
        </w:rPr>
        <w:t>.</w:t>
      </w:r>
      <w:r w:rsidR="008625DF">
        <w:rPr>
          <w:rFonts w:ascii="Arial" w:hAnsi="Arial" w:cs="Arial"/>
          <w:bCs/>
          <w:sz w:val="24"/>
        </w:rPr>
        <w:t xml:space="preserve"> </w:t>
      </w:r>
      <w:r w:rsidR="008625DF" w:rsidRPr="00916DE3">
        <w:rPr>
          <w:rFonts w:ascii="Arial" w:hAnsi="Arial" w:cs="Arial"/>
          <w:b/>
          <w:sz w:val="24"/>
        </w:rPr>
        <w:t>Należy szczegółowo</w:t>
      </w:r>
      <w:r w:rsidR="008625DF">
        <w:rPr>
          <w:rFonts w:ascii="Arial" w:hAnsi="Arial" w:cs="Arial"/>
          <w:bCs/>
          <w:sz w:val="24"/>
        </w:rPr>
        <w:t xml:space="preserve"> </w:t>
      </w:r>
      <w:r w:rsidR="008625DF" w:rsidRPr="00916DE3">
        <w:rPr>
          <w:rFonts w:ascii="Arial" w:hAnsi="Arial" w:cs="Arial"/>
          <w:b/>
          <w:sz w:val="24"/>
        </w:rPr>
        <w:t>opisać każdą instalację</w:t>
      </w:r>
      <w:r w:rsidR="00754D0C">
        <w:rPr>
          <w:rFonts w:ascii="Arial" w:hAnsi="Arial" w:cs="Arial"/>
          <w:b/>
          <w:sz w:val="24"/>
        </w:rPr>
        <w:t xml:space="preserve"> i poprzeć to schematami graficznymi</w:t>
      </w:r>
      <w:r w:rsidR="00F70DE7">
        <w:rPr>
          <w:rFonts w:ascii="Arial" w:hAnsi="Arial" w:cs="Arial"/>
          <w:b/>
          <w:sz w:val="24"/>
        </w:rPr>
        <w:t>. O</w:t>
      </w:r>
      <w:r w:rsidR="009003FA">
        <w:rPr>
          <w:rFonts w:ascii="Arial" w:hAnsi="Arial" w:cs="Arial"/>
          <w:b/>
          <w:sz w:val="24"/>
        </w:rPr>
        <w:t>pis instalacji oznacza m.in. np. wskazanie rodzaju i parametrów zastosowanego źródła OZE, miejsca posadowienia/montażu</w:t>
      </w:r>
      <w:r w:rsidR="00754D0C">
        <w:rPr>
          <w:rFonts w:ascii="Arial" w:hAnsi="Arial" w:cs="Arial"/>
          <w:b/>
          <w:sz w:val="24"/>
        </w:rPr>
        <w:t>,</w:t>
      </w:r>
      <w:r w:rsidR="009003FA">
        <w:rPr>
          <w:rFonts w:ascii="Arial" w:hAnsi="Arial" w:cs="Arial"/>
          <w:b/>
          <w:sz w:val="24"/>
        </w:rPr>
        <w:t xml:space="preserve"> szczegółowy opis sposobu jego montażu/posadowienia</w:t>
      </w:r>
      <w:r w:rsidR="00754D0C">
        <w:rPr>
          <w:rFonts w:ascii="Arial" w:hAnsi="Arial" w:cs="Arial"/>
          <w:b/>
          <w:sz w:val="24"/>
        </w:rPr>
        <w:t xml:space="preserve"> oraz opis innych warunków/cech które zapewnią działanie innowacyjnych rozwiązań zgodnie z ich przeznaczeniem</w:t>
      </w:r>
      <w:r w:rsidR="00175ED2">
        <w:rPr>
          <w:rFonts w:ascii="Arial" w:hAnsi="Arial" w:cs="Arial"/>
          <w:b/>
          <w:sz w:val="24"/>
        </w:rPr>
        <w:t xml:space="preserve"> np. albedo</w:t>
      </w:r>
      <w:r w:rsidR="00F70DE7">
        <w:rPr>
          <w:rFonts w:ascii="Arial" w:hAnsi="Arial" w:cs="Arial"/>
          <w:b/>
          <w:sz w:val="24"/>
        </w:rPr>
        <w:t>.</w:t>
      </w:r>
      <w:r w:rsidR="009003FA">
        <w:rPr>
          <w:rFonts w:ascii="Arial" w:hAnsi="Arial" w:cs="Arial"/>
          <w:b/>
          <w:sz w:val="24"/>
        </w:rPr>
        <w:t xml:space="preserve"> </w:t>
      </w:r>
      <w:r w:rsidR="00F70DE7" w:rsidRPr="00916DE3">
        <w:rPr>
          <w:rFonts w:ascii="Arial" w:hAnsi="Arial" w:cs="Arial"/>
          <w:bCs/>
          <w:sz w:val="24"/>
        </w:rPr>
        <w:t>Opis musi odnosić się</w:t>
      </w:r>
      <w:r w:rsidR="008625DF" w:rsidRPr="00F70DE7">
        <w:rPr>
          <w:rFonts w:ascii="Arial" w:hAnsi="Arial" w:cs="Arial"/>
          <w:bCs/>
          <w:sz w:val="24"/>
        </w:rPr>
        <w:t xml:space="preserve"> do </w:t>
      </w:r>
      <w:r w:rsidR="00754D0C">
        <w:rPr>
          <w:rFonts w:ascii="Arial" w:hAnsi="Arial" w:cs="Arial"/>
          <w:bCs/>
          <w:sz w:val="24"/>
        </w:rPr>
        <w:t xml:space="preserve">wszystkich </w:t>
      </w:r>
      <w:r w:rsidR="008625DF">
        <w:rPr>
          <w:rFonts w:ascii="Arial" w:hAnsi="Arial" w:cs="Arial"/>
          <w:bCs/>
          <w:sz w:val="24"/>
        </w:rPr>
        <w:t xml:space="preserve">zapisów w </w:t>
      </w:r>
      <w:r w:rsidR="008625DF" w:rsidRPr="008625DF">
        <w:rPr>
          <w:rFonts w:ascii="Arial" w:hAnsi="Arial" w:cs="Arial"/>
          <w:bCs/>
          <w:sz w:val="24"/>
        </w:rPr>
        <w:t>Poradniku „Dofinansowanie inwestycji w zakresie odnawialnych źródeł energii”</w:t>
      </w:r>
      <w:r w:rsidR="00F70DE7">
        <w:rPr>
          <w:rFonts w:ascii="Arial" w:hAnsi="Arial" w:cs="Arial"/>
          <w:bCs/>
          <w:sz w:val="24"/>
        </w:rPr>
        <w:t xml:space="preserve"> (ale nie może powielać jego zapisów)</w:t>
      </w:r>
      <w:r w:rsidR="008625DF">
        <w:rPr>
          <w:rFonts w:ascii="Arial" w:hAnsi="Arial" w:cs="Arial"/>
          <w:bCs/>
          <w:sz w:val="24"/>
        </w:rPr>
        <w:t xml:space="preserve"> tj.: </w:t>
      </w:r>
    </w:p>
    <w:p w14:paraId="7B1A1CE2" w14:textId="797D46F4" w:rsidR="008625DF" w:rsidRPr="008625DF" w:rsidRDefault="008625DF" w:rsidP="008625DF">
      <w:pPr>
        <w:pStyle w:val="Default"/>
        <w:spacing w:beforeLines="60" w:before="144" w:afterLines="60" w:after="144"/>
        <w:ind w:left="357"/>
        <w:rPr>
          <w:rFonts w:ascii="Arial" w:hAnsi="Arial" w:cs="Arial"/>
          <w:bCs/>
          <w:sz w:val="24"/>
        </w:rPr>
      </w:pPr>
      <w:r>
        <w:rPr>
          <w:rFonts w:ascii="Arial" w:hAnsi="Arial" w:cs="Arial"/>
          <w:bCs/>
          <w:sz w:val="24"/>
        </w:rPr>
        <w:t xml:space="preserve">1. </w:t>
      </w:r>
      <w:r w:rsidR="00F70DE7">
        <w:rPr>
          <w:rFonts w:ascii="Arial" w:hAnsi="Arial" w:cs="Arial"/>
          <w:bCs/>
          <w:sz w:val="24"/>
        </w:rPr>
        <w:t>należy w</w:t>
      </w:r>
      <w:r w:rsidRPr="008625DF">
        <w:rPr>
          <w:rFonts w:ascii="Arial" w:hAnsi="Arial" w:cs="Arial"/>
          <w:bCs/>
          <w:sz w:val="24"/>
        </w:rPr>
        <w:t>ykazać innowację technologii OZE zgodnie z definicją innowacji przedstawioną w Podręczniku „Oslo Manual 2018”</w:t>
      </w:r>
      <w:r>
        <w:rPr>
          <w:rFonts w:ascii="Arial" w:hAnsi="Arial" w:cs="Arial"/>
          <w:bCs/>
          <w:sz w:val="24"/>
        </w:rPr>
        <w:t>. Opisać jakie rozwiązanie technologiczne zastosowano i dlaczego.</w:t>
      </w:r>
      <w:r w:rsidR="009003FA">
        <w:rPr>
          <w:rFonts w:ascii="Arial" w:hAnsi="Arial" w:cs="Arial"/>
          <w:bCs/>
          <w:sz w:val="24"/>
        </w:rPr>
        <w:t xml:space="preserve"> </w:t>
      </w:r>
    </w:p>
    <w:p w14:paraId="41F74764" w14:textId="56180091" w:rsidR="008625DF" w:rsidRPr="008625DF" w:rsidRDefault="008625DF" w:rsidP="008625DF">
      <w:pPr>
        <w:pStyle w:val="Default"/>
        <w:spacing w:beforeLines="60" w:before="144" w:afterLines="60" w:after="144"/>
        <w:ind w:left="357"/>
        <w:rPr>
          <w:rFonts w:ascii="Arial" w:hAnsi="Arial" w:cs="Arial"/>
          <w:bCs/>
          <w:sz w:val="24"/>
        </w:rPr>
      </w:pPr>
      <w:r w:rsidRPr="008625DF">
        <w:rPr>
          <w:rFonts w:ascii="Arial" w:hAnsi="Arial" w:cs="Arial"/>
          <w:bCs/>
          <w:sz w:val="24"/>
        </w:rPr>
        <w:t>2.</w:t>
      </w:r>
      <w:r>
        <w:rPr>
          <w:rFonts w:ascii="Arial" w:hAnsi="Arial" w:cs="Arial"/>
          <w:bCs/>
          <w:sz w:val="24"/>
        </w:rPr>
        <w:t xml:space="preserve"> </w:t>
      </w:r>
      <w:r w:rsidR="00F70DE7">
        <w:rPr>
          <w:rFonts w:ascii="Arial" w:hAnsi="Arial" w:cs="Arial"/>
          <w:bCs/>
          <w:sz w:val="24"/>
        </w:rPr>
        <w:t>należy w</w:t>
      </w:r>
      <w:r>
        <w:rPr>
          <w:rFonts w:ascii="Arial" w:hAnsi="Arial" w:cs="Arial"/>
          <w:bCs/>
          <w:sz w:val="24"/>
        </w:rPr>
        <w:t>skazać czy w</w:t>
      </w:r>
      <w:r w:rsidRPr="008625DF">
        <w:rPr>
          <w:rFonts w:ascii="Arial" w:hAnsi="Arial" w:cs="Arial"/>
          <w:bCs/>
          <w:sz w:val="24"/>
        </w:rPr>
        <w:t>ykorzysta</w:t>
      </w:r>
      <w:r>
        <w:rPr>
          <w:rFonts w:ascii="Arial" w:hAnsi="Arial" w:cs="Arial"/>
          <w:bCs/>
          <w:sz w:val="24"/>
        </w:rPr>
        <w:t>no</w:t>
      </w:r>
      <w:r w:rsidRPr="008625DF">
        <w:rPr>
          <w:rFonts w:ascii="Arial" w:hAnsi="Arial" w:cs="Arial"/>
          <w:bCs/>
          <w:sz w:val="24"/>
        </w:rPr>
        <w:t xml:space="preserve"> magazyn energii, poprawiający stopień </w:t>
      </w:r>
      <w:proofErr w:type="spellStart"/>
      <w:r w:rsidRPr="008625DF">
        <w:rPr>
          <w:rFonts w:ascii="Arial" w:hAnsi="Arial" w:cs="Arial"/>
          <w:bCs/>
          <w:sz w:val="24"/>
        </w:rPr>
        <w:t>autokonsumpcji</w:t>
      </w:r>
      <w:proofErr w:type="spellEnd"/>
      <w:r w:rsidRPr="008625DF">
        <w:rPr>
          <w:rFonts w:ascii="Arial" w:hAnsi="Arial" w:cs="Arial"/>
          <w:bCs/>
          <w:sz w:val="24"/>
        </w:rPr>
        <w:t xml:space="preserve"> energii wytworzonej w OZE na miejscu</w:t>
      </w:r>
      <w:r>
        <w:rPr>
          <w:rFonts w:ascii="Arial" w:hAnsi="Arial" w:cs="Arial"/>
          <w:bCs/>
          <w:sz w:val="24"/>
        </w:rPr>
        <w:t>, co jest wymagane w Poradniku. Opisać jak dobrano magazyn energii</w:t>
      </w:r>
      <w:r w:rsidR="009003FA">
        <w:rPr>
          <w:rFonts w:ascii="Arial" w:hAnsi="Arial" w:cs="Arial"/>
          <w:bCs/>
          <w:sz w:val="24"/>
        </w:rPr>
        <w:t xml:space="preserve"> i jego dokładne parametry</w:t>
      </w:r>
      <w:r w:rsidRPr="008625DF">
        <w:rPr>
          <w:rFonts w:ascii="Arial" w:hAnsi="Arial" w:cs="Arial"/>
          <w:bCs/>
          <w:sz w:val="24"/>
        </w:rPr>
        <w:t>;</w:t>
      </w:r>
    </w:p>
    <w:p w14:paraId="4353C42B" w14:textId="182DFE6B" w:rsidR="005F68C7" w:rsidRDefault="008625DF">
      <w:pPr>
        <w:pStyle w:val="Default"/>
        <w:spacing w:beforeLines="60" w:before="144" w:afterLines="60" w:after="144"/>
        <w:ind w:left="357"/>
        <w:rPr>
          <w:rFonts w:ascii="Arial" w:hAnsi="Arial" w:cs="Arial"/>
          <w:bCs/>
          <w:sz w:val="24"/>
        </w:rPr>
      </w:pPr>
      <w:r w:rsidRPr="008625DF">
        <w:rPr>
          <w:rFonts w:ascii="Arial" w:hAnsi="Arial" w:cs="Arial"/>
          <w:bCs/>
          <w:sz w:val="24"/>
        </w:rPr>
        <w:t>3.</w:t>
      </w:r>
      <w:r>
        <w:rPr>
          <w:rFonts w:ascii="Arial" w:hAnsi="Arial" w:cs="Arial"/>
          <w:bCs/>
          <w:sz w:val="24"/>
        </w:rPr>
        <w:t xml:space="preserve"> </w:t>
      </w:r>
      <w:r w:rsidR="00F70DE7">
        <w:rPr>
          <w:rFonts w:ascii="Arial" w:hAnsi="Arial" w:cs="Arial"/>
          <w:bCs/>
          <w:sz w:val="24"/>
        </w:rPr>
        <w:t>należy w</w:t>
      </w:r>
      <w:r>
        <w:rPr>
          <w:rFonts w:ascii="Arial" w:hAnsi="Arial" w:cs="Arial"/>
          <w:bCs/>
          <w:sz w:val="24"/>
        </w:rPr>
        <w:t xml:space="preserve">skazać, czy </w:t>
      </w:r>
      <w:r w:rsidR="00921D75">
        <w:rPr>
          <w:rFonts w:ascii="Arial" w:hAnsi="Arial" w:cs="Arial"/>
          <w:bCs/>
          <w:sz w:val="24"/>
        </w:rPr>
        <w:t xml:space="preserve">zaplanowano </w:t>
      </w:r>
      <w:r>
        <w:rPr>
          <w:rFonts w:ascii="Arial" w:hAnsi="Arial" w:cs="Arial"/>
          <w:bCs/>
          <w:sz w:val="24"/>
        </w:rPr>
        <w:t>z</w:t>
      </w:r>
      <w:r w:rsidRPr="008625DF">
        <w:rPr>
          <w:rFonts w:ascii="Arial" w:hAnsi="Arial" w:cs="Arial"/>
          <w:bCs/>
          <w:sz w:val="24"/>
        </w:rPr>
        <w:t>astosowa</w:t>
      </w:r>
      <w:r>
        <w:rPr>
          <w:rFonts w:ascii="Arial" w:hAnsi="Arial" w:cs="Arial"/>
          <w:bCs/>
          <w:sz w:val="24"/>
        </w:rPr>
        <w:t>n</w:t>
      </w:r>
      <w:r w:rsidR="00921D75">
        <w:rPr>
          <w:rFonts w:ascii="Arial" w:hAnsi="Arial" w:cs="Arial"/>
          <w:bCs/>
          <w:sz w:val="24"/>
        </w:rPr>
        <w:t>ie</w:t>
      </w:r>
      <w:r w:rsidRPr="008625DF">
        <w:rPr>
          <w:rFonts w:ascii="Arial" w:hAnsi="Arial" w:cs="Arial"/>
          <w:bCs/>
          <w:sz w:val="24"/>
        </w:rPr>
        <w:t xml:space="preserve"> system</w:t>
      </w:r>
      <w:r w:rsidR="00921D75">
        <w:rPr>
          <w:rFonts w:ascii="Arial" w:hAnsi="Arial" w:cs="Arial"/>
          <w:bCs/>
          <w:sz w:val="24"/>
        </w:rPr>
        <w:t>ów</w:t>
      </w:r>
      <w:r w:rsidRPr="008625DF">
        <w:rPr>
          <w:rFonts w:ascii="Arial" w:hAnsi="Arial" w:cs="Arial"/>
          <w:bCs/>
          <w:sz w:val="24"/>
        </w:rPr>
        <w:t xml:space="preserve"> zarządzania energią w budynku lub obiekcie przemysłowym lub instalacji energetycznej, dzięki czemu możliwe będzie monitorowanie ilości energii wytworzonej w OZE oraz prognozowanie jej zużycia, wynikającego z potrzeb użytkowych oraz spodziewanej konsumpcji</w:t>
      </w:r>
      <w:r>
        <w:rPr>
          <w:rFonts w:ascii="Arial" w:hAnsi="Arial" w:cs="Arial"/>
          <w:bCs/>
          <w:sz w:val="24"/>
        </w:rPr>
        <w:t>, co jest wymagane w Poradniku</w:t>
      </w:r>
      <w:r w:rsidRPr="008625DF">
        <w:rPr>
          <w:rFonts w:ascii="Arial" w:hAnsi="Arial" w:cs="Arial"/>
          <w:bCs/>
          <w:sz w:val="24"/>
        </w:rPr>
        <w:t>.</w:t>
      </w:r>
      <w:r w:rsidR="00921D75">
        <w:rPr>
          <w:rFonts w:ascii="Arial" w:hAnsi="Arial" w:cs="Arial"/>
          <w:bCs/>
          <w:sz w:val="24"/>
        </w:rPr>
        <w:t xml:space="preserve"> Należy przedstawić dokładny opis funkcjonalności zaplanowanego systemu zarządzania – opis powielający definicję wskazaną w dokumentacji naboru nie jest wystarczający.</w:t>
      </w:r>
    </w:p>
    <w:p w14:paraId="46D5BEF6" w14:textId="3ADAE19E" w:rsidR="00513B31" w:rsidRPr="00783ED2" w:rsidRDefault="00513B31" w:rsidP="00916DE3">
      <w:pPr>
        <w:pStyle w:val="Default"/>
        <w:spacing w:beforeLines="60" w:before="144" w:afterLines="60" w:after="144"/>
        <w:ind w:left="357"/>
        <w:rPr>
          <w:rFonts w:ascii="Arial" w:hAnsi="Arial" w:cs="Arial"/>
          <w:sz w:val="24"/>
        </w:rPr>
      </w:pPr>
      <w:r>
        <w:rPr>
          <w:rFonts w:ascii="Arial" w:hAnsi="Arial" w:cs="Arial"/>
          <w:bCs/>
          <w:sz w:val="24"/>
        </w:rPr>
        <w:t>Należy pamiętać, że dokładne przedstawienie</w:t>
      </w:r>
      <w:r w:rsidR="00921D75">
        <w:rPr>
          <w:rFonts w:ascii="Arial" w:hAnsi="Arial" w:cs="Arial"/>
          <w:bCs/>
          <w:sz w:val="24"/>
        </w:rPr>
        <w:t xml:space="preserve"> i wykazanie</w:t>
      </w:r>
      <w:r>
        <w:rPr>
          <w:rFonts w:ascii="Arial" w:hAnsi="Arial" w:cs="Arial"/>
          <w:bCs/>
          <w:sz w:val="24"/>
        </w:rPr>
        <w:t xml:space="preserve"> ww. innowacyjności</w:t>
      </w:r>
      <w:r w:rsidR="00921D75">
        <w:rPr>
          <w:rFonts w:ascii="Arial" w:hAnsi="Arial" w:cs="Arial"/>
          <w:bCs/>
          <w:sz w:val="24"/>
        </w:rPr>
        <w:t xml:space="preserve"> w sposób umożliwiający jej ocenę</w:t>
      </w:r>
      <w:r>
        <w:rPr>
          <w:rFonts w:ascii="Arial" w:hAnsi="Arial" w:cs="Arial"/>
          <w:bCs/>
          <w:sz w:val="24"/>
        </w:rPr>
        <w:t xml:space="preserve"> spoczywa po stronie Wnioskodawcy. </w:t>
      </w:r>
    </w:p>
    <w:tbl>
      <w:tblPr>
        <w:tblStyle w:val="Tabela-Siatka"/>
        <w:tblW w:w="0" w:type="auto"/>
        <w:tblInd w:w="-5" w:type="dxa"/>
        <w:tblLook w:val="04A0" w:firstRow="1" w:lastRow="0" w:firstColumn="1" w:lastColumn="0" w:noHBand="0" w:noVBand="1"/>
      </w:tblPr>
      <w:tblGrid>
        <w:gridCol w:w="9068"/>
      </w:tblGrid>
      <w:tr w:rsidR="005F68C7" w:rsidRPr="008E5BA7" w14:paraId="255B6B0F" w14:textId="77777777" w:rsidTr="00442FCA">
        <w:tc>
          <w:tcPr>
            <w:tcW w:w="9068" w:type="dxa"/>
          </w:tcPr>
          <w:p w14:paraId="4E00474D" w14:textId="728A5F0F" w:rsidR="005F68C7" w:rsidRPr="00783ED2" w:rsidRDefault="005F68C7" w:rsidP="00783ED2">
            <w:pPr>
              <w:pStyle w:val="Bezodstpw"/>
              <w:spacing w:beforeLines="60" w:before="144" w:afterLines="60" w:after="144" w:line="276" w:lineRule="auto"/>
              <w:rPr>
                <w:rFonts w:ascii="Arial" w:hAnsi="Arial" w:cs="Arial"/>
                <w:sz w:val="24"/>
                <w:szCs w:val="24"/>
              </w:rPr>
            </w:pPr>
            <w:bookmarkStart w:id="12" w:name="_Hlk193801713"/>
            <w:r w:rsidRPr="00783ED2">
              <w:rPr>
                <w:rFonts w:ascii="Arial" w:hAnsi="Arial" w:cs="Arial"/>
                <w:sz w:val="24"/>
                <w:szCs w:val="24"/>
              </w:rPr>
              <w:t>Uzasadnienie:</w:t>
            </w:r>
          </w:p>
          <w:p w14:paraId="7BBC2FA2" w14:textId="77777777" w:rsidR="005F68C7" w:rsidRPr="00783ED2" w:rsidRDefault="005F68C7" w:rsidP="00783ED2">
            <w:pPr>
              <w:pStyle w:val="Bezodstpw"/>
              <w:spacing w:beforeLines="60" w:before="144" w:afterLines="60" w:after="144" w:line="276" w:lineRule="auto"/>
              <w:rPr>
                <w:rFonts w:ascii="Arial" w:hAnsi="Arial" w:cs="Arial"/>
                <w:sz w:val="24"/>
                <w:szCs w:val="24"/>
              </w:rPr>
            </w:pPr>
          </w:p>
          <w:p w14:paraId="7D7C51CF" w14:textId="77777777" w:rsidR="005F68C7" w:rsidRPr="00783ED2" w:rsidRDefault="005F68C7" w:rsidP="00783ED2">
            <w:pPr>
              <w:pStyle w:val="Bezodstpw"/>
              <w:spacing w:beforeLines="60" w:before="144" w:afterLines="60" w:after="144" w:line="276" w:lineRule="auto"/>
              <w:rPr>
                <w:rFonts w:ascii="Arial" w:hAnsi="Arial" w:cs="Arial"/>
                <w:sz w:val="24"/>
                <w:szCs w:val="24"/>
              </w:rPr>
            </w:pPr>
          </w:p>
        </w:tc>
      </w:tr>
    </w:tbl>
    <w:bookmarkEnd w:id="12"/>
    <w:p w14:paraId="4AB863B8" w14:textId="53A5BB68" w:rsidR="00933AD2" w:rsidRPr="00783ED2" w:rsidRDefault="00EE7312" w:rsidP="00783ED2">
      <w:pPr>
        <w:pStyle w:val="Default"/>
        <w:numPr>
          <w:ilvl w:val="0"/>
          <w:numId w:val="15"/>
        </w:numPr>
        <w:spacing w:beforeLines="60" w:before="144" w:afterLines="60" w:after="144" w:line="276" w:lineRule="auto"/>
        <w:rPr>
          <w:rFonts w:ascii="Arial" w:eastAsiaTheme="majorEastAsia" w:hAnsi="Arial" w:cs="Arial"/>
          <w:b/>
          <w:bCs/>
          <w:sz w:val="24"/>
        </w:rPr>
      </w:pPr>
      <w:r>
        <w:rPr>
          <w:rFonts w:ascii="Arial" w:eastAsiaTheme="majorEastAsia" w:hAnsi="Arial" w:cs="Arial"/>
          <w:b/>
          <w:bCs/>
          <w:sz w:val="24"/>
        </w:rPr>
        <w:t>Dostosowanie instalacji OZE</w:t>
      </w:r>
    </w:p>
    <w:p w14:paraId="01104720" w14:textId="59D8B30A" w:rsidR="00E741FD" w:rsidRPr="00E741FD" w:rsidRDefault="00606488" w:rsidP="00E741FD">
      <w:pPr>
        <w:pStyle w:val="Default"/>
        <w:spacing w:beforeLines="60" w:before="144" w:afterLines="60" w:after="144"/>
        <w:rPr>
          <w:rFonts w:ascii="Arial" w:hAnsi="Arial" w:cs="Arial"/>
          <w:sz w:val="24"/>
        </w:rPr>
      </w:pPr>
      <w:r w:rsidRPr="00783ED2">
        <w:rPr>
          <w:rFonts w:ascii="Arial" w:eastAsiaTheme="majorEastAsia" w:hAnsi="Arial" w:cs="Arial"/>
          <w:sz w:val="24"/>
        </w:rPr>
        <w:t xml:space="preserve">Należy </w:t>
      </w:r>
      <w:r w:rsidR="00494836" w:rsidRPr="00783ED2">
        <w:rPr>
          <w:rFonts w:ascii="Arial" w:eastAsiaTheme="majorEastAsia" w:hAnsi="Arial" w:cs="Arial"/>
          <w:sz w:val="24"/>
        </w:rPr>
        <w:t>opisa</w:t>
      </w:r>
      <w:r w:rsidRPr="00783ED2">
        <w:rPr>
          <w:rFonts w:ascii="Arial" w:eastAsiaTheme="majorEastAsia" w:hAnsi="Arial" w:cs="Arial"/>
          <w:sz w:val="24"/>
        </w:rPr>
        <w:t xml:space="preserve">ć, czy </w:t>
      </w:r>
      <w:r w:rsidR="00EE7312" w:rsidRPr="00783ED2">
        <w:rPr>
          <w:rFonts w:ascii="Arial" w:hAnsi="Arial" w:cs="Arial"/>
          <w:sz w:val="24"/>
        </w:rPr>
        <w:t>zakładana ilość energii elektrycznej/ciepła wytworzonego z OZE nie jest wyż</w:t>
      </w:r>
      <w:r w:rsidR="008625DF">
        <w:rPr>
          <w:rFonts w:ascii="Arial" w:hAnsi="Arial" w:cs="Arial"/>
          <w:sz w:val="24"/>
        </w:rPr>
        <w:t>sza niż</w:t>
      </w:r>
      <w:r w:rsidR="00EE7312" w:rsidRPr="00783ED2">
        <w:rPr>
          <w:rFonts w:ascii="Arial" w:hAnsi="Arial" w:cs="Arial"/>
          <w:sz w:val="24"/>
        </w:rPr>
        <w:t xml:space="preserve"> roczne zużyci</w:t>
      </w:r>
      <w:r w:rsidR="008625DF">
        <w:rPr>
          <w:rFonts w:ascii="Arial" w:hAnsi="Arial" w:cs="Arial"/>
          <w:sz w:val="24"/>
        </w:rPr>
        <w:t>e</w:t>
      </w:r>
      <w:r w:rsidR="00EE7312" w:rsidRPr="00783ED2">
        <w:rPr>
          <w:rFonts w:ascii="Arial" w:hAnsi="Arial" w:cs="Arial"/>
          <w:sz w:val="24"/>
        </w:rPr>
        <w:t xml:space="preserve"> energii elektrycznej i/lub ciepła w obiekcie, na potrzeby którego pracuje</w:t>
      </w:r>
      <w:r w:rsidR="009C25CD">
        <w:rPr>
          <w:rFonts w:ascii="Arial" w:hAnsi="Arial" w:cs="Arial"/>
          <w:sz w:val="24"/>
        </w:rPr>
        <w:t>.</w:t>
      </w:r>
      <w:r w:rsidR="00F42774">
        <w:rPr>
          <w:rFonts w:ascii="Arial" w:hAnsi="Arial" w:cs="Arial"/>
          <w:sz w:val="24"/>
        </w:rPr>
        <w:t xml:space="preserve"> Należy przedstawić te informacje oddzielnie do każdego obiektu i każdej instalacji OZE.</w:t>
      </w:r>
      <w:r w:rsidR="00921D75">
        <w:rPr>
          <w:rFonts w:ascii="Arial" w:hAnsi="Arial" w:cs="Arial"/>
          <w:sz w:val="24"/>
        </w:rPr>
        <w:t xml:space="preserve"> </w:t>
      </w:r>
      <w:r w:rsidR="00E741FD">
        <w:rPr>
          <w:rFonts w:ascii="Arial" w:hAnsi="Arial" w:cs="Arial"/>
          <w:sz w:val="24"/>
        </w:rPr>
        <w:t>W celu wykazania powyższego, n</w:t>
      </w:r>
      <w:r w:rsidR="00E741FD" w:rsidRPr="00E741FD">
        <w:rPr>
          <w:rFonts w:ascii="Arial" w:hAnsi="Arial" w:cs="Arial"/>
          <w:sz w:val="24"/>
        </w:rPr>
        <w:t xml:space="preserve">ależy przedstawić dane, dotyczące zużycia energii elektrycznej w budynku, na potrzeby którego będzie przeznaczona instalacja </w:t>
      </w:r>
      <w:r w:rsidR="00E741FD">
        <w:rPr>
          <w:rFonts w:ascii="Arial" w:hAnsi="Arial" w:cs="Arial"/>
          <w:sz w:val="24"/>
        </w:rPr>
        <w:t>OZE</w:t>
      </w:r>
      <w:r w:rsidR="00E741FD" w:rsidRPr="00E741FD">
        <w:rPr>
          <w:rFonts w:ascii="Arial" w:hAnsi="Arial" w:cs="Arial"/>
          <w:sz w:val="24"/>
        </w:rPr>
        <w:t xml:space="preserve"> w okresie ostatnich pełnych 12 miesięcy przed złożeniem wniosku o dofinansowanie</w:t>
      </w:r>
      <w:r w:rsidR="007F04DA">
        <w:rPr>
          <w:rFonts w:ascii="Arial" w:hAnsi="Arial" w:cs="Arial"/>
          <w:sz w:val="24"/>
        </w:rPr>
        <w:t>.</w:t>
      </w:r>
      <w:r w:rsidR="00E741FD" w:rsidRPr="00E741FD">
        <w:rPr>
          <w:rFonts w:ascii="Arial" w:hAnsi="Arial" w:cs="Arial"/>
          <w:sz w:val="24"/>
        </w:rPr>
        <w:t xml:space="preserve"> Okresem bazowym, dla którego badane jest zużycie energii w budynku jest 12-miesięczny okres rozliczeniowy z dostawcą energii. Jeżeli Wnioskodawca rozlicza się w okresach miesięcznych, należy wykazać zużycie energii w ostatnich 12 zamkniętych okresach przed złożeniem wniosku, natomiast w przypadku rozliczeń rocznych</w:t>
      </w:r>
      <w:r w:rsidR="007F04DA">
        <w:rPr>
          <w:rFonts w:ascii="Arial" w:hAnsi="Arial" w:cs="Arial"/>
          <w:sz w:val="24"/>
        </w:rPr>
        <w:t>,</w:t>
      </w:r>
      <w:r w:rsidR="00E741FD" w:rsidRPr="00E741FD">
        <w:rPr>
          <w:rFonts w:ascii="Arial" w:hAnsi="Arial" w:cs="Arial"/>
          <w:sz w:val="24"/>
        </w:rPr>
        <w:t xml:space="preserve"> jako rok bazowy należy przyjąć ostatni zakończony reprezentatywny okres</w:t>
      </w:r>
      <w:r w:rsidR="00E741FD">
        <w:rPr>
          <w:rFonts w:ascii="Arial" w:hAnsi="Arial" w:cs="Arial"/>
          <w:sz w:val="24"/>
        </w:rPr>
        <w:t>.</w:t>
      </w:r>
    </w:p>
    <w:p w14:paraId="5A3CAFAA" w14:textId="688554D0" w:rsidR="00606488" w:rsidRPr="00916DE3" w:rsidRDefault="00921D75" w:rsidP="00783ED2">
      <w:pPr>
        <w:pStyle w:val="Default"/>
        <w:spacing w:beforeLines="60" w:before="144" w:afterLines="60" w:after="144" w:line="276" w:lineRule="auto"/>
        <w:rPr>
          <w:rFonts w:ascii="Arial" w:hAnsi="Arial" w:cs="Arial"/>
          <w:sz w:val="24"/>
        </w:rPr>
      </w:pPr>
      <w:r>
        <w:rPr>
          <w:rFonts w:ascii="Arial" w:hAnsi="Arial" w:cs="Arial"/>
          <w:sz w:val="24"/>
        </w:rPr>
        <w:t>Wnioskodawca</w:t>
      </w:r>
      <w:r w:rsidR="00F70DE7">
        <w:rPr>
          <w:rFonts w:ascii="Arial" w:hAnsi="Arial" w:cs="Arial"/>
          <w:sz w:val="24"/>
        </w:rPr>
        <w:t>,</w:t>
      </w:r>
      <w:r>
        <w:rPr>
          <w:rFonts w:ascii="Arial" w:hAnsi="Arial" w:cs="Arial"/>
          <w:sz w:val="24"/>
        </w:rPr>
        <w:t xml:space="preserve"> w opisie dotychczas posiadanego źródła zasilania budynku w energię elektryczną lub cieplną</w:t>
      </w:r>
      <w:r w:rsidR="00F70DE7">
        <w:rPr>
          <w:rFonts w:ascii="Arial" w:hAnsi="Arial" w:cs="Arial"/>
          <w:sz w:val="24"/>
        </w:rPr>
        <w:t>,</w:t>
      </w:r>
      <w:r>
        <w:rPr>
          <w:rFonts w:ascii="Arial" w:hAnsi="Arial" w:cs="Arial"/>
          <w:sz w:val="24"/>
        </w:rPr>
        <w:t xml:space="preserve"> powinien zawrzeć informację o posiadanych źródłach OZE.</w:t>
      </w:r>
    </w:p>
    <w:tbl>
      <w:tblPr>
        <w:tblStyle w:val="Tabela-Siatka"/>
        <w:tblW w:w="0" w:type="auto"/>
        <w:tblInd w:w="-5" w:type="dxa"/>
        <w:tblLook w:val="04A0" w:firstRow="1" w:lastRow="0" w:firstColumn="1" w:lastColumn="0" w:noHBand="0" w:noVBand="1"/>
      </w:tblPr>
      <w:tblGrid>
        <w:gridCol w:w="9068"/>
      </w:tblGrid>
      <w:tr w:rsidR="00606488" w:rsidRPr="008E5BA7" w14:paraId="792D5A0A" w14:textId="77777777" w:rsidTr="00EA487B">
        <w:tc>
          <w:tcPr>
            <w:tcW w:w="9068" w:type="dxa"/>
          </w:tcPr>
          <w:p w14:paraId="1423F73A" w14:textId="77777777" w:rsidR="00606488" w:rsidRPr="00783ED2" w:rsidRDefault="00606488" w:rsidP="00783ED2">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42D01727" w14:textId="77777777" w:rsidR="00606488" w:rsidRPr="00783ED2" w:rsidRDefault="00606488" w:rsidP="00783ED2">
            <w:pPr>
              <w:pStyle w:val="Bezodstpw"/>
              <w:spacing w:beforeLines="60" w:before="144" w:afterLines="60" w:after="144" w:line="276" w:lineRule="auto"/>
              <w:rPr>
                <w:rFonts w:ascii="Arial" w:hAnsi="Arial" w:cs="Arial"/>
                <w:sz w:val="24"/>
                <w:szCs w:val="24"/>
              </w:rPr>
            </w:pPr>
          </w:p>
          <w:p w14:paraId="44151E04" w14:textId="77777777" w:rsidR="00606488" w:rsidRPr="00783ED2" w:rsidRDefault="00606488" w:rsidP="00783ED2">
            <w:pPr>
              <w:pStyle w:val="Bezodstpw"/>
              <w:spacing w:beforeLines="60" w:before="144" w:afterLines="60" w:after="144" w:line="276" w:lineRule="auto"/>
              <w:rPr>
                <w:rFonts w:ascii="Arial" w:hAnsi="Arial" w:cs="Arial"/>
                <w:sz w:val="24"/>
                <w:szCs w:val="24"/>
              </w:rPr>
            </w:pPr>
          </w:p>
        </w:tc>
      </w:tr>
    </w:tbl>
    <w:p w14:paraId="7C2302E7" w14:textId="77777777" w:rsidR="00606488" w:rsidRPr="00783ED2" w:rsidRDefault="00606488" w:rsidP="00783ED2">
      <w:pPr>
        <w:pStyle w:val="Default"/>
        <w:spacing w:beforeLines="60" w:before="144" w:afterLines="60" w:after="144" w:line="276" w:lineRule="auto"/>
        <w:ind w:left="360"/>
        <w:rPr>
          <w:rFonts w:ascii="Arial" w:eastAsiaTheme="majorEastAsia" w:hAnsi="Arial" w:cs="Arial"/>
          <w:b/>
          <w:bCs/>
          <w:sz w:val="24"/>
        </w:rPr>
      </w:pPr>
    </w:p>
    <w:p w14:paraId="631ECF6F" w14:textId="545F62A0" w:rsidR="0018304B" w:rsidRPr="00783ED2" w:rsidRDefault="00EE7312" w:rsidP="00783ED2">
      <w:pPr>
        <w:pStyle w:val="Default"/>
        <w:numPr>
          <w:ilvl w:val="0"/>
          <w:numId w:val="15"/>
        </w:numPr>
        <w:spacing w:beforeLines="60" w:before="144" w:afterLines="60" w:after="144" w:line="276" w:lineRule="auto"/>
        <w:ind w:left="357"/>
        <w:rPr>
          <w:rFonts w:ascii="Arial" w:eastAsiaTheme="majorEastAsia" w:hAnsi="Arial" w:cs="Arial"/>
          <w:b/>
          <w:bCs/>
          <w:sz w:val="24"/>
        </w:rPr>
      </w:pPr>
      <w:r w:rsidRPr="00EE7312">
        <w:rPr>
          <w:rFonts w:ascii="Arial" w:eastAsiaTheme="majorEastAsia" w:hAnsi="Arial" w:cs="Arial"/>
          <w:b/>
          <w:bCs/>
          <w:color w:val="auto"/>
          <w:sz w:val="24"/>
        </w:rPr>
        <w:t>Zgodność z kryteriami zrównoważonego rozwoju (jeśli dotyczy)</w:t>
      </w:r>
    </w:p>
    <w:p w14:paraId="20EE99E7" w14:textId="2834E1A3" w:rsidR="00B27640" w:rsidRPr="00970968" w:rsidRDefault="00911192" w:rsidP="00783ED2">
      <w:pPr>
        <w:rPr>
          <w:rFonts w:eastAsiaTheme="majorEastAsia"/>
          <w:sz w:val="24"/>
          <w:szCs w:val="24"/>
        </w:rPr>
      </w:pPr>
      <w:r w:rsidRPr="009C25CD">
        <w:rPr>
          <w:rFonts w:ascii="Arial" w:eastAsiaTheme="majorEastAsia" w:hAnsi="Arial" w:cs="Arial"/>
          <w:sz w:val="24"/>
          <w:szCs w:val="24"/>
        </w:rPr>
        <w:t>Należy opisać</w:t>
      </w:r>
      <w:r w:rsidR="00EE7312" w:rsidRPr="009C25CD">
        <w:rPr>
          <w:rFonts w:ascii="Arial" w:eastAsiaTheme="majorEastAsia" w:hAnsi="Arial" w:cs="Arial"/>
          <w:sz w:val="24"/>
          <w:szCs w:val="24"/>
        </w:rPr>
        <w:t>, czy</w:t>
      </w:r>
      <w:r w:rsidR="00EE7312" w:rsidRPr="00970968">
        <w:rPr>
          <w:rFonts w:ascii="Arial" w:hAnsi="Arial" w:cs="Arial"/>
          <w:sz w:val="24"/>
          <w:szCs w:val="24"/>
        </w:rPr>
        <w:t xml:space="preserve"> w  przypadku </w:t>
      </w:r>
      <w:r w:rsidR="00F42774">
        <w:rPr>
          <w:rFonts w:ascii="Arial" w:hAnsi="Arial" w:cs="Arial"/>
          <w:sz w:val="24"/>
          <w:szCs w:val="24"/>
        </w:rPr>
        <w:t xml:space="preserve">projektu dotyczącego </w:t>
      </w:r>
      <w:r w:rsidR="00EE7312" w:rsidRPr="00970968">
        <w:rPr>
          <w:rFonts w:ascii="Arial" w:hAnsi="Arial" w:cs="Arial"/>
          <w:sz w:val="24"/>
          <w:szCs w:val="24"/>
        </w:rPr>
        <w:t>produkcji energii z biomasy i biogazu wsparcie jest skierowane wyłącznie na przedsięwzięcia zgodne z kryteriami zrównoważonego rozwoju określonymi w art. 29 Dyrektywy 2018/2001 z dnia 11 grudnia 2018 r. w sprawie promowania stosowania energii ze źródeł odnawialnych</w:t>
      </w:r>
      <w:r w:rsidR="009C25CD">
        <w:rPr>
          <w:rFonts w:ascii="Arial" w:hAnsi="Arial" w:cs="Arial"/>
          <w:sz w:val="24"/>
          <w:szCs w:val="24"/>
        </w:rPr>
        <w:t>.</w:t>
      </w:r>
    </w:p>
    <w:tbl>
      <w:tblPr>
        <w:tblStyle w:val="Tabela-Siatka"/>
        <w:tblW w:w="0" w:type="auto"/>
        <w:tblInd w:w="-5" w:type="dxa"/>
        <w:tblLook w:val="04A0" w:firstRow="1" w:lastRow="0" w:firstColumn="1" w:lastColumn="0" w:noHBand="0" w:noVBand="1"/>
      </w:tblPr>
      <w:tblGrid>
        <w:gridCol w:w="9068"/>
      </w:tblGrid>
      <w:tr w:rsidR="004163A8" w:rsidRPr="008E5BA7" w14:paraId="6FA1A1AA" w14:textId="77777777" w:rsidTr="00FF64E1">
        <w:tc>
          <w:tcPr>
            <w:tcW w:w="9973" w:type="dxa"/>
          </w:tcPr>
          <w:p w14:paraId="26499908" w14:textId="77777777" w:rsidR="004163A8" w:rsidRPr="00783ED2" w:rsidRDefault="004163A8" w:rsidP="00783ED2">
            <w:pPr>
              <w:pStyle w:val="Bezodstpw"/>
              <w:spacing w:beforeLines="60" w:before="144" w:afterLines="60" w:after="144" w:line="276" w:lineRule="auto"/>
              <w:rPr>
                <w:rFonts w:ascii="Arial" w:hAnsi="Arial" w:cs="Arial"/>
                <w:sz w:val="24"/>
                <w:szCs w:val="24"/>
              </w:rPr>
            </w:pPr>
            <w:bookmarkStart w:id="13" w:name="_Hlk180412555"/>
            <w:r w:rsidRPr="00783ED2">
              <w:rPr>
                <w:rFonts w:ascii="Arial" w:hAnsi="Arial" w:cs="Arial"/>
                <w:sz w:val="24"/>
                <w:szCs w:val="24"/>
              </w:rPr>
              <w:t>Uzasadnienie:</w:t>
            </w:r>
          </w:p>
          <w:p w14:paraId="70808F76" w14:textId="77777777" w:rsidR="004163A8" w:rsidRPr="00783ED2" w:rsidRDefault="004163A8" w:rsidP="00783ED2">
            <w:pPr>
              <w:pStyle w:val="Bezodstpw"/>
              <w:spacing w:beforeLines="60" w:before="144" w:afterLines="60" w:after="144" w:line="276" w:lineRule="auto"/>
              <w:rPr>
                <w:rFonts w:ascii="Arial" w:hAnsi="Arial" w:cs="Arial"/>
                <w:sz w:val="24"/>
                <w:szCs w:val="24"/>
              </w:rPr>
            </w:pPr>
          </w:p>
          <w:p w14:paraId="0F0C8D9E" w14:textId="77777777" w:rsidR="004163A8" w:rsidRPr="00783ED2" w:rsidRDefault="004163A8" w:rsidP="00783ED2">
            <w:pPr>
              <w:pStyle w:val="Bezodstpw"/>
              <w:spacing w:beforeLines="60" w:before="144" w:afterLines="60" w:after="144" w:line="276" w:lineRule="auto"/>
              <w:rPr>
                <w:rFonts w:ascii="Arial" w:hAnsi="Arial" w:cs="Arial"/>
                <w:sz w:val="24"/>
                <w:szCs w:val="24"/>
              </w:rPr>
            </w:pPr>
          </w:p>
        </w:tc>
      </w:tr>
      <w:bookmarkEnd w:id="13"/>
    </w:tbl>
    <w:p w14:paraId="708FF4CB" w14:textId="77777777" w:rsidR="00BF252A" w:rsidRPr="00783ED2" w:rsidRDefault="00BF252A" w:rsidP="00783ED2">
      <w:pPr>
        <w:spacing w:beforeLines="60" w:before="144" w:afterLines="60" w:after="144"/>
        <w:rPr>
          <w:rFonts w:ascii="Arial" w:hAnsi="Arial" w:cs="Arial"/>
          <w:sz w:val="24"/>
          <w:szCs w:val="24"/>
        </w:rPr>
      </w:pPr>
    </w:p>
    <w:p w14:paraId="603271D9" w14:textId="29B7C623" w:rsidR="00FD24FF" w:rsidRPr="00783ED2" w:rsidRDefault="00FD24FF" w:rsidP="004563E6">
      <w:pPr>
        <w:pStyle w:val="Akapitzlist"/>
        <w:numPr>
          <w:ilvl w:val="0"/>
          <w:numId w:val="15"/>
        </w:numPr>
        <w:rPr>
          <w:rFonts w:ascii="Arial" w:eastAsiaTheme="majorEastAsia" w:hAnsi="Arial" w:cs="Arial"/>
          <w:b/>
          <w:bCs/>
          <w:sz w:val="24"/>
          <w:szCs w:val="24"/>
        </w:rPr>
      </w:pPr>
      <w:r w:rsidRPr="00783ED2">
        <w:rPr>
          <w:rFonts w:ascii="Arial" w:eastAsiaTheme="majorEastAsia" w:hAnsi="Arial" w:cs="Arial"/>
          <w:b/>
          <w:bCs/>
          <w:sz w:val="24"/>
          <w:szCs w:val="24"/>
        </w:rPr>
        <w:t>Ramowa Dyrektywa Wodna</w:t>
      </w:r>
      <w:r w:rsidR="004D3836">
        <w:rPr>
          <w:rFonts w:ascii="Arial" w:eastAsiaTheme="majorEastAsia" w:hAnsi="Arial" w:cs="Arial"/>
          <w:b/>
          <w:bCs/>
          <w:sz w:val="24"/>
          <w:szCs w:val="24"/>
        </w:rPr>
        <w:t xml:space="preserve"> </w:t>
      </w:r>
      <w:r w:rsidR="004D3836" w:rsidRPr="004D3836">
        <w:rPr>
          <w:rFonts w:ascii="Arial" w:eastAsiaTheme="majorEastAsia" w:hAnsi="Arial" w:cs="Arial"/>
          <w:b/>
          <w:bCs/>
          <w:sz w:val="24"/>
          <w:szCs w:val="24"/>
        </w:rPr>
        <w:t>(jeśli dotyczy)</w:t>
      </w:r>
      <w:r w:rsidR="004D3836">
        <w:rPr>
          <w:rFonts w:ascii="Arial" w:eastAsiaTheme="majorEastAsia" w:hAnsi="Arial" w:cs="Arial"/>
          <w:b/>
          <w:bCs/>
          <w:sz w:val="24"/>
          <w:szCs w:val="24"/>
        </w:rPr>
        <w:t xml:space="preserve"> </w:t>
      </w:r>
    </w:p>
    <w:p w14:paraId="7C539522" w14:textId="67CA5798" w:rsidR="00FD24FF" w:rsidRPr="00783ED2" w:rsidRDefault="00FD24FF" w:rsidP="004563E6">
      <w:pPr>
        <w:rPr>
          <w:rFonts w:ascii="Arial" w:eastAsiaTheme="majorEastAsia" w:hAnsi="Arial" w:cs="Arial"/>
          <w:sz w:val="24"/>
          <w:szCs w:val="24"/>
        </w:rPr>
      </w:pPr>
      <w:bookmarkStart w:id="14" w:name="_Hlk218256924"/>
      <w:r w:rsidRPr="00783ED2">
        <w:rPr>
          <w:rFonts w:ascii="Arial" w:eastAsiaTheme="majorEastAsia" w:hAnsi="Arial" w:cs="Arial"/>
          <w:sz w:val="24"/>
          <w:szCs w:val="24"/>
        </w:rPr>
        <w:t xml:space="preserve">Należy </w:t>
      </w:r>
      <w:r w:rsidR="00336FC5" w:rsidRPr="00783ED2">
        <w:rPr>
          <w:rFonts w:ascii="Arial" w:eastAsiaTheme="majorEastAsia" w:hAnsi="Arial" w:cs="Arial"/>
          <w:sz w:val="24"/>
          <w:szCs w:val="24"/>
        </w:rPr>
        <w:t>opisa</w:t>
      </w:r>
      <w:r w:rsidRPr="00783ED2">
        <w:rPr>
          <w:rFonts w:ascii="Arial" w:eastAsiaTheme="majorEastAsia" w:hAnsi="Arial" w:cs="Arial"/>
          <w:sz w:val="24"/>
          <w:szCs w:val="24"/>
        </w:rPr>
        <w:t xml:space="preserve">ć </w:t>
      </w:r>
      <w:r w:rsidRPr="00783ED2">
        <w:rPr>
          <w:rFonts w:ascii="Arial" w:eastAsiaTheme="majorEastAsia" w:hAnsi="Arial" w:cs="Arial"/>
          <w:bCs/>
          <w:sz w:val="24"/>
          <w:szCs w:val="24"/>
        </w:rPr>
        <w:t>czy projekt nie powoduje zastosowania art. 4 ust. 7 Ramowej Dyrektywy Wodnej</w:t>
      </w:r>
      <w:r w:rsidR="004D3836">
        <w:rPr>
          <w:rFonts w:ascii="Arial" w:eastAsiaTheme="majorEastAsia" w:hAnsi="Arial" w:cs="Arial"/>
          <w:bCs/>
          <w:sz w:val="24"/>
          <w:szCs w:val="24"/>
        </w:rPr>
        <w:t>.</w:t>
      </w:r>
    </w:p>
    <w:tbl>
      <w:tblPr>
        <w:tblStyle w:val="Tabela-Siatka"/>
        <w:tblW w:w="0" w:type="auto"/>
        <w:tblInd w:w="-5" w:type="dxa"/>
        <w:tblLook w:val="04A0" w:firstRow="1" w:lastRow="0" w:firstColumn="1" w:lastColumn="0" w:noHBand="0" w:noVBand="1"/>
      </w:tblPr>
      <w:tblGrid>
        <w:gridCol w:w="9068"/>
      </w:tblGrid>
      <w:tr w:rsidR="00FD24FF" w:rsidRPr="008A0143" w14:paraId="6B2F455C" w14:textId="77777777" w:rsidTr="00AE1F9F">
        <w:tc>
          <w:tcPr>
            <w:tcW w:w="9068" w:type="dxa"/>
          </w:tcPr>
          <w:p w14:paraId="45CEE210" w14:textId="77777777" w:rsidR="00FD24FF" w:rsidRPr="008A0143" w:rsidRDefault="00FD24FF" w:rsidP="00AE1F9F">
            <w:pPr>
              <w:pStyle w:val="Bezodstpw"/>
              <w:spacing w:beforeLines="60" w:before="144" w:afterLines="60" w:after="144"/>
              <w:rPr>
                <w:rFonts w:ascii="Arial" w:hAnsi="Arial" w:cs="Arial"/>
                <w:sz w:val="20"/>
                <w:szCs w:val="20"/>
              </w:rPr>
            </w:pPr>
            <w:bookmarkStart w:id="15" w:name="_Hlk193355451"/>
            <w:r w:rsidRPr="008A0143">
              <w:rPr>
                <w:rFonts w:ascii="Arial" w:hAnsi="Arial" w:cs="Arial"/>
                <w:sz w:val="20"/>
                <w:szCs w:val="20"/>
              </w:rPr>
              <w:t>Uzasadnienie:</w:t>
            </w:r>
          </w:p>
          <w:p w14:paraId="2CC34845" w14:textId="77777777" w:rsidR="00FD24FF" w:rsidRPr="008A0143" w:rsidRDefault="00FD24FF" w:rsidP="00AE1F9F">
            <w:pPr>
              <w:pStyle w:val="Bezodstpw"/>
              <w:spacing w:beforeLines="60" w:before="144" w:afterLines="60" w:after="144"/>
              <w:rPr>
                <w:rFonts w:ascii="Arial" w:hAnsi="Arial" w:cs="Arial"/>
                <w:sz w:val="20"/>
                <w:szCs w:val="20"/>
              </w:rPr>
            </w:pPr>
          </w:p>
          <w:p w14:paraId="5AB84B58" w14:textId="77777777" w:rsidR="00FD24FF" w:rsidRPr="008A0143" w:rsidRDefault="00FD24FF" w:rsidP="00AE1F9F">
            <w:pPr>
              <w:pStyle w:val="Bezodstpw"/>
              <w:spacing w:beforeLines="60" w:before="144" w:afterLines="60" w:after="144"/>
              <w:rPr>
                <w:rFonts w:ascii="Arial" w:hAnsi="Arial" w:cs="Arial"/>
                <w:sz w:val="20"/>
                <w:szCs w:val="20"/>
              </w:rPr>
            </w:pPr>
          </w:p>
        </w:tc>
      </w:tr>
      <w:bookmarkEnd w:id="14"/>
      <w:bookmarkEnd w:id="15"/>
    </w:tbl>
    <w:p w14:paraId="00747D5C" w14:textId="77777777" w:rsidR="00FE6677" w:rsidRPr="00783ED2" w:rsidRDefault="00FE6677" w:rsidP="004563E6">
      <w:pPr>
        <w:spacing w:before="120" w:after="120"/>
        <w:rPr>
          <w:rFonts w:ascii="Arial" w:eastAsiaTheme="majorEastAsia" w:hAnsi="Arial" w:cs="Arial"/>
          <w:sz w:val="24"/>
          <w:szCs w:val="24"/>
        </w:rPr>
      </w:pPr>
    </w:p>
    <w:p w14:paraId="2D04952F" w14:textId="2577CC63" w:rsidR="00F42774" w:rsidRDefault="00504E56" w:rsidP="00D97B1A">
      <w:pPr>
        <w:pStyle w:val="Akapitzlist"/>
        <w:numPr>
          <w:ilvl w:val="0"/>
          <w:numId w:val="15"/>
        </w:numPr>
        <w:rPr>
          <w:rFonts w:ascii="Arial" w:eastAsiaTheme="majorEastAsia" w:hAnsi="Arial" w:cs="Arial"/>
          <w:sz w:val="24"/>
          <w:szCs w:val="24"/>
        </w:rPr>
      </w:pPr>
      <w:r w:rsidRPr="00F42774">
        <w:rPr>
          <w:rFonts w:ascii="Arial" w:eastAsiaTheme="majorEastAsia" w:hAnsi="Arial" w:cs="Arial"/>
          <w:b/>
          <w:bCs/>
          <w:sz w:val="24"/>
          <w:szCs w:val="24"/>
        </w:rPr>
        <w:t xml:space="preserve">Zgodność projektu ze </w:t>
      </w:r>
      <w:bookmarkStart w:id="16" w:name="_Hlk218257019"/>
      <w:r w:rsidRPr="00F42774">
        <w:rPr>
          <w:rFonts w:ascii="Arial" w:eastAsiaTheme="majorEastAsia" w:hAnsi="Arial" w:cs="Arial"/>
          <w:b/>
          <w:bCs/>
          <w:sz w:val="24"/>
          <w:szCs w:val="24"/>
        </w:rPr>
        <w:t xml:space="preserve">Strategią terytorialną </w:t>
      </w:r>
      <w:bookmarkEnd w:id="16"/>
    </w:p>
    <w:p w14:paraId="3CDDF4BF" w14:textId="2EEBDD26" w:rsidR="00504E56" w:rsidRPr="00F42774" w:rsidRDefault="00504E56" w:rsidP="00916DE3">
      <w:pPr>
        <w:pStyle w:val="Akapitzlist"/>
        <w:ind w:left="0"/>
        <w:rPr>
          <w:rFonts w:ascii="Arial" w:eastAsiaTheme="majorEastAsia" w:hAnsi="Arial" w:cs="Arial"/>
          <w:sz w:val="24"/>
          <w:szCs w:val="24"/>
        </w:rPr>
      </w:pPr>
      <w:r w:rsidRPr="00F42774">
        <w:rPr>
          <w:rFonts w:ascii="Arial" w:eastAsiaTheme="majorEastAsia" w:hAnsi="Arial" w:cs="Arial"/>
          <w:sz w:val="24"/>
          <w:szCs w:val="24"/>
        </w:rPr>
        <w:t>Należy przedstawić</w:t>
      </w:r>
      <w:r w:rsidR="00F42774">
        <w:rPr>
          <w:rFonts w:ascii="Arial" w:eastAsiaTheme="majorEastAsia" w:hAnsi="Arial" w:cs="Arial"/>
          <w:sz w:val="24"/>
          <w:szCs w:val="24"/>
        </w:rPr>
        <w:t xml:space="preserve"> w jaki sposób projekt jest </w:t>
      </w:r>
      <w:r w:rsidRPr="00F42774">
        <w:rPr>
          <w:rFonts w:ascii="Arial" w:eastAsiaTheme="majorEastAsia" w:hAnsi="Arial" w:cs="Arial"/>
          <w:sz w:val="24"/>
          <w:szCs w:val="24"/>
        </w:rPr>
        <w:t>zgodn</w:t>
      </w:r>
      <w:r w:rsidR="00F42774">
        <w:rPr>
          <w:rFonts w:ascii="Arial" w:eastAsiaTheme="majorEastAsia" w:hAnsi="Arial" w:cs="Arial"/>
          <w:sz w:val="24"/>
          <w:szCs w:val="24"/>
        </w:rPr>
        <w:t>y</w:t>
      </w:r>
      <w:r w:rsidRPr="00F42774">
        <w:rPr>
          <w:rFonts w:ascii="Arial" w:eastAsiaTheme="majorEastAsia" w:hAnsi="Arial" w:cs="Arial"/>
          <w:sz w:val="24"/>
          <w:szCs w:val="24"/>
        </w:rPr>
        <w:t xml:space="preserve"> ze Strategią terytorialną, pozytywnie zaopiniowaną zgodnie z art. 36 ust. 4 ustawy o zasadach realizacji zadań finansowanych ze środków europejskich w perspektywie finansowej 2021-2027 i jest ujęty w Strategii. Należy wskazać, czy projekt wpisuje się w cele strategiczne i kierunki działań określone w obowiązującej odpowiedniej Strategii terytorialnej, pozytywnie zaopiniowanej zgodnie z art. 36 ust. 4 ustawy o zasadach realizacji zadań finansowanych ze środków europejskich w perspektywie finansowej 2021-2027.</w:t>
      </w:r>
    </w:p>
    <w:tbl>
      <w:tblPr>
        <w:tblStyle w:val="Tabela-Siatka"/>
        <w:tblW w:w="0" w:type="auto"/>
        <w:tblInd w:w="-5" w:type="dxa"/>
        <w:tblLook w:val="04A0" w:firstRow="1" w:lastRow="0" w:firstColumn="1" w:lastColumn="0" w:noHBand="0" w:noVBand="1"/>
      </w:tblPr>
      <w:tblGrid>
        <w:gridCol w:w="9068"/>
      </w:tblGrid>
      <w:tr w:rsidR="00504E56" w:rsidRPr="008A0143" w14:paraId="29E2422D" w14:textId="77777777" w:rsidTr="008B6BAE">
        <w:tc>
          <w:tcPr>
            <w:tcW w:w="9068" w:type="dxa"/>
          </w:tcPr>
          <w:p w14:paraId="2A0318F5" w14:textId="77777777" w:rsidR="00504E56" w:rsidRPr="008A0143" w:rsidRDefault="00504E56" w:rsidP="008B6BAE">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53E1331D" w14:textId="77777777" w:rsidR="00504E56" w:rsidRPr="008A0143" w:rsidRDefault="00504E56" w:rsidP="008B6BAE">
            <w:pPr>
              <w:pStyle w:val="Bezodstpw"/>
              <w:spacing w:beforeLines="60" w:before="144" w:afterLines="60" w:after="144"/>
              <w:rPr>
                <w:rFonts w:ascii="Arial" w:hAnsi="Arial" w:cs="Arial"/>
                <w:sz w:val="20"/>
                <w:szCs w:val="20"/>
              </w:rPr>
            </w:pPr>
          </w:p>
          <w:p w14:paraId="0172BDA6" w14:textId="77777777" w:rsidR="00504E56" w:rsidRPr="008A0143" w:rsidRDefault="00504E56" w:rsidP="008B6BAE">
            <w:pPr>
              <w:pStyle w:val="Bezodstpw"/>
              <w:spacing w:beforeLines="60" w:before="144" w:afterLines="60" w:after="144"/>
              <w:rPr>
                <w:rFonts w:ascii="Arial" w:hAnsi="Arial" w:cs="Arial"/>
                <w:sz w:val="20"/>
                <w:szCs w:val="20"/>
              </w:rPr>
            </w:pPr>
          </w:p>
        </w:tc>
      </w:tr>
    </w:tbl>
    <w:p w14:paraId="2BC4F6CA" w14:textId="77777777" w:rsidR="00504E56" w:rsidRDefault="00504E56" w:rsidP="00504E56">
      <w:pPr>
        <w:pStyle w:val="Akapitzlist"/>
        <w:ind w:left="360"/>
        <w:rPr>
          <w:rFonts w:ascii="Arial" w:eastAsiaTheme="majorEastAsia" w:hAnsi="Arial" w:cs="Arial"/>
          <w:b/>
          <w:bCs/>
          <w:sz w:val="24"/>
          <w:szCs w:val="24"/>
        </w:rPr>
      </w:pPr>
    </w:p>
    <w:p w14:paraId="36C9FDF0" w14:textId="4AAB1778" w:rsidR="00DB5A71" w:rsidRPr="00783ED2" w:rsidRDefault="007231E4" w:rsidP="004563E6">
      <w:pPr>
        <w:pStyle w:val="Akapitzlist"/>
        <w:numPr>
          <w:ilvl w:val="0"/>
          <w:numId w:val="15"/>
        </w:numPr>
        <w:rPr>
          <w:rFonts w:ascii="Arial" w:eastAsiaTheme="majorEastAsia" w:hAnsi="Arial" w:cs="Arial"/>
          <w:b/>
          <w:bCs/>
          <w:sz w:val="24"/>
          <w:szCs w:val="24"/>
        </w:rPr>
      </w:pPr>
      <w:r w:rsidRPr="00783ED2">
        <w:rPr>
          <w:rFonts w:ascii="Arial" w:eastAsiaTheme="majorEastAsia" w:hAnsi="Arial" w:cs="Arial"/>
          <w:b/>
          <w:bCs/>
          <w:sz w:val="24"/>
          <w:szCs w:val="24"/>
        </w:rPr>
        <w:t xml:space="preserve">Uzasadnienie konieczności realizacji projektu i zgodność z celami </w:t>
      </w:r>
      <w:proofErr w:type="spellStart"/>
      <w:r w:rsidRPr="00783ED2">
        <w:rPr>
          <w:rFonts w:ascii="Arial" w:eastAsiaTheme="majorEastAsia" w:hAnsi="Arial" w:cs="Arial"/>
          <w:b/>
          <w:bCs/>
          <w:sz w:val="24"/>
          <w:szCs w:val="24"/>
        </w:rPr>
        <w:t>FEdP</w:t>
      </w:r>
      <w:proofErr w:type="spellEnd"/>
    </w:p>
    <w:p w14:paraId="56605569" w14:textId="588F3E9B" w:rsidR="007231E4" w:rsidRPr="00783ED2" w:rsidRDefault="007231E4" w:rsidP="00783ED2">
      <w:pPr>
        <w:pStyle w:val="Default"/>
        <w:widowControl/>
        <w:numPr>
          <w:ilvl w:val="1"/>
          <w:numId w:val="15"/>
        </w:numPr>
        <w:tabs>
          <w:tab w:val="left" w:pos="993"/>
        </w:tabs>
        <w:autoSpaceDE w:val="0"/>
        <w:autoSpaceDN w:val="0"/>
        <w:adjustRightInd w:val="0"/>
        <w:spacing w:beforeLines="60" w:before="144" w:afterLines="60" w:after="144" w:line="276" w:lineRule="auto"/>
        <w:rPr>
          <w:rFonts w:ascii="Arial" w:eastAsia="Times New Roman" w:hAnsi="Arial" w:cs="Arial"/>
          <w:b/>
          <w:bCs/>
          <w:color w:val="auto"/>
          <w:sz w:val="24"/>
          <w:lang w:eastAsia="ar-SA"/>
        </w:rPr>
      </w:pPr>
      <w:r w:rsidRPr="00783ED2">
        <w:rPr>
          <w:rFonts w:ascii="Arial" w:eastAsia="Times New Roman" w:hAnsi="Arial" w:cs="Arial"/>
          <w:b/>
          <w:bCs/>
          <w:color w:val="auto"/>
          <w:sz w:val="24"/>
          <w:lang w:eastAsia="ar-SA"/>
        </w:rPr>
        <w:lastRenderedPageBreak/>
        <w:t>Należy uzasadnić potrzebę</w:t>
      </w:r>
      <w:r w:rsidRPr="00783ED2" w:rsidDel="00B94B89">
        <w:rPr>
          <w:rFonts w:ascii="Arial" w:eastAsia="Times New Roman" w:hAnsi="Arial" w:cs="Arial"/>
          <w:b/>
          <w:bCs/>
          <w:color w:val="auto"/>
          <w:sz w:val="24"/>
          <w:lang w:eastAsia="ar-SA"/>
        </w:rPr>
        <w:t xml:space="preserve"> </w:t>
      </w:r>
      <w:r w:rsidRPr="00783ED2">
        <w:rPr>
          <w:rFonts w:ascii="Arial" w:eastAsia="Times New Roman" w:hAnsi="Arial" w:cs="Arial"/>
          <w:b/>
          <w:bCs/>
          <w:color w:val="auto"/>
          <w:sz w:val="24"/>
          <w:lang w:eastAsia="ar-SA"/>
        </w:rPr>
        <w:t>realizacji projektu oraz konieczność finansowania projektu środkami publicznymi, w odniesieniu do poniższych aspektów:</w:t>
      </w:r>
    </w:p>
    <w:p w14:paraId="48B98E36" w14:textId="298FC3C9" w:rsidR="007231E4" w:rsidRPr="00783ED2" w:rsidRDefault="007231E4" w:rsidP="00783ED2">
      <w:pPr>
        <w:numPr>
          <w:ilvl w:val="0"/>
          <w:numId w:val="22"/>
        </w:numPr>
        <w:spacing w:beforeLines="60" w:before="144" w:afterLines="60" w:after="144"/>
        <w:rPr>
          <w:rFonts w:ascii="Arial" w:hAnsi="Arial" w:cs="Arial"/>
          <w:sz w:val="24"/>
          <w:szCs w:val="24"/>
        </w:rPr>
      </w:pPr>
      <w:r w:rsidRPr="00783ED2">
        <w:rPr>
          <w:rFonts w:ascii="Arial" w:hAnsi="Arial" w:cs="Arial"/>
          <w:sz w:val="24"/>
          <w:szCs w:val="24"/>
        </w:rPr>
        <w:t xml:space="preserve">czy projekt stanowi odpowiedź na zidentyfikowane problemy/potrzeby Wnioskodawcy, </w:t>
      </w:r>
    </w:p>
    <w:p w14:paraId="11918B21" w14:textId="0B56CCB7" w:rsidR="007231E4" w:rsidRPr="00783ED2" w:rsidRDefault="007231E4" w:rsidP="00783ED2">
      <w:pPr>
        <w:numPr>
          <w:ilvl w:val="0"/>
          <w:numId w:val="22"/>
        </w:numPr>
        <w:spacing w:beforeLines="60" w:before="144" w:afterLines="60" w:after="144"/>
        <w:rPr>
          <w:rFonts w:ascii="Arial" w:hAnsi="Arial" w:cs="Arial"/>
          <w:sz w:val="24"/>
          <w:szCs w:val="24"/>
        </w:rPr>
      </w:pPr>
      <w:r w:rsidRPr="00783ED2">
        <w:rPr>
          <w:rFonts w:ascii="Arial" w:hAnsi="Arial" w:cs="Arial"/>
          <w:sz w:val="24"/>
          <w:szCs w:val="24"/>
        </w:rPr>
        <w:t xml:space="preserve">czy planowane działania są adekwatne do potrzeb Wnioskodawcy, </w:t>
      </w:r>
    </w:p>
    <w:p w14:paraId="5496CDF2" w14:textId="78F480F9" w:rsidR="00675C67" w:rsidRPr="00783ED2" w:rsidRDefault="00675C67" w:rsidP="00783ED2">
      <w:pPr>
        <w:numPr>
          <w:ilvl w:val="0"/>
          <w:numId w:val="22"/>
        </w:numPr>
        <w:spacing w:beforeLines="60" w:before="144" w:afterLines="60" w:after="144"/>
        <w:rPr>
          <w:rFonts w:ascii="Arial" w:hAnsi="Arial" w:cs="Arial"/>
          <w:sz w:val="24"/>
          <w:szCs w:val="24"/>
        </w:rPr>
      </w:pPr>
      <w:r w:rsidRPr="00783ED2">
        <w:rPr>
          <w:rFonts w:ascii="Arial" w:hAnsi="Arial" w:cs="Arial"/>
          <w:sz w:val="24"/>
          <w:szCs w:val="24"/>
        </w:rPr>
        <w:t>czy planowane działania umożliwi</w:t>
      </w:r>
      <w:r w:rsidR="002227A9" w:rsidRPr="00783ED2">
        <w:rPr>
          <w:rFonts w:ascii="Arial" w:hAnsi="Arial" w:cs="Arial"/>
          <w:sz w:val="24"/>
          <w:szCs w:val="24"/>
        </w:rPr>
        <w:t>ą</w:t>
      </w:r>
      <w:r w:rsidRPr="00783ED2">
        <w:rPr>
          <w:rFonts w:ascii="Arial" w:hAnsi="Arial" w:cs="Arial"/>
          <w:sz w:val="24"/>
          <w:szCs w:val="24"/>
        </w:rPr>
        <w:t xml:space="preserve"> realizację projektu</w:t>
      </w:r>
      <w:r w:rsidR="007A20B8" w:rsidRPr="00783ED2">
        <w:rPr>
          <w:rFonts w:ascii="Arial" w:hAnsi="Arial" w:cs="Arial"/>
          <w:sz w:val="24"/>
          <w:szCs w:val="24"/>
        </w:rPr>
        <w:t>,</w:t>
      </w:r>
    </w:p>
    <w:p w14:paraId="17933ED7" w14:textId="6774923D" w:rsidR="007231E4" w:rsidRPr="00783ED2" w:rsidRDefault="007231E4" w:rsidP="00783ED2">
      <w:pPr>
        <w:numPr>
          <w:ilvl w:val="0"/>
          <w:numId w:val="22"/>
        </w:numPr>
        <w:spacing w:beforeLines="60" w:before="144" w:afterLines="60" w:after="144"/>
        <w:rPr>
          <w:rFonts w:ascii="Arial" w:hAnsi="Arial" w:cs="Arial"/>
          <w:sz w:val="24"/>
          <w:szCs w:val="24"/>
        </w:rPr>
      </w:pPr>
      <w:r w:rsidRPr="00783ED2">
        <w:rPr>
          <w:rFonts w:ascii="Arial" w:hAnsi="Arial" w:cs="Arial"/>
          <w:sz w:val="24"/>
          <w:szCs w:val="24"/>
        </w:rPr>
        <w:t>konieczność finansowania projektu środkami publicznymi</w:t>
      </w:r>
      <w:r w:rsidR="00842D2E" w:rsidRPr="00783ED2">
        <w:rPr>
          <w:rFonts w:ascii="Arial" w:hAnsi="Arial" w:cs="Arial"/>
          <w:sz w:val="24"/>
          <w:szCs w:val="24"/>
        </w:rPr>
        <w:t>.</w:t>
      </w:r>
    </w:p>
    <w:tbl>
      <w:tblPr>
        <w:tblStyle w:val="Tabela-Siatka"/>
        <w:tblW w:w="0" w:type="auto"/>
        <w:tblInd w:w="-5" w:type="dxa"/>
        <w:tblLook w:val="04A0" w:firstRow="1" w:lastRow="0" w:firstColumn="1" w:lastColumn="0" w:noHBand="0" w:noVBand="1"/>
      </w:tblPr>
      <w:tblGrid>
        <w:gridCol w:w="9068"/>
      </w:tblGrid>
      <w:tr w:rsidR="007231E4" w:rsidRPr="004563E6" w14:paraId="22A916BD" w14:textId="77777777" w:rsidTr="00143320">
        <w:tc>
          <w:tcPr>
            <w:tcW w:w="9068" w:type="dxa"/>
          </w:tcPr>
          <w:p w14:paraId="06DE8D62" w14:textId="77777777" w:rsidR="007231E4" w:rsidRPr="00783ED2" w:rsidRDefault="007231E4" w:rsidP="00783ED2">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22E2A2D3" w14:textId="77777777" w:rsidR="007231E4" w:rsidRPr="00783ED2" w:rsidRDefault="007231E4" w:rsidP="00783ED2">
            <w:pPr>
              <w:pStyle w:val="Bezodstpw"/>
              <w:spacing w:beforeLines="60" w:before="144" w:afterLines="60" w:after="144" w:line="276" w:lineRule="auto"/>
              <w:rPr>
                <w:rFonts w:ascii="Arial" w:hAnsi="Arial" w:cs="Arial"/>
                <w:sz w:val="24"/>
                <w:szCs w:val="24"/>
              </w:rPr>
            </w:pPr>
          </w:p>
          <w:p w14:paraId="6B8D314C" w14:textId="77777777" w:rsidR="007231E4" w:rsidRPr="00783ED2" w:rsidRDefault="007231E4" w:rsidP="00783ED2">
            <w:pPr>
              <w:pStyle w:val="Bezodstpw"/>
              <w:spacing w:beforeLines="60" w:before="144" w:afterLines="60" w:after="144" w:line="276" w:lineRule="auto"/>
              <w:rPr>
                <w:rFonts w:ascii="Arial" w:hAnsi="Arial" w:cs="Arial"/>
                <w:sz w:val="24"/>
                <w:szCs w:val="24"/>
              </w:rPr>
            </w:pPr>
          </w:p>
        </w:tc>
      </w:tr>
    </w:tbl>
    <w:p w14:paraId="5BDC840F" w14:textId="77777777" w:rsidR="006606F0" w:rsidRDefault="006606F0">
      <w:pPr>
        <w:pStyle w:val="Default"/>
        <w:widowControl/>
        <w:autoSpaceDE w:val="0"/>
        <w:autoSpaceDN w:val="0"/>
        <w:adjustRightInd w:val="0"/>
        <w:spacing w:beforeLines="60" w:before="144" w:afterLines="60" w:after="144"/>
        <w:ind w:left="360"/>
        <w:rPr>
          <w:rFonts w:ascii="Arial" w:eastAsia="Times New Roman" w:hAnsi="Arial" w:cs="Arial"/>
          <w:b/>
          <w:bCs/>
          <w:color w:val="auto"/>
          <w:szCs w:val="22"/>
          <w:lang w:eastAsia="ar-SA"/>
        </w:rPr>
      </w:pPr>
    </w:p>
    <w:p w14:paraId="34FE9185" w14:textId="0A6198BA" w:rsidR="00742ADA" w:rsidRPr="00783ED2" w:rsidRDefault="00742ADA" w:rsidP="00783ED2">
      <w:pPr>
        <w:pStyle w:val="Default"/>
        <w:widowControl/>
        <w:numPr>
          <w:ilvl w:val="1"/>
          <w:numId w:val="15"/>
        </w:numPr>
        <w:tabs>
          <w:tab w:val="left" w:pos="993"/>
        </w:tabs>
        <w:autoSpaceDE w:val="0"/>
        <w:autoSpaceDN w:val="0"/>
        <w:adjustRightInd w:val="0"/>
        <w:spacing w:beforeLines="60" w:before="144" w:afterLines="60" w:after="144" w:line="276" w:lineRule="auto"/>
        <w:rPr>
          <w:rFonts w:ascii="Arial" w:eastAsia="Times New Roman" w:hAnsi="Arial" w:cs="Arial"/>
          <w:b/>
          <w:bCs/>
          <w:sz w:val="24"/>
          <w:lang w:eastAsia="ar-SA"/>
        </w:rPr>
      </w:pPr>
      <w:r w:rsidRPr="00783ED2">
        <w:rPr>
          <w:rFonts w:ascii="Arial" w:eastAsia="Times New Roman" w:hAnsi="Arial" w:cs="Arial"/>
          <w:b/>
          <w:bCs/>
          <w:color w:val="auto"/>
          <w:sz w:val="24"/>
          <w:lang w:eastAsia="ar-SA"/>
        </w:rPr>
        <w:t xml:space="preserve">Należy określić cele realizacji projektu i opisać, czy są zbieżne z </w:t>
      </w:r>
      <w:r w:rsidR="004E459A" w:rsidRPr="00783ED2">
        <w:rPr>
          <w:rFonts w:ascii="Arial" w:eastAsia="Times New Roman" w:hAnsi="Arial" w:cs="Arial"/>
          <w:b/>
          <w:bCs/>
          <w:color w:val="auto"/>
          <w:sz w:val="24"/>
          <w:lang w:eastAsia="ar-SA"/>
        </w:rPr>
        <w:tab/>
      </w:r>
      <w:r w:rsidRPr="00783ED2">
        <w:rPr>
          <w:rFonts w:ascii="Arial" w:eastAsia="Times New Roman" w:hAnsi="Arial" w:cs="Arial"/>
          <w:b/>
          <w:bCs/>
          <w:color w:val="auto"/>
          <w:sz w:val="24"/>
          <w:lang w:eastAsia="ar-SA"/>
        </w:rPr>
        <w:t>odpowiednim celem szczegółowym programu Fundusze Europejskie dla Podlaskiego 2021-2027</w:t>
      </w:r>
    </w:p>
    <w:tbl>
      <w:tblPr>
        <w:tblStyle w:val="Tabela-Siatka"/>
        <w:tblW w:w="0" w:type="auto"/>
        <w:tblInd w:w="-5" w:type="dxa"/>
        <w:tblLook w:val="04A0" w:firstRow="1" w:lastRow="0" w:firstColumn="1" w:lastColumn="0" w:noHBand="0" w:noVBand="1"/>
      </w:tblPr>
      <w:tblGrid>
        <w:gridCol w:w="9068"/>
      </w:tblGrid>
      <w:tr w:rsidR="00131E90" w:rsidRPr="004563E6" w14:paraId="032389CC" w14:textId="77777777" w:rsidTr="00AE1F9F">
        <w:tc>
          <w:tcPr>
            <w:tcW w:w="9068" w:type="dxa"/>
          </w:tcPr>
          <w:p w14:paraId="29DC7A5A" w14:textId="77777777" w:rsidR="00742ADA" w:rsidRPr="00783ED2" w:rsidRDefault="00742ADA" w:rsidP="00783ED2">
            <w:pPr>
              <w:pStyle w:val="Bezodstpw"/>
              <w:spacing w:beforeLines="60" w:before="144" w:afterLines="60" w:after="144" w:line="276" w:lineRule="auto"/>
              <w:rPr>
                <w:rFonts w:ascii="Arial" w:hAnsi="Arial" w:cs="Arial"/>
                <w:sz w:val="24"/>
                <w:szCs w:val="24"/>
              </w:rPr>
            </w:pPr>
            <w:bookmarkStart w:id="17" w:name="_Hlk180413592"/>
            <w:r w:rsidRPr="00783ED2">
              <w:rPr>
                <w:rFonts w:ascii="Arial" w:hAnsi="Arial" w:cs="Arial"/>
                <w:sz w:val="24"/>
                <w:szCs w:val="24"/>
              </w:rPr>
              <w:t>Uzasadnienie:</w:t>
            </w:r>
          </w:p>
          <w:p w14:paraId="0A4E9129" w14:textId="77777777" w:rsidR="00742ADA" w:rsidRPr="00783ED2" w:rsidRDefault="00742ADA" w:rsidP="00783ED2">
            <w:pPr>
              <w:pStyle w:val="Bezodstpw"/>
              <w:spacing w:beforeLines="60" w:before="144" w:afterLines="60" w:after="144" w:line="276" w:lineRule="auto"/>
              <w:rPr>
                <w:rFonts w:ascii="Arial" w:hAnsi="Arial" w:cs="Arial"/>
                <w:sz w:val="24"/>
                <w:szCs w:val="24"/>
              </w:rPr>
            </w:pPr>
          </w:p>
        </w:tc>
      </w:tr>
      <w:bookmarkEnd w:id="17"/>
    </w:tbl>
    <w:p w14:paraId="45BECC35" w14:textId="77777777" w:rsidR="009C0204" w:rsidRPr="00783ED2" w:rsidRDefault="009C0204" w:rsidP="00783ED2">
      <w:pPr>
        <w:pStyle w:val="Default"/>
        <w:autoSpaceDE w:val="0"/>
        <w:autoSpaceDN w:val="0"/>
        <w:adjustRightInd w:val="0"/>
        <w:spacing w:beforeLines="60" w:before="144" w:afterLines="60" w:after="144" w:line="276" w:lineRule="auto"/>
        <w:ind w:left="792"/>
        <w:rPr>
          <w:rFonts w:ascii="Arial" w:eastAsia="Times New Roman" w:hAnsi="Arial" w:cs="Arial"/>
          <w:b/>
          <w:bCs/>
          <w:sz w:val="24"/>
          <w:lang w:eastAsia="ar-SA"/>
        </w:rPr>
      </w:pPr>
    </w:p>
    <w:p w14:paraId="2E58F1C3" w14:textId="62B04E21" w:rsidR="00243810" w:rsidRPr="00783ED2" w:rsidRDefault="008E5BA7" w:rsidP="00783ED2">
      <w:pPr>
        <w:pStyle w:val="Default"/>
        <w:widowControl/>
        <w:numPr>
          <w:ilvl w:val="1"/>
          <w:numId w:val="15"/>
        </w:numPr>
        <w:tabs>
          <w:tab w:val="left" w:pos="993"/>
        </w:tabs>
        <w:autoSpaceDE w:val="0"/>
        <w:autoSpaceDN w:val="0"/>
        <w:adjustRightInd w:val="0"/>
        <w:spacing w:beforeLines="60" w:before="144" w:afterLines="60" w:after="144" w:line="276" w:lineRule="auto"/>
        <w:ind w:left="993" w:hanging="633"/>
        <w:rPr>
          <w:rFonts w:ascii="Arial" w:hAnsi="Arial" w:cs="Arial"/>
          <w:sz w:val="24"/>
        </w:rPr>
      </w:pPr>
      <w:r w:rsidRPr="00783ED2">
        <w:rPr>
          <w:rFonts w:ascii="Arial" w:eastAsia="Times New Roman" w:hAnsi="Arial" w:cs="Arial"/>
          <w:b/>
          <w:bCs/>
          <w:sz w:val="24"/>
          <w:lang w:eastAsia="ar-SA"/>
        </w:rPr>
        <w:t>Należy potwierdzić, że wskaźniki projektu odzwierciedlają założone cele projektu.</w:t>
      </w:r>
      <w:r w:rsidR="004E459A" w:rsidRPr="00783ED2">
        <w:rPr>
          <w:rFonts w:ascii="Arial" w:hAnsi="Arial" w:cs="Arial"/>
          <w:sz w:val="24"/>
        </w:rPr>
        <w:t xml:space="preserve"> </w:t>
      </w:r>
    </w:p>
    <w:tbl>
      <w:tblPr>
        <w:tblStyle w:val="Tabela-Siatka"/>
        <w:tblW w:w="0" w:type="auto"/>
        <w:tblInd w:w="-5" w:type="dxa"/>
        <w:tblLook w:val="04A0" w:firstRow="1" w:lastRow="0" w:firstColumn="1" w:lastColumn="0" w:noHBand="0" w:noVBand="1"/>
      </w:tblPr>
      <w:tblGrid>
        <w:gridCol w:w="9068"/>
      </w:tblGrid>
      <w:tr w:rsidR="00675C67" w:rsidRPr="004563E6" w14:paraId="58938589" w14:textId="77777777" w:rsidTr="002A6164">
        <w:tc>
          <w:tcPr>
            <w:tcW w:w="9068" w:type="dxa"/>
          </w:tcPr>
          <w:p w14:paraId="01619B90" w14:textId="77777777" w:rsidR="00675C67" w:rsidRPr="00783ED2" w:rsidRDefault="00675C67" w:rsidP="00783ED2">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18999FC8" w14:textId="77777777" w:rsidR="00675C67" w:rsidRPr="00783ED2" w:rsidRDefault="00675C67" w:rsidP="00783ED2">
            <w:pPr>
              <w:pStyle w:val="Bezodstpw"/>
              <w:spacing w:beforeLines="60" w:before="144" w:afterLines="60" w:after="144" w:line="276" w:lineRule="auto"/>
              <w:rPr>
                <w:rFonts w:ascii="Arial" w:hAnsi="Arial" w:cs="Arial"/>
                <w:sz w:val="24"/>
                <w:szCs w:val="24"/>
              </w:rPr>
            </w:pPr>
          </w:p>
        </w:tc>
      </w:tr>
    </w:tbl>
    <w:p w14:paraId="3A665810" w14:textId="77777777" w:rsidR="004E459A" w:rsidRPr="00783ED2" w:rsidRDefault="004E459A" w:rsidP="00783ED2">
      <w:pPr>
        <w:pStyle w:val="Akapitzlist"/>
        <w:spacing w:beforeLines="60" w:before="144" w:afterLines="60" w:after="144"/>
        <w:ind w:left="360"/>
        <w:contextualSpacing w:val="0"/>
        <w:rPr>
          <w:rFonts w:ascii="Arial" w:eastAsiaTheme="majorEastAsia" w:hAnsi="Arial" w:cs="Arial"/>
          <w:b/>
          <w:bCs/>
          <w:sz w:val="24"/>
          <w:szCs w:val="24"/>
        </w:rPr>
      </w:pPr>
    </w:p>
    <w:p w14:paraId="6F885620" w14:textId="3B8A0ECB" w:rsidR="0099101D" w:rsidRPr="00783ED2" w:rsidRDefault="0099101D" w:rsidP="00783ED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783ED2">
        <w:rPr>
          <w:rFonts w:ascii="Arial" w:eastAsiaTheme="majorEastAsia" w:hAnsi="Arial" w:cs="Arial"/>
          <w:b/>
          <w:bCs/>
          <w:sz w:val="24"/>
          <w:szCs w:val="24"/>
        </w:rPr>
        <w:t>Sposób szacowania wydatków kwalifikowalnych projektu</w:t>
      </w:r>
    </w:p>
    <w:p w14:paraId="1D38A3EF" w14:textId="7EEA85EE" w:rsidR="009A08D6" w:rsidRPr="00783ED2" w:rsidRDefault="0099101D" w:rsidP="00783ED2">
      <w:pPr>
        <w:spacing w:beforeLines="60" w:before="144" w:afterLines="60" w:after="144"/>
        <w:rPr>
          <w:rFonts w:ascii="Arial" w:hAnsi="Arial" w:cs="Arial"/>
          <w:color w:val="000000"/>
          <w:sz w:val="24"/>
          <w:szCs w:val="24"/>
        </w:rPr>
      </w:pPr>
      <w:r w:rsidRPr="00783ED2">
        <w:rPr>
          <w:rFonts w:ascii="Arial" w:eastAsia="Calibri" w:hAnsi="Arial" w:cs="Arial"/>
          <w:color w:val="000000"/>
          <w:sz w:val="24"/>
          <w:szCs w:val="24"/>
          <w:lang w:eastAsia="en-US"/>
        </w:rPr>
        <w:t xml:space="preserve">Należy przedstawić sposób </w:t>
      </w:r>
      <w:bookmarkStart w:id="18" w:name="_Hlk180414278"/>
      <w:r w:rsidRPr="00783ED2">
        <w:rPr>
          <w:rFonts w:ascii="Arial" w:eastAsia="Calibri" w:hAnsi="Arial" w:cs="Arial"/>
          <w:color w:val="000000"/>
          <w:sz w:val="24"/>
          <w:szCs w:val="24"/>
          <w:lang w:eastAsia="en-US"/>
        </w:rPr>
        <w:t xml:space="preserve">szacowania wydatków kwalifikowalnych </w:t>
      </w:r>
      <w:bookmarkEnd w:id="18"/>
      <w:r w:rsidRPr="00783ED2">
        <w:rPr>
          <w:rFonts w:ascii="Arial" w:eastAsia="Calibri" w:hAnsi="Arial" w:cs="Arial"/>
          <w:color w:val="000000"/>
          <w:sz w:val="24"/>
          <w:szCs w:val="24"/>
          <w:lang w:eastAsia="en-US"/>
        </w:rPr>
        <w:t xml:space="preserve">zadeklarowanych w budżecie projektu tzn. opisać czy przedłożono kosztorysy inwestorskie, a w przypadku zastosowania załącznika (np. w formie tabelarycznej), co jest zgodne z Instrukcją wypełniania załączników, należy opisać w jaki sposób oszacowano wydatki np. na podstawie ofert (należy załączyć oferty lub linki do ofert). </w:t>
      </w:r>
    </w:p>
    <w:tbl>
      <w:tblPr>
        <w:tblStyle w:val="Tabela-Siatka"/>
        <w:tblW w:w="0" w:type="auto"/>
        <w:tblInd w:w="-5" w:type="dxa"/>
        <w:tblLook w:val="04A0" w:firstRow="1" w:lastRow="0" w:firstColumn="1" w:lastColumn="0" w:noHBand="0" w:noVBand="1"/>
      </w:tblPr>
      <w:tblGrid>
        <w:gridCol w:w="9068"/>
      </w:tblGrid>
      <w:tr w:rsidR="0099101D" w:rsidRPr="004563E6" w14:paraId="5FA390A9" w14:textId="77777777" w:rsidTr="00143320">
        <w:tc>
          <w:tcPr>
            <w:tcW w:w="9973" w:type="dxa"/>
          </w:tcPr>
          <w:p w14:paraId="76327413" w14:textId="77777777" w:rsidR="0099101D" w:rsidRPr="00783ED2" w:rsidRDefault="0099101D" w:rsidP="00783ED2">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089BE4C2" w14:textId="77777777" w:rsidR="0099101D" w:rsidRPr="00783ED2" w:rsidRDefault="0099101D" w:rsidP="00783ED2">
            <w:pPr>
              <w:pStyle w:val="Bezodstpw"/>
              <w:spacing w:beforeLines="60" w:before="144" w:afterLines="60" w:after="144" w:line="276" w:lineRule="auto"/>
              <w:rPr>
                <w:rFonts w:ascii="Arial" w:hAnsi="Arial" w:cs="Arial"/>
                <w:sz w:val="24"/>
                <w:szCs w:val="24"/>
              </w:rPr>
            </w:pPr>
          </w:p>
        </w:tc>
      </w:tr>
    </w:tbl>
    <w:p w14:paraId="733C42B4" w14:textId="77777777" w:rsidR="0099101D" w:rsidRDefault="0099101D" w:rsidP="00736F05">
      <w:pPr>
        <w:pStyle w:val="Akapitzlist"/>
        <w:spacing w:beforeLines="60" w:before="144" w:afterLines="60" w:after="144" w:line="240" w:lineRule="auto"/>
        <w:ind w:left="360"/>
        <w:contextualSpacing w:val="0"/>
        <w:rPr>
          <w:rFonts w:ascii="Arial" w:eastAsiaTheme="majorEastAsia" w:hAnsi="Arial" w:cs="Arial"/>
          <w:b/>
          <w:bCs/>
        </w:rPr>
      </w:pPr>
    </w:p>
    <w:p w14:paraId="2152B4EC" w14:textId="77777777" w:rsidR="0099101D" w:rsidRPr="00783ED2" w:rsidRDefault="0099101D" w:rsidP="00783ED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783ED2">
        <w:rPr>
          <w:rFonts w:ascii="Arial" w:eastAsiaTheme="majorEastAsia" w:hAnsi="Arial" w:cs="Arial"/>
          <w:b/>
          <w:bCs/>
          <w:sz w:val="24"/>
          <w:szCs w:val="24"/>
        </w:rPr>
        <w:t>Wykonalność techniczna projektu</w:t>
      </w:r>
    </w:p>
    <w:p w14:paraId="7CF39474" w14:textId="319AA0C1" w:rsidR="0099101D" w:rsidRPr="00783ED2" w:rsidRDefault="0099101D" w:rsidP="00783ED2">
      <w:pPr>
        <w:pStyle w:val="Default"/>
        <w:widowControl/>
        <w:numPr>
          <w:ilvl w:val="1"/>
          <w:numId w:val="15"/>
        </w:numPr>
        <w:autoSpaceDE w:val="0"/>
        <w:autoSpaceDN w:val="0"/>
        <w:adjustRightInd w:val="0"/>
        <w:spacing w:beforeLines="60" w:before="144" w:afterLines="60" w:after="144" w:line="276" w:lineRule="auto"/>
        <w:ind w:left="851" w:hanging="567"/>
        <w:rPr>
          <w:rFonts w:ascii="Arial" w:eastAsia="Times New Roman" w:hAnsi="Arial" w:cs="Arial"/>
          <w:b/>
          <w:bCs/>
          <w:color w:val="auto"/>
          <w:sz w:val="24"/>
          <w:lang w:eastAsia="ar-SA"/>
        </w:rPr>
      </w:pPr>
      <w:r w:rsidRPr="00783ED2">
        <w:rPr>
          <w:rFonts w:ascii="Arial" w:eastAsia="Times New Roman" w:hAnsi="Arial" w:cs="Arial"/>
          <w:b/>
          <w:bCs/>
          <w:color w:val="auto"/>
          <w:sz w:val="24"/>
          <w:lang w:eastAsia="ar-SA"/>
        </w:rPr>
        <w:lastRenderedPageBreak/>
        <w:t xml:space="preserve">Należy opisać zasoby techniczne gwarantujące prawidłową realizację projektu </w:t>
      </w:r>
    </w:p>
    <w:p w14:paraId="2793145D" w14:textId="2862CDAC" w:rsidR="0099101D" w:rsidRPr="00783ED2" w:rsidRDefault="0099101D" w:rsidP="00783ED2">
      <w:pPr>
        <w:spacing w:beforeLines="60" w:before="144" w:afterLines="60" w:after="144"/>
        <w:rPr>
          <w:rFonts w:ascii="Arial" w:hAnsi="Arial" w:cs="Arial"/>
          <w:sz w:val="24"/>
          <w:szCs w:val="24"/>
        </w:rPr>
      </w:pPr>
      <w:r w:rsidRPr="00783ED2">
        <w:rPr>
          <w:rFonts w:ascii="Arial" w:hAnsi="Arial" w:cs="Arial"/>
          <w:sz w:val="24"/>
          <w:szCs w:val="24"/>
        </w:rPr>
        <w:t>W przypadku, gdy Wnioskodawca nie posiada wszystkich zasobów w momencie składania wniosku o dofinansowanie, to należy opisać, w jaki sposób zostaną one pozyskane w trakcie realizacji projektu.</w:t>
      </w:r>
    </w:p>
    <w:tbl>
      <w:tblPr>
        <w:tblStyle w:val="Tabela-Siatka"/>
        <w:tblW w:w="0" w:type="auto"/>
        <w:tblInd w:w="-5" w:type="dxa"/>
        <w:tblLook w:val="04A0" w:firstRow="1" w:lastRow="0" w:firstColumn="1" w:lastColumn="0" w:noHBand="0" w:noVBand="1"/>
      </w:tblPr>
      <w:tblGrid>
        <w:gridCol w:w="9068"/>
      </w:tblGrid>
      <w:tr w:rsidR="0099101D" w:rsidRPr="004563E6" w14:paraId="2344F48C" w14:textId="77777777" w:rsidTr="003A5DB6">
        <w:tc>
          <w:tcPr>
            <w:tcW w:w="9068" w:type="dxa"/>
          </w:tcPr>
          <w:p w14:paraId="5080EEC1" w14:textId="77777777" w:rsidR="0099101D" w:rsidRPr="00783ED2" w:rsidRDefault="0099101D" w:rsidP="00783ED2">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7D543A13" w14:textId="77777777" w:rsidR="0099101D" w:rsidRPr="00783ED2" w:rsidRDefault="0099101D" w:rsidP="00783ED2">
            <w:pPr>
              <w:pStyle w:val="Bezodstpw"/>
              <w:spacing w:beforeLines="60" w:before="144" w:afterLines="60" w:after="144" w:line="276" w:lineRule="auto"/>
              <w:rPr>
                <w:rFonts w:ascii="Arial" w:hAnsi="Arial" w:cs="Arial"/>
                <w:sz w:val="24"/>
                <w:szCs w:val="24"/>
              </w:rPr>
            </w:pPr>
          </w:p>
        </w:tc>
      </w:tr>
    </w:tbl>
    <w:p w14:paraId="1A2CE23E" w14:textId="0620EDA8" w:rsidR="003A5DB6" w:rsidRPr="00783ED2" w:rsidRDefault="003A5DB6" w:rsidP="00783ED2">
      <w:pPr>
        <w:numPr>
          <w:ilvl w:val="1"/>
          <w:numId w:val="15"/>
        </w:numPr>
        <w:autoSpaceDE w:val="0"/>
        <w:autoSpaceDN w:val="0"/>
        <w:adjustRightInd w:val="0"/>
        <w:spacing w:beforeLines="60" w:before="144" w:afterLines="60" w:after="144"/>
        <w:ind w:left="851" w:hanging="567"/>
        <w:rPr>
          <w:rFonts w:ascii="Arial" w:eastAsia="Times New Roman" w:hAnsi="Arial" w:cs="Arial"/>
          <w:b/>
          <w:bCs/>
          <w:sz w:val="24"/>
          <w:szCs w:val="24"/>
          <w:lang w:eastAsia="ar-SA"/>
        </w:rPr>
      </w:pPr>
      <w:r w:rsidRPr="00783ED2">
        <w:rPr>
          <w:rFonts w:ascii="Arial" w:eastAsia="Times New Roman" w:hAnsi="Arial" w:cs="Arial"/>
          <w:b/>
          <w:bCs/>
          <w:sz w:val="24"/>
          <w:szCs w:val="24"/>
          <w:lang w:eastAsia="ar-SA"/>
        </w:rPr>
        <w:t>Należy wskazać, jakich pozwoleń/praw/zgód wymaga inwestycja</w:t>
      </w:r>
    </w:p>
    <w:p w14:paraId="46F02E7A" w14:textId="3849F29D" w:rsidR="003A5DB6" w:rsidRPr="00783ED2" w:rsidRDefault="00B3240D" w:rsidP="00783ED2">
      <w:pPr>
        <w:autoSpaceDE w:val="0"/>
        <w:autoSpaceDN w:val="0"/>
        <w:adjustRightInd w:val="0"/>
        <w:spacing w:beforeLines="60" w:before="144" w:afterLines="60" w:after="144"/>
        <w:rPr>
          <w:rFonts w:ascii="Arial" w:eastAsia="Times New Roman" w:hAnsi="Arial" w:cs="Arial"/>
          <w:sz w:val="24"/>
          <w:szCs w:val="24"/>
          <w:lang w:eastAsia="ar-SA"/>
        </w:rPr>
      </w:pPr>
      <w:r w:rsidRPr="00783ED2">
        <w:rPr>
          <w:rFonts w:ascii="Arial" w:eastAsia="Times New Roman" w:hAnsi="Arial" w:cs="Arial"/>
          <w:sz w:val="24"/>
          <w:szCs w:val="24"/>
          <w:lang w:eastAsia="ar-SA"/>
        </w:rPr>
        <w:t>W przypadku, gdy dla projektu wymagane jest posiadanie praw własności, pozwoleń, licencji, itp., a na moment złożenia wniosku o dofinansowanie Wnioskodawca ich nie posiada, powinien w sposób wiarygodny opisać stan zaawansowania prac nad ich uzyskaniem oraz podać przewidywany termin uzyskania przedmiotowych dokumentów. Należy opisać również jaką dokumentacją techniczną dysponuje Wnioskodawca. Wnioskodawca na moment aplikacji powinien dysponować kompletną dokumentacją techniczną. W zależności od tego, jakiego zezwolenia wymaga inwestycja może być to projekt budowlany stanowiący podstawę do uzyskania decyzji Pozwolenia na budowę, lub uproszczona dokumentacja w przypadku zgłoszenia lub gdy żadne z powyższych zezwoleń nie jest wymagane – wymogi w tym zakresie zostały opisane w Instrukcji wypełniania załączników.</w:t>
      </w:r>
    </w:p>
    <w:tbl>
      <w:tblPr>
        <w:tblStyle w:val="Tabela-Siatka"/>
        <w:tblW w:w="0" w:type="auto"/>
        <w:tblInd w:w="-5" w:type="dxa"/>
        <w:tblLook w:val="04A0" w:firstRow="1" w:lastRow="0" w:firstColumn="1" w:lastColumn="0" w:noHBand="0" w:noVBand="1"/>
      </w:tblPr>
      <w:tblGrid>
        <w:gridCol w:w="9068"/>
      </w:tblGrid>
      <w:tr w:rsidR="003A5DB6" w:rsidRPr="004563E6" w14:paraId="710BB06D" w14:textId="77777777" w:rsidTr="00143320">
        <w:tc>
          <w:tcPr>
            <w:tcW w:w="9973" w:type="dxa"/>
          </w:tcPr>
          <w:p w14:paraId="0733E2E1" w14:textId="77777777" w:rsidR="003A5DB6" w:rsidRPr="00783ED2" w:rsidRDefault="003A5DB6" w:rsidP="00783ED2">
            <w:pPr>
              <w:spacing w:beforeLines="60" w:before="144" w:afterLines="60" w:after="144"/>
              <w:rPr>
                <w:rFonts w:ascii="Arial" w:hAnsi="Arial" w:cs="Arial"/>
                <w:sz w:val="24"/>
                <w:szCs w:val="24"/>
              </w:rPr>
            </w:pPr>
            <w:bookmarkStart w:id="19" w:name="_Hlk180417221"/>
            <w:r w:rsidRPr="00783ED2">
              <w:rPr>
                <w:rFonts w:ascii="Arial" w:hAnsi="Arial" w:cs="Arial"/>
                <w:sz w:val="24"/>
                <w:szCs w:val="24"/>
              </w:rPr>
              <w:t>Uzasadnienie:</w:t>
            </w:r>
          </w:p>
          <w:p w14:paraId="6C937C12" w14:textId="77777777" w:rsidR="003A5DB6" w:rsidRPr="00783ED2" w:rsidRDefault="003A5DB6" w:rsidP="00783ED2">
            <w:pPr>
              <w:spacing w:beforeLines="60" w:before="144" w:afterLines="60" w:after="144"/>
              <w:rPr>
                <w:rFonts w:ascii="Arial" w:hAnsi="Arial" w:cs="Arial"/>
                <w:sz w:val="24"/>
                <w:szCs w:val="24"/>
              </w:rPr>
            </w:pPr>
          </w:p>
        </w:tc>
      </w:tr>
    </w:tbl>
    <w:bookmarkEnd w:id="19"/>
    <w:p w14:paraId="687C4965" w14:textId="77777777" w:rsidR="003A5DB6" w:rsidRPr="00783ED2" w:rsidRDefault="003A5DB6" w:rsidP="00783ED2">
      <w:pPr>
        <w:numPr>
          <w:ilvl w:val="1"/>
          <w:numId w:val="15"/>
        </w:numPr>
        <w:autoSpaceDE w:val="0"/>
        <w:autoSpaceDN w:val="0"/>
        <w:adjustRightInd w:val="0"/>
        <w:spacing w:beforeLines="60" w:before="144" w:afterLines="60" w:after="144"/>
        <w:ind w:left="851" w:hanging="567"/>
        <w:rPr>
          <w:rFonts w:ascii="Arial" w:eastAsia="Times New Roman" w:hAnsi="Arial" w:cs="Arial"/>
          <w:b/>
          <w:bCs/>
          <w:sz w:val="24"/>
          <w:szCs w:val="24"/>
          <w:lang w:eastAsia="ar-SA"/>
        </w:rPr>
      </w:pPr>
      <w:r w:rsidRPr="00783ED2">
        <w:rPr>
          <w:rFonts w:ascii="Arial" w:eastAsia="Times New Roman" w:hAnsi="Arial" w:cs="Arial"/>
          <w:b/>
          <w:bCs/>
          <w:sz w:val="24"/>
          <w:szCs w:val="24"/>
          <w:lang w:eastAsia="ar-SA"/>
        </w:rPr>
        <w:t>Harmonogram realizacji projektu</w:t>
      </w:r>
    </w:p>
    <w:p w14:paraId="03189504" w14:textId="77777777" w:rsidR="003A5DB6" w:rsidRPr="00783ED2" w:rsidRDefault="003A5DB6" w:rsidP="00783ED2">
      <w:pPr>
        <w:spacing w:beforeLines="60" w:before="144" w:afterLines="60" w:after="144"/>
        <w:rPr>
          <w:rFonts w:ascii="Arial" w:eastAsia="Times New Roman" w:hAnsi="Arial" w:cs="Arial"/>
          <w:sz w:val="24"/>
          <w:szCs w:val="24"/>
        </w:rPr>
      </w:pPr>
      <w:r w:rsidRPr="00783ED2">
        <w:rPr>
          <w:rFonts w:ascii="Arial" w:eastAsia="Times New Roman" w:hAnsi="Arial" w:cs="Arial"/>
          <w:sz w:val="24"/>
          <w:szCs w:val="24"/>
        </w:rPr>
        <w:t xml:space="preserve">Należy przedstawić harmonogram realizacji projektu oraz uzasadnić jego racjonalność i wykonalność przy uwzględnieniu takich aspektów jak np.: </w:t>
      </w:r>
    </w:p>
    <w:p w14:paraId="61196E74" w14:textId="77777777" w:rsidR="003A5DB6" w:rsidRPr="00783ED2" w:rsidRDefault="003A5DB6" w:rsidP="00783ED2">
      <w:pPr>
        <w:numPr>
          <w:ilvl w:val="0"/>
          <w:numId w:val="5"/>
        </w:numPr>
        <w:suppressAutoHyphens/>
        <w:spacing w:after="0"/>
        <w:ind w:left="482" w:hanging="284"/>
        <w:rPr>
          <w:rFonts w:ascii="Arial" w:eastAsia="Times New Roman" w:hAnsi="Arial" w:cs="Arial"/>
          <w:sz w:val="24"/>
          <w:szCs w:val="24"/>
        </w:rPr>
      </w:pPr>
      <w:r w:rsidRPr="00783ED2">
        <w:rPr>
          <w:rFonts w:ascii="Arial" w:eastAsia="Times New Roman" w:hAnsi="Arial" w:cs="Arial"/>
          <w:sz w:val="24"/>
          <w:szCs w:val="24"/>
        </w:rPr>
        <w:t xml:space="preserve">zakres rzeczowy, </w:t>
      </w:r>
    </w:p>
    <w:p w14:paraId="27AF343B" w14:textId="77777777" w:rsidR="003A5DB6" w:rsidRPr="00783ED2" w:rsidRDefault="003A5DB6" w:rsidP="00783ED2">
      <w:pPr>
        <w:numPr>
          <w:ilvl w:val="0"/>
          <w:numId w:val="5"/>
        </w:numPr>
        <w:suppressAutoHyphens/>
        <w:spacing w:after="0"/>
        <w:ind w:left="482" w:hanging="284"/>
        <w:rPr>
          <w:rFonts w:ascii="Arial" w:eastAsia="Times New Roman" w:hAnsi="Arial" w:cs="Arial"/>
          <w:sz w:val="24"/>
          <w:szCs w:val="24"/>
        </w:rPr>
      </w:pPr>
      <w:r w:rsidRPr="00783ED2">
        <w:rPr>
          <w:rFonts w:ascii="Arial" w:eastAsia="Times New Roman" w:hAnsi="Arial" w:cs="Arial"/>
          <w:sz w:val="24"/>
          <w:szCs w:val="24"/>
        </w:rPr>
        <w:t xml:space="preserve">procedury przetargowe, </w:t>
      </w:r>
    </w:p>
    <w:p w14:paraId="07738EFB" w14:textId="77777777" w:rsidR="003A5DB6" w:rsidRPr="00783ED2" w:rsidRDefault="003A5DB6" w:rsidP="00783ED2">
      <w:pPr>
        <w:numPr>
          <w:ilvl w:val="0"/>
          <w:numId w:val="5"/>
        </w:numPr>
        <w:suppressAutoHyphens/>
        <w:spacing w:after="0"/>
        <w:ind w:left="482" w:hanging="284"/>
        <w:rPr>
          <w:rFonts w:ascii="Arial" w:eastAsia="Times New Roman" w:hAnsi="Arial" w:cs="Arial"/>
          <w:sz w:val="24"/>
          <w:szCs w:val="24"/>
        </w:rPr>
      </w:pPr>
      <w:r w:rsidRPr="00783ED2">
        <w:rPr>
          <w:rFonts w:ascii="Arial" w:eastAsia="Times New Roman" w:hAnsi="Arial" w:cs="Arial"/>
          <w:sz w:val="24"/>
          <w:szCs w:val="24"/>
        </w:rPr>
        <w:t>ramy czasowe,</w:t>
      </w:r>
    </w:p>
    <w:p w14:paraId="7740FAF6" w14:textId="77777777" w:rsidR="003A5DB6" w:rsidRPr="00783ED2" w:rsidRDefault="003A5DB6" w:rsidP="00783ED2">
      <w:pPr>
        <w:numPr>
          <w:ilvl w:val="0"/>
          <w:numId w:val="5"/>
        </w:numPr>
        <w:suppressAutoHyphens/>
        <w:ind w:left="482" w:hanging="284"/>
        <w:rPr>
          <w:rFonts w:ascii="Arial" w:eastAsia="Times New Roman" w:hAnsi="Arial" w:cs="Arial"/>
          <w:sz w:val="24"/>
          <w:szCs w:val="24"/>
        </w:rPr>
      </w:pPr>
      <w:r w:rsidRPr="00783ED2">
        <w:rPr>
          <w:rFonts w:ascii="Arial" w:eastAsia="Times New Roman" w:hAnsi="Arial" w:cs="Arial"/>
          <w:sz w:val="24"/>
          <w:szCs w:val="24"/>
        </w:rPr>
        <w:t>inne okoliczności warunkujące terminową realizację projektu.</w:t>
      </w:r>
    </w:p>
    <w:tbl>
      <w:tblPr>
        <w:tblStyle w:val="Tabela-Siatka"/>
        <w:tblW w:w="0" w:type="auto"/>
        <w:tblInd w:w="-5" w:type="dxa"/>
        <w:tblLook w:val="04A0" w:firstRow="1" w:lastRow="0" w:firstColumn="1" w:lastColumn="0" w:noHBand="0" w:noVBand="1"/>
      </w:tblPr>
      <w:tblGrid>
        <w:gridCol w:w="9068"/>
      </w:tblGrid>
      <w:tr w:rsidR="003A5DB6" w:rsidRPr="004563E6" w14:paraId="65BC8BB8" w14:textId="77777777" w:rsidTr="00143320">
        <w:tc>
          <w:tcPr>
            <w:tcW w:w="9068" w:type="dxa"/>
          </w:tcPr>
          <w:p w14:paraId="12E8B006" w14:textId="77777777" w:rsidR="003A5DB6" w:rsidRPr="00783ED2" w:rsidRDefault="003A5DB6" w:rsidP="00783ED2">
            <w:pPr>
              <w:spacing w:beforeLines="60" w:before="144" w:afterLines="60" w:after="144"/>
              <w:rPr>
                <w:rFonts w:ascii="Arial" w:hAnsi="Arial" w:cs="Arial"/>
                <w:sz w:val="24"/>
                <w:szCs w:val="24"/>
              </w:rPr>
            </w:pPr>
            <w:bookmarkStart w:id="20" w:name="_Hlk185066758"/>
            <w:r w:rsidRPr="00783ED2">
              <w:rPr>
                <w:rFonts w:ascii="Arial" w:hAnsi="Arial" w:cs="Arial"/>
                <w:sz w:val="24"/>
                <w:szCs w:val="24"/>
              </w:rPr>
              <w:t>Uzasadnienie:</w:t>
            </w:r>
          </w:p>
          <w:p w14:paraId="03B58504" w14:textId="77777777" w:rsidR="003A5DB6" w:rsidRPr="00783ED2" w:rsidRDefault="003A5DB6" w:rsidP="00783ED2">
            <w:pPr>
              <w:spacing w:beforeLines="60" w:before="144" w:afterLines="60" w:after="144"/>
              <w:rPr>
                <w:rFonts w:ascii="Arial" w:hAnsi="Arial" w:cs="Arial"/>
                <w:sz w:val="24"/>
                <w:szCs w:val="24"/>
              </w:rPr>
            </w:pPr>
          </w:p>
        </w:tc>
      </w:tr>
      <w:bookmarkEnd w:id="20"/>
    </w:tbl>
    <w:p w14:paraId="5C240043" w14:textId="77777777" w:rsidR="002117DB" w:rsidRPr="00783ED2" w:rsidRDefault="002117DB" w:rsidP="00783ED2">
      <w:pPr>
        <w:spacing w:beforeLines="60" w:before="144" w:afterLines="60" w:after="144"/>
        <w:rPr>
          <w:rFonts w:ascii="Arial" w:eastAsiaTheme="majorEastAsia" w:hAnsi="Arial" w:cs="Arial"/>
          <w:b/>
          <w:bCs/>
          <w:sz w:val="24"/>
          <w:szCs w:val="24"/>
        </w:rPr>
      </w:pPr>
    </w:p>
    <w:p w14:paraId="6C2AFFC0" w14:textId="77777777" w:rsidR="002117DB" w:rsidRPr="00783ED2" w:rsidRDefault="002117DB" w:rsidP="00783ED2">
      <w:pPr>
        <w:pStyle w:val="Akapitzlist"/>
        <w:numPr>
          <w:ilvl w:val="0"/>
          <w:numId w:val="15"/>
        </w:numPr>
        <w:spacing w:beforeLines="60" w:before="144" w:afterLines="60" w:after="144"/>
        <w:rPr>
          <w:rFonts w:ascii="Arial" w:eastAsiaTheme="majorEastAsia" w:hAnsi="Arial" w:cs="Arial"/>
          <w:b/>
          <w:bCs/>
          <w:sz w:val="24"/>
          <w:szCs w:val="24"/>
        </w:rPr>
      </w:pPr>
      <w:r w:rsidRPr="00783ED2">
        <w:rPr>
          <w:rFonts w:ascii="Arial" w:eastAsiaTheme="majorEastAsia" w:hAnsi="Arial" w:cs="Arial"/>
          <w:b/>
          <w:bCs/>
          <w:sz w:val="24"/>
          <w:szCs w:val="24"/>
        </w:rPr>
        <w:t>Wykonalność finansowa i ekonomiczna projektu</w:t>
      </w:r>
    </w:p>
    <w:p w14:paraId="48A25ACA" w14:textId="77777777" w:rsidR="002117DB" w:rsidRPr="00783ED2" w:rsidRDefault="002117DB" w:rsidP="00783ED2">
      <w:pPr>
        <w:pStyle w:val="Akapitzlist"/>
        <w:spacing w:beforeLines="60" w:before="144" w:afterLines="60" w:after="144"/>
        <w:ind w:left="360"/>
        <w:rPr>
          <w:rFonts w:ascii="Arial" w:eastAsiaTheme="majorEastAsia" w:hAnsi="Arial" w:cs="Arial"/>
          <w:b/>
          <w:bCs/>
          <w:sz w:val="24"/>
          <w:szCs w:val="24"/>
        </w:rPr>
      </w:pPr>
    </w:p>
    <w:p w14:paraId="526E2708" w14:textId="35CE6001" w:rsidR="00CD4489" w:rsidRPr="00783ED2" w:rsidRDefault="002117DB" w:rsidP="004563E6">
      <w:pPr>
        <w:pStyle w:val="Akapitzlist"/>
        <w:numPr>
          <w:ilvl w:val="1"/>
          <w:numId w:val="15"/>
        </w:numPr>
        <w:tabs>
          <w:tab w:val="left" w:pos="851"/>
        </w:tabs>
        <w:ind w:left="993" w:hanging="709"/>
        <w:rPr>
          <w:rFonts w:eastAsia="Times New Roman"/>
          <w:sz w:val="24"/>
          <w:szCs w:val="24"/>
          <w:lang w:eastAsia="en-US"/>
        </w:rPr>
      </w:pPr>
      <w:bookmarkStart w:id="21" w:name="_Toc138840678"/>
      <w:bookmarkStart w:id="22" w:name="_Toc180402098"/>
      <w:r w:rsidRPr="00783ED2">
        <w:rPr>
          <w:rFonts w:ascii="Arial" w:eastAsia="Times New Roman" w:hAnsi="Arial" w:cs="Arial"/>
          <w:b/>
          <w:bCs/>
          <w:iCs/>
          <w:sz w:val="24"/>
          <w:szCs w:val="24"/>
          <w:lang w:eastAsia="en-US"/>
        </w:rPr>
        <w:t>Analiza finansowa, w tym obliczenie wartości dofinansowania</w:t>
      </w:r>
      <w:bookmarkEnd w:id="21"/>
      <w:bookmarkEnd w:id="22"/>
      <w:r w:rsidRPr="00783ED2">
        <w:rPr>
          <w:rFonts w:ascii="Arial" w:eastAsia="Times New Roman" w:hAnsi="Arial" w:cs="Arial"/>
          <w:b/>
          <w:bCs/>
          <w:iCs/>
          <w:sz w:val="24"/>
          <w:szCs w:val="24"/>
          <w:lang w:eastAsia="en-US"/>
        </w:rPr>
        <w:t xml:space="preserve"> </w:t>
      </w:r>
    </w:p>
    <w:p w14:paraId="2EBD2859" w14:textId="2F8668C5" w:rsidR="00CD4489" w:rsidRPr="00783ED2" w:rsidRDefault="00CD4489"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lastRenderedPageBreak/>
        <w:t xml:space="preserve">Należy przedstawić analizę finansową, w tym obliczenia wartości dofinansowania – w oparciu o metodę DCF (zdyskontowane przepływy pieniężne – </w:t>
      </w:r>
      <w:proofErr w:type="spellStart"/>
      <w:r w:rsidRPr="00783ED2">
        <w:rPr>
          <w:rFonts w:ascii="Arial" w:eastAsia="Times New Roman" w:hAnsi="Arial" w:cs="Arial"/>
          <w:iCs/>
          <w:sz w:val="24"/>
          <w:szCs w:val="24"/>
          <w:lang w:eastAsia="en-US"/>
        </w:rPr>
        <w:t>discounted</w:t>
      </w:r>
      <w:proofErr w:type="spellEnd"/>
      <w:r w:rsidRPr="00783ED2">
        <w:rPr>
          <w:rFonts w:ascii="Arial" w:eastAsia="Times New Roman" w:hAnsi="Arial" w:cs="Arial"/>
          <w:iCs/>
          <w:sz w:val="24"/>
          <w:szCs w:val="24"/>
          <w:lang w:eastAsia="en-US"/>
        </w:rPr>
        <w:t xml:space="preserve"> </w:t>
      </w:r>
      <w:proofErr w:type="spellStart"/>
      <w:r w:rsidRPr="00783ED2">
        <w:rPr>
          <w:rFonts w:ascii="Arial" w:eastAsia="Times New Roman" w:hAnsi="Arial" w:cs="Arial"/>
          <w:iCs/>
          <w:sz w:val="24"/>
          <w:szCs w:val="24"/>
          <w:lang w:eastAsia="en-US"/>
        </w:rPr>
        <w:t>cash</w:t>
      </w:r>
      <w:proofErr w:type="spellEnd"/>
      <w:r w:rsidRPr="00783ED2">
        <w:rPr>
          <w:rFonts w:ascii="Arial" w:eastAsia="Times New Roman" w:hAnsi="Arial" w:cs="Arial"/>
          <w:iCs/>
          <w:sz w:val="24"/>
          <w:szCs w:val="24"/>
          <w:lang w:eastAsia="en-US"/>
        </w:rPr>
        <w:t xml:space="preserve"> </w:t>
      </w:r>
      <w:proofErr w:type="spellStart"/>
      <w:r w:rsidRPr="00783ED2">
        <w:rPr>
          <w:rFonts w:ascii="Arial" w:eastAsia="Times New Roman" w:hAnsi="Arial" w:cs="Arial"/>
          <w:iCs/>
          <w:sz w:val="24"/>
          <w:szCs w:val="24"/>
          <w:lang w:eastAsia="en-US"/>
        </w:rPr>
        <w:t>flows</w:t>
      </w:r>
      <w:proofErr w:type="spellEnd"/>
      <w:r w:rsidRPr="00783ED2">
        <w:rPr>
          <w:rFonts w:ascii="Arial" w:eastAsia="Times New Roman" w:hAnsi="Arial" w:cs="Arial"/>
          <w:iCs/>
          <w:sz w:val="24"/>
          <w:szCs w:val="24"/>
          <w:lang w:eastAsia="en-US"/>
        </w:rPr>
        <w:t>).</w:t>
      </w:r>
    </w:p>
    <w:p w14:paraId="29C199C0" w14:textId="4099BBAC" w:rsidR="00CD4489" w:rsidRPr="00783ED2" w:rsidRDefault="00CD4489"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 xml:space="preserve">Należy w sposób opisowy zaprezentować podstawowe informacje stanowiące podstawę przeprowadzenia analizy, której metodologię zaprezentowano w </w:t>
      </w:r>
      <w:r w:rsidRPr="00783ED2">
        <w:rPr>
          <w:rFonts w:ascii="Arial" w:eastAsia="Times New Roman" w:hAnsi="Arial" w:cs="Arial"/>
          <w:i/>
          <w:sz w:val="24"/>
          <w:szCs w:val="24"/>
          <w:lang w:eastAsia="en-US"/>
        </w:rPr>
        <w:t>Wytycznych</w:t>
      </w:r>
      <w:r w:rsidR="003E199E" w:rsidRPr="00783ED2">
        <w:rPr>
          <w:rFonts w:ascii="Arial" w:eastAsia="Times New Roman" w:hAnsi="Arial" w:cs="Arial"/>
          <w:i/>
          <w:sz w:val="24"/>
          <w:szCs w:val="24"/>
          <w:lang w:eastAsia="en-US"/>
        </w:rPr>
        <w:t xml:space="preserve"> dotyczących zagadnień związanych z przygotowaniem projektów inwestycyjnych, w tym hybrydowych na lata 2021-2027 </w:t>
      </w:r>
      <w:r w:rsidRPr="00783ED2">
        <w:rPr>
          <w:rFonts w:ascii="Arial" w:eastAsia="Times New Roman" w:hAnsi="Arial" w:cs="Arial"/>
          <w:iCs/>
          <w:sz w:val="24"/>
          <w:szCs w:val="24"/>
          <w:lang w:eastAsia="en-US"/>
        </w:rPr>
        <w:t>(</w:t>
      </w:r>
      <w:r w:rsidR="00B54DD3" w:rsidRPr="00783ED2">
        <w:rPr>
          <w:rFonts w:ascii="Arial" w:eastAsia="Times New Roman" w:hAnsi="Arial" w:cs="Arial"/>
          <w:iCs/>
          <w:sz w:val="24"/>
          <w:szCs w:val="24"/>
          <w:lang w:eastAsia="en-US"/>
        </w:rPr>
        <w:t xml:space="preserve">dalej </w:t>
      </w:r>
      <w:r w:rsidRPr="00783ED2">
        <w:rPr>
          <w:rFonts w:ascii="Arial" w:eastAsia="Times New Roman" w:hAnsi="Arial" w:cs="Arial"/>
          <w:iCs/>
          <w:sz w:val="24"/>
          <w:szCs w:val="24"/>
          <w:lang w:eastAsia="en-US"/>
        </w:rPr>
        <w:t>Wytyczne -</w:t>
      </w:r>
      <w:r w:rsidR="00B54DD3" w:rsidRPr="00783ED2">
        <w:rPr>
          <w:rFonts w:ascii="Arial" w:eastAsia="Times New Roman" w:hAnsi="Arial" w:cs="Arial"/>
          <w:iCs/>
          <w:sz w:val="24"/>
          <w:szCs w:val="24"/>
          <w:lang w:eastAsia="en-US"/>
        </w:rPr>
        <w:t xml:space="preserve"> </w:t>
      </w:r>
      <w:r w:rsidRPr="00783ED2">
        <w:rPr>
          <w:rFonts w:ascii="Arial" w:eastAsia="Times New Roman" w:hAnsi="Arial" w:cs="Arial"/>
          <w:iCs/>
          <w:sz w:val="24"/>
          <w:szCs w:val="24"/>
          <w:lang w:eastAsia="en-US"/>
        </w:rPr>
        <w:t xml:space="preserve">Podrozdział 6.4). </w:t>
      </w:r>
    </w:p>
    <w:p w14:paraId="0334362B" w14:textId="77777777" w:rsidR="00CD4489" w:rsidRPr="00783ED2" w:rsidRDefault="00CD4489"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Całkowity koszt projektu nie obejmuje ewentualnych rezerw na nieprzewidziane wydatki. Analizę finansową przeprowadza się w cenach stałych. Nie dopuszcza się analizy w oparciu o ceny bieżące.</w:t>
      </w:r>
    </w:p>
    <w:p w14:paraId="050EB3D1" w14:textId="77777777" w:rsidR="00CD4489" w:rsidRPr="00783ED2" w:rsidRDefault="00CD4489"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W zależności od kategorii inwestycji – należy wskazać wybraną metodę podając jednocześnie uzasadnienie wyboru.</w:t>
      </w:r>
    </w:p>
    <w:p w14:paraId="20150224" w14:textId="77777777" w:rsidR="00CD4489" w:rsidRPr="00783ED2" w:rsidRDefault="00CD4489"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 xml:space="preserve">W analizie finansowej wartość rezydualna określana jest w oparciu o bieżącą wartość netto przepływów pieniężnych, wygenerowanych przez projekt w pozostałych latach jego trwania (życia ekonomicznego), następujących po zakończeniu okresu odniesienia. </w:t>
      </w:r>
    </w:p>
    <w:p w14:paraId="60FFE5CD" w14:textId="77777777" w:rsidR="00CD4489" w:rsidRPr="00783ED2" w:rsidRDefault="00CD4489"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Okres odniesienia (horyzont czasowy inwestycji) dla poszczególnych sektorów wynosi:</w:t>
      </w:r>
    </w:p>
    <w:p w14:paraId="541FC60C" w14:textId="77777777" w:rsidR="00CD4489" w:rsidRPr="00783ED2" w:rsidRDefault="00CD4489" w:rsidP="00783ED2">
      <w:pPr>
        <w:numPr>
          <w:ilvl w:val="0"/>
          <w:numId w:val="38"/>
        </w:num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Infrastruktura przeciwpowodziowa - 30 lat,</w:t>
      </w:r>
    </w:p>
    <w:p w14:paraId="61FD90FA" w14:textId="77777777" w:rsidR="00CD4489" w:rsidRPr="00783ED2" w:rsidRDefault="00CD4489" w:rsidP="00783ED2">
      <w:pPr>
        <w:numPr>
          <w:ilvl w:val="0"/>
          <w:numId w:val="38"/>
        </w:num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Transport – 30 lat,</w:t>
      </w:r>
    </w:p>
    <w:p w14:paraId="57AF9FC2" w14:textId="77777777" w:rsidR="00CD4489" w:rsidRPr="00783ED2" w:rsidRDefault="00CD4489" w:rsidP="00783ED2">
      <w:pPr>
        <w:numPr>
          <w:ilvl w:val="0"/>
          <w:numId w:val="38"/>
        </w:num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 xml:space="preserve">Infrastruktura </w:t>
      </w:r>
      <w:proofErr w:type="spellStart"/>
      <w:r w:rsidRPr="00783ED2">
        <w:rPr>
          <w:rFonts w:ascii="Arial" w:eastAsia="Times New Roman" w:hAnsi="Arial" w:cs="Arial"/>
          <w:iCs/>
          <w:sz w:val="24"/>
          <w:szCs w:val="24"/>
          <w:lang w:eastAsia="en-US"/>
        </w:rPr>
        <w:t>wodno</w:t>
      </w:r>
      <w:proofErr w:type="spellEnd"/>
      <w:r w:rsidRPr="00783ED2">
        <w:rPr>
          <w:rFonts w:ascii="Arial" w:eastAsia="Times New Roman" w:hAnsi="Arial" w:cs="Arial"/>
          <w:iCs/>
          <w:sz w:val="24"/>
          <w:szCs w:val="24"/>
          <w:lang w:eastAsia="en-US"/>
        </w:rPr>
        <w:t xml:space="preserve"> – kanalizacyjna - 30 lat,</w:t>
      </w:r>
    </w:p>
    <w:p w14:paraId="0790C69F" w14:textId="77777777" w:rsidR="00CD4489" w:rsidRPr="00783ED2" w:rsidRDefault="00CD4489" w:rsidP="00783ED2">
      <w:pPr>
        <w:numPr>
          <w:ilvl w:val="0"/>
          <w:numId w:val="38"/>
        </w:num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Cyfryzacja - 15 lat,</w:t>
      </w:r>
    </w:p>
    <w:p w14:paraId="58207FE0" w14:textId="77777777" w:rsidR="00CD4489" w:rsidRPr="00783ED2" w:rsidRDefault="00CD4489" w:rsidP="00783ED2">
      <w:pPr>
        <w:numPr>
          <w:ilvl w:val="0"/>
          <w:numId w:val="38"/>
        </w:num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Systemy ratownictwa - 15 lat,</w:t>
      </w:r>
    </w:p>
    <w:p w14:paraId="71D6A477" w14:textId="77777777" w:rsidR="00CD4489" w:rsidRPr="00783ED2" w:rsidRDefault="00CD4489" w:rsidP="00783ED2">
      <w:pPr>
        <w:numPr>
          <w:ilvl w:val="0"/>
          <w:numId w:val="38"/>
        </w:num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Pozostałe sektory – 15 lat.</w:t>
      </w:r>
    </w:p>
    <w:p w14:paraId="52705F3E" w14:textId="77777777" w:rsidR="00CD4489" w:rsidRPr="00783ED2" w:rsidRDefault="00CD4489" w:rsidP="00783ED2">
      <w:pPr>
        <w:spacing w:beforeLines="60" w:before="144" w:afterLines="60" w:after="144"/>
        <w:rPr>
          <w:rFonts w:ascii="Arial" w:eastAsia="Times New Roman" w:hAnsi="Arial" w:cs="Arial"/>
          <w:iCs/>
          <w:sz w:val="24"/>
          <w:szCs w:val="24"/>
          <w:lang w:eastAsia="en-US"/>
        </w:rPr>
      </w:pPr>
    </w:p>
    <w:p w14:paraId="3C02AAA9" w14:textId="77777777" w:rsidR="00CD4489" w:rsidRPr="00783ED2" w:rsidRDefault="00CD4489"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Wysokość taryf ustalających ceny za towary lub usługi zapewniane przez dany projekt jest, obok popytu, głównym czynnikiem pozwalającym określić poziom przychodów, jakie będą generowane w fazie operacyjnej (Wytyczne – Podrozdział 6.6)</w:t>
      </w:r>
    </w:p>
    <w:p w14:paraId="4D59E6C4" w14:textId="77777777" w:rsidR="00CD4489" w:rsidRPr="00783ED2" w:rsidRDefault="00CD4489"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 xml:space="preserve">Ustalenie wartości wskaźników finansowej efektywności projektu dokonywane jest na podstawie przepływów pieniężnych określonych przy zastosowaniu metody standardowej bądź złożonej (Wytyczne – Podrozdział 6.5 oraz 6.7). </w:t>
      </w:r>
    </w:p>
    <w:p w14:paraId="0CF6D116" w14:textId="77777777" w:rsidR="00CD4489" w:rsidRPr="00783ED2" w:rsidRDefault="00CD4489"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Dla wszystkich projektów inwestycyjnych należy wyliczyć wskaźniki, tj. FNPV/C i FRR/C oraz FNPV/K i FRR/K.</w:t>
      </w:r>
    </w:p>
    <w:p w14:paraId="73BFF156" w14:textId="77777777" w:rsidR="00CD4489" w:rsidRPr="00783ED2" w:rsidRDefault="00CD4489"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Wnioskodawca powinien wykazać, iż dysponuje niezbędnymi zasobami, aby pokryć koszty eksploatacji i utrzymania inwestycji realizowanej w ramach projektu zarówno na etapie inwestycyjnym, jak i operacyjnym (Wytyczne – Podrozdział 6.8).</w:t>
      </w:r>
    </w:p>
    <w:p w14:paraId="282915C5" w14:textId="315D787F" w:rsidR="007A20B8" w:rsidRPr="00783ED2" w:rsidRDefault="00F17AD2"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lastRenderedPageBreak/>
        <w:t>Szczegółowe obliczenia należy zawrzeć w modelu finansowym, w USW należy wykazać jedynie założenia i wyniki analizy.</w:t>
      </w:r>
    </w:p>
    <w:p w14:paraId="12A8E2DD" w14:textId="77777777" w:rsidR="007A20B8" w:rsidRPr="00783ED2" w:rsidRDefault="007A20B8" w:rsidP="004563E6">
      <w:pPr>
        <w:pStyle w:val="Akapitzlist"/>
        <w:ind w:left="0"/>
        <w:contextualSpacing w:val="0"/>
        <w:rPr>
          <w:rFonts w:ascii="Arial" w:eastAsia="Times New Roman" w:hAnsi="Arial" w:cs="Arial"/>
          <w:iCs/>
          <w:sz w:val="24"/>
          <w:szCs w:val="24"/>
          <w:lang w:eastAsia="en-US"/>
        </w:rPr>
      </w:pPr>
    </w:p>
    <w:p w14:paraId="6DE570B7" w14:textId="7783F89F" w:rsidR="002117DB" w:rsidRPr="00783ED2" w:rsidRDefault="002117DB" w:rsidP="004563E6">
      <w:pPr>
        <w:pStyle w:val="Akapitzlist"/>
        <w:numPr>
          <w:ilvl w:val="1"/>
          <w:numId w:val="15"/>
        </w:numPr>
        <w:tabs>
          <w:tab w:val="left" w:pos="567"/>
        </w:tabs>
        <w:spacing w:before="120" w:after="0"/>
        <w:ind w:left="431" w:hanging="431"/>
        <w:contextualSpacing w:val="0"/>
        <w:rPr>
          <w:rFonts w:ascii="Arial" w:eastAsia="Times New Roman" w:hAnsi="Arial" w:cs="Arial"/>
          <w:b/>
          <w:bCs/>
          <w:iCs/>
          <w:sz w:val="24"/>
          <w:szCs w:val="24"/>
          <w:lang w:eastAsia="en-US"/>
        </w:rPr>
      </w:pPr>
      <w:bookmarkStart w:id="23" w:name="_Toc138840679"/>
      <w:bookmarkStart w:id="24" w:name="_Toc180402099"/>
      <w:r w:rsidRPr="00783ED2">
        <w:rPr>
          <w:rFonts w:ascii="Arial" w:eastAsia="Times New Roman" w:hAnsi="Arial" w:cs="Arial"/>
          <w:b/>
          <w:bCs/>
          <w:iCs/>
          <w:sz w:val="24"/>
          <w:szCs w:val="24"/>
          <w:lang w:eastAsia="en-US"/>
        </w:rPr>
        <w:t xml:space="preserve">Analiza kosztów i korzyści – Analiza ekonomiczna / Analiza efektywności </w:t>
      </w:r>
      <w:r w:rsidR="009C0204" w:rsidRPr="00783ED2">
        <w:rPr>
          <w:rFonts w:ascii="Arial" w:eastAsia="Times New Roman" w:hAnsi="Arial" w:cs="Arial"/>
          <w:b/>
          <w:bCs/>
          <w:iCs/>
          <w:sz w:val="24"/>
          <w:szCs w:val="24"/>
          <w:lang w:eastAsia="en-US"/>
        </w:rPr>
        <w:tab/>
      </w:r>
      <w:r w:rsidRPr="00783ED2">
        <w:rPr>
          <w:rFonts w:ascii="Arial" w:eastAsia="Times New Roman" w:hAnsi="Arial" w:cs="Arial"/>
          <w:b/>
          <w:bCs/>
          <w:iCs/>
          <w:sz w:val="24"/>
          <w:szCs w:val="24"/>
          <w:lang w:eastAsia="en-US"/>
        </w:rPr>
        <w:t>kosztowej</w:t>
      </w:r>
      <w:bookmarkEnd w:id="23"/>
      <w:bookmarkEnd w:id="24"/>
    </w:p>
    <w:p w14:paraId="6A75BE25" w14:textId="77777777" w:rsidR="003E199E" w:rsidRPr="00783ED2" w:rsidRDefault="003E199E"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Należy przedstawić analizę ekonomiczną, czyli pełną formę analizy kosztów i korzyści. Szczegółowe wskazania co do metodyki analizy znajdują się w Wytycznych (Wytyczne – Podrozdział 7.1).</w:t>
      </w:r>
    </w:p>
    <w:p w14:paraId="420C79D1" w14:textId="77777777" w:rsidR="003E199E" w:rsidRPr="00783ED2" w:rsidRDefault="003E199E"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Ponadto należy wykonać analizę efektywności kosztowej jako element uzupełniający do analizy ekonomicznej (Wytyczne – Podrozdział 7.2).</w:t>
      </w:r>
    </w:p>
    <w:p w14:paraId="73AA21BC" w14:textId="77777777" w:rsidR="003E199E" w:rsidRPr="00783ED2" w:rsidRDefault="003E199E"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 xml:space="preserve">W przypadku analizy ekonomicznej wartość rezydualna określana jest w oparciu o bieżącą wartość netto przepływów ekonomicznych, wygenerowanych przez projekt w pozostałych latach jego trwania (życia ekonomicznego), następujących po zakończeniu okresu odniesienia. </w:t>
      </w:r>
    </w:p>
    <w:p w14:paraId="60DD2F31" w14:textId="77777777" w:rsidR="003E199E" w:rsidRPr="00783ED2" w:rsidRDefault="003E199E"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Analizę ekonomiczną przeprowadza się w cenach stałych. Nie dopuszcza się analizy w oparciu o ceny bieżące.</w:t>
      </w:r>
    </w:p>
    <w:p w14:paraId="3F647F18" w14:textId="77777777" w:rsidR="00FC7CD7" w:rsidRPr="00783ED2" w:rsidRDefault="00FC7CD7" w:rsidP="00783ED2">
      <w:pPr>
        <w:spacing w:beforeLines="60" w:before="144" w:afterLines="60" w:after="144"/>
        <w:rPr>
          <w:rFonts w:ascii="Arial" w:eastAsia="Times New Roman" w:hAnsi="Arial" w:cs="Arial"/>
          <w:b/>
          <w:bCs/>
          <w:iCs/>
          <w:sz w:val="24"/>
          <w:szCs w:val="24"/>
          <w:lang w:eastAsia="en-US"/>
        </w:rPr>
      </w:pPr>
      <w:r w:rsidRPr="00783ED2">
        <w:rPr>
          <w:rFonts w:ascii="Arial" w:eastAsia="Times New Roman" w:hAnsi="Arial" w:cs="Arial"/>
          <w:b/>
          <w:bCs/>
          <w:iCs/>
          <w:sz w:val="24"/>
          <w:szCs w:val="24"/>
          <w:lang w:eastAsia="en-US"/>
        </w:rPr>
        <w:t>Szczegółowe wskazania co do metodyki analizy znajdują się w Wytycznych, Rozdział 7.</w:t>
      </w:r>
    </w:p>
    <w:p w14:paraId="37DB5A6E" w14:textId="77777777" w:rsidR="00F17AD2" w:rsidRPr="00783ED2" w:rsidRDefault="00F17AD2" w:rsidP="004563E6">
      <w:pPr>
        <w:rPr>
          <w:rFonts w:ascii="Arial" w:eastAsia="Times New Roman" w:hAnsi="Arial" w:cs="Arial"/>
          <w:iCs/>
          <w:sz w:val="24"/>
          <w:szCs w:val="24"/>
          <w:lang w:eastAsia="en-US"/>
        </w:rPr>
      </w:pPr>
      <w:r w:rsidRPr="00783ED2">
        <w:rPr>
          <w:rFonts w:ascii="Arial" w:eastAsia="Times New Roman" w:hAnsi="Arial" w:cs="Arial"/>
          <w:iCs/>
          <w:sz w:val="24"/>
          <w:szCs w:val="24"/>
          <w:lang w:eastAsia="en-US"/>
        </w:rPr>
        <w:t>Szczegółowe obliczenia należy zawrzeć w modelu finansowym, w USW należy wykazać jedynie założenia i wyniki analizy.</w:t>
      </w:r>
    </w:p>
    <w:p w14:paraId="30932000" w14:textId="77777777" w:rsidR="00112217" w:rsidRPr="00783ED2" w:rsidRDefault="00112217" w:rsidP="004563E6">
      <w:pPr>
        <w:pStyle w:val="Akapitzlist"/>
        <w:ind w:left="432"/>
        <w:rPr>
          <w:rFonts w:ascii="Arial" w:eastAsia="Times New Roman" w:hAnsi="Arial" w:cs="Arial"/>
          <w:b/>
          <w:bCs/>
          <w:iCs/>
          <w:sz w:val="24"/>
          <w:szCs w:val="24"/>
          <w:lang w:eastAsia="en-US"/>
        </w:rPr>
      </w:pPr>
    </w:p>
    <w:p w14:paraId="54696202" w14:textId="13CAA3D5" w:rsidR="002117DB" w:rsidRPr="00783ED2" w:rsidRDefault="002117DB" w:rsidP="004563E6">
      <w:pPr>
        <w:pStyle w:val="Akapitzlist"/>
        <w:numPr>
          <w:ilvl w:val="1"/>
          <w:numId w:val="15"/>
        </w:numPr>
        <w:tabs>
          <w:tab w:val="left" w:pos="567"/>
        </w:tabs>
        <w:ind w:left="432"/>
        <w:rPr>
          <w:rFonts w:ascii="Arial" w:eastAsia="Times New Roman" w:hAnsi="Arial" w:cs="Arial"/>
          <w:b/>
          <w:bCs/>
          <w:iCs/>
          <w:sz w:val="24"/>
          <w:szCs w:val="24"/>
          <w:lang w:eastAsia="en-US"/>
        </w:rPr>
      </w:pPr>
      <w:bookmarkStart w:id="25" w:name="_Toc138840680"/>
      <w:bookmarkStart w:id="26" w:name="_Toc180402100"/>
      <w:r w:rsidRPr="00783ED2">
        <w:rPr>
          <w:rFonts w:ascii="Arial" w:eastAsia="Times New Roman" w:hAnsi="Arial" w:cs="Arial"/>
          <w:b/>
          <w:bCs/>
          <w:iCs/>
          <w:sz w:val="24"/>
          <w:szCs w:val="24"/>
          <w:lang w:eastAsia="en-US"/>
        </w:rPr>
        <w:t>Model finansowy</w:t>
      </w:r>
      <w:bookmarkEnd w:id="25"/>
      <w:bookmarkEnd w:id="26"/>
    </w:p>
    <w:p w14:paraId="70947E14" w14:textId="77777777" w:rsidR="00FC7CD7" w:rsidRPr="00783ED2" w:rsidRDefault="00FC7CD7"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 xml:space="preserve">Jest integralnym i obligatoryjnym elementem Studium wykonalności i zawiera niezbędne elementy prognozy finansowej (w zależności od specyfiki operacji) projektu. Powinien być przygotowany w programie Microsoft Excel w układzie „Wnioskodawca z Projektem” i oddzielnie „Projekt”. Powinien on zawierać co najmniej następujące tabele: Dane Podmiotu, Model Sprzedaży, Koszty Operacyjne, Zatrudnienie, Płace, Pozostałe Przychody/Koszty Operacyjne, Plan Inwestycyjny, Finansowanie, Sprawozdania Finansowe, NPV Kalkulacja (nie dotyczy projektów objętych pomocą publiczną), Podatek Dochodowy, Dodatkowe Kalkulacje. Dane dotyczące okresów historycznych powinny być zgodne z rzeczywistymi wielkościami wynikającymi ze sprawozdań finansowych, natomiast dane prognozowane powinny się opierać na założeniach realnych uwzględniających specyfikę projektu. </w:t>
      </w:r>
    </w:p>
    <w:p w14:paraId="0BB5AD92" w14:textId="77777777" w:rsidR="00FC7CD7" w:rsidRPr="00783ED2" w:rsidRDefault="00FC7CD7"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W przypadku ujęcia podatku VAT jako niekwalifikowalnego, należy go uwzględnić w Modelu finansowym oraz w budżecie projektu.</w:t>
      </w:r>
    </w:p>
    <w:p w14:paraId="53D06785" w14:textId="77777777" w:rsidR="00FC7CD7" w:rsidRPr="00783ED2" w:rsidRDefault="00FC7CD7"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 xml:space="preserve">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Jednakże, zgodnie  z Wytycznymi dotyczącymi zagadnień związanych z przygotowaniem </w:t>
      </w:r>
      <w:r w:rsidRPr="00783ED2">
        <w:rPr>
          <w:rFonts w:ascii="Arial" w:eastAsia="Times New Roman" w:hAnsi="Arial" w:cs="Arial"/>
          <w:iCs/>
          <w:sz w:val="24"/>
          <w:szCs w:val="24"/>
          <w:lang w:eastAsia="en-US"/>
        </w:rPr>
        <w:lastRenderedPageBreak/>
        <w:t>projektów inwestycyjnych, w tym hybrydowych na lata 2021-2027, odstępstwo od tej zasady może wynikać ze specyfiki projektu.</w:t>
      </w:r>
    </w:p>
    <w:p w14:paraId="121A8412" w14:textId="77777777" w:rsidR="004563E6" w:rsidRDefault="004563E6" w:rsidP="004563E6">
      <w:pPr>
        <w:spacing w:beforeLines="60" w:before="144" w:afterLines="60" w:after="144"/>
        <w:rPr>
          <w:rFonts w:ascii="Arial" w:eastAsia="Times New Roman" w:hAnsi="Arial" w:cs="Arial"/>
          <w:iCs/>
          <w:sz w:val="24"/>
          <w:szCs w:val="24"/>
          <w:lang w:eastAsia="en-US"/>
        </w:rPr>
      </w:pPr>
    </w:p>
    <w:p w14:paraId="7D203CF8" w14:textId="75607FFA" w:rsidR="00FC7CD7" w:rsidRPr="00783ED2" w:rsidRDefault="00FC7CD7"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Analiza powinna zostać przeprowadzona dla przedziału czasowego:</w:t>
      </w:r>
    </w:p>
    <w:p w14:paraId="58CFE643" w14:textId="77777777" w:rsidR="00FC7CD7" w:rsidRPr="00783ED2" w:rsidRDefault="00FC7CD7" w:rsidP="00783ED2">
      <w:pPr>
        <w:numPr>
          <w:ilvl w:val="0"/>
          <w:numId w:val="39"/>
        </w:num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od trzech pełnych lat poprzedzających rok złożenia wniosku o dofinansowanie projektu,</w:t>
      </w:r>
    </w:p>
    <w:p w14:paraId="71A13ECF" w14:textId="77777777" w:rsidR="00B54DD3" w:rsidRPr="00783ED2" w:rsidRDefault="00FC7CD7" w:rsidP="00783ED2">
      <w:pPr>
        <w:numPr>
          <w:ilvl w:val="0"/>
          <w:numId w:val="39"/>
        </w:num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okres realizacji projektu,</w:t>
      </w:r>
    </w:p>
    <w:p w14:paraId="15C288AD" w14:textId="71B5D90C" w:rsidR="00B54DD3" w:rsidRPr="00783ED2" w:rsidRDefault="00B54DD3" w:rsidP="00783ED2">
      <w:pPr>
        <w:numPr>
          <w:ilvl w:val="0"/>
          <w:numId w:val="39"/>
        </w:num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okres odniesienia</w:t>
      </w:r>
      <w:r w:rsidR="00131E90" w:rsidRPr="00783ED2">
        <w:rPr>
          <w:rFonts w:ascii="Arial" w:eastAsia="Times New Roman" w:hAnsi="Arial" w:cs="Arial"/>
          <w:iCs/>
          <w:sz w:val="24"/>
          <w:szCs w:val="24"/>
          <w:lang w:eastAsia="en-US"/>
        </w:rPr>
        <w:t>.</w:t>
      </w:r>
    </w:p>
    <w:p w14:paraId="39600CD1" w14:textId="77777777" w:rsidR="002117DB" w:rsidRPr="00783ED2" w:rsidRDefault="002117DB" w:rsidP="004563E6">
      <w:pPr>
        <w:pStyle w:val="Akapitzlist"/>
        <w:ind w:left="0"/>
        <w:rPr>
          <w:rFonts w:ascii="Arial" w:eastAsia="Times New Roman" w:hAnsi="Arial" w:cs="Arial"/>
          <w:b/>
          <w:bCs/>
          <w:iCs/>
          <w:sz w:val="24"/>
          <w:szCs w:val="24"/>
          <w:lang w:eastAsia="en-US"/>
        </w:rPr>
      </w:pPr>
      <w:r w:rsidRPr="00783ED2">
        <w:rPr>
          <w:rFonts w:ascii="Arial" w:eastAsia="Times New Roman" w:hAnsi="Arial" w:cs="Arial"/>
          <w:b/>
          <w:bCs/>
          <w:iCs/>
          <w:sz w:val="24"/>
          <w:szCs w:val="24"/>
          <w:lang w:eastAsia="en-US"/>
        </w:rPr>
        <w:t>Model finansowy należy przedstawić w formie arkusza kalkulacyjnego. Arkusz kalkulacyjny powinien mieć odblokowane formuły, w celu weryfikacji poprawności dokonanych wyliczeń.</w:t>
      </w:r>
      <w:r w:rsidRPr="00783ED2">
        <w:rPr>
          <w:rFonts w:ascii="Arial" w:eastAsia="Times New Roman" w:hAnsi="Arial" w:cs="Arial"/>
          <w:b/>
          <w:bCs/>
          <w:iCs/>
          <w:sz w:val="24"/>
          <w:szCs w:val="24"/>
          <w:lang w:eastAsia="en-US"/>
        </w:rPr>
        <w:br/>
      </w:r>
    </w:p>
    <w:p w14:paraId="34D8825F" w14:textId="0787846B" w:rsidR="002117DB" w:rsidRPr="00783ED2" w:rsidRDefault="002117DB" w:rsidP="004563E6">
      <w:pPr>
        <w:pStyle w:val="Akapitzlist"/>
        <w:numPr>
          <w:ilvl w:val="1"/>
          <w:numId w:val="15"/>
        </w:numPr>
        <w:tabs>
          <w:tab w:val="left" w:pos="993"/>
        </w:tabs>
        <w:spacing w:before="120" w:after="120"/>
        <w:contextualSpacing w:val="0"/>
        <w:rPr>
          <w:rFonts w:ascii="Arial" w:eastAsia="Times New Roman" w:hAnsi="Arial" w:cs="Arial"/>
          <w:b/>
          <w:bCs/>
          <w:iCs/>
          <w:sz w:val="24"/>
          <w:szCs w:val="24"/>
          <w:lang w:eastAsia="en-US"/>
        </w:rPr>
      </w:pPr>
      <w:bookmarkStart w:id="27" w:name="_Toc138840681"/>
      <w:bookmarkStart w:id="28" w:name="_Toc180402101"/>
      <w:r w:rsidRPr="00783ED2">
        <w:rPr>
          <w:rFonts w:ascii="Arial" w:eastAsia="Times New Roman" w:hAnsi="Arial" w:cs="Arial"/>
          <w:b/>
          <w:bCs/>
          <w:iCs/>
          <w:sz w:val="24"/>
          <w:szCs w:val="24"/>
          <w:lang w:eastAsia="en-US"/>
        </w:rPr>
        <w:t>Analiza ryzyka i wrażliwości</w:t>
      </w:r>
      <w:bookmarkEnd w:id="27"/>
      <w:bookmarkEnd w:id="28"/>
      <w:r w:rsidRPr="00783ED2">
        <w:rPr>
          <w:rFonts w:ascii="Arial" w:eastAsia="Times New Roman" w:hAnsi="Arial" w:cs="Arial"/>
          <w:b/>
          <w:bCs/>
          <w:iCs/>
          <w:sz w:val="24"/>
          <w:szCs w:val="24"/>
          <w:lang w:eastAsia="en-US"/>
        </w:rPr>
        <w:t xml:space="preserve"> </w:t>
      </w:r>
    </w:p>
    <w:p w14:paraId="6980CC2A" w14:textId="6FCDE5A7" w:rsidR="00FC7CD7" w:rsidRPr="00783ED2" w:rsidRDefault="00FC7CD7" w:rsidP="00783ED2">
      <w:pPr>
        <w:spacing w:before="120" w:after="120"/>
        <w:rPr>
          <w:rFonts w:ascii="Arial" w:eastAsia="Times New Roman" w:hAnsi="Arial" w:cs="Arial"/>
          <w:iCs/>
          <w:sz w:val="24"/>
          <w:szCs w:val="24"/>
          <w:lang w:eastAsia="en-US"/>
        </w:rPr>
      </w:pPr>
      <w:r w:rsidRPr="00783ED2">
        <w:rPr>
          <w:rFonts w:ascii="Arial" w:eastAsia="Times New Roman" w:hAnsi="Arial" w:cs="Arial"/>
          <w:iCs/>
          <w:sz w:val="24"/>
          <w:szCs w:val="24"/>
          <w:lang w:eastAsia="en-US"/>
        </w:rPr>
        <w:t xml:space="preserve">Ocena ryzyka (również w okresie trwałości) wymaga przeprowadzenia jakościowej analizy ryzyka oraz analizy wrażliwości. Analiza wrażliwości ma na celu wskazanie, jak zmiany w wartościach zmiennych krytycznych projektu wpłyną na wyniki analiz przeprowadzonych dla projektu, a w szczególności na wartość wskaźników efektywności finansowej i ekonomicznej projektu (w szczególności FNPV/C, FNPV/K oraz ENPV) oraz trwałość finansową. Analizy wrażliwości dokonuje się poprzez identyfikację zmiennych krytycznych, w drodze zmiany pojedynczych zmiennych o określoną procentowo wartość i obserwowanie występujących w rezultacie wahań w finansowych i ekonomicznych wskaźnikach efektywności oraz trwałości finansowej. </w:t>
      </w:r>
    </w:p>
    <w:p w14:paraId="0D25570E" w14:textId="77777777" w:rsidR="00FC7CD7" w:rsidRPr="00783ED2" w:rsidRDefault="00FC7CD7"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Zmienne poddane analizie w ramach analizy wrażliwości mogą zostać dobrane przez Wnioskodawcę w sposób odpowiadający specyfice projektu, sektora, beneficjenta/operatora.</w:t>
      </w:r>
    </w:p>
    <w:p w14:paraId="6C8967DC" w14:textId="77777777" w:rsidR="00FC7CD7" w:rsidRPr="00783ED2" w:rsidRDefault="00FC7CD7"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Jakościowa analiza ryzyka obejmować powinna opis sposobu zdefiniowania kategorii prawdopodobieństwa oraz wskazania, po czyjej stronie znajduje się ryzyko.</w:t>
      </w:r>
    </w:p>
    <w:p w14:paraId="70A0D502" w14:textId="5261BE8D" w:rsidR="00D56715" w:rsidRPr="00783ED2" w:rsidRDefault="00FC7CD7" w:rsidP="00783ED2">
      <w:pPr>
        <w:spacing w:beforeLines="60" w:before="144" w:afterLines="60" w:after="144"/>
        <w:rPr>
          <w:rFonts w:ascii="Arial" w:eastAsia="Calibri" w:hAnsi="Arial" w:cs="Arial"/>
          <w:bCs/>
          <w:sz w:val="24"/>
          <w:szCs w:val="24"/>
          <w:lang w:eastAsia="en-US"/>
        </w:rPr>
      </w:pPr>
      <w:r w:rsidRPr="00783ED2">
        <w:rPr>
          <w:rFonts w:ascii="Arial" w:eastAsia="Times New Roman" w:hAnsi="Arial" w:cs="Arial"/>
          <w:b/>
          <w:bCs/>
          <w:iCs/>
          <w:sz w:val="24"/>
          <w:szCs w:val="24"/>
          <w:lang w:eastAsia="en-US"/>
        </w:rPr>
        <w:t>Szczegółowe wskazania co do metodyki analizy znajdują się w Wytycznych, Rozdział 8.</w:t>
      </w:r>
    </w:p>
    <w:tbl>
      <w:tblPr>
        <w:tblStyle w:val="Tabela-Siatka"/>
        <w:tblW w:w="0" w:type="auto"/>
        <w:tblInd w:w="-5" w:type="dxa"/>
        <w:tblLook w:val="04A0" w:firstRow="1" w:lastRow="0" w:firstColumn="1" w:lastColumn="0" w:noHBand="0" w:noVBand="1"/>
      </w:tblPr>
      <w:tblGrid>
        <w:gridCol w:w="9068"/>
      </w:tblGrid>
      <w:tr w:rsidR="003A5DB6" w:rsidRPr="004563E6" w14:paraId="5291D679" w14:textId="77777777" w:rsidTr="00143320">
        <w:tc>
          <w:tcPr>
            <w:tcW w:w="9068" w:type="dxa"/>
          </w:tcPr>
          <w:p w14:paraId="74865CE5" w14:textId="77777777" w:rsidR="003A5DB6" w:rsidRPr="00783ED2" w:rsidRDefault="003A5DB6" w:rsidP="00783ED2">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61A6AEEE" w14:textId="77777777" w:rsidR="003A5DB6" w:rsidRPr="00783ED2" w:rsidRDefault="003A5DB6" w:rsidP="00783ED2">
            <w:pPr>
              <w:pStyle w:val="Bezodstpw"/>
              <w:spacing w:beforeLines="60" w:before="144" w:afterLines="60" w:after="144" w:line="276" w:lineRule="auto"/>
              <w:rPr>
                <w:rFonts w:ascii="Arial" w:hAnsi="Arial" w:cs="Arial"/>
                <w:sz w:val="24"/>
                <w:szCs w:val="24"/>
              </w:rPr>
            </w:pPr>
          </w:p>
        </w:tc>
      </w:tr>
    </w:tbl>
    <w:p w14:paraId="0DD359CB" w14:textId="77777777" w:rsidR="0099101D" w:rsidRPr="00783ED2" w:rsidRDefault="0099101D" w:rsidP="00783ED2">
      <w:pPr>
        <w:pStyle w:val="Akapitzlist"/>
        <w:spacing w:beforeLines="60" w:before="144" w:afterLines="60" w:after="144"/>
        <w:ind w:left="360"/>
        <w:contextualSpacing w:val="0"/>
        <w:rPr>
          <w:rFonts w:ascii="Arial" w:eastAsiaTheme="majorEastAsia" w:hAnsi="Arial" w:cs="Arial"/>
          <w:b/>
          <w:bCs/>
          <w:sz w:val="24"/>
          <w:szCs w:val="24"/>
        </w:rPr>
      </w:pPr>
    </w:p>
    <w:p w14:paraId="685D7BA1" w14:textId="6F32E04A" w:rsidR="008D70FB" w:rsidRPr="00783ED2" w:rsidRDefault="008D70FB" w:rsidP="00783ED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783ED2">
        <w:rPr>
          <w:rFonts w:ascii="Arial" w:eastAsiaTheme="majorEastAsia" w:hAnsi="Arial" w:cs="Arial"/>
          <w:b/>
          <w:bCs/>
          <w:sz w:val="24"/>
          <w:szCs w:val="24"/>
        </w:rPr>
        <w:t>Trwałość projektu</w:t>
      </w:r>
    </w:p>
    <w:p w14:paraId="43E214E9" w14:textId="1CE16516" w:rsidR="008D70FB" w:rsidRPr="00783ED2" w:rsidRDefault="00666304" w:rsidP="00783ED2">
      <w:pPr>
        <w:spacing w:beforeLines="60" w:before="144" w:afterLines="60" w:after="144"/>
        <w:rPr>
          <w:rFonts w:ascii="Arial" w:hAnsi="Arial" w:cs="Arial"/>
          <w:b/>
          <w:bCs/>
          <w:sz w:val="24"/>
          <w:szCs w:val="24"/>
        </w:rPr>
      </w:pPr>
      <w:r w:rsidRPr="00783ED2">
        <w:rPr>
          <w:rFonts w:ascii="Arial" w:hAnsi="Arial" w:cs="Arial"/>
          <w:b/>
          <w:bCs/>
          <w:sz w:val="24"/>
          <w:szCs w:val="24"/>
        </w:rPr>
        <w:t>A</w:t>
      </w:r>
      <w:r w:rsidR="008D70FB" w:rsidRPr="00783ED2">
        <w:rPr>
          <w:rFonts w:ascii="Arial" w:hAnsi="Arial" w:cs="Arial"/>
          <w:b/>
          <w:bCs/>
          <w:sz w:val="24"/>
          <w:szCs w:val="24"/>
        </w:rPr>
        <w:t xml:space="preserve">nalizę ryzyka </w:t>
      </w:r>
      <w:r w:rsidRPr="00783ED2">
        <w:rPr>
          <w:rFonts w:ascii="Arial" w:hAnsi="Arial" w:cs="Arial"/>
          <w:b/>
          <w:bCs/>
          <w:sz w:val="24"/>
          <w:szCs w:val="24"/>
        </w:rPr>
        <w:t>w projekcie</w:t>
      </w:r>
      <w:r w:rsidR="009D0FB6" w:rsidRPr="00783ED2">
        <w:rPr>
          <w:rFonts w:ascii="Arial" w:hAnsi="Arial" w:cs="Arial"/>
          <w:b/>
          <w:bCs/>
          <w:sz w:val="24"/>
          <w:szCs w:val="24"/>
        </w:rPr>
        <w:t xml:space="preserve">, </w:t>
      </w:r>
      <w:r w:rsidRPr="00783ED2">
        <w:rPr>
          <w:rFonts w:ascii="Arial" w:eastAsiaTheme="majorEastAsia" w:hAnsi="Arial" w:cs="Arial"/>
          <w:b/>
          <w:bCs/>
          <w:sz w:val="24"/>
          <w:szCs w:val="24"/>
        </w:rPr>
        <w:t>w okresie trwałości</w:t>
      </w:r>
      <w:r w:rsidR="009D0FB6" w:rsidRPr="00783ED2">
        <w:rPr>
          <w:rFonts w:ascii="Arial" w:eastAsiaTheme="majorEastAsia" w:hAnsi="Arial" w:cs="Arial"/>
          <w:b/>
          <w:bCs/>
          <w:sz w:val="24"/>
          <w:szCs w:val="24"/>
        </w:rPr>
        <w:t xml:space="preserve"> </w:t>
      </w:r>
      <w:r w:rsidR="008D70FB" w:rsidRPr="00783ED2">
        <w:rPr>
          <w:rFonts w:ascii="Arial" w:hAnsi="Arial" w:cs="Arial"/>
          <w:b/>
          <w:bCs/>
          <w:sz w:val="24"/>
          <w:szCs w:val="24"/>
        </w:rPr>
        <w:t xml:space="preserve">należy zawrzeć </w:t>
      </w:r>
      <w:r w:rsidR="001A6239" w:rsidRPr="00783ED2">
        <w:rPr>
          <w:rFonts w:ascii="Arial" w:hAnsi="Arial" w:cs="Arial"/>
          <w:b/>
          <w:bCs/>
          <w:sz w:val="24"/>
          <w:szCs w:val="24"/>
        </w:rPr>
        <w:t xml:space="preserve">we wniosku o dofinansowanie </w:t>
      </w:r>
      <w:r w:rsidR="008D70FB" w:rsidRPr="00783ED2">
        <w:rPr>
          <w:rFonts w:ascii="Arial" w:hAnsi="Arial" w:cs="Arial"/>
          <w:b/>
          <w:bCs/>
          <w:sz w:val="24"/>
          <w:szCs w:val="24"/>
        </w:rPr>
        <w:t xml:space="preserve">w </w:t>
      </w:r>
      <w:r w:rsidR="001A6239" w:rsidRPr="00783ED2">
        <w:rPr>
          <w:rFonts w:ascii="Arial" w:hAnsi="Arial" w:cs="Arial"/>
          <w:b/>
          <w:bCs/>
          <w:sz w:val="24"/>
          <w:szCs w:val="24"/>
        </w:rPr>
        <w:t xml:space="preserve">sekcji </w:t>
      </w:r>
      <w:r w:rsidR="008C10EB" w:rsidRPr="00783ED2">
        <w:rPr>
          <w:rFonts w:ascii="Arial" w:hAnsi="Arial" w:cs="Arial"/>
          <w:b/>
          <w:bCs/>
          <w:sz w:val="24"/>
          <w:szCs w:val="24"/>
        </w:rPr>
        <w:t xml:space="preserve">H2 </w:t>
      </w:r>
      <w:r w:rsidR="001A6239" w:rsidRPr="00783ED2">
        <w:rPr>
          <w:rFonts w:ascii="Arial" w:hAnsi="Arial" w:cs="Arial"/>
          <w:b/>
          <w:bCs/>
          <w:sz w:val="24"/>
          <w:szCs w:val="24"/>
        </w:rPr>
        <w:t>Analiza ryzyka w projekcie</w:t>
      </w:r>
      <w:r w:rsidR="004934B2" w:rsidRPr="00783ED2">
        <w:rPr>
          <w:rFonts w:ascii="Arial" w:hAnsi="Arial" w:cs="Arial"/>
          <w:b/>
          <w:bCs/>
          <w:sz w:val="24"/>
          <w:szCs w:val="24"/>
        </w:rPr>
        <w:t>.</w:t>
      </w:r>
      <w:r w:rsidR="00AB7116" w:rsidRPr="00783ED2">
        <w:rPr>
          <w:rFonts w:ascii="Arial" w:hAnsi="Arial" w:cs="Arial"/>
          <w:b/>
          <w:bCs/>
          <w:sz w:val="24"/>
          <w:szCs w:val="24"/>
        </w:rPr>
        <w:t xml:space="preserve"> </w:t>
      </w:r>
    </w:p>
    <w:p w14:paraId="032A3CA7" w14:textId="66856B0B" w:rsidR="008C10EB" w:rsidRPr="00783ED2" w:rsidRDefault="008C10EB" w:rsidP="00783ED2">
      <w:pPr>
        <w:spacing w:beforeLines="60" w:before="144" w:afterLines="60" w:after="144"/>
        <w:rPr>
          <w:rFonts w:ascii="Arial" w:hAnsi="Arial" w:cs="Arial"/>
          <w:b/>
          <w:bCs/>
          <w:sz w:val="24"/>
          <w:szCs w:val="24"/>
        </w:rPr>
      </w:pPr>
      <w:r w:rsidRPr="00783ED2">
        <w:rPr>
          <w:rFonts w:ascii="Arial" w:hAnsi="Arial" w:cs="Arial"/>
          <w:b/>
          <w:bCs/>
          <w:sz w:val="24"/>
          <w:szCs w:val="24"/>
        </w:rPr>
        <w:t>Utrzymanie celów projektu po zakończeniu jego realizacji – w okresie trwałości.</w:t>
      </w:r>
    </w:p>
    <w:p w14:paraId="5573D208" w14:textId="1D834F22" w:rsidR="008C10EB" w:rsidRPr="00783ED2" w:rsidRDefault="008C10EB"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lastRenderedPageBreak/>
        <w:t xml:space="preserve">Należy opisać możliwość zapewnienia przez </w:t>
      </w:r>
      <w:r w:rsidR="008053DD" w:rsidRPr="00783ED2">
        <w:rPr>
          <w:rFonts w:ascii="Arial" w:eastAsia="Times New Roman" w:hAnsi="Arial" w:cs="Arial"/>
          <w:iCs/>
          <w:sz w:val="24"/>
          <w:szCs w:val="24"/>
          <w:lang w:eastAsia="en-US"/>
        </w:rPr>
        <w:t>Wnioskodawc</w:t>
      </w:r>
      <w:r w:rsidRPr="00783ED2">
        <w:rPr>
          <w:rFonts w:ascii="Arial" w:eastAsia="Times New Roman" w:hAnsi="Arial" w:cs="Arial"/>
          <w:iCs/>
          <w:sz w:val="24"/>
          <w:szCs w:val="24"/>
          <w:lang w:eastAsia="en-US"/>
        </w:rPr>
        <w:t>ę trwałości operacji, zgodnie z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A70D3A1" w14:textId="228FA5F1" w:rsidR="008C10EB" w:rsidRPr="00783ED2" w:rsidRDefault="008C10EB" w:rsidP="00783ED2">
      <w:pPr>
        <w:spacing w:beforeLines="60" w:before="144" w:afterLines="60" w:after="144"/>
        <w:rPr>
          <w:rFonts w:ascii="Arial" w:eastAsia="Times New Roman" w:hAnsi="Arial" w:cs="Arial"/>
          <w:iCs/>
          <w:sz w:val="24"/>
          <w:szCs w:val="24"/>
          <w:lang w:eastAsia="en-US"/>
        </w:rPr>
      </w:pPr>
      <w:bookmarkStart w:id="29" w:name="_Hlk165353767"/>
      <w:r w:rsidRPr="00783ED2">
        <w:rPr>
          <w:rFonts w:ascii="Arial" w:eastAsia="Times New Roman" w:hAnsi="Arial" w:cs="Arial"/>
          <w:iCs/>
          <w:sz w:val="24"/>
          <w:szCs w:val="24"/>
          <w:lang w:eastAsia="en-US"/>
        </w:rPr>
        <w:t xml:space="preserve">Należy uzasadnić zdolność </w:t>
      </w:r>
      <w:r w:rsidR="008053DD" w:rsidRPr="00783ED2">
        <w:rPr>
          <w:rFonts w:ascii="Arial" w:eastAsia="Times New Roman" w:hAnsi="Arial" w:cs="Arial"/>
          <w:iCs/>
          <w:sz w:val="24"/>
          <w:szCs w:val="24"/>
          <w:lang w:eastAsia="en-US"/>
        </w:rPr>
        <w:t>Wnioskodawc</w:t>
      </w:r>
      <w:r w:rsidRPr="00783ED2">
        <w:rPr>
          <w:rFonts w:ascii="Arial" w:eastAsia="Times New Roman" w:hAnsi="Arial" w:cs="Arial"/>
          <w:iCs/>
          <w:sz w:val="24"/>
          <w:szCs w:val="24"/>
          <w:lang w:eastAsia="en-US"/>
        </w:rPr>
        <w:t xml:space="preserve">y do utrzymania produktów oraz osiągnięcia/utrzymania rezultatów projektu pod względem organizacyjnym, finansowym i technicznym przez okres 5 lat od daty płatności końcowej na rzecz Beneficjenta oraz czy </w:t>
      </w:r>
      <w:r w:rsidR="008053DD" w:rsidRPr="00783ED2">
        <w:rPr>
          <w:rFonts w:ascii="Arial" w:eastAsia="Times New Roman" w:hAnsi="Arial" w:cs="Arial"/>
          <w:iCs/>
          <w:sz w:val="24"/>
          <w:szCs w:val="24"/>
          <w:lang w:eastAsia="en-US"/>
        </w:rPr>
        <w:t>Wnioskodawc</w:t>
      </w:r>
      <w:r w:rsidRPr="00783ED2">
        <w:rPr>
          <w:rFonts w:ascii="Arial" w:eastAsia="Times New Roman" w:hAnsi="Arial" w:cs="Arial"/>
          <w:iCs/>
          <w:sz w:val="24"/>
          <w:szCs w:val="24"/>
          <w:lang w:eastAsia="en-US"/>
        </w:rPr>
        <w:t>a planuje wykorzystywać produkty projektu zgodnie z przeznaczeniem, a projekt w pełni spełnia założone w nim cele.</w:t>
      </w:r>
      <w:bookmarkEnd w:id="29"/>
    </w:p>
    <w:tbl>
      <w:tblPr>
        <w:tblStyle w:val="Tabela-Siatka"/>
        <w:tblW w:w="0" w:type="auto"/>
        <w:tblInd w:w="-5" w:type="dxa"/>
        <w:tblLook w:val="04A0" w:firstRow="1" w:lastRow="0" w:firstColumn="1" w:lastColumn="0" w:noHBand="0" w:noVBand="1"/>
      </w:tblPr>
      <w:tblGrid>
        <w:gridCol w:w="9068"/>
      </w:tblGrid>
      <w:tr w:rsidR="0097710D" w:rsidRPr="004563E6" w14:paraId="0E6DAF98" w14:textId="77777777" w:rsidTr="00DB5A71">
        <w:tc>
          <w:tcPr>
            <w:tcW w:w="9068" w:type="dxa"/>
          </w:tcPr>
          <w:p w14:paraId="33F79948" w14:textId="77777777" w:rsidR="0097710D" w:rsidRPr="00783ED2" w:rsidRDefault="0097710D" w:rsidP="00783ED2">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461AD517" w14:textId="45BAC14E" w:rsidR="00253B99" w:rsidRPr="00783ED2" w:rsidRDefault="00253B99" w:rsidP="00783ED2">
            <w:pPr>
              <w:pStyle w:val="Bezodstpw"/>
              <w:spacing w:beforeLines="60" w:before="144" w:afterLines="60" w:after="144" w:line="276" w:lineRule="auto"/>
              <w:rPr>
                <w:rFonts w:ascii="Arial" w:hAnsi="Arial" w:cs="Arial"/>
                <w:sz w:val="24"/>
                <w:szCs w:val="24"/>
              </w:rPr>
            </w:pPr>
          </w:p>
        </w:tc>
      </w:tr>
    </w:tbl>
    <w:p w14:paraId="3B62C7BC" w14:textId="77777777" w:rsidR="0097710D" w:rsidRPr="00783ED2" w:rsidRDefault="0097710D" w:rsidP="00783ED2">
      <w:pPr>
        <w:spacing w:beforeLines="60" w:before="144" w:afterLines="60" w:after="144"/>
        <w:rPr>
          <w:rFonts w:ascii="Arial" w:eastAsia="Times New Roman" w:hAnsi="Arial" w:cs="Arial"/>
          <w:iCs/>
          <w:sz w:val="24"/>
          <w:szCs w:val="24"/>
          <w:lang w:eastAsia="en-US"/>
        </w:rPr>
      </w:pPr>
    </w:p>
    <w:p w14:paraId="340C0508" w14:textId="1E09CD34" w:rsidR="007277D5" w:rsidRPr="00783ED2" w:rsidRDefault="0097710D" w:rsidP="00783ED2">
      <w:pPr>
        <w:pStyle w:val="Akapitzlist"/>
        <w:numPr>
          <w:ilvl w:val="0"/>
          <w:numId w:val="15"/>
        </w:numPr>
        <w:spacing w:beforeLines="60" w:before="144" w:afterLines="60" w:after="144"/>
        <w:ind w:left="426" w:hanging="426"/>
        <w:rPr>
          <w:rFonts w:ascii="Arial" w:eastAsiaTheme="majorEastAsia" w:hAnsi="Arial" w:cs="Arial"/>
          <w:b/>
          <w:bCs/>
          <w:sz w:val="24"/>
          <w:szCs w:val="24"/>
        </w:rPr>
      </w:pPr>
      <w:bookmarkStart w:id="30" w:name="_Hlk218843796"/>
      <w:r w:rsidRPr="00783ED2">
        <w:rPr>
          <w:rFonts w:ascii="Arial" w:eastAsiaTheme="majorEastAsia" w:hAnsi="Arial" w:cs="Arial"/>
          <w:b/>
          <w:bCs/>
          <w:sz w:val="24"/>
          <w:szCs w:val="24"/>
        </w:rPr>
        <w:t>Zgodność z</w:t>
      </w:r>
      <w:bookmarkEnd w:id="30"/>
      <w:r w:rsidRPr="00783ED2">
        <w:rPr>
          <w:rFonts w:ascii="Arial" w:eastAsiaTheme="majorEastAsia" w:hAnsi="Arial" w:cs="Arial"/>
          <w:b/>
          <w:bCs/>
          <w:sz w:val="24"/>
          <w:szCs w:val="24"/>
        </w:rPr>
        <w:t xml:space="preserve"> kartą praw podstawowych </w:t>
      </w:r>
    </w:p>
    <w:p w14:paraId="1469B9F6" w14:textId="77777777" w:rsidR="007277D5" w:rsidRPr="00783ED2" w:rsidRDefault="007277D5" w:rsidP="007277D5">
      <w:pPr>
        <w:pStyle w:val="Akapitzlist"/>
        <w:spacing w:beforeLines="60" w:before="144" w:afterLines="60" w:after="144"/>
        <w:ind w:left="426"/>
        <w:rPr>
          <w:rFonts w:ascii="Arial" w:eastAsiaTheme="majorEastAsia" w:hAnsi="Arial" w:cs="Arial"/>
          <w:b/>
          <w:bCs/>
          <w:sz w:val="24"/>
          <w:szCs w:val="24"/>
        </w:rPr>
      </w:pPr>
    </w:p>
    <w:p w14:paraId="1B144102" w14:textId="79120261" w:rsidR="0097710D" w:rsidRPr="00916DE3" w:rsidRDefault="0097710D" w:rsidP="00916DE3">
      <w:pPr>
        <w:spacing w:beforeLines="60" w:before="144" w:afterLines="60" w:after="144"/>
        <w:rPr>
          <w:rFonts w:ascii="Arial" w:hAnsi="Arial" w:cs="Arial"/>
          <w:b/>
          <w:bCs/>
          <w:sz w:val="24"/>
          <w:szCs w:val="24"/>
        </w:rPr>
      </w:pPr>
      <w:r w:rsidRPr="00916DE3">
        <w:rPr>
          <w:rFonts w:ascii="Arial" w:hAnsi="Arial" w:cs="Arial"/>
          <w:b/>
          <w:bCs/>
          <w:sz w:val="24"/>
          <w:szCs w:val="24"/>
        </w:rPr>
        <w:t xml:space="preserve">Należy uzasadnić zgodność projektu z </w:t>
      </w:r>
      <w:r w:rsidRPr="00916DE3">
        <w:rPr>
          <w:rFonts w:ascii="Arial" w:hAnsi="Arial" w:cs="Arial"/>
          <w:b/>
          <w:bCs/>
          <w:i/>
          <w:iCs/>
          <w:sz w:val="24"/>
          <w:szCs w:val="24"/>
        </w:rPr>
        <w:t xml:space="preserve">Kartą praw podstawowych Unii Europejskiej </w:t>
      </w:r>
      <w:r w:rsidRPr="00916DE3">
        <w:rPr>
          <w:rFonts w:ascii="Arial" w:hAnsi="Arial" w:cs="Arial"/>
          <w:b/>
          <w:bCs/>
          <w:sz w:val="24"/>
          <w:szCs w:val="24"/>
        </w:rPr>
        <w:t>z dnia 7 czerwca 2016 r. (Dz. Urz. UE C  202.389 z</w:t>
      </w:r>
      <w:r w:rsidR="004563E6" w:rsidRPr="00916DE3">
        <w:rPr>
          <w:rFonts w:ascii="Arial" w:hAnsi="Arial" w:cs="Arial"/>
          <w:b/>
          <w:bCs/>
          <w:sz w:val="24"/>
          <w:szCs w:val="24"/>
        </w:rPr>
        <w:t xml:space="preserve"> </w:t>
      </w:r>
      <w:r w:rsidRPr="00916DE3">
        <w:rPr>
          <w:rFonts w:ascii="Arial" w:hAnsi="Arial" w:cs="Arial"/>
          <w:b/>
          <w:bCs/>
          <w:sz w:val="24"/>
          <w:szCs w:val="24"/>
        </w:rPr>
        <w:t>0</w:t>
      </w:r>
      <w:r w:rsidR="00F42774" w:rsidRPr="00916DE3">
        <w:rPr>
          <w:rFonts w:ascii="Arial" w:hAnsi="Arial" w:cs="Arial"/>
          <w:b/>
          <w:bCs/>
          <w:sz w:val="24"/>
          <w:szCs w:val="24"/>
        </w:rPr>
        <w:t>7</w:t>
      </w:r>
      <w:r w:rsidRPr="00916DE3">
        <w:rPr>
          <w:rFonts w:ascii="Arial" w:hAnsi="Arial" w:cs="Arial"/>
          <w:b/>
          <w:bCs/>
          <w:sz w:val="24"/>
          <w:szCs w:val="24"/>
        </w:rPr>
        <w:t>.06.2016), w</w:t>
      </w:r>
      <w:r w:rsidR="00DB5A71" w:rsidRPr="00916DE3">
        <w:rPr>
          <w:rFonts w:ascii="Arial" w:hAnsi="Arial" w:cs="Arial"/>
          <w:b/>
          <w:bCs/>
          <w:sz w:val="24"/>
          <w:szCs w:val="24"/>
        </w:rPr>
        <w:t> </w:t>
      </w:r>
      <w:r w:rsidRPr="00916DE3">
        <w:rPr>
          <w:rFonts w:ascii="Arial" w:hAnsi="Arial" w:cs="Arial"/>
          <w:b/>
          <w:bCs/>
          <w:sz w:val="24"/>
          <w:szCs w:val="24"/>
        </w:rPr>
        <w:t xml:space="preserve">zakresie odnoszącym się do sposobu realizacji i zakresu projektu </w:t>
      </w:r>
    </w:p>
    <w:p w14:paraId="248E6E89" w14:textId="5211F653" w:rsidR="0097710D" w:rsidRPr="00783ED2" w:rsidRDefault="0097710D" w:rsidP="00783ED2">
      <w:pPr>
        <w:spacing w:beforeLines="60" w:before="144" w:afterLines="60" w:after="144"/>
        <w:rPr>
          <w:rFonts w:ascii="Arial" w:hAnsi="Arial" w:cs="Arial"/>
          <w:sz w:val="24"/>
          <w:szCs w:val="24"/>
        </w:rPr>
      </w:pPr>
      <w:r w:rsidRPr="00783ED2">
        <w:rPr>
          <w:rFonts w:ascii="Arial" w:hAnsi="Arial" w:cs="Arial"/>
          <w:sz w:val="24"/>
          <w:szCs w:val="24"/>
        </w:rPr>
        <w:t xml:space="preserve">Zgodność projektu z </w:t>
      </w:r>
      <w:r w:rsidRPr="00783ED2">
        <w:rPr>
          <w:rFonts w:ascii="Arial" w:hAnsi="Arial" w:cs="Arial"/>
          <w:i/>
          <w:iCs/>
          <w:sz w:val="24"/>
          <w:szCs w:val="24"/>
        </w:rPr>
        <w:t>Kartą praw podstawowych Unii Europejskiej</w:t>
      </w:r>
      <w:r w:rsidRPr="00783ED2">
        <w:rPr>
          <w:rFonts w:ascii="Arial" w:hAnsi="Arial" w:cs="Arial"/>
          <w:sz w:val="24"/>
          <w:szCs w:val="24"/>
        </w:rPr>
        <w:t xml:space="preserve"> to brak sprzeczności pomiędzy zapisami projektu a wymogami tego dokumentu lub stwierdzenie, że te wymagania są neutralne wobec zakresu i zawartości projektu. Dla </w:t>
      </w:r>
      <w:r w:rsidR="008053DD" w:rsidRPr="00783ED2">
        <w:rPr>
          <w:rFonts w:ascii="Arial" w:hAnsi="Arial" w:cs="Arial"/>
          <w:sz w:val="24"/>
          <w:szCs w:val="24"/>
        </w:rPr>
        <w:t>Wnioskodawc</w:t>
      </w:r>
      <w:r w:rsidRPr="00783ED2">
        <w:rPr>
          <w:rFonts w:ascii="Arial" w:hAnsi="Arial" w:cs="Arial"/>
          <w:sz w:val="24"/>
          <w:szCs w:val="24"/>
        </w:rPr>
        <w:t xml:space="preserve">ów mogą być pomocne </w:t>
      </w:r>
      <w:r w:rsidRPr="00783ED2">
        <w:rPr>
          <w:rFonts w:ascii="Arial" w:hAnsi="Arial" w:cs="Arial"/>
          <w:i/>
          <w:iCs/>
          <w:sz w:val="24"/>
          <w:szCs w:val="24"/>
        </w:rPr>
        <w:t>Wytyczne Komisji Europejskiej dotyczące zapewnienia poszanowania Karty praw podstawowych Unii Europejskiej przy wdrażaniu europejskich funduszy strukturalnych i inwestycyjnych</w:t>
      </w:r>
      <w:r w:rsidRPr="00783ED2">
        <w:rPr>
          <w:rFonts w:ascii="Arial" w:hAnsi="Arial" w:cs="Arial"/>
          <w:sz w:val="24"/>
          <w:szCs w:val="24"/>
        </w:rPr>
        <w:t xml:space="preserve">, w szczególności załącznik nr III. </w:t>
      </w:r>
    </w:p>
    <w:tbl>
      <w:tblPr>
        <w:tblStyle w:val="Tabela-Siatka"/>
        <w:tblW w:w="0" w:type="auto"/>
        <w:tblInd w:w="-5" w:type="dxa"/>
        <w:tblLook w:val="04A0" w:firstRow="1" w:lastRow="0" w:firstColumn="1" w:lastColumn="0" w:noHBand="0" w:noVBand="1"/>
      </w:tblPr>
      <w:tblGrid>
        <w:gridCol w:w="9068"/>
      </w:tblGrid>
      <w:tr w:rsidR="0097710D" w:rsidRPr="004563E6" w14:paraId="0A60B437" w14:textId="77777777" w:rsidTr="001807B8">
        <w:tc>
          <w:tcPr>
            <w:tcW w:w="9973" w:type="dxa"/>
          </w:tcPr>
          <w:p w14:paraId="7A93D206" w14:textId="3CC03DCB" w:rsidR="0097710D" w:rsidRPr="00783ED2" w:rsidRDefault="0097710D" w:rsidP="00783ED2">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13ED1C3B" w14:textId="77777777" w:rsidR="0097710D" w:rsidRPr="00783ED2" w:rsidRDefault="0097710D" w:rsidP="00783ED2">
            <w:pPr>
              <w:pStyle w:val="Bezodstpw"/>
              <w:spacing w:beforeLines="60" w:before="144" w:afterLines="60" w:after="144" w:line="276" w:lineRule="auto"/>
              <w:rPr>
                <w:rFonts w:ascii="Arial" w:hAnsi="Arial" w:cs="Arial"/>
                <w:sz w:val="24"/>
                <w:szCs w:val="24"/>
              </w:rPr>
            </w:pPr>
          </w:p>
        </w:tc>
      </w:tr>
    </w:tbl>
    <w:p w14:paraId="3B797719" w14:textId="77777777" w:rsidR="007277D5" w:rsidRDefault="007277D5" w:rsidP="00916DE3">
      <w:pPr>
        <w:pStyle w:val="Akapitzlist"/>
        <w:tabs>
          <w:tab w:val="left" w:pos="709"/>
          <w:tab w:val="left" w:pos="851"/>
          <w:tab w:val="left" w:pos="993"/>
        </w:tabs>
        <w:spacing w:beforeLines="60" w:before="144" w:afterLines="60" w:after="144"/>
        <w:ind w:left="993"/>
        <w:rPr>
          <w:rFonts w:ascii="Arial" w:hAnsi="Arial" w:cs="Arial"/>
          <w:b/>
          <w:bCs/>
          <w:sz w:val="24"/>
          <w:szCs w:val="24"/>
        </w:rPr>
      </w:pPr>
    </w:p>
    <w:p w14:paraId="3A02ACB0" w14:textId="03398CBE" w:rsidR="007277D5" w:rsidRPr="00916DE3" w:rsidRDefault="007277D5" w:rsidP="00916DE3">
      <w:pPr>
        <w:pStyle w:val="Akapitzlist"/>
        <w:numPr>
          <w:ilvl w:val="0"/>
          <w:numId w:val="15"/>
        </w:numPr>
        <w:tabs>
          <w:tab w:val="left" w:pos="709"/>
          <w:tab w:val="left" w:pos="851"/>
          <w:tab w:val="left" w:pos="993"/>
        </w:tabs>
        <w:spacing w:beforeLines="60" w:before="144" w:afterLines="60" w:after="144"/>
        <w:rPr>
          <w:rFonts w:ascii="Arial" w:hAnsi="Arial" w:cs="Arial"/>
          <w:b/>
          <w:bCs/>
          <w:sz w:val="24"/>
          <w:szCs w:val="24"/>
        </w:rPr>
      </w:pPr>
      <w:r w:rsidRPr="00916DE3">
        <w:rPr>
          <w:rFonts w:ascii="Arial" w:hAnsi="Arial" w:cs="Arial"/>
          <w:b/>
          <w:bCs/>
          <w:sz w:val="24"/>
          <w:szCs w:val="24"/>
        </w:rPr>
        <w:t xml:space="preserve">Zgodność z Konwencją o prawach osób niepełnosprawnych </w:t>
      </w:r>
    </w:p>
    <w:p w14:paraId="04607B48" w14:textId="77777777" w:rsidR="007277D5" w:rsidRDefault="007277D5" w:rsidP="007277D5">
      <w:pPr>
        <w:pStyle w:val="Akapitzlist"/>
        <w:tabs>
          <w:tab w:val="left" w:pos="709"/>
          <w:tab w:val="left" w:pos="851"/>
          <w:tab w:val="left" w:pos="993"/>
        </w:tabs>
        <w:spacing w:beforeLines="60" w:before="144" w:afterLines="60" w:after="144"/>
        <w:ind w:left="360"/>
        <w:rPr>
          <w:rFonts w:ascii="Arial" w:hAnsi="Arial" w:cs="Arial"/>
          <w:b/>
          <w:bCs/>
          <w:sz w:val="24"/>
          <w:szCs w:val="24"/>
        </w:rPr>
      </w:pPr>
    </w:p>
    <w:p w14:paraId="548CF75F" w14:textId="58CE7B63" w:rsidR="007277D5" w:rsidRDefault="007277D5" w:rsidP="007277D5">
      <w:pPr>
        <w:pStyle w:val="Akapitzlist"/>
        <w:tabs>
          <w:tab w:val="left" w:pos="709"/>
          <w:tab w:val="left" w:pos="851"/>
          <w:tab w:val="left" w:pos="993"/>
        </w:tabs>
        <w:spacing w:beforeLines="60" w:before="144" w:afterLines="60" w:after="144"/>
        <w:ind w:left="0"/>
        <w:rPr>
          <w:rFonts w:ascii="Arial" w:hAnsi="Arial" w:cs="Arial"/>
          <w:b/>
          <w:bCs/>
          <w:sz w:val="24"/>
          <w:szCs w:val="24"/>
        </w:rPr>
      </w:pPr>
      <w:r w:rsidRPr="007277D5">
        <w:rPr>
          <w:rFonts w:ascii="Arial" w:hAnsi="Arial" w:cs="Arial"/>
          <w:b/>
          <w:bCs/>
          <w:sz w:val="24"/>
          <w:szCs w:val="24"/>
        </w:rPr>
        <w:t xml:space="preserve">Należy uzasadnić zgodność projektu z </w:t>
      </w:r>
      <w:bookmarkStart w:id="31" w:name="_Hlk218843808"/>
      <w:r w:rsidRPr="007277D5">
        <w:rPr>
          <w:rFonts w:ascii="Arial" w:hAnsi="Arial" w:cs="Arial"/>
          <w:b/>
          <w:bCs/>
          <w:sz w:val="24"/>
          <w:szCs w:val="24"/>
        </w:rPr>
        <w:t>Konwencją o prawach osób niepełnosprawnych</w:t>
      </w:r>
      <w:bookmarkEnd w:id="31"/>
      <w:r w:rsidRPr="007277D5">
        <w:rPr>
          <w:rFonts w:ascii="Arial" w:hAnsi="Arial" w:cs="Arial"/>
          <w:b/>
          <w:bCs/>
          <w:sz w:val="24"/>
          <w:szCs w:val="24"/>
        </w:rPr>
        <w:t xml:space="preserve">, sporządzoną w Nowym Jorku dnia 13 grudnia 2006 r. (Dz. U. z 2012 r. poz. 1169, z </w:t>
      </w:r>
      <w:proofErr w:type="spellStart"/>
      <w:r w:rsidRPr="007277D5">
        <w:rPr>
          <w:rFonts w:ascii="Arial" w:hAnsi="Arial" w:cs="Arial"/>
          <w:b/>
          <w:bCs/>
          <w:sz w:val="24"/>
          <w:szCs w:val="24"/>
        </w:rPr>
        <w:t>późn</w:t>
      </w:r>
      <w:proofErr w:type="spellEnd"/>
      <w:r w:rsidRPr="007277D5">
        <w:rPr>
          <w:rFonts w:ascii="Arial" w:hAnsi="Arial" w:cs="Arial"/>
          <w:b/>
          <w:bCs/>
          <w:sz w:val="24"/>
          <w:szCs w:val="24"/>
        </w:rPr>
        <w:t xml:space="preserve">. zm.), w tym z Komentarzem ogólnym Nr 5 na temat niezależnego życia i bycia częścią społeczności (2017) Komitetu ONZ ds. Praw Osób Niepełnosprawnych oraz Uwagami końcowymi dla Polski Komitetu </w:t>
      </w:r>
      <w:r w:rsidRPr="007277D5">
        <w:rPr>
          <w:rFonts w:ascii="Arial" w:hAnsi="Arial" w:cs="Arial"/>
          <w:b/>
          <w:bCs/>
          <w:sz w:val="24"/>
          <w:szCs w:val="24"/>
        </w:rPr>
        <w:lastRenderedPageBreak/>
        <w:t>ONZ ds. Praw Osób Niepełnosprawnych w zakresie odnoszącym się do sposobu realizacji i zakresu projektu.</w:t>
      </w:r>
    </w:p>
    <w:p w14:paraId="5B45A279" w14:textId="77777777" w:rsidR="007277D5" w:rsidRPr="007277D5" w:rsidRDefault="007277D5" w:rsidP="00916DE3">
      <w:pPr>
        <w:pStyle w:val="Akapitzlist"/>
        <w:tabs>
          <w:tab w:val="left" w:pos="709"/>
          <w:tab w:val="left" w:pos="851"/>
          <w:tab w:val="left" w:pos="993"/>
        </w:tabs>
        <w:spacing w:beforeLines="60" w:before="144" w:afterLines="60" w:after="144"/>
        <w:ind w:left="0"/>
        <w:rPr>
          <w:rFonts w:ascii="Arial" w:hAnsi="Arial" w:cs="Arial"/>
          <w:b/>
          <w:bCs/>
          <w:sz w:val="24"/>
          <w:szCs w:val="24"/>
        </w:rPr>
      </w:pPr>
    </w:p>
    <w:p w14:paraId="3EFAEC53" w14:textId="77777777" w:rsidR="007277D5" w:rsidRPr="007277D5" w:rsidRDefault="007277D5" w:rsidP="00916DE3">
      <w:pPr>
        <w:pStyle w:val="Akapitzlist"/>
        <w:spacing w:beforeLines="60" w:before="144" w:afterLines="60" w:after="144"/>
        <w:ind w:left="0"/>
        <w:rPr>
          <w:rFonts w:ascii="Arial" w:hAnsi="Arial" w:cs="Arial"/>
          <w:sz w:val="24"/>
          <w:szCs w:val="24"/>
        </w:rPr>
      </w:pPr>
      <w:r w:rsidRPr="007277D5">
        <w:rPr>
          <w:rFonts w:ascii="Arial" w:hAnsi="Arial" w:cs="Arial"/>
          <w:sz w:val="24"/>
          <w:szCs w:val="24"/>
        </w:rPr>
        <w:t>Zgodność projektu z Konwencją o prawach osób niepełnosprawnych należy rozumieć jako brak sprzeczności pomiędzy zapisami projektu a wymogami tego dokumentu lub stwierdzenie, że te wymagania są neutralne wobec zakresu i zawartości projektu.</w:t>
      </w:r>
    </w:p>
    <w:tbl>
      <w:tblPr>
        <w:tblStyle w:val="Tabela-Siatka"/>
        <w:tblW w:w="0" w:type="auto"/>
        <w:tblInd w:w="-5" w:type="dxa"/>
        <w:tblLook w:val="04A0" w:firstRow="1" w:lastRow="0" w:firstColumn="1" w:lastColumn="0" w:noHBand="0" w:noVBand="1"/>
      </w:tblPr>
      <w:tblGrid>
        <w:gridCol w:w="9068"/>
      </w:tblGrid>
      <w:tr w:rsidR="007277D5" w:rsidRPr="004563E6" w14:paraId="6D206B5A" w14:textId="77777777" w:rsidTr="00826DEB">
        <w:tc>
          <w:tcPr>
            <w:tcW w:w="9068" w:type="dxa"/>
          </w:tcPr>
          <w:p w14:paraId="3B490CCF" w14:textId="77777777" w:rsidR="007277D5" w:rsidRPr="00783ED2" w:rsidRDefault="007277D5" w:rsidP="00826DEB">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7C7D472C" w14:textId="77777777" w:rsidR="007277D5" w:rsidRPr="00783ED2" w:rsidRDefault="007277D5" w:rsidP="00826DEB">
            <w:pPr>
              <w:pStyle w:val="Bezodstpw"/>
              <w:spacing w:beforeLines="60" w:before="144" w:afterLines="60" w:after="144" w:line="276" w:lineRule="auto"/>
              <w:rPr>
                <w:rFonts w:ascii="Arial" w:hAnsi="Arial" w:cs="Arial"/>
                <w:sz w:val="24"/>
                <w:szCs w:val="24"/>
              </w:rPr>
            </w:pPr>
          </w:p>
        </w:tc>
      </w:tr>
    </w:tbl>
    <w:p w14:paraId="7381B7E2" w14:textId="2EAE86A7" w:rsidR="008C213F" w:rsidRPr="00783ED2" w:rsidRDefault="008C213F" w:rsidP="00783ED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783ED2">
        <w:rPr>
          <w:rFonts w:ascii="Arial" w:eastAsiaTheme="majorEastAsia" w:hAnsi="Arial" w:cs="Arial"/>
          <w:b/>
          <w:bCs/>
          <w:sz w:val="24"/>
          <w:szCs w:val="24"/>
        </w:rPr>
        <w:t>Zgodność z zasadą równości szans i niedyskryminacji, w tym dostępności dla osób z niepełnosprawnościami</w:t>
      </w:r>
    </w:p>
    <w:p w14:paraId="1D5B1213" w14:textId="60888544" w:rsidR="0078479F" w:rsidRPr="00783ED2" w:rsidRDefault="00C15483" w:rsidP="00783ED2">
      <w:pPr>
        <w:pStyle w:val="Akapitzlist"/>
        <w:numPr>
          <w:ilvl w:val="1"/>
          <w:numId w:val="15"/>
        </w:numPr>
        <w:tabs>
          <w:tab w:val="left" w:pos="993"/>
        </w:tabs>
        <w:autoSpaceDE w:val="0"/>
        <w:autoSpaceDN w:val="0"/>
        <w:adjustRightInd w:val="0"/>
        <w:spacing w:beforeLines="60" w:before="144" w:afterLines="60" w:after="144"/>
        <w:rPr>
          <w:rFonts w:ascii="Arial" w:hAnsi="Arial" w:cs="Arial"/>
          <w:b/>
          <w:bCs/>
          <w:color w:val="000000"/>
          <w:sz w:val="24"/>
          <w:szCs w:val="24"/>
        </w:rPr>
      </w:pPr>
      <w:r w:rsidRPr="00783ED2">
        <w:rPr>
          <w:rFonts w:ascii="Arial" w:hAnsi="Arial" w:cs="Arial"/>
          <w:b/>
          <w:bCs/>
          <w:color w:val="000000"/>
          <w:sz w:val="24"/>
          <w:szCs w:val="24"/>
        </w:rPr>
        <w:t>W</w:t>
      </w:r>
      <w:r w:rsidR="0078479F" w:rsidRPr="00783ED2">
        <w:rPr>
          <w:rFonts w:ascii="Arial" w:hAnsi="Arial" w:cs="Arial"/>
          <w:b/>
          <w:bCs/>
          <w:color w:val="000000"/>
          <w:sz w:val="24"/>
          <w:szCs w:val="24"/>
        </w:rPr>
        <w:t xml:space="preserve">pływ </w:t>
      </w:r>
      <w:r w:rsidRPr="00783ED2">
        <w:rPr>
          <w:rFonts w:ascii="Arial" w:hAnsi="Arial" w:cs="Arial"/>
          <w:b/>
          <w:bCs/>
          <w:color w:val="000000"/>
          <w:sz w:val="24"/>
          <w:szCs w:val="24"/>
        </w:rPr>
        <w:t xml:space="preserve">projektu </w:t>
      </w:r>
      <w:r w:rsidR="0078479F" w:rsidRPr="00783ED2">
        <w:rPr>
          <w:rFonts w:ascii="Arial" w:hAnsi="Arial" w:cs="Arial"/>
          <w:b/>
          <w:bCs/>
          <w:color w:val="000000"/>
          <w:sz w:val="24"/>
          <w:szCs w:val="24"/>
        </w:rPr>
        <w:t xml:space="preserve">na zasadę równości szans i niedyskryminacji </w:t>
      </w:r>
    </w:p>
    <w:p w14:paraId="49D118A0" w14:textId="1C7FA3B5" w:rsidR="0078479F" w:rsidRPr="00783ED2" w:rsidRDefault="0078479F" w:rsidP="00783ED2">
      <w:pPr>
        <w:pStyle w:val="Default"/>
        <w:spacing w:beforeLines="60" w:before="144" w:afterLines="60" w:after="144" w:line="276" w:lineRule="auto"/>
        <w:rPr>
          <w:rFonts w:ascii="Arial" w:hAnsi="Arial" w:cs="Arial"/>
          <w:sz w:val="24"/>
        </w:rPr>
      </w:pPr>
      <w:r w:rsidRPr="00783ED2">
        <w:rPr>
          <w:rFonts w:ascii="Arial" w:hAnsi="Arial" w:cs="Arial"/>
          <w:sz w:val="24"/>
        </w:rPr>
        <w:t xml:space="preserve">Projekt musi zapewnić dostępność dla wszystkich użytkowników bez jakiejkolwiek dyskryminacji, w tym dla osób z niepełnosprawnościami, zgodnie z </w:t>
      </w:r>
      <w:r w:rsidRPr="00783ED2">
        <w:rPr>
          <w:rFonts w:ascii="Arial" w:hAnsi="Arial" w:cs="Arial"/>
          <w:i/>
          <w:iCs/>
          <w:sz w:val="24"/>
        </w:rPr>
        <w:t>Rozporządzeniem 2021/1060</w:t>
      </w:r>
      <w:r w:rsidRPr="00783ED2">
        <w:rPr>
          <w:rFonts w:ascii="Arial" w:hAnsi="Arial" w:cs="Arial"/>
          <w:sz w:val="24"/>
        </w:rPr>
        <w:t xml:space="preserve"> (w szczególności art.9), oraz </w:t>
      </w:r>
      <w:r w:rsidRPr="00783ED2">
        <w:rPr>
          <w:rFonts w:ascii="Arial" w:hAnsi="Arial" w:cs="Arial"/>
          <w:i/>
          <w:iCs/>
          <w:sz w:val="24"/>
        </w:rPr>
        <w:t>Wytycznymi dotyczącymi realizacji zasad równościowych w ramach funduszy unijnych na lata 2021-2027</w:t>
      </w:r>
      <w:r w:rsidRPr="00783ED2">
        <w:rPr>
          <w:rFonts w:ascii="Arial" w:hAnsi="Arial" w:cs="Arial"/>
          <w:sz w:val="24"/>
        </w:rPr>
        <w:t>.</w:t>
      </w:r>
    </w:p>
    <w:p w14:paraId="75AA9507" w14:textId="77777777" w:rsidR="0078479F" w:rsidRPr="00783ED2" w:rsidRDefault="0078479F" w:rsidP="00783ED2">
      <w:pPr>
        <w:autoSpaceDE w:val="0"/>
        <w:autoSpaceDN w:val="0"/>
        <w:adjustRightInd w:val="0"/>
        <w:spacing w:beforeLines="60" w:before="144" w:afterLines="60" w:after="144"/>
        <w:rPr>
          <w:rFonts w:ascii="Arial" w:hAnsi="Arial" w:cs="Arial"/>
          <w:color w:val="000000"/>
          <w:sz w:val="24"/>
          <w:szCs w:val="24"/>
        </w:rPr>
      </w:pPr>
      <w:r w:rsidRPr="00783ED2">
        <w:rPr>
          <w:rFonts w:ascii="Arial" w:hAnsi="Arial" w:cs="Arial"/>
          <w:color w:val="000000"/>
          <w:sz w:val="24"/>
          <w:szCs w:val="24"/>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w:t>
      </w:r>
    </w:p>
    <w:p w14:paraId="3759FFA4" w14:textId="4A081486" w:rsidR="00E96C6A" w:rsidRPr="00783ED2" w:rsidRDefault="0078479F" w:rsidP="00783ED2">
      <w:pPr>
        <w:autoSpaceDE w:val="0"/>
        <w:autoSpaceDN w:val="0"/>
        <w:adjustRightInd w:val="0"/>
        <w:spacing w:beforeLines="60" w:before="144" w:afterLines="60" w:after="144"/>
        <w:rPr>
          <w:rFonts w:ascii="Arial" w:hAnsi="Arial" w:cs="Arial"/>
          <w:color w:val="000000"/>
          <w:sz w:val="24"/>
          <w:szCs w:val="24"/>
        </w:rPr>
      </w:pPr>
      <w:r w:rsidRPr="00783ED2">
        <w:rPr>
          <w:rFonts w:ascii="Arial" w:hAnsi="Arial" w:cs="Arial"/>
          <w:color w:val="000000"/>
          <w:sz w:val="24"/>
          <w:szCs w:val="24"/>
        </w:rPr>
        <w:t xml:space="preserve">Dopuszczalne jest uznanie neutralności poszczególnych produktów/ usług projektu w stosunku do ww. zasady, o ile </w:t>
      </w:r>
      <w:r w:rsidR="008053DD" w:rsidRPr="00783ED2">
        <w:rPr>
          <w:rFonts w:ascii="Arial" w:hAnsi="Arial" w:cs="Arial"/>
          <w:color w:val="000000"/>
          <w:sz w:val="24"/>
          <w:szCs w:val="24"/>
        </w:rPr>
        <w:t>Wnioskodawc</w:t>
      </w:r>
      <w:r w:rsidRPr="00783ED2">
        <w:rPr>
          <w:rFonts w:ascii="Arial" w:hAnsi="Arial" w:cs="Arial"/>
          <w:color w:val="000000"/>
          <w:sz w:val="24"/>
          <w:szCs w:val="24"/>
        </w:rPr>
        <w:t>a wykaże, że produkty/ usługi nie mają swoich bezpośrednich użytkowników/ użytkowniczek (np. trakcje kolejowe, instalacje elektryczne, linie przesyłowe, automatyczne linie produkcyjne, zbiorniki retencyjne, nowe lub usprawnione procesy technologiczne). W takiej sytuacji również uznaje się, że projekt ma pozytywny wpływ na ww. zasadę.</w:t>
      </w:r>
    </w:p>
    <w:tbl>
      <w:tblPr>
        <w:tblStyle w:val="Tabela-Siatka"/>
        <w:tblW w:w="0" w:type="auto"/>
        <w:tblInd w:w="-5" w:type="dxa"/>
        <w:tblLook w:val="04A0" w:firstRow="1" w:lastRow="0" w:firstColumn="1" w:lastColumn="0" w:noHBand="0" w:noVBand="1"/>
      </w:tblPr>
      <w:tblGrid>
        <w:gridCol w:w="9068"/>
      </w:tblGrid>
      <w:tr w:rsidR="0078479F" w:rsidRPr="004563E6" w14:paraId="185CB515" w14:textId="77777777" w:rsidTr="008526C7">
        <w:tc>
          <w:tcPr>
            <w:tcW w:w="9973" w:type="dxa"/>
          </w:tcPr>
          <w:p w14:paraId="56322A1F" w14:textId="05B10918" w:rsidR="0078479F" w:rsidRPr="00783ED2" w:rsidRDefault="0078479F" w:rsidP="00783ED2">
            <w:pPr>
              <w:pStyle w:val="Bezodstpw"/>
              <w:spacing w:beforeLines="60" w:before="144" w:afterLines="60" w:after="144" w:line="276" w:lineRule="auto"/>
              <w:rPr>
                <w:rFonts w:ascii="Arial" w:hAnsi="Arial" w:cs="Arial"/>
                <w:sz w:val="24"/>
                <w:szCs w:val="24"/>
              </w:rPr>
            </w:pPr>
            <w:bookmarkStart w:id="32" w:name="_Hlk180488568"/>
            <w:r w:rsidRPr="00783ED2">
              <w:rPr>
                <w:rFonts w:ascii="Arial" w:hAnsi="Arial" w:cs="Arial"/>
                <w:sz w:val="24"/>
                <w:szCs w:val="24"/>
              </w:rPr>
              <w:t>Uzasadnienie:</w:t>
            </w:r>
          </w:p>
          <w:p w14:paraId="5D86D315" w14:textId="77777777" w:rsidR="0078479F" w:rsidRPr="00783ED2" w:rsidRDefault="0078479F" w:rsidP="00783ED2">
            <w:pPr>
              <w:pStyle w:val="Bezodstpw"/>
              <w:spacing w:beforeLines="60" w:before="144" w:afterLines="60" w:after="144" w:line="276" w:lineRule="auto"/>
              <w:rPr>
                <w:rFonts w:ascii="Arial" w:hAnsi="Arial" w:cs="Arial"/>
                <w:sz w:val="24"/>
                <w:szCs w:val="24"/>
              </w:rPr>
            </w:pPr>
          </w:p>
        </w:tc>
      </w:tr>
    </w:tbl>
    <w:bookmarkEnd w:id="32"/>
    <w:p w14:paraId="5F680E21" w14:textId="77777777" w:rsidR="00D814D6" w:rsidRPr="00783ED2" w:rsidRDefault="00E96C6A" w:rsidP="00783ED2">
      <w:pPr>
        <w:pStyle w:val="Akapitzlist"/>
        <w:autoSpaceDE w:val="0"/>
        <w:autoSpaceDN w:val="0"/>
        <w:adjustRightInd w:val="0"/>
        <w:spacing w:beforeLines="60" w:before="144" w:afterLines="60" w:after="144"/>
        <w:ind w:left="1080"/>
        <w:rPr>
          <w:rFonts w:ascii="Arial" w:hAnsi="Arial" w:cs="Arial"/>
          <w:b/>
          <w:bCs/>
          <w:sz w:val="24"/>
          <w:szCs w:val="24"/>
        </w:rPr>
      </w:pPr>
      <w:r w:rsidRPr="00783ED2">
        <w:rPr>
          <w:rFonts w:ascii="Arial" w:hAnsi="Arial" w:cs="Arial"/>
          <w:b/>
          <w:bCs/>
          <w:sz w:val="24"/>
          <w:szCs w:val="24"/>
        </w:rPr>
        <w:t xml:space="preserve">   </w:t>
      </w:r>
    </w:p>
    <w:p w14:paraId="342BC12C" w14:textId="4EE4D84A" w:rsidR="00DB5A71" w:rsidRPr="00783ED2" w:rsidRDefault="00DB5A71" w:rsidP="00783ED2">
      <w:pPr>
        <w:pStyle w:val="Akapitzlist"/>
        <w:numPr>
          <w:ilvl w:val="1"/>
          <w:numId w:val="15"/>
        </w:numPr>
        <w:tabs>
          <w:tab w:val="left" w:pos="993"/>
        </w:tabs>
        <w:autoSpaceDE w:val="0"/>
        <w:autoSpaceDN w:val="0"/>
        <w:adjustRightInd w:val="0"/>
        <w:spacing w:beforeLines="60" w:before="144" w:afterLines="60" w:after="144"/>
        <w:rPr>
          <w:rFonts w:ascii="Arial" w:hAnsi="Arial" w:cs="Arial"/>
          <w:b/>
          <w:bCs/>
          <w:color w:val="000000"/>
          <w:sz w:val="24"/>
          <w:szCs w:val="24"/>
        </w:rPr>
      </w:pPr>
      <w:r w:rsidRPr="00783ED2">
        <w:rPr>
          <w:rFonts w:ascii="Arial" w:hAnsi="Arial" w:cs="Arial"/>
          <w:b/>
          <w:bCs/>
          <w:color w:val="000000"/>
          <w:sz w:val="24"/>
          <w:szCs w:val="24"/>
        </w:rPr>
        <w:t>Przepisy antydyskryminacyjne</w:t>
      </w:r>
      <w:r w:rsidR="00C15483" w:rsidRPr="00783ED2">
        <w:rPr>
          <w:rFonts w:ascii="Arial" w:hAnsi="Arial" w:cs="Arial"/>
          <w:b/>
          <w:bCs/>
          <w:color w:val="000000"/>
          <w:sz w:val="24"/>
          <w:szCs w:val="24"/>
        </w:rPr>
        <w:t xml:space="preserve"> (jeżeli dotyczy)</w:t>
      </w:r>
    </w:p>
    <w:p w14:paraId="4F0136F4" w14:textId="5CB1611C" w:rsidR="00E73642" w:rsidRPr="00783ED2" w:rsidRDefault="0078479F" w:rsidP="00783ED2">
      <w:pPr>
        <w:autoSpaceDE w:val="0"/>
        <w:autoSpaceDN w:val="0"/>
        <w:adjustRightInd w:val="0"/>
        <w:spacing w:beforeLines="60" w:before="144" w:afterLines="60" w:after="144"/>
        <w:rPr>
          <w:rFonts w:ascii="Arial" w:hAnsi="Arial" w:cs="Arial"/>
          <w:sz w:val="24"/>
          <w:szCs w:val="24"/>
        </w:rPr>
      </w:pPr>
      <w:r w:rsidRPr="00783ED2">
        <w:rPr>
          <w:rFonts w:ascii="Arial" w:hAnsi="Arial" w:cs="Arial"/>
          <w:sz w:val="24"/>
          <w:szCs w:val="24"/>
        </w:rPr>
        <w:t>W przypadku</w:t>
      </w:r>
      <w:r w:rsidR="009C572E" w:rsidRPr="00783ED2">
        <w:rPr>
          <w:rFonts w:ascii="Arial" w:hAnsi="Arial" w:cs="Arial"/>
          <w:sz w:val="24"/>
          <w:szCs w:val="24"/>
        </w:rPr>
        <w:t xml:space="preserve">, gdy </w:t>
      </w:r>
      <w:r w:rsidR="008053DD" w:rsidRPr="00783ED2">
        <w:rPr>
          <w:rFonts w:ascii="Arial" w:hAnsi="Arial" w:cs="Arial"/>
          <w:sz w:val="24"/>
          <w:szCs w:val="24"/>
        </w:rPr>
        <w:t>Wnioskodawc</w:t>
      </w:r>
      <w:r w:rsidR="009C572E" w:rsidRPr="00783ED2">
        <w:rPr>
          <w:rFonts w:ascii="Arial" w:hAnsi="Arial" w:cs="Arial"/>
          <w:sz w:val="24"/>
          <w:szCs w:val="24"/>
        </w:rPr>
        <w:t>ą jest:</w:t>
      </w:r>
    </w:p>
    <w:p w14:paraId="1E29AAE9" w14:textId="06BD2D47" w:rsidR="00E73642" w:rsidRPr="00783ED2" w:rsidRDefault="0078479F" w:rsidP="00783ED2">
      <w:pPr>
        <w:pStyle w:val="Akapitzlist"/>
        <w:numPr>
          <w:ilvl w:val="0"/>
          <w:numId w:val="26"/>
        </w:numPr>
        <w:spacing w:beforeLines="60" w:before="144" w:afterLines="60" w:after="144"/>
        <w:rPr>
          <w:rFonts w:ascii="Arial" w:hAnsi="Arial" w:cs="Arial"/>
          <w:sz w:val="24"/>
          <w:szCs w:val="24"/>
        </w:rPr>
      </w:pPr>
      <w:r w:rsidRPr="00783ED2">
        <w:rPr>
          <w:rFonts w:ascii="Arial" w:hAnsi="Arial" w:cs="Arial"/>
          <w:sz w:val="24"/>
          <w:szCs w:val="24"/>
        </w:rPr>
        <w:t>jednost</w:t>
      </w:r>
      <w:r w:rsidR="009C572E" w:rsidRPr="00783ED2">
        <w:rPr>
          <w:rFonts w:ascii="Arial" w:hAnsi="Arial" w:cs="Arial"/>
          <w:sz w:val="24"/>
          <w:szCs w:val="24"/>
        </w:rPr>
        <w:t>ka</w:t>
      </w:r>
      <w:r w:rsidRPr="00783ED2">
        <w:rPr>
          <w:rFonts w:ascii="Arial" w:hAnsi="Arial" w:cs="Arial"/>
          <w:sz w:val="24"/>
          <w:szCs w:val="24"/>
        </w:rPr>
        <w:t xml:space="preserve"> samorządu terytorialnego</w:t>
      </w:r>
      <w:r w:rsidR="004800CC" w:rsidRPr="00783ED2">
        <w:rPr>
          <w:rFonts w:ascii="Arial" w:hAnsi="Arial" w:cs="Arial"/>
          <w:sz w:val="24"/>
          <w:szCs w:val="24"/>
        </w:rPr>
        <w:t xml:space="preserve">, </w:t>
      </w:r>
    </w:p>
    <w:p w14:paraId="536F1DEB" w14:textId="49B9C36E" w:rsidR="00E73642" w:rsidRPr="00783ED2" w:rsidRDefault="00E73642" w:rsidP="00783ED2">
      <w:pPr>
        <w:pStyle w:val="Akapitzlist"/>
        <w:numPr>
          <w:ilvl w:val="0"/>
          <w:numId w:val="26"/>
        </w:numPr>
        <w:spacing w:beforeLines="60" w:before="144" w:afterLines="60" w:after="144"/>
        <w:rPr>
          <w:rFonts w:ascii="Arial" w:hAnsi="Arial" w:cs="Arial"/>
          <w:sz w:val="24"/>
          <w:szCs w:val="24"/>
        </w:rPr>
      </w:pPr>
      <w:r w:rsidRPr="00783ED2">
        <w:rPr>
          <w:rFonts w:ascii="Arial" w:hAnsi="Arial" w:cs="Arial"/>
          <w:sz w:val="24"/>
          <w:szCs w:val="24"/>
        </w:rPr>
        <w:t>podmiot kontrolowany przez jednostkę samorządu terytorialnego lub podmiot zależny od jednostki samorządu terytorialnego</w:t>
      </w:r>
      <w:r w:rsidR="004800CC" w:rsidRPr="00783ED2">
        <w:rPr>
          <w:rFonts w:ascii="Arial" w:hAnsi="Arial" w:cs="Arial"/>
          <w:sz w:val="24"/>
          <w:szCs w:val="24"/>
        </w:rPr>
        <w:t>,</w:t>
      </w:r>
    </w:p>
    <w:p w14:paraId="26C0DCC3" w14:textId="11F5F24F" w:rsidR="0078479F" w:rsidRPr="00783ED2" w:rsidRDefault="0078479F" w:rsidP="00783ED2">
      <w:pPr>
        <w:spacing w:beforeLines="60" w:before="144" w:afterLines="60" w:after="144"/>
        <w:rPr>
          <w:rFonts w:ascii="Arial" w:hAnsi="Arial" w:cs="Arial"/>
          <w:sz w:val="24"/>
          <w:szCs w:val="24"/>
        </w:rPr>
      </w:pPr>
      <w:r w:rsidRPr="00783ED2">
        <w:rPr>
          <w:rFonts w:ascii="Arial" w:hAnsi="Arial" w:cs="Arial"/>
          <w:sz w:val="24"/>
          <w:szCs w:val="24"/>
        </w:rPr>
        <w:lastRenderedPageBreak/>
        <w:t xml:space="preserve">należy wyjaśnić czy </w:t>
      </w:r>
      <w:r w:rsidR="00E73642" w:rsidRPr="00783ED2">
        <w:rPr>
          <w:rFonts w:ascii="Arial" w:hAnsi="Arial" w:cs="Arial"/>
          <w:sz w:val="24"/>
          <w:szCs w:val="24"/>
        </w:rPr>
        <w:t>na</w:t>
      </w:r>
      <w:r w:rsidR="004800CC" w:rsidRPr="00783ED2">
        <w:rPr>
          <w:rFonts w:ascii="Arial" w:hAnsi="Arial" w:cs="Arial"/>
          <w:sz w:val="24"/>
          <w:szCs w:val="24"/>
        </w:rPr>
        <w:t xml:space="preserve"> </w:t>
      </w:r>
      <w:r w:rsidR="00760CA8" w:rsidRPr="00783ED2">
        <w:rPr>
          <w:rFonts w:ascii="Arial" w:hAnsi="Arial" w:cs="Arial"/>
          <w:sz w:val="24"/>
          <w:szCs w:val="24"/>
        </w:rPr>
        <w:t>t</w:t>
      </w:r>
      <w:r w:rsidR="00E73642" w:rsidRPr="00783ED2">
        <w:rPr>
          <w:rFonts w:ascii="Arial" w:hAnsi="Arial" w:cs="Arial"/>
          <w:sz w:val="24"/>
          <w:szCs w:val="24"/>
        </w:rPr>
        <w:t>erenie</w:t>
      </w:r>
      <w:r w:rsidR="00760CA8" w:rsidRPr="00783ED2">
        <w:rPr>
          <w:rFonts w:ascii="Arial" w:hAnsi="Arial" w:cs="Arial"/>
          <w:sz w:val="24"/>
          <w:szCs w:val="24"/>
        </w:rPr>
        <w:t xml:space="preserve"> Wnioskodawcy</w:t>
      </w:r>
      <w:r w:rsidR="00E73642" w:rsidRPr="00783ED2">
        <w:rPr>
          <w:rFonts w:ascii="Arial" w:hAnsi="Arial" w:cs="Arial"/>
          <w:sz w:val="24"/>
          <w:szCs w:val="24"/>
        </w:rPr>
        <w:t xml:space="preserve"> nie obowiązują dyskryminujące akty prawne.</w:t>
      </w:r>
    </w:p>
    <w:p w14:paraId="62247543" w14:textId="16D9BC5F" w:rsidR="004800CC" w:rsidRPr="00783ED2" w:rsidRDefault="00E73642" w:rsidP="00783ED2">
      <w:pPr>
        <w:spacing w:beforeLines="60" w:before="144" w:afterLines="60" w:after="144"/>
        <w:rPr>
          <w:rFonts w:ascii="Arial" w:hAnsi="Arial" w:cs="Arial"/>
          <w:sz w:val="24"/>
          <w:szCs w:val="24"/>
        </w:rPr>
      </w:pPr>
      <w:r w:rsidRPr="00783ED2">
        <w:rPr>
          <w:rFonts w:ascii="Arial" w:hAnsi="Arial" w:cs="Arial"/>
          <w:sz w:val="24"/>
          <w:szCs w:val="24"/>
        </w:rPr>
        <w:t xml:space="preserve">Wsparcie będzie udzielane wyłącznie projektom i </w:t>
      </w:r>
      <w:r w:rsidR="008053DD" w:rsidRPr="00783ED2">
        <w:rPr>
          <w:rFonts w:ascii="Arial" w:hAnsi="Arial" w:cs="Arial"/>
          <w:sz w:val="24"/>
          <w:szCs w:val="24"/>
        </w:rPr>
        <w:t>Wnioskodawc</w:t>
      </w:r>
      <w:r w:rsidRPr="00783ED2">
        <w:rPr>
          <w:rFonts w:ascii="Arial" w:hAnsi="Arial" w:cs="Arial"/>
          <w:sz w:val="24"/>
          <w:szCs w:val="24"/>
        </w:rPr>
        <w:t xml:space="preserve">om, którzy przestrzegają przepisów antydyskryminacyjnych, o których mowa w art. 9 ust. 3 Rozporządzenia PE i Rady nr 2021/1060. </w:t>
      </w:r>
    </w:p>
    <w:p w14:paraId="4F118EF6" w14:textId="77777777" w:rsidR="0078479F" w:rsidRPr="00783ED2" w:rsidRDefault="0078479F" w:rsidP="00783ED2">
      <w:pPr>
        <w:spacing w:beforeLines="60" w:before="144" w:afterLines="60" w:after="144"/>
        <w:rPr>
          <w:rFonts w:ascii="Arial" w:hAnsi="Arial" w:cs="Arial"/>
          <w:sz w:val="24"/>
          <w:szCs w:val="24"/>
        </w:rPr>
      </w:pPr>
      <w:r w:rsidRPr="00783ED2">
        <w:rPr>
          <w:rFonts w:ascii="Arial" w:hAnsi="Arial" w:cs="Arial"/>
          <w:sz w:val="24"/>
          <w:szCs w:val="24"/>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tbl>
      <w:tblPr>
        <w:tblStyle w:val="Tabela-Siatka"/>
        <w:tblW w:w="0" w:type="auto"/>
        <w:tblInd w:w="-5" w:type="dxa"/>
        <w:tblLook w:val="04A0" w:firstRow="1" w:lastRow="0" w:firstColumn="1" w:lastColumn="0" w:noHBand="0" w:noVBand="1"/>
      </w:tblPr>
      <w:tblGrid>
        <w:gridCol w:w="9068"/>
      </w:tblGrid>
      <w:tr w:rsidR="009C572E" w:rsidRPr="004563E6" w14:paraId="0E3CE699" w14:textId="77777777" w:rsidTr="008526C7">
        <w:tc>
          <w:tcPr>
            <w:tcW w:w="9973" w:type="dxa"/>
          </w:tcPr>
          <w:p w14:paraId="2E452C16" w14:textId="73B69D8E" w:rsidR="009C572E" w:rsidRPr="00783ED2" w:rsidRDefault="009C572E" w:rsidP="00783ED2">
            <w:pPr>
              <w:pStyle w:val="Bezodstpw"/>
              <w:spacing w:beforeLines="60" w:before="144" w:afterLines="60" w:after="144" w:line="276" w:lineRule="auto"/>
              <w:rPr>
                <w:rFonts w:ascii="Arial" w:hAnsi="Arial" w:cs="Arial"/>
                <w:sz w:val="24"/>
                <w:szCs w:val="24"/>
              </w:rPr>
            </w:pPr>
            <w:bookmarkStart w:id="33" w:name="_Hlk180488781"/>
            <w:r w:rsidRPr="00783ED2">
              <w:rPr>
                <w:rFonts w:ascii="Arial" w:hAnsi="Arial" w:cs="Arial"/>
                <w:sz w:val="24"/>
                <w:szCs w:val="24"/>
              </w:rPr>
              <w:t>Uzasadnienie:</w:t>
            </w:r>
          </w:p>
          <w:p w14:paraId="2EB91A91" w14:textId="77777777" w:rsidR="009C572E" w:rsidRPr="00783ED2" w:rsidRDefault="009C572E" w:rsidP="00783ED2">
            <w:pPr>
              <w:pStyle w:val="Bezodstpw"/>
              <w:spacing w:beforeLines="60" w:before="144" w:afterLines="60" w:after="144" w:line="276" w:lineRule="auto"/>
              <w:rPr>
                <w:rFonts w:ascii="Arial" w:hAnsi="Arial" w:cs="Arial"/>
                <w:sz w:val="24"/>
                <w:szCs w:val="24"/>
              </w:rPr>
            </w:pPr>
          </w:p>
        </w:tc>
      </w:tr>
      <w:bookmarkEnd w:id="33"/>
    </w:tbl>
    <w:p w14:paraId="19D0B90F" w14:textId="49FA00CA" w:rsidR="0078479F" w:rsidRPr="00783ED2" w:rsidRDefault="0078479F" w:rsidP="00783ED2">
      <w:pPr>
        <w:spacing w:beforeLines="60" w:before="144" w:afterLines="60" w:after="144"/>
        <w:rPr>
          <w:rFonts w:ascii="Arial" w:hAnsi="Arial" w:cs="Arial"/>
          <w:b/>
          <w:sz w:val="24"/>
          <w:szCs w:val="24"/>
        </w:rPr>
      </w:pPr>
    </w:p>
    <w:p w14:paraId="1D5B6543" w14:textId="39257347" w:rsidR="009C572E" w:rsidRPr="00783ED2" w:rsidRDefault="009C572E" w:rsidP="00783ED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783ED2">
        <w:rPr>
          <w:rFonts w:ascii="Arial" w:eastAsiaTheme="majorEastAsia" w:hAnsi="Arial" w:cs="Arial"/>
          <w:b/>
          <w:bCs/>
          <w:sz w:val="24"/>
          <w:szCs w:val="24"/>
        </w:rPr>
        <w:t>Zgodność z zasadą równości kobiet i mężczyzn</w:t>
      </w:r>
    </w:p>
    <w:p w14:paraId="514401CC" w14:textId="6F74E809" w:rsidR="009C572E" w:rsidRPr="00783ED2" w:rsidRDefault="009C572E" w:rsidP="00783ED2">
      <w:pPr>
        <w:spacing w:beforeLines="60" w:before="144" w:afterLines="60" w:after="144"/>
        <w:rPr>
          <w:rFonts w:ascii="Arial" w:hAnsi="Arial" w:cs="Arial"/>
          <w:sz w:val="24"/>
          <w:szCs w:val="24"/>
        </w:rPr>
      </w:pPr>
      <w:r w:rsidRPr="00783ED2">
        <w:rPr>
          <w:rFonts w:ascii="Arial" w:hAnsi="Arial" w:cs="Arial"/>
          <w:sz w:val="24"/>
          <w:szCs w:val="24"/>
        </w:rPr>
        <w:t>Należy wykazać</w:t>
      </w:r>
      <w:r w:rsidR="00760CA8" w:rsidRPr="00783ED2">
        <w:rPr>
          <w:rFonts w:ascii="Arial" w:hAnsi="Arial" w:cs="Arial"/>
          <w:sz w:val="24"/>
          <w:szCs w:val="24"/>
        </w:rPr>
        <w:t>,</w:t>
      </w:r>
      <w:r w:rsidRPr="00783ED2">
        <w:rPr>
          <w:rFonts w:ascii="Arial" w:hAnsi="Arial" w:cs="Arial"/>
          <w:sz w:val="24"/>
          <w:szCs w:val="24"/>
        </w:rPr>
        <w:t xml:space="preserve"> w jaki sposób projekt będzie zgodny z zasadą równości kobiet i mężczyzn. Zgodność projektu zostanie uznana jeśli projekt ma pozytywny bądź neutralny wpływ na zasadę równości kobiet i mężczyzn (zgodnie z zapisami </w:t>
      </w:r>
      <w:r w:rsidRPr="00783ED2">
        <w:rPr>
          <w:rFonts w:ascii="Arial" w:hAnsi="Arial" w:cs="Arial"/>
          <w:i/>
          <w:iCs/>
          <w:sz w:val="24"/>
          <w:szCs w:val="24"/>
        </w:rPr>
        <w:t>„Wytycznych dotyczących realizacji zasad równościowych w ramach funduszy unijnych na lata 2021-2027”).</w:t>
      </w:r>
      <w:r w:rsidRPr="00783ED2">
        <w:rPr>
          <w:rFonts w:ascii="Arial" w:hAnsi="Arial" w:cs="Arial"/>
          <w:sz w:val="24"/>
          <w:szCs w:val="24"/>
        </w:rPr>
        <w:t xml:space="preserve">  </w:t>
      </w:r>
      <w:r w:rsidRPr="00783ED2">
        <w:rPr>
          <w:rFonts w:ascii="Arial" w:hAnsi="Arial" w:cs="Arial"/>
          <w:sz w:val="24"/>
          <w:szCs w:val="24"/>
        </w:rPr>
        <w:br/>
        <w:t xml:space="preserve">Aby właściwie ocenić wpływ projektu na realizację tej zasady, </w:t>
      </w:r>
      <w:r w:rsidR="008053DD" w:rsidRPr="00783ED2">
        <w:rPr>
          <w:rFonts w:ascii="Arial" w:hAnsi="Arial" w:cs="Arial"/>
          <w:sz w:val="24"/>
          <w:szCs w:val="24"/>
        </w:rPr>
        <w:t>Wnioskodawc</w:t>
      </w:r>
      <w:r w:rsidRPr="00783ED2">
        <w:rPr>
          <w:rFonts w:ascii="Arial" w:hAnsi="Arial" w:cs="Arial"/>
          <w:sz w:val="24"/>
          <w:szCs w:val="24"/>
        </w:rPr>
        <w:t xml:space="preserve">a najpierw musi rozważyć, czy poprzez projekt można wyrównywać szanse osób, które w danym obszarze, znajdują się w gorszym położeniu. Następnie wymagane jest, by </w:t>
      </w:r>
      <w:r w:rsidR="008053DD" w:rsidRPr="00783ED2">
        <w:rPr>
          <w:rFonts w:ascii="Arial" w:hAnsi="Arial" w:cs="Arial"/>
          <w:sz w:val="24"/>
          <w:szCs w:val="24"/>
        </w:rPr>
        <w:t>Wnioskodawc</w:t>
      </w:r>
      <w:r w:rsidRPr="00783ED2">
        <w:rPr>
          <w:rFonts w:ascii="Arial" w:hAnsi="Arial" w:cs="Arial"/>
          <w:sz w:val="24"/>
          <w:szCs w:val="24"/>
        </w:rPr>
        <w:t>a zaplanował działania przyczyniające się do wyrównania szans osób będących w gorszym położeniu.</w:t>
      </w:r>
      <w:r w:rsidRPr="00783ED2">
        <w:rPr>
          <w:rFonts w:ascii="Arial" w:hAnsi="Arial" w:cs="Arial"/>
          <w:sz w:val="24"/>
          <w:szCs w:val="24"/>
        </w:rPr>
        <w:br/>
        <w:t xml:space="preserve">Jeżeli </w:t>
      </w:r>
      <w:r w:rsidR="008053DD" w:rsidRPr="00783ED2">
        <w:rPr>
          <w:rFonts w:ascii="Arial" w:hAnsi="Arial" w:cs="Arial"/>
          <w:sz w:val="24"/>
          <w:szCs w:val="24"/>
        </w:rPr>
        <w:t>Wnioskodawc</w:t>
      </w:r>
      <w:r w:rsidRPr="00783ED2">
        <w:rPr>
          <w:rFonts w:ascii="Arial" w:hAnsi="Arial" w:cs="Arial"/>
          <w:sz w:val="24"/>
          <w:szCs w:val="24"/>
        </w:rPr>
        <w:t xml:space="preserve">a stwierdzi, że w ramach projektu nie da się zrealizować żadnych działań w zakresie tej zasady, wtedy projekt może mieć neutralny wpływ na zasadę równości kobiet i mężczyzn. </w:t>
      </w:r>
      <w:r w:rsidR="008053DD" w:rsidRPr="00783ED2">
        <w:rPr>
          <w:rFonts w:ascii="Arial" w:hAnsi="Arial" w:cs="Arial"/>
          <w:sz w:val="24"/>
          <w:szCs w:val="24"/>
        </w:rPr>
        <w:t>Wnioskodawc</w:t>
      </w:r>
      <w:r w:rsidRPr="00783ED2">
        <w:rPr>
          <w:rFonts w:ascii="Arial" w:hAnsi="Arial" w:cs="Arial"/>
          <w:sz w:val="24"/>
          <w:szCs w:val="24"/>
        </w:rPr>
        <w:t>a musi jednak przedstawić konkretne uzasadnienie, dlaczego jest to niemożliwe w danym projekcie.</w:t>
      </w:r>
    </w:p>
    <w:tbl>
      <w:tblPr>
        <w:tblStyle w:val="Tabela-Siatka"/>
        <w:tblW w:w="0" w:type="auto"/>
        <w:tblInd w:w="-5" w:type="dxa"/>
        <w:tblLook w:val="04A0" w:firstRow="1" w:lastRow="0" w:firstColumn="1" w:lastColumn="0" w:noHBand="0" w:noVBand="1"/>
      </w:tblPr>
      <w:tblGrid>
        <w:gridCol w:w="9068"/>
      </w:tblGrid>
      <w:tr w:rsidR="009C572E" w:rsidRPr="004563E6" w14:paraId="1EAC4E9C" w14:textId="77777777" w:rsidTr="008526C7">
        <w:tc>
          <w:tcPr>
            <w:tcW w:w="9973" w:type="dxa"/>
          </w:tcPr>
          <w:p w14:paraId="75BB0CBF" w14:textId="5B0EB72A" w:rsidR="009C572E" w:rsidRPr="00783ED2" w:rsidRDefault="009C572E" w:rsidP="00783ED2">
            <w:pPr>
              <w:pStyle w:val="Bezodstpw"/>
              <w:spacing w:beforeLines="60" w:before="144" w:afterLines="60" w:after="144" w:line="276" w:lineRule="auto"/>
              <w:rPr>
                <w:rFonts w:ascii="Arial" w:hAnsi="Arial" w:cs="Arial"/>
                <w:sz w:val="24"/>
                <w:szCs w:val="24"/>
              </w:rPr>
            </w:pPr>
            <w:bookmarkStart w:id="34" w:name="_Hlk180489315"/>
            <w:r w:rsidRPr="00783ED2">
              <w:rPr>
                <w:rFonts w:ascii="Arial" w:hAnsi="Arial" w:cs="Arial"/>
                <w:sz w:val="24"/>
                <w:szCs w:val="24"/>
              </w:rPr>
              <w:t>Uzasadnienie:</w:t>
            </w:r>
          </w:p>
          <w:p w14:paraId="23E4E184" w14:textId="77777777" w:rsidR="009C572E" w:rsidRPr="00783ED2" w:rsidRDefault="009C572E" w:rsidP="00783ED2">
            <w:pPr>
              <w:pStyle w:val="Bezodstpw"/>
              <w:spacing w:beforeLines="60" w:before="144" w:afterLines="60" w:after="144" w:line="276" w:lineRule="auto"/>
              <w:rPr>
                <w:rFonts w:ascii="Arial" w:hAnsi="Arial" w:cs="Arial"/>
                <w:sz w:val="24"/>
                <w:szCs w:val="24"/>
              </w:rPr>
            </w:pPr>
          </w:p>
        </w:tc>
      </w:tr>
      <w:bookmarkEnd w:id="34"/>
    </w:tbl>
    <w:p w14:paraId="35BAD8D1" w14:textId="77777777" w:rsidR="009C572E" w:rsidRPr="00783ED2" w:rsidRDefault="009C572E" w:rsidP="00783ED2">
      <w:pPr>
        <w:spacing w:beforeLines="60" w:before="144" w:afterLines="60" w:after="144"/>
        <w:rPr>
          <w:rFonts w:ascii="Arial" w:eastAsia="Calibri" w:hAnsi="Arial" w:cs="Arial"/>
          <w:color w:val="000000"/>
          <w:sz w:val="24"/>
          <w:szCs w:val="24"/>
          <w:lang w:eastAsia="en-US"/>
        </w:rPr>
      </w:pPr>
    </w:p>
    <w:p w14:paraId="50BAF3C6" w14:textId="4E36781C" w:rsidR="009C572E" w:rsidRPr="00783ED2" w:rsidRDefault="009C572E" w:rsidP="00783ED2">
      <w:pPr>
        <w:pStyle w:val="Akapitzlist"/>
        <w:numPr>
          <w:ilvl w:val="0"/>
          <w:numId w:val="15"/>
        </w:numPr>
        <w:spacing w:beforeLines="60" w:before="144" w:afterLines="60" w:after="144"/>
        <w:contextualSpacing w:val="0"/>
        <w:rPr>
          <w:rFonts w:ascii="Arial" w:eastAsiaTheme="majorEastAsia" w:hAnsi="Arial" w:cs="Arial"/>
          <w:b/>
          <w:bCs/>
          <w:sz w:val="24"/>
          <w:szCs w:val="24"/>
        </w:rPr>
      </w:pPr>
      <w:bookmarkStart w:id="35" w:name="_Hlk180489338"/>
      <w:bookmarkStart w:id="36" w:name="_Hlk180489363"/>
      <w:r w:rsidRPr="00783ED2">
        <w:rPr>
          <w:rFonts w:ascii="Arial" w:eastAsiaTheme="majorEastAsia" w:hAnsi="Arial" w:cs="Arial"/>
          <w:b/>
          <w:bCs/>
          <w:sz w:val="24"/>
          <w:szCs w:val="24"/>
        </w:rPr>
        <w:t xml:space="preserve">Zgodność z zasadą zrównoważonego rozwoju </w:t>
      </w:r>
      <w:bookmarkEnd w:id="35"/>
      <w:r w:rsidRPr="00783ED2">
        <w:rPr>
          <w:rFonts w:ascii="Arial" w:eastAsiaTheme="majorEastAsia" w:hAnsi="Arial" w:cs="Arial"/>
          <w:b/>
          <w:bCs/>
          <w:sz w:val="24"/>
          <w:szCs w:val="24"/>
        </w:rPr>
        <w:t>oraz DNSH</w:t>
      </w:r>
    </w:p>
    <w:bookmarkEnd w:id="36"/>
    <w:p w14:paraId="43C59E27" w14:textId="5CD528C6" w:rsidR="00431C45" w:rsidRPr="00431C45" w:rsidRDefault="00431C45" w:rsidP="00916DE3">
      <w:pPr>
        <w:pStyle w:val="Akapitzlist"/>
        <w:spacing w:beforeLines="60" w:before="144" w:afterLines="60" w:after="144" w:line="240" w:lineRule="auto"/>
        <w:ind w:left="360"/>
        <w:rPr>
          <w:rFonts w:ascii="Arial" w:hAnsi="Arial" w:cs="Arial"/>
          <w:b/>
          <w:sz w:val="24"/>
          <w:szCs w:val="24"/>
        </w:rPr>
      </w:pPr>
      <w:r>
        <w:rPr>
          <w:rFonts w:ascii="Arial" w:hAnsi="Arial" w:cs="Arial"/>
          <w:b/>
          <w:sz w:val="24"/>
          <w:szCs w:val="24"/>
        </w:rPr>
        <w:t xml:space="preserve">18.1 </w:t>
      </w:r>
      <w:bookmarkStart w:id="37" w:name="_Hlk218847618"/>
      <w:r w:rsidRPr="00431C45">
        <w:rPr>
          <w:rFonts w:ascii="Arial" w:hAnsi="Arial" w:cs="Arial"/>
          <w:b/>
          <w:sz w:val="24"/>
          <w:szCs w:val="24"/>
        </w:rPr>
        <w:t>Zgodność z zasadą zrównoważonego rozwoju</w:t>
      </w:r>
    </w:p>
    <w:p w14:paraId="0F510F8B" w14:textId="77777777" w:rsidR="00431C45" w:rsidRPr="00916DE3" w:rsidRDefault="00431C45" w:rsidP="00916DE3">
      <w:pPr>
        <w:spacing w:beforeLines="60" w:before="144" w:afterLines="60" w:after="144" w:line="240" w:lineRule="auto"/>
        <w:rPr>
          <w:rFonts w:ascii="Arial" w:hAnsi="Arial" w:cs="Arial"/>
          <w:bCs/>
          <w:sz w:val="24"/>
          <w:szCs w:val="24"/>
        </w:rPr>
      </w:pPr>
      <w:r w:rsidRPr="00916DE3">
        <w:rPr>
          <w:rFonts w:ascii="Arial" w:hAnsi="Arial" w:cs="Arial"/>
          <w:bCs/>
          <w:sz w:val="24"/>
          <w:szCs w:val="24"/>
        </w:rPr>
        <w:t xml:space="preserve">Należy wykazać, czy projekt spełnia zasadę zrównoważonego rozwoju, o której mowa w art. 9 ust. 4 rozporządzenia Parlamentu Europejskiego i Rady 2021/1060. tj. czy promuje wymogi ochrony środowiska, m.in. efektywne i racjonalne gospodarowanie zasobami, dostosowanie do zmian klimatu oraz łagodzenie wpływu jego skutków, ochronę różnorodności biologicznej. Wnioskodawca powinien wykazać, istotny wkład projektu w realizację co najmniej jednego z celów środowiskowych określonych w art. 9 zgodnie z art. 10–16 Rozporządzenia </w:t>
      </w:r>
      <w:r w:rsidRPr="00916DE3">
        <w:rPr>
          <w:rFonts w:ascii="Arial" w:hAnsi="Arial" w:cs="Arial"/>
          <w:bCs/>
          <w:sz w:val="24"/>
          <w:szCs w:val="24"/>
        </w:rPr>
        <w:lastRenderedPageBreak/>
        <w:t>Parlamentu Europejskiego i Rady (UE) 2020/852 z dnia 18 czerwca 2020 r. w sprawie ustanowienia ram ułatwiających zrównoważone inwestycje, zmieniającego rozporządzenie (UE) 2019/2088.</w:t>
      </w:r>
    </w:p>
    <w:p w14:paraId="33CE0503" w14:textId="77777777" w:rsidR="00431C45" w:rsidRPr="00916DE3" w:rsidRDefault="00431C45" w:rsidP="00916DE3">
      <w:pPr>
        <w:spacing w:beforeLines="60" w:before="144" w:afterLines="60" w:after="144" w:line="240" w:lineRule="auto"/>
        <w:rPr>
          <w:rFonts w:ascii="Arial" w:hAnsi="Arial" w:cs="Arial"/>
          <w:bCs/>
          <w:sz w:val="24"/>
          <w:szCs w:val="24"/>
        </w:rPr>
      </w:pPr>
      <w:r w:rsidRPr="00916DE3">
        <w:rPr>
          <w:rFonts w:ascii="Arial" w:hAnsi="Arial" w:cs="Arial"/>
          <w:bCs/>
          <w:sz w:val="24"/>
          <w:szCs w:val="24"/>
        </w:rPr>
        <w:t>Wnioskodawca powinien spełniać zasadę zrównoważonego rozwoju poprzez stosowanie właściwych rozwiązań podczas realizacji projektu. Stosownie do charakteru projektu, wymagane jest, uwzględnienie wymogów ochrony środowiska i efektywnego gospodarowania zasobami. Zgodnie z ww. zasadą wsparcie może być udzielone jedynie takim projektom, które nie prowadzą do degradacji lub znacznego pogorszenia stanu środowiska naturalnego oraz wykazują istotny wkład w łagodzenie zmian klimatu i adaptację do zmian klimatu.</w:t>
      </w:r>
    </w:p>
    <w:p w14:paraId="4FE0B77D" w14:textId="77777777" w:rsidR="009C572E" w:rsidRPr="00783ED2" w:rsidRDefault="009C572E" w:rsidP="00783ED2">
      <w:pPr>
        <w:spacing w:beforeLines="60" w:before="144" w:afterLines="60" w:after="144"/>
        <w:rPr>
          <w:rFonts w:ascii="Arial" w:hAnsi="Arial" w:cs="Arial"/>
          <w:bCs/>
          <w:sz w:val="24"/>
          <w:szCs w:val="24"/>
        </w:rPr>
      </w:pPr>
      <w:r w:rsidRPr="00783ED2">
        <w:rPr>
          <w:rFonts w:ascii="Arial" w:hAnsi="Arial" w:cs="Arial"/>
          <w:bCs/>
          <w:sz w:val="24"/>
          <w:szCs w:val="24"/>
        </w:rPr>
        <w:t>Projekt jest zgodny z zasadą zrównoważonego rozwoju, jeśli:</w:t>
      </w:r>
    </w:p>
    <w:p w14:paraId="7AEC0CB9" w14:textId="77777777" w:rsidR="009C572E" w:rsidRPr="00783ED2" w:rsidRDefault="009C572E" w:rsidP="00783ED2">
      <w:pPr>
        <w:numPr>
          <w:ilvl w:val="0"/>
          <w:numId w:val="6"/>
        </w:numPr>
        <w:spacing w:beforeLines="60" w:before="144" w:afterLines="60" w:after="144"/>
        <w:ind w:left="463" w:hanging="283"/>
        <w:rPr>
          <w:rFonts w:ascii="Arial" w:hAnsi="Arial" w:cs="Arial"/>
          <w:bCs/>
          <w:sz w:val="24"/>
          <w:szCs w:val="24"/>
        </w:rPr>
      </w:pPr>
      <w:r w:rsidRPr="00783ED2">
        <w:rPr>
          <w:rFonts w:ascii="Arial" w:hAnsi="Arial" w:cs="Arial"/>
          <w:bCs/>
          <w:sz w:val="24"/>
          <w:szCs w:val="24"/>
        </w:rPr>
        <w:t xml:space="preserve">w ramach projektu stosowane będą praktyki w zakresie zrównoważonych zamówień publicznych, zgodnie z polityką i priorytetami krajowymi, </w:t>
      </w:r>
    </w:p>
    <w:p w14:paraId="4CB11F00" w14:textId="77777777" w:rsidR="009C572E" w:rsidRPr="00783ED2" w:rsidRDefault="009C572E" w:rsidP="00783ED2">
      <w:pPr>
        <w:numPr>
          <w:ilvl w:val="0"/>
          <w:numId w:val="6"/>
        </w:numPr>
        <w:spacing w:beforeLines="60" w:before="144" w:afterLines="60" w:after="144"/>
        <w:ind w:left="463" w:hanging="283"/>
        <w:rPr>
          <w:rFonts w:ascii="Arial" w:hAnsi="Arial" w:cs="Arial"/>
          <w:bCs/>
          <w:sz w:val="24"/>
          <w:szCs w:val="24"/>
        </w:rPr>
      </w:pPr>
      <w:r w:rsidRPr="00783ED2">
        <w:rPr>
          <w:rFonts w:ascii="Arial" w:hAnsi="Arial" w:cs="Arial"/>
          <w:bCs/>
          <w:sz w:val="24"/>
          <w:szCs w:val="24"/>
        </w:rPr>
        <w:t xml:space="preserve">realizacja projektu prowadzona będzie w sposób przyjazny środowisku poprzez odpowiedzialne zarządzanie odpadami generowanymi w projekcie/ lub na potrzeby projektu podczas ich całego cyklu życia (prewencja, redukcja, recykling i ponowne użycie), m.in.: stosowanie materiałów z recyklingu, obniżenie emisji z transportu materiałów ciężkich, </w:t>
      </w:r>
    </w:p>
    <w:p w14:paraId="41FF1E56" w14:textId="77777777" w:rsidR="009C572E" w:rsidRPr="00783ED2" w:rsidRDefault="009C572E" w:rsidP="00783ED2">
      <w:pPr>
        <w:numPr>
          <w:ilvl w:val="0"/>
          <w:numId w:val="6"/>
        </w:numPr>
        <w:spacing w:beforeLines="60" w:before="144" w:afterLines="60" w:after="144"/>
        <w:ind w:left="463" w:hanging="283"/>
        <w:rPr>
          <w:rFonts w:ascii="Arial" w:hAnsi="Arial" w:cs="Arial"/>
          <w:bCs/>
          <w:sz w:val="24"/>
          <w:szCs w:val="24"/>
        </w:rPr>
      </w:pPr>
      <w:r w:rsidRPr="00783ED2">
        <w:rPr>
          <w:rFonts w:ascii="Arial" w:hAnsi="Arial" w:cs="Arial"/>
          <w:bCs/>
          <w:sz w:val="24"/>
          <w:szCs w:val="24"/>
        </w:rPr>
        <w:t xml:space="preserve">realizacja projektu prowadzona będzie w sposób gwarantujący odporność wspartej infrastruktury na zagrożenia klimatyczne i katastrofy naturalne, </w:t>
      </w:r>
    </w:p>
    <w:p w14:paraId="733BB330" w14:textId="77777777" w:rsidR="009C572E" w:rsidRPr="00783ED2" w:rsidRDefault="009C572E" w:rsidP="00783ED2">
      <w:pPr>
        <w:numPr>
          <w:ilvl w:val="0"/>
          <w:numId w:val="6"/>
        </w:numPr>
        <w:spacing w:beforeLines="60" w:before="144" w:afterLines="60" w:after="144"/>
        <w:ind w:left="463" w:hanging="283"/>
        <w:rPr>
          <w:rFonts w:ascii="Arial" w:hAnsi="Arial" w:cs="Arial"/>
          <w:bCs/>
          <w:sz w:val="24"/>
          <w:szCs w:val="24"/>
        </w:rPr>
      </w:pPr>
      <w:r w:rsidRPr="00783ED2">
        <w:rPr>
          <w:rFonts w:ascii="Arial" w:hAnsi="Arial" w:cs="Arial"/>
          <w:bCs/>
          <w:sz w:val="24"/>
          <w:szCs w:val="24"/>
        </w:rPr>
        <w:t xml:space="preserve">realizacja projektu prowadzona będzie w sposób niepowodujący degradacji naturalnych siedlisk, </w:t>
      </w:r>
    </w:p>
    <w:p w14:paraId="5456327F" w14:textId="77777777" w:rsidR="009C572E" w:rsidRPr="00783ED2" w:rsidRDefault="009C572E" w:rsidP="00783ED2">
      <w:pPr>
        <w:numPr>
          <w:ilvl w:val="0"/>
          <w:numId w:val="6"/>
        </w:numPr>
        <w:spacing w:beforeLines="60" w:before="144" w:afterLines="60" w:after="144"/>
        <w:ind w:left="463" w:hanging="283"/>
        <w:rPr>
          <w:rFonts w:ascii="Arial" w:hAnsi="Arial" w:cs="Arial"/>
          <w:bCs/>
          <w:sz w:val="24"/>
          <w:szCs w:val="24"/>
        </w:rPr>
      </w:pPr>
      <w:r w:rsidRPr="00783ED2">
        <w:rPr>
          <w:rFonts w:ascii="Arial" w:hAnsi="Arial" w:cs="Arial"/>
          <w:bCs/>
          <w:sz w:val="24"/>
          <w:szCs w:val="24"/>
        </w:rPr>
        <w:t xml:space="preserve">realizacja projektu będzie przyczyniać się do rozwoju niezawodnej, zrównoważonej i odpornej infrastruktury dobrej jakości, w tym infrastruktury regionalnej wspierającej rozwój gospodarczy i dobrobyt ludzi. </w:t>
      </w:r>
    </w:p>
    <w:tbl>
      <w:tblPr>
        <w:tblStyle w:val="Tabela-Siatka"/>
        <w:tblW w:w="0" w:type="auto"/>
        <w:tblInd w:w="-5" w:type="dxa"/>
        <w:tblLook w:val="04A0" w:firstRow="1" w:lastRow="0" w:firstColumn="1" w:lastColumn="0" w:noHBand="0" w:noVBand="1"/>
      </w:tblPr>
      <w:tblGrid>
        <w:gridCol w:w="9068"/>
      </w:tblGrid>
      <w:tr w:rsidR="004761BC" w:rsidRPr="004563E6" w14:paraId="32CB3FE8" w14:textId="77777777" w:rsidTr="00C15483">
        <w:tc>
          <w:tcPr>
            <w:tcW w:w="9068" w:type="dxa"/>
          </w:tcPr>
          <w:p w14:paraId="3E1D6870" w14:textId="77777777" w:rsidR="004761BC" w:rsidRPr="00783ED2" w:rsidRDefault="004761BC" w:rsidP="00783ED2">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6F733BD5" w14:textId="77777777" w:rsidR="004761BC" w:rsidRPr="00783ED2" w:rsidRDefault="004761BC" w:rsidP="00783ED2">
            <w:pPr>
              <w:pStyle w:val="Bezodstpw"/>
              <w:spacing w:beforeLines="60" w:before="144" w:afterLines="60" w:after="144" w:line="276" w:lineRule="auto"/>
              <w:rPr>
                <w:rFonts w:ascii="Arial" w:hAnsi="Arial" w:cs="Arial"/>
                <w:sz w:val="24"/>
                <w:szCs w:val="24"/>
              </w:rPr>
            </w:pPr>
          </w:p>
        </w:tc>
      </w:tr>
    </w:tbl>
    <w:p w14:paraId="650F5EF4" w14:textId="77777777" w:rsidR="004672A7" w:rsidRDefault="004672A7" w:rsidP="00783ED2">
      <w:pPr>
        <w:pStyle w:val="Akapitzlist"/>
        <w:spacing w:beforeLines="60" w:before="144" w:afterLines="60" w:after="144"/>
        <w:rPr>
          <w:rFonts w:ascii="Arial" w:hAnsi="Arial" w:cs="Arial"/>
          <w:i/>
          <w:iCs/>
          <w:sz w:val="24"/>
          <w:szCs w:val="24"/>
        </w:rPr>
      </w:pPr>
    </w:p>
    <w:p w14:paraId="19F659D1" w14:textId="7EE5540A" w:rsidR="00431C45" w:rsidRPr="00916DE3" w:rsidDel="004E5551" w:rsidRDefault="00431C45" w:rsidP="00431C45">
      <w:pPr>
        <w:spacing w:beforeLines="60" w:before="144" w:afterLines="60" w:after="144" w:line="240" w:lineRule="auto"/>
        <w:rPr>
          <w:rFonts w:ascii="Arial" w:hAnsi="Arial" w:cs="Arial"/>
          <w:b/>
          <w:sz w:val="24"/>
          <w:szCs w:val="24"/>
        </w:rPr>
      </w:pPr>
      <w:r>
        <w:rPr>
          <w:rFonts w:ascii="Arial" w:hAnsi="Arial" w:cs="Arial"/>
          <w:b/>
          <w:sz w:val="24"/>
          <w:szCs w:val="24"/>
        </w:rPr>
        <w:t xml:space="preserve">18.2 </w:t>
      </w:r>
      <w:r w:rsidRPr="00CC5D64">
        <w:rPr>
          <w:rFonts w:ascii="Arial" w:hAnsi="Arial" w:cs="Arial"/>
          <w:b/>
          <w:sz w:val="24"/>
          <w:szCs w:val="24"/>
        </w:rPr>
        <w:t>Zgodność z zasadą DNSH</w:t>
      </w:r>
    </w:p>
    <w:p w14:paraId="1AE0651E" w14:textId="77777777" w:rsidR="00431C45" w:rsidRPr="00CC5D64" w:rsidRDefault="00431C45" w:rsidP="00431C45">
      <w:pPr>
        <w:spacing w:beforeLines="60" w:before="144" w:afterLines="60" w:after="144" w:line="240" w:lineRule="auto"/>
        <w:rPr>
          <w:rFonts w:ascii="Arial" w:hAnsi="Arial" w:cs="Arial"/>
          <w:sz w:val="24"/>
          <w:szCs w:val="24"/>
        </w:rPr>
      </w:pPr>
      <w:r w:rsidRPr="00CC5D64">
        <w:rPr>
          <w:rFonts w:ascii="Arial" w:hAnsi="Arial" w:cs="Arial"/>
          <w:sz w:val="24"/>
          <w:szCs w:val="24"/>
        </w:rPr>
        <w:t>Należy wykazać zgodność projektu z zasadą „nie czyń poważnych szkód”, tj. czy nie będzie wyrządzał poważnych szkód dla żadnego z celów środowiskowych, określonych w art. 17 Rozporządzenia Parlamentu Europejskiego i Rady (UE) 2020/852 z dnia 18 czerwca 2020 r. w sprawie ustanowienia ram ułatwiających zrównoważone inwestycje, zmieniającego rozporządzenie (UE) 2019/2088. Ocenione zostanie, czy projekt wpisuje się w rodzaje działań przedstawionych w Programie, uznanych za zgodne z zasadą „nie czyń poważnych szkód”.</w:t>
      </w:r>
    </w:p>
    <w:p w14:paraId="2D940099" w14:textId="77777777" w:rsidR="00431C45" w:rsidRPr="00CC5D64" w:rsidRDefault="00431C45" w:rsidP="00431C45">
      <w:pPr>
        <w:spacing w:beforeLines="60" w:before="144" w:afterLines="60" w:after="144" w:line="240" w:lineRule="auto"/>
        <w:rPr>
          <w:rFonts w:ascii="Arial" w:hAnsi="Arial" w:cs="Arial"/>
          <w:sz w:val="24"/>
          <w:szCs w:val="24"/>
        </w:rPr>
      </w:pPr>
      <w:r w:rsidRPr="00CC5D64">
        <w:rPr>
          <w:rFonts w:ascii="Arial" w:hAnsi="Arial" w:cs="Arial"/>
          <w:sz w:val="24"/>
          <w:szCs w:val="24"/>
        </w:rPr>
        <w:t xml:space="preserve">Weryfikując projekt pod kątem zgodności z zasadą DNSH należy odnieść się do dokumentu „Ocena „nie czyń poważnych szkód” - Do No </w:t>
      </w:r>
      <w:proofErr w:type="spellStart"/>
      <w:r w:rsidRPr="00CC5D64">
        <w:rPr>
          <w:rFonts w:ascii="Arial" w:hAnsi="Arial" w:cs="Arial"/>
          <w:sz w:val="24"/>
          <w:szCs w:val="24"/>
        </w:rPr>
        <w:t>Significant</w:t>
      </w:r>
      <w:proofErr w:type="spellEnd"/>
      <w:r w:rsidRPr="00CC5D64">
        <w:rPr>
          <w:rFonts w:ascii="Arial" w:hAnsi="Arial" w:cs="Arial"/>
          <w:sz w:val="24"/>
          <w:szCs w:val="24"/>
        </w:rPr>
        <w:t xml:space="preserve"> </w:t>
      </w:r>
      <w:proofErr w:type="spellStart"/>
      <w:r w:rsidRPr="00CC5D64">
        <w:rPr>
          <w:rFonts w:ascii="Arial" w:hAnsi="Arial" w:cs="Arial"/>
          <w:sz w:val="24"/>
          <w:szCs w:val="24"/>
        </w:rPr>
        <w:t>Harm</w:t>
      </w:r>
      <w:proofErr w:type="spellEnd"/>
      <w:r w:rsidRPr="00CC5D64">
        <w:rPr>
          <w:rFonts w:ascii="Arial" w:hAnsi="Arial" w:cs="Arial"/>
          <w:sz w:val="24"/>
          <w:szCs w:val="24"/>
        </w:rPr>
        <w:t xml:space="preserve"> - (DNSH) dla typów projektów ujętych w programie Fundusze Europejskie dla Podlaskiego 2021-2027”, dostępnego pod linkiem: </w:t>
      </w:r>
      <w:hyperlink r:id="rId8" w:history="1">
        <w:r w:rsidRPr="00CC5D64">
          <w:rPr>
            <w:rStyle w:val="Hipercze"/>
            <w:rFonts w:ascii="Arial" w:hAnsi="Arial" w:cs="Arial"/>
            <w:sz w:val="24"/>
            <w:szCs w:val="24"/>
          </w:rPr>
          <w:t>https://funduszeuepodlaskie.pl/dokumenty/ocena-nie-czyn-powaznych-szkod-do-no-</w:t>
        </w:r>
        <w:r w:rsidRPr="00CC5D64">
          <w:rPr>
            <w:rStyle w:val="Hipercze"/>
            <w:rFonts w:ascii="Arial" w:hAnsi="Arial" w:cs="Arial"/>
            <w:sz w:val="24"/>
            <w:szCs w:val="24"/>
          </w:rPr>
          <w:lastRenderedPageBreak/>
          <w:t>significant-harm-dnsh-dla-typow-projektow-ujetych-w-programie-fundusze-europejskie-dla-podlaskiego-2021-2027/</w:t>
        </w:r>
      </w:hyperlink>
      <w:r w:rsidRPr="00CC5D64">
        <w:rPr>
          <w:rFonts w:ascii="Arial" w:hAnsi="Arial" w:cs="Arial"/>
          <w:sz w:val="24"/>
          <w:szCs w:val="24"/>
        </w:rPr>
        <w:t xml:space="preserve"> </w:t>
      </w:r>
    </w:p>
    <w:p w14:paraId="21E7B91D" w14:textId="77777777" w:rsidR="00431C45" w:rsidRPr="00CC5D64" w:rsidRDefault="00431C45" w:rsidP="00431C45">
      <w:pPr>
        <w:spacing w:beforeLines="60" w:before="144" w:afterLines="60" w:after="144" w:line="240" w:lineRule="auto"/>
        <w:rPr>
          <w:rFonts w:ascii="Arial" w:hAnsi="Arial" w:cs="Arial"/>
          <w:sz w:val="24"/>
          <w:szCs w:val="24"/>
        </w:rPr>
      </w:pPr>
      <w:r w:rsidRPr="00CC5D64">
        <w:rPr>
          <w:rFonts w:ascii="Arial" w:hAnsi="Arial" w:cs="Arial"/>
          <w:b/>
          <w:sz w:val="24"/>
          <w:szCs w:val="24"/>
        </w:rPr>
        <w:t>Zgodność projektu z zasadą DNSH</w:t>
      </w:r>
      <w:r w:rsidRPr="00CC5D64">
        <w:rPr>
          <w:rFonts w:ascii="Arial" w:hAnsi="Arial" w:cs="Arial"/>
          <w:sz w:val="24"/>
          <w:szCs w:val="24"/>
        </w:rPr>
        <w:t xml:space="preserve"> należy przedstawić także w Załączniku </w:t>
      </w:r>
      <w:r w:rsidRPr="00CC5D64">
        <w:rPr>
          <w:rFonts w:ascii="Arial" w:hAnsi="Arial" w:cs="Arial"/>
          <w:i/>
          <w:iCs/>
          <w:sz w:val="24"/>
          <w:szCs w:val="24"/>
        </w:rPr>
        <w:t>Formularz w zakresie oceny oddziaływania na środowisko z uwzględnieniem zasady „nie czyń znaczącej szkody” (zasada DNSH)”</w:t>
      </w:r>
      <w:r w:rsidRPr="00CC5D64">
        <w:rPr>
          <w:rFonts w:ascii="Arial" w:hAnsi="Arial" w:cs="Arial"/>
          <w:sz w:val="24"/>
          <w:szCs w:val="24"/>
        </w:rPr>
        <w:t>.</w:t>
      </w:r>
      <w:r w:rsidRPr="00CC5D64">
        <w:rPr>
          <w:rFonts w:ascii="Arial" w:hAnsi="Arial" w:cs="Arial"/>
          <w:sz w:val="24"/>
          <w:szCs w:val="24"/>
        </w:rPr>
        <w:tab/>
      </w:r>
    </w:p>
    <w:bookmarkEnd w:id="37"/>
    <w:p w14:paraId="12C6AA44" w14:textId="77777777" w:rsidR="00431C45" w:rsidRPr="00783ED2" w:rsidRDefault="00431C45" w:rsidP="00783ED2">
      <w:pPr>
        <w:pStyle w:val="Akapitzlist"/>
        <w:spacing w:beforeLines="60" w:before="144" w:afterLines="60" w:after="144"/>
        <w:rPr>
          <w:rFonts w:ascii="Arial" w:hAnsi="Arial" w:cs="Arial"/>
          <w:i/>
          <w:iCs/>
          <w:sz w:val="24"/>
          <w:szCs w:val="24"/>
        </w:rPr>
      </w:pPr>
    </w:p>
    <w:p w14:paraId="05A20EBC" w14:textId="0AD81871" w:rsidR="009D687F" w:rsidRPr="00783ED2" w:rsidRDefault="004D568A" w:rsidP="00783ED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783ED2">
        <w:rPr>
          <w:rFonts w:ascii="Arial" w:eastAsiaTheme="majorEastAsia" w:hAnsi="Arial" w:cs="Arial"/>
          <w:b/>
          <w:bCs/>
          <w:sz w:val="24"/>
          <w:szCs w:val="24"/>
        </w:rPr>
        <w:t>Test</w:t>
      </w:r>
      <w:r w:rsidR="001B773C" w:rsidRPr="00783ED2">
        <w:rPr>
          <w:rFonts w:ascii="Arial" w:eastAsiaTheme="majorEastAsia" w:hAnsi="Arial" w:cs="Arial"/>
          <w:b/>
          <w:bCs/>
          <w:sz w:val="24"/>
          <w:szCs w:val="24"/>
        </w:rPr>
        <w:t xml:space="preserve"> </w:t>
      </w:r>
      <w:r w:rsidR="004761BC" w:rsidRPr="00783ED2">
        <w:rPr>
          <w:rFonts w:ascii="Arial" w:eastAsiaTheme="majorEastAsia" w:hAnsi="Arial" w:cs="Arial"/>
          <w:b/>
          <w:bCs/>
          <w:sz w:val="24"/>
          <w:szCs w:val="24"/>
        </w:rPr>
        <w:t>pomocy publicznej</w:t>
      </w:r>
    </w:p>
    <w:p w14:paraId="6BE1AE45" w14:textId="77777777" w:rsidR="00D56CAB" w:rsidRPr="00CC5D64" w:rsidRDefault="00D56CAB" w:rsidP="00967E23">
      <w:p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t>Należy dokonać analizy inwestycji pod kątem zgodności z art. 107 ust. 1 Traktatu o funkcjonowaniu Unii Europejskiej. W polu opisowym należy przedstawić uzasadnienie dla przesłanki d).  Analiza powinna być szczegółowa i przeprowadzona w oparciu o zapisy Komunikatu Komisji – Zawiadomienie Komisji w sprawie pojęcia pomocy państwa w rozumieniu art. 107 ust.1 TFUE.</w:t>
      </w:r>
    </w:p>
    <w:p w14:paraId="4BE777B0" w14:textId="77777777" w:rsidR="00D56CAB" w:rsidRPr="00CC5D64" w:rsidRDefault="00D56CAB" w:rsidP="00D56CAB">
      <w:pPr>
        <w:pStyle w:val="Akapitzlist"/>
        <w:numPr>
          <w:ilvl w:val="0"/>
          <w:numId w:val="27"/>
        </w:num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t>czy w projekcie występuje transfer zasobów publicznych?</w:t>
      </w:r>
    </w:p>
    <w:p w14:paraId="09E78710" w14:textId="77777777" w:rsidR="00D56CAB" w:rsidRPr="00CC5D64" w:rsidRDefault="00D56CAB" w:rsidP="00967E23">
      <w:pPr>
        <w:spacing w:beforeLines="60" w:before="144" w:afterLines="60" w:after="144" w:line="240" w:lineRule="auto"/>
        <w:ind w:left="360" w:firstLine="348"/>
        <w:rPr>
          <w:rFonts w:ascii="Arial" w:eastAsia="Calibri" w:hAnsi="Arial" w:cs="Arial"/>
          <w:color w:val="000000"/>
          <w:sz w:val="24"/>
          <w:szCs w:val="24"/>
          <w:lang w:eastAsia="en-US"/>
        </w:rPr>
      </w:pPr>
      <w:bookmarkStart w:id="38" w:name="_Hlk180490602"/>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TAK</w:t>
      </w:r>
      <w:r w:rsidRPr="00CC5D64">
        <w:rPr>
          <w:rFonts w:ascii="Arial" w:eastAsia="Calibri" w:hAnsi="Arial" w:cs="Arial"/>
          <w:color w:val="000000"/>
          <w:sz w:val="24"/>
          <w:szCs w:val="24"/>
          <w:lang w:eastAsia="en-US"/>
        </w:rPr>
        <w:tab/>
      </w:r>
      <w:r w:rsidRPr="00CC5D64">
        <w:rPr>
          <w:rFonts w:ascii="Arial" w:eastAsia="Calibri" w:hAnsi="Arial" w:cs="Arial"/>
          <w:color w:val="000000"/>
          <w:sz w:val="24"/>
          <w:szCs w:val="24"/>
          <w:lang w:eastAsia="en-US"/>
        </w:rPr>
        <w:tab/>
      </w:r>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NIE</w:t>
      </w:r>
    </w:p>
    <w:bookmarkEnd w:id="38"/>
    <w:p w14:paraId="1235286A" w14:textId="77777777" w:rsidR="00D56CAB" w:rsidRPr="00CC5D64" w:rsidRDefault="00D56CAB" w:rsidP="00D56CAB">
      <w:pPr>
        <w:pStyle w:val="Akapitzlist"/>
        <w:numPr>
          <w:ilvl w:val="0"/>
          <w:numId w:val="27"/>
        </w:num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t>czy pomoc udzielana jest na warunkach korzystniejszych niż oferowane na rynku?</w:t>
      </w:r>
    </w:p>
    <w:p w14:paraId="1C5C1572" w14:textId="77777777" w:rsidR="00D56CAB" w:rsidRPr="00CC5D64" w:rsidRDefault="00D56CAB" w:rsidP="00967E23">
      <w:pPr>
        <w:spacing w:beforeLines="60" w:before="144" w:afterLines="60" w:after="144" w:line="240" w:lineRule="auto"/>
        <w:ind w:left="708"/>
        <w:rPr>
          <w:rFonts w:ascii="Arial" w:eastAsia="Calibri" w:hAnsi="Arial" w:cs="Arial"/>
          <w:color w:val="000000"/>
          <w:sz w:val="24"/>
          <w:szCs w:val="24"/>
          <w:lang w:eastAsia="en-US"/>
        </w:rPr>
      </w:pPr>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TAK</w:t>
      </w:r>
      <w:r w:rsidRPr="00CC5D64">
        <w:rPr>
          <w:rFonts w:ascii="Arial" w:eastAsia="Calibri" w:hAnsi="Arial" w:cs="Arial"/>
          <w:color w:val="000000"/>
          <w:sz w:val="24"/>
          <w:szCs w:val="24"/>
          <w:lang w:eastAsia="en-US"/>
        </w:rPr>
        <w:tab/>
      </w:r>
      <w:r w:rsidRPr="00CC5D64">
        <w:rPr>
          <w:rFonts w:ascii="Arial" w:eastAsia="Calibri" w:hAnsi="Arial" w:cs="Arial"/>
          <w:color w:val="000000"/>
          <w:sz w:val="24"/>
          <w:szCs w:val="24"/>
          <w:lang w:eastAsia="en-US"/>
        </w:rPr>
        <w:tab/>
      </w:r>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NIE</w:t>
      </w:r>
    </w:p>
    <w:p w14:paraId="13AF6CF7" w14:textId="77777777" w:rsidR="00D56CAB" w:rsidRPr="00CC5D64" w:rsidRDefault="00D56CAB" w:rsidP="00D56CAB">
      <w:pPr>
        <w:pStyle w:val="Akapitzlist"/>
        <w:numPr>
          <w:ilvl w:val="0"/>
          <w:numId w:val="27"/>
        </w:num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t>czy przyznanie pomocy ma charakter selektywny (uprzywilejowuje określone przedsiębiorstwo lub przedsiębiorstwa albo produkcję określonych towarów)?</w:t>
      </w:r>
    </w:p>
    <w:p w14:paraId="4BF3FC32" w14:textId="77777777" w:rsidR="00D56CAB" w:rsidRPr="00CC5D64" w:rsidRDefault="00D56CAB" w:rsidP="00967E23">
      <w:pPr>
        <w:spacing w:beforeLines="60" w:before="144" w:afterLines="60" w:after="144" w:line="240" w:lineRule="auto"/>
        <w:ind w:firstLine="708"/>
        <w:rPr>
          <w:rFonts w:ascii="Arial" w:eastAsia="Calibri" w:hAnsi="Arial" w:cs="Arial"/>
          <w:color w:val="000000"/>
          <w:sz w:val="24"/>
          <w:szCs w:val="24"/>
          <w:lang w:eastAsia="en-US"/>
        </w:rPr>
      </w:pPr>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TAK</w:t>
      </w:r>
      <w:r w:rsidRPr="00CC5D64">
        <w:rPr>
          <w:rFonts w:ascii="Arial" w:eastAsia="Calibri" w:hAnsi="Arial" w:cs="Arial"/>
          <w:color w:val="000000"/>
          <w:sz w:val="24"/>
          <w:szCs w:val="24"/>
          <w:lang w:eastAsia="en-US"/>
        </w:rPr>
        <w:tab/>
      </w:r>
      <w:r w:rsidRPr="00CC5D64">
        <w:rPr>
          <w:rFonts w:ascii="Arial" w:eastAsia="Calibri" w:hAnsi="Arial" w:cs="Arial"/>
          <w:color w:val="000000"/>
          <w:sz w:val="24"/>
          <w:szCs w:val="24"/>
          <w:lang w:eastAsia="en-US"/>
        </w:rPr>
        <w:tab/>
      </w:r>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NIE</w:t>
      </w:r>
    </w:p>
    <w:p w14:paraId="6A1EFA68" w14:textId="77777777" w:rsidR="00D56CAB" w:rsidRPr="00CC5D64" w:rsidRDefault="00D56CAB" w:rsidP="00D56CAB">
      <w:pPr>
        <w:pStyle w:val="Akapitzlist"/>
        <w:numPr>
          <w:ilvl w:val="0"/>
          <w:numId w:val="27"/>
        </w:num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t>czy przyznanie pomocy grozi zakłóceniem lub zakłóca konkurencję oraz wpływa na wymianę handlową między Państwami Członkowskimi UE?</w:t>
      </w:r>
    </w:p>
    <w:p w14:paraId="4179455E" w14:textId="77777777" w:rsidR="00D56CAB" w:rsidRPr="00CC5D64" w:rsidRDefault="00D56CAB" w:rsidP="00967E23">
      <w:pPr>
        <w:spacing w:beforeLines="60" w:before="144" w:afterLines="60" w:after="144" w:line="240" w:lineRule="auto"/>
        <w:ind w:firstLine="708"/>
        <w:rPr>
          <w:rFonts w:ascii="Arial" w:eastAsia="Calibri" w:hAnsi="Arial" w:cs="Arial"/>
          <w:color w:val="000000"/>
          <w:sz w:val="24"/>
          <w:szCs w:val="24"/>
          <w:lang w:eastAsia="en-US"/>
        </w:rPr>
      </w:pPr>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TAK</w:t>
      </w:r>
      <w:r w:rsidRPr="00CC5D64">
        <w:rPr>
          <w:rFonts w:ascii="Arial" w:eastAsia="Calibri" w:hAnsi="Arial" w:cs="Arial"/>
          <w:color w:val="000000"/>
          <w:sz w:val="24"/>
          <w:szCs w:val="24"/>
          <w:lang w:eastAsia="en-US"/>
        </w:rPr>
        <w:tab/>
      </w:r>
      <w:r w:rsidRPr="00CC5D64">
        <w:rPr>
          <w:rFonts w:ascii="Arial" w:eastAsia="Calibri" w:hAnsi="Arial" w:cs="Arial"/>
          <w:color w:val="000000"/>
          <w:sz w:val="24"/>
          <w:szCs w:val="24"/>
          <w:lang w:eastAsia="en-US"/>
        </w:rPr>
        <w:tab/>
      </w:r>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NIE</w:t>
      </w:r>
    </w:p>
    <w:p w14:paraId="6466FBF7" w14:textId="77777777" w:rsidR="00D56CAB" w:rsidRPr="00CC5D64" w:rsidRDefault="00D56CAB" w:rsidP="00967E23">
      <w:p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t>Jeśli pomoc publiczna wystąpi – należy podać podstawę pomocy oraz wykazać spełnienie przez Wnioskodawcę i projekt wszystkich wymogów wynikających z krajowych i unijnych rozporządzeń pomocowych, w tym poziomu dofinansowania.</w:t>
      </w:r>
    </w:p>
    <w:p w14:paraId="74F83F68" w14:textId="77777777" w:rsidR="00A33A81" w:rsidRPr="00A33A81" w:rsidRDefault="00A33A81" w:rsidP="00A33A81">
      <w:pPr>
        <w:spacing w:beforeLines="60" w:before="144" w:afterLines="60" w:after="144" w:line="240" w:lineRule="auto"/>
        <w:rPr>
          <w:rFonts w:ascii="Arial" w:eastAsia="Calibri" w:hAnsi="Arial" w:cs="Arial"/>
          <w:color w:val="000000"/>
          <w:sz w:val="24"/>
          <w:szCs w:val="24"/>
          <w:lang w:eastAsia="en-US"/>
        </w:rPr>
      </w:pPr>
      <w:r w:rsidRPr="00A33A81">
        <w:rPr>
          <w:rFonts w:ascii="Arial" w:eastAsia="Calibri" w:hAnsi="Arial" w:cs="Arial"/>
          <w:color w:val="000000"/>
          <w:sz w:val="24"/>
          <w:szCs w:val="24"/>
          <w:lang w:eastAsia="en-US"/>
        </w:rPr>
        <w:t xml:space="preserve">W przypadku wydatków dot. wytwarzania energii z OZE z instalacji wybudowanych / rozbudowanych, pomoc publiczna/pomoc de </w:t>
      </w:r>
      <w:proofErr w:type="spellStart"/>
      <w:r w:rsidRPr="00A33A81">
        <w:rPr>
          <w:rFonts w:ascii="Arial" w:eastAsia="Calibri" w:hAnsi="Arial" w:cs="Arial"/>
          <w:color w:val="000000"/>
          <w:sz w:val="24"/>
          <w:szCs w:val="24"/>
          <w:lang w:eastAsia="en-US"/>
        </w:rPr>
        <w:t>minimis</w:t>
      </w:r>
      <w:proofErr w:type="spellEnd"/>
      <w:r w:rsidRPr="00A33A81">
        <w:rPr>
          <w:rFonts w:ascii="Arial" w:eastAsia="Calibri" w:hAnsi="Arial" w:cs="Arial"/>
          <w:color w:val="000000"/>
          <w:sz w:val="24"/>
          <w:szCs w:val="24"/>
          <w:lang w:eastAsia="en-US"/>
        </w:rPr>
        <w:t xml:space="preserve"> nie wystąpi, jeśli spełnione zostaną łącznie następujące warunki: </w:t>
      </w:r>
    </w:p>
    <w:p w14:paraId="72A57ED3" w14:textId="77777777" w:rsidR="00A33A81" w:rsidRPr="00A33A81" w:rsidRDefault="00A33A81" w:rsidP="00A33A81">
      <w:pPr>
        <w:spacing w:beforeLines="60" w:before="144" w:afterLines="60" w:after="144" w:line="240" w:lineRule="auto"/>
        <w:rPr>
          <w:rFonts w:ascii="Arial" w:eastAsia="Calibri" w:hAnsi="Arial" w:cs="Arial"/>
          <w:color w:val="000000"/>
          <w:sz w:val="24"/>
          <w:szCs w:val="24"/>
          <w:lang w:eastAsia="en-US"/>
        </w:rPr>
      </w:pPr>
      <w:r w:rsidRPr="00A33A81">
        <w:rPr>
          <w:rFonts w:ascii="Arial" w:eastAsia="Calibri" w:hAnsi="Arial" w:cs="Arial"/>
          <w:color w:val="000000"/>
          <w:sz w:val="24"/>
          <w:szCs w:val="24"/>
          <w:lang w:eastAsia="en-US"/>
        </w:rPr>
        <w:t xml:space="preserve">a) główna działalność podmiotu ma charakter niegospodarczy (np. jednostki administracji publicznej), </w:t>
      </w:r>
    </w:p>
    <w:p w14:paraId="51FF6335" w14:textId="77777777" w:rsidR="00A33A81" w:rsidRPr="00A33A81" w:rsidRDefault="00A33A81" w:rsidP="00A33A81">
      <w:pPr>
        <w:spacing w:beforeLines="60" w:before="144" w:afterLines="60" w:after="144" w:line="240" w:lineRule="auto"/>
        <w:rPr>
          <w:rFonts w:ascii="Arial" w:eastAsia="Calibri" w:hAnsi="Arial" w:cs="Arial"/>
          <w:color w:val="000000"/>
          <w:sz w:val="24"/>
          <w:szCs w:val="24"/>
          <w:lang w:eastAsia="en-US"/>
        </w:rPr>
      </w:pPr>
      <w:r w:rsidRPr="00A33A81">
        <w:rPr>
          <w:rFonts w:ascii="Arial" w:eastAsia="Calibri" w:hAnsi="Arial" w:cs="Arial"/>
          <w:color w:val="000000"/>
          <w:sz w:val="24"/>
          <w:szCs w:val="24"/>
          <w:lang w:eastAsia="en-US"/>
        </w:rPr>
        <w:t xml:space="preserve">b) energia jest zużywana na potrzeby własne podmiotu, </w:t>
      </w:r>
    </w:p>
    <w:p w14:paraId="4D8DBA26" w14:textId="77777777" w:rsidR="00A33A81" w:rsidRPr="00A33A81" w:rsidRDefault="00A33A81" w:rsidP="00A33A81">
      <w:pPr>
        <w:spacing w:beforeLines="60" w:before="144" w:afterLines="60" w:after="144" w:line="240" w:lineRule="auto"/>
        <w:rPr>
          <w:rFonts w:ascii="Arial" w:eastAsia="Calibri" w:hAnsi="Arial" w:cs="Arial"/>
          <w:color w:val="000000"/>
          <w:sz w:val="24"/>
          <w:szCs w:val="24"/>
          <w:lang w:eastAsia="en-US"/>
        </w:rPr>
      </w:pPr>
      <w:r w:rsidRPr="00A33A81">
        <w:rPr>
          <w:rFonts w:ascii="Arial" w:eastAsia="Calibri" w:hAnsi="Arial" w:cs="Arial"/>
          <w:color w:val="000000"/>
          <w:sz w:val="24"/>
          <w:szCs w:val="24"/>
          <w:lang w:eastAsia="en-US"/>
        </w:rPr>
        <w:t xml:space="preserve">c) rozmiar (zdolność wytwórcza) instalacji nie przekracza realnego zapotrzebowania podmiotu na energię elektryczną </w:t>
      </w:r>
    </w:p>
    <w:p w14:paraId="512B3219" w14:textId="77777777" w:rsidR="00A33A81" w:rsidRPr="00A33A81" w:rsidRDefault="00A33A81" w:rsidP="00A33A81">
      <w:pPr>
        <w:spacing w:beforeLines="60" w:before="144" w:afterLines="60" w:after="144" w:line="240" w:lineRule="auto"/>
        <w:rPr>
          <w:rFonts w:ascii="Arial" w:eastAsia="Calibri" w:hAnsi="Arial" w:cs="Arial"/>
          <w:color w:val="000000"/>
          <w:sz w:val="24"/>
          <w:szCs w:val="24"/>
          <w:lang w:eastAsia="en-US"/>
        </w:rPr>
      </w:pPr>
      <w:r w:rsidRPr="00A33A81">
        <w:rPr>
          <w:rFonts w:ascii="Arial" w:eastAsia="Calibri" w:hAnsi="Arial" w:cs="Arial"/>
          <w:color w:val="000000"/>
          <w:sz w:val="24"/>
          <w:szCs w:val="24"/>
          <w:lang w:eastAsia="en-US"/>
        </w:rPr>
        <w:t>oraz</w:t>
      </w:r>
    </w:p>
    <w:p w14:paraId="012DD150" w14:textId="77777777" w:rsidR="00A33A81" w:rsidRPr="00A33A81" w:rsidRDefault="00A33A81" w:rsidP="00A33A81">
      <w:pPr>
        <w:spacing w:beforeLines="60" w:before="144" w:afterLines="60" w:after="144" w:line="240" w:lineRule="auto"/>
        <w:rPr>
          <w:rFonts w:ascii="Arial" w:eastAsia="Calibri" w:hAnsi="Arial" w:cs="Arial"/>
          <w:color w:val="000000"/>
          <w:sz w:val="24"/>
          <w:szCs w:val="24"/>
          <w:lang w:eastAsia="en-US"/>
        </w:rPr>
      </w:pPr>
      <w:r w:rsidRPr="00A33A81">
        <w:rPr>
          <w:rFonts w:ascii="Arial" w:eastAsia="Calibri" w:hAnsi="Arial" w:cs="Arial"/>
          <w:color w:val="000000"/>
          <w:sz w:val="24"/>
          <w:szCs w:val="24"/>
          <w:lang w:eastAsia="en-US"/>
        </w:rPr>
        <w:t xml:space="preserve">d) ilość energii nie zużytej na własne potrzeby i oddanej do sieci w ujęciu rocznym nie przekracza 20% wydajności infrastruktury, tj. energii wyprodukowanej w instalacji (tzw. działalność pomocnicza patrz pkt 207 Zawiadomienia Komisji w sprawie pojęcia pomocy państwa w rozumieniu art. 107 ust. 1 Traktatu o funkcjonowaniu Unii Europejskiej). W powyższym przypadku nie dopuszcza się możliwości oddawania energii do sieci w celach zarobkowych (nie dotyczy ewentualnego przychodu z tytułu rozliczeń, o ile ma on charakter incydentalny, a moc instalacji jest prawidłowo </w:t>
      </w:r>
      <w:r w:rsidRPr="00A33A81">
        <w:rPr>
          <w:rFonts w:ascii="Arial" w:eastAsia="Calibri" w:hAnsi="Arial" w:cs="Arial"/>
          <w:color w:val="000000"/>
          <w:sz w:val="24"/>
          <w:szCs w:val="24"/>
          <w:lang w:eastAsia="en-US"/>
        </w:rPr>
        <w:lastRenderedPageBreak/>
        <w:t>zwymiarowana oraz ilość energii niezużytej na potrzeby własne i oddanej do sieci nie przekracza 20% wydajności infrastruktury, tj. energii wyprodukowanej w instalacji – zgodnie z ww. założeniami).</w:t>
      </w:r>
    </w:p>
    <w:p w14:paraId="55C39093" w14:textId="77777777" w:rsidR="00A33A81" w:rsidRPr="00A33A81" w:rsidRDefault="00A33A81" w:rsidP="00A33A81">
      <w:pPr>
        <w:spacing w:beforeLines="60" w:before="144" w:afterLines="60" w:after="144" w:line="240" w:lineRule="auto"/>
        <w:rPr>
          <w:rFonts w:ascii="Arial" w:eastAsia="Calibri" w:hAnsi="Arial" w:cs="Arial"/>
          <w:color w:val="000000"/>
          <w:sz w:val="24"/>
          <w:szCs w:val="24"/>
          <w:lang w:eastAsia="en-US"/>
        </w:rPr>
      </w:pPr>
      <w:r w:rsidRPr="00A33A81">
        <w:rPr>
          <w:rFonts w:ascii="Arial" w:eastAsia="Calibri" w:hAnsi="Arial" w:cs="Arial"/>
          <w:color w:val="000000"/>
          <w:sz w:val="24"/>
          <w:szCs w:val="24"/>
          <w:lang w:eastAsia="en-US"/>
        </w:rPr>
        <w:t xml:space="preserve">Wnioskodawca zobowiązany będzie do stosowania mechanizmu monitorowania i wycofania. </w:t>
      </w:r>
    </w:p>
    <w:p w14:paraId="1483EAF6" w14:textId="0FBCE9EC" w:rsidR="00D56CAB" w:rsidRPr="00CC5D64" w:rsidRDefault="00A33A81" w:rsidP="00A33A81">
      <w:pPr>
        <w:pStyle w:val="Akapitzlist"/>
        <w:numPr>
          <w:ilvl w:val="0"/>
          <w:numId w:val="71"/>
        </w:numPr>
        <w:spacing w:beforeLines="60" w:before="144" w:afterLines="60" w:after="144" w:line="240" w:lineRule="auto"/>
        <w:rPr>
          <w:rFonts w:ascii="Arial" w:eastAsia="Lucida Sans Unicode" w:hAnsi="Arial" w:cs="Arial"/>
          <w:bCs/>
          <w:sz w:val="24"/>
          <w:szCs w:val="24"/>
        </w:rPr>
      </w:pPr>
      <w:r w:rsidRPr="00A33A81">
        <w:rPr>
          <w:rFonts w:ascii="Arial" w:eastAsia="Calibri" w:hAnsi="Arial" w:cs="Arial"/>
          <w:color w:val="000000"/>
          <w:sz w:val="24"/>
          <w:szCs w:val="24"/>
          <w:lang w:eastAsia="en-US"/>
        </w:rPr>
        <w:t>Jeżeli inwestycja obejmuje montaż OZE na kilku budynkach to powyższy obowiązek dotyczy każdego budynku, a nie wszystkich budynków łącznie.</w:t>
      </w:r>
    </w:p>
    <w:tbl>
      <w:tblPr>
        <w:tblStyle w:val="Tabela-Siatka"/>
        <w:tblW w:w="0" w:type="auto"/>
        <w:tblInd w:w="-5" w:type="dxa"/>
        <w:tblLook w:val="04A0" w:firstRow="1" w:lastRow="0" w:firstColumn="1" w:lastColumn="0" w:noHBand="0" w:noVBand="1"/>
      </w:tblPr>
      <w:tblGrid>
        <w:gridCol w:w="9068"/>
      </w:tblGrid>
      <w:tr w:rsidR="000B1C2D" w:rsidRPr="004563E6" w14:paraId="586F6129" w14:textId="77777777" w:rsidTr="00C15483">
        <w:tc>
          <w:tcPr>
            <w:tcW w:w="9068" w:type="dxa"/>
          </w:tcPr>
          <w:p w14:paraId="4E58BFC7" w14:textId="2FFD304B" w:rsidR="000B1C2D" w:rsidRPr="00783ED2" w:rsidRDefault="000B1C2D" w:rsidP="00783ED2">
            <w:pPr>
              <w:pStyle w:val="Bezodstpw"/>
              <w:spacing w:beforeLines="60" w:before="144" w:afterLines="60" w:after="144" w:line="276" w:lineRule="auto"/>
              <w:rPr>
                <w:rFonts w:ascii="Arial" w:hAnsi="Arial" w:cs="Arial"/>
                <w:sz w:val="24"/>
                <w:szCs w:val="24"/>
              </w:rPr>
            </w:pPr>
            <w:bookmarkStart w:id="39" w:name="_Hlk180497113"/>
            <w:r w:rsidRPr="00783ED2">
              <w:rPr>
                <w:rFonts w:ascii="Arial" w:hAnsi="Arial" w:cs="Arial"/>
                <w:sz w:val="24"/>
                <w:szCs w:val="24"/>
              </w:rPr>
              <w:t>Uzasadnienie:</w:t>
            </w:r>
          </w:p>
          <w:p w14:paraId="3DC20CBC" w14:textId="77777777" w:rsidR="000B1C2D" w:rsidRPr="00783ED2" w:rsidRDefault="000B1C2D" w:rsidP="00783ED2">
            <w:pPr>
              <w:pStyle w:val="Bezodstpw"/>
              <w:spacing w:beforeLines="60" w:before="144" w:afterLines="60" w:after="144" w:line="276" w:lineRule="auto"/>
              <w:rPr>
                <w:rFonts w:ascii="Arial" w:hAnsi="Arial" w:cs="Arial"/>
                <w:sz w:val="24"/>
                <w:szCs w:val="24"/>
              </w:rPr>
            </w:pPr>
          </w:p>
        </w:tc>
      </w:tr>
      <w:bookmarkEnd w:id="39"/>
    </w:tbl>
    <w:p w14:paraId="1523D7A6" w14:textId="77777777" w:rsidR="003C4319" w:rsidRPr="00783ED2" w:rsidRDefault="003C4319" w:rsidP="00783ED2">
      <w:pPr>
        <w:pStyle w:val="Akapitzlist"/>
        <w:autoSpaceDE w:val="0"/>
        <w:autoSpaceDN w:val="0"/>
        <w:adjustRightInd w:val="0"/>
        <w:spacing w:beforeLines="60" w:before="144" w:afterLines="60" w:after="144"/>
        <w:ind w:left="360"/>
        <w:contextualSpacing w:val="0"/>
        <w:rPr>
          <w:rFonts w:ascii="Arial" w:hAnsi="Arial" w:cs="Arial"/>
          <w:b/>
          <w:bCs/>
          <w:color w:val="000000"/>
          <w:sz w:val="24"/>
          <w:szCs w:val="24"/>
        </w:rPr>
      </w:pPr>
    </w:p>
    <w:p w14:paraId="4A73C8E4" w14:textId="63E0D155" w:rsidR="00253B99" w:rsidRPr="00783ED2" w:rsidRDefault="003B11F0" w:rsidP="00783ED2">
      <w:pPr>
        <w:autoSpaceDE w:val="0"/>
        <w:autoSpaceDN w:val="0"/>
        <w:adjustRightInd w:val="0"/>
        <w:spacing w:beforeLines="60" w:before="144" w:afterLines="60" w:after="144"/>
        <w:rPr>
          <w:rFonts w:ascii="Arial" w:hAnsi="Arial" w:cs="Arial"/>
          <w:b/>
          <w:bCs/>
          <w:color w:val="000000"/>
          <w:sz w:val="24"/>
          <w:szCs w:val="24"/>
        </w:rPr>
      </w:pPr>
      <w:r w:rsidRPr="00783ED2">
        <w:rPr>
          <w:rFonts w:ascii="Arial" w:hAnsi="Arial" w:cs="Arial"/>
          <w:b/>
          <w:bCs/>
          <w:color w:val="000000"/>
          <w:sz w:val="24"/>
          <w:szCs w:val="24"/>
        </w:rPr>
        <w:t>data sporządzenia:</w:t>
      </w:r>
    </w:p>
    <w:p w14:paraId="136550F4" w14:textId="77777777" w:rsidR="003B11F0" w:rsidRPr="00783ED2" w:rsidRDefault="003B11F0" w:rsidP="00783ED2">
      <w:pPr>
        <w:autoSpaceDE w:val="0"/>
        <w:autoSpaceDN w:val="0"/>
        <w:adjustRightInd w:val="0"/>
        <w:spacing w:beforeLines="60" w:before="144" w:afterLines="60" w:after="144"/>
        <w:rPr>
          <w:rFonts w:ascii="Arial" w:hAnsi="Arial" w:cs="Arial"/>
          <w:b/>
          <w:bCs/>
          <w:color w:val="000000"/>
          <w:sz w:val="24"/>
          <w:szCs w:val="24"/>
        </w:rPr>
      </w:pPr>
    </w:p>
    <w:p w14:paraId="19E9DD92" w14:textId="718D8F30" w:rsidR="003B11F0" w:rsidRPr="00783ED2" w:rsidRDefault="003B11F0" w:rsidP="00783ED2">
      <w:pPr>
        <w:autoSpaceDE w:val="0"/>
        <w:autoSpaceDN w:val="0"/>
        <w:adjustRightInd w:val="0"/>
        <w:spacing w:beforeLines="60" w:before="144" w:afterLines="60" w:after="144"/>
        <w:rPr>
          <w:rFonts w:ascii="Arial" w:hAnsi="Arial" w:cs="Arial"/>
          <w:b/>
          <w:bCs/>
          <w:color w:val="000000"/>
          <w:sz w:val="24"/>
          <w:szCs w:val="24"/>
        </w:rPr>
      </w:pPr>
      <w:r w:rsidRPr="00783ED2">
        <w:rPr>
          <w:rFonts w:ascii="Arial" w:hAnsi="Arial" w:cs="Arial"/>
          <w:b/>
          <w:bCs/>
          <w:color w:val="000000"/>
          <w:sz w:val="24"/>
          <w:szCs w:val="24"/>
        </w:rPr>
        <w:t>podpis Wnioskodawcy</w:t>
      </w:r>
      <w:r w:rsidR="008655EF" w:rsidRPr="00783ED2">
        <w:rPr>
          <w:rFonts w:ascii="Arial" w:hAnsi="Arial" w:cs="Arial"/>
          <w:b/>
          <w:bCs/>
          <w:color w:val="000000"/>
          <w:sz w:val="24"/>
          <w:szCs w:val="24"/>
        </w:rPr>
        <w:t>:</w:t>
      </w:r>
    </w:p>
    <w:sectPr w:rsidR="003B11F0" w:rsidRPr="00783ED2" w:rsidSect="002D7E22">
      <w:footerReference w:type="default" r:id="rId9"/>
      <w:headerReference w:type="first" r:id="rId10"/>
      <w:footerReference w:type="first" r:id="rId11"/>
      <w:pgSz w:w="11907" w:h="16839" w:code="9"/>
      <w:pgMar w:top="851" w:right="1417" w:bottom="1276" w:left="1417" w:header="568" w:footer="61"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C0AE7" w14:textId="77777777" w:rsidR="00E97921" w:rsidRDefault="00E97921">
      <w:pPr>
        <w:spacing w:after="0" w:line="240" w:lineRule="auto"/>
      </w:pPr>
      <w:r>
        <w:separator/>
      </w:r>
    </w:p>
  </w:endnote>
  <w:endnote w:type="continuationSeparator" w:id="0">
    <w:p w14:paraId="0046A973" w14:textId="77777777" w:rsidR="00E97921" w:rsidRDefault="00E97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30508242"/>
      <w:docPartObj>
        <w:docPartGallery w:val="Page Numbers (Top of Page)"/>
        <w:docPartUnique/>
      </w:docPartObj>
    </w:sdtPr>
    <w:sdtEndPr/>
    <w:sdtContent>
      <w:p w14:paraId="16CDFDAA" w14:textId="7143315B" w:rsidR="00577E4C" w:rsidRPr="00333973" w:rsidRDefault="00647088">
        <w:pPr>
          <w:pStyle w:val="Stopka"/>
          <w:jc w:val="right"/>
          <w:rPr>
            <w:rFonts w:ascii="Arial" w:hAnsi="Arial" w:cs="Arial"/>
            <w:sz w:val="20"/>
            <w:szCs w:val="20"/>
          </w:rPr>
        </w:pPr>
        <w:r w:rsidRPr="00333973">
          <w:rPr>
            <w:rFonts w:ascii="Arial" w:hAnsi="Arial" w:cs="Arial"/>
            <w:sz w:val="20"/>
            <w:szCs w:val="20"/>
          </w:rPr>
          <w:t xml:space="preserve">Strona </w:t>
        </w:r>
        <w:r w:rsidR="00614EE8" w:rsidRPr="00333973">
          <w:rPr>
            <w:rFonts w:ascii="Arial" w:hAnsi="Arial" w:cs="Arial"/>
            <w:b/>
            <w:bCs/>
            <w:sz w:val="20"/>
            <w:szCs w:val="20"/>
          </w:rPr>
          <w:fldChar w:fldCharType="begin"/>
        </w:r>
        <w:r w:rsidRPr="00333973">
          <w:rPr>
            <w:rFonts w:ascii="Arial" w:hAnsi="Arial" w:cs="Arial"/>
            <w:b/>
            <w:bCs/>
            <w:sz w:val="20"/>
            <w:szCs w:val="20"/>
          </w:rPr>
          <w:instrText>PAGE</w:instrText>
        </w:r>
        <w:r w:rsidR="00614EE8" w:rsidRPr="00333973">
          <w:rPr>
            <w:rFonts w:ascii="Arial" w:hAnsi="Arial" w:cs="Arial"/>
            <w:b/>
            <w:bCs/>
            <w:sz w:val="20"/>
            <w:szCs w:val="20"/>
          </w:rPr>
          <w:fldChar w:fldCharType="separate"/>
        </w:r>
        <w:r w:rsidR="000A1E50" w:rsidRPr="00333973">
          <w:rPr>
            <w:rFonts w:ascii="Arial" w:hAnsi="Arial" w:cs="Arial"/>
            <w:b/>
            <w:bCs/>
            <w:noProof/>
            <w:sz w:val="20"/>
            <w:szCs w:val="20"/>
          </w:rPr>
          <w:t>12</w:t>
        </w:r>
        <w:r w:rsidR="00614EE8" w:rsidRPr="00333973">
          <w:rPr>
            <w:rFonts w:ascii="Arial" w:hAnsi="Arial" w:cs="Arial"/>
            <w:b/>
            <w:bCs/>
            <w:sz w:val="20"/>
            <w:szCs w:val="20"/>
          </w:rPr>
          <w:fldChar w:fldCharType="end"/>
        </w:r>
        <w:r w:rsidRPr="00333973">
          <w:rPr>
            <w:rFonts w:ascii="Arial" w:hAnsi="Arial" w:cs="Arial"/>
            <w:sz w:val="20"/>
            <w:szCs w:val="20"/>
          </w:rPr>
          <w:t xml:space="preserve"> z </w:t>
        </w:r>
        <w:r w:rsidR="00614EE8" w:rsidRPr="00333973">
          <w:rPr>
            <w:rFonts w:ascii="Arial" w:hAnsi="Arial" w:cs="Arial"/>
            <w:b/>
            <w:bCs/>
            <w:sz w:val="20"/>
            <w:szCs w:val="20"/>
          </w:rPr>
          <w:fldChar w:fldCharType="begin"/>
        </w:r>
        <w:r w:rsidRPr="00333973">
          <w:rPr>
            <w:rFonts w:ascii="Arial" w:hAnsi="Arial" w:cs="Arial"/>
            <w:b/>
            <w:bCs/>
            <w:sz w:val="20"/>
            <w:szCs w:val="20"/>
          </w:rPr>
          <w:instrText>NUMPAGES</w:instrText>
        </w:r>
        <w:r w:rsidR="00614EE8" w:rsidRPr="00333973">
          <w:rPr>
            <w:rFonts w:ascii="Arial" w:hAnsi="Arial" w:cs="Arial"/>
            <w:b/>
            <w:bCs/>
            <w:sz w:val="20"/>
            <w:szCs w:val="20"/>
          </w:rPr>
          <w:fldChar w:fldCharType="separate"/>
        </w:r>
        <w:r w:rsidR="000A1E50" w:rsidRPr="00333973">
          <w:rPr>
            <w:rFonts w:ascii="Arial" w:hAnsi="Arial" w:cs="Arial"/>
            <w:b/>
            <w:bCs/>
            <w:noProof/>
            <w:sz w:val="20"/>
            <w:szCs w:val="20"/>
          </w:rPr>
          <w:t>13</w:t>
        </w:r>
        <w:r w:rsidR="00614EE8" w:rsidRPr="00333973">
          <w:rPr>
            <w:rFonts w:ascii="Arial" w:hAnsi="Arial" w:cs="Arial"/>
            <w:b/>
            <w:bCs/>
            <w:sz w:val="20"/>
            <w:szCs w:val="20"/>
          </w:rPr>
          <w:fldChar w:fldCharType="end"/>
        </w:r>
      </w:p>
    </w:sdtContent>
  </w:sdt>
  <w:p w14:paraId="77892C42" w14:textId="77777777" w:rsidR="00577E4C" w:rsidRDefault="00577E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F02C" w14:textId="3F54C0ED" w:rsidR="00577E4C" w:rsidRDefault="00577E4C" w:rsidP="0033397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7DC37" w14:textId="77777777" w:rsidR="00E97921" w:rsidRDefault="00E97921">
      <w:r>
        <w:separator/>
      </w:r>
    </w:p>
  </w:footnote>
  <w:footnote w:type="continuationSeparator" w:id="0">
    <w:p w14:paraId="42D7163E" w14:textId="77777777" w:rsidR="00E97921" w:rsidRDefault="00E97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E9D6" w14:textId="314721D9" w:rsidR="00577E4C" w:rsidRDefault="00A864BF" w:rsidP="00B9642A">
    <w:pPr>
      <w:pStyle w:val="Nagwek"/>
      <w:jc w:val="center"/>
    </w:pPr>
    <w:r w:rsidRPr="00FD75EC">
      <w:rPr>
        <w:rFonts w:ascii="Arial" w:hAnsi="Arial" w:cs="Arial"/>
        <w:noProof/>
        <w:sz w:val="24"/>
        <w:szCs w:val="24"/>
      </w:rPr>
      <w:drawing>
        <wp:inline distT="0" distB="0" distL="0" distR="0" wp14:anchorId="7E5DB1A2" wp14:editId="6B74824B">
          <wp:extent cx="5760720" cy="779780"/>
          <wp:effectExtent l="0" t="0" r="0" b="1270"/>
          <wp:docPr id="11728819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3A38"/>
    <w:multiLevelType w:val="hybridMultilevel"/>
    <w:tmpl w:val="86FE1EEA"/>
    <w:lvl w:ilvl="0" w:tplc="49BE4F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3738C5"/>
    <w:multiLevelType w:val="hybridMultilevel"/>
    <w:tmpl w:val="5D98F2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426630"/>
    <w:multiLevelType w:val="hybridMultilevel"/>
    <w:tmpl w:val="01961E8A"/>
    <w:lvl w:ilvl="0" w:tplc="FFFFFFFF">
      <w:numFmt w:val="bullet"/>
      <w:lvlText w:val="•"/>
      <w:lvlJc w:val="left"/>
      <w:pPr>
        <w:ind w:left="1440" w:hanging="360"/>
      </w:pPr>
      <w:rPr>
        <w:rFonts w:ascii="Cambria" w:eastAsia="Times New Roman" w:hAnsi="Cambria"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F5E293F"/>
    <w:multiLevelType w:val="hybridMultilevel"/>
    <w:tmpl w:val="28FEF6C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DA2C0E"/>
    <w:multiLevelType w:val="hybridMultilevel"/>
    <w:tmpl w:val="0C4C03A8"/>
    <w:lvl w:ilvl="0" w:tplc="A79CB9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A22D7D"/>
    <w:multiLevelType w:val="hybridMultilevel"/>
    <w:tmpl w:val="E24C030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A72EE4"/>
    <w:multiLevelType w:val="hybridMultilevel"/>
    <w:tmpl w:val="DEDACB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2F2E46"/>
    <w:multiLevelType w:val="multilevel"/>
    <w:tmpl w:val="002CD40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947B4"/>
    <w:multiLevelType w:val="hybridMultilevel"/>
    <w:tmpl w:val="E864D71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411B2A"/>
    <w:multiLevelType w:val="hybridMultilevel"/>
    <w:tmpl w:val="9A24F1BA"/>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0E3656E"/>
    <w:multiLevelType w:val="hybridMultilevel"/>
    <w:tmpl w:val="804A1C3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D04E97"/>
    <w:multiLevelType w:val="hybridMultilevel"/>
    <w:tmpl w:val="A3B4D4A0"/>
    <w:lvl w:ilvl="0" w:tplc="FFFFFFFF">
      <w:numFmt w:val="bullet"/>
      <w:lvlText w:val="•"/>
      <w:lvlJc w:val="left"/>
      <w:pPr>
        <w:ind w:left="1440" w:hanging="360"/>
      </w:pPr>
      <w:rPr>
        <w:rFonts w:ascii="Cambria" w:eastAsia="Times New Roman" w:hAnsi="Cambria"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35C3BBF"/>
    <w:multiLevelType w:val="hybridMultilevel"/>
    <w:tmpl w:val="A2D419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3D84756"/>
    <w:multiLevelType w:val="hybridMultilevel"/>
    <w:tmpl w:val="FC64406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4191D0D"/>
    <w:multiLevelType w:val="hybridMultilevel"/>
    <w:tmpl w:val="D3B68AF2"/>
    <w:lvl w:ilvl="0" w:tplc="674C6B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9445310"/>
    <w:multiLevelType w:val="hybridMultilevel"/>
    <w:tmpl w:val="88F0C7D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AC4526A"/>
    <w:multiLevelType w:val="multilevel"/>
    <w:tmpl w:val="FCFCFE12"/>
    <w:lvl w:ilvl="0">
      <w:start w:val="17"/>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BD71A1F"/>
    <w:multiLevelType w:val="multilevel"/>
    <w:tmpl w:val="9B2C9808"/>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D375AD3"/>
    <w:multiLevelType w:val="hybridMultilevel"/>
    <w:tmpl w:val="CDC80CD8"/>
    <w:lvl w:ilvl="0" w:tplc="FFFFFFFF">
      <w:numFmt w:val="bullet"/>
      <w:lvlText w:val="•"/>
      <w:lvlJc w:val="left"/>
      <w:pPr>
        <w:ind w:left="720" w:hanging="360"/>
      </w:pPr>
      <w:rPr>
        <w:rFonts w:ascii="Cambria" w:eastAsia="Times New Roman"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2612C8"/>
    <w:multiLevelType w:val="multilevel"/>
    <w:tmpl w:val="23F601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E68026C"/>
    <w:multiLevelType w:val="hybridMultilevel"/>
    <w:tmpl w:val="E9B4230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ECA3ABA"/>
    <w:multiLevelType w:val="hybridMultilevel"/>
    <w:tmpl w:val="877E857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2FB61ADD"/>
    <w:multiLevelType w:val="hybridMultilevel"/>
    <w:tmpl w:val="7C28A520"/>
    <w:lvl w:ilvl="0" w:tplc="0415000B">
      <w:start w:val="1"/>
      <w:numFmt w:val="bullet"/>
      <w:lvlText w:val=""/>
      <w:lvlJc w:val="left"/>
      <w:pPr>
        <w:ind w:left="1512" w:hanging="360"/>
      </w:pPr>
      <w:rPr>
        <w:rFonts w:ascii="Wingdings" w:hAnsi="Wingding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3" w15:restartNumberingAfterBreak="0">
    <w:nsid w:val="320F324C"/>
    <w:multiLevelType w:val="hybridMultilevel"/>
    <w:tmpl w:val="A0CA056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36F6E34"/>
    <w:multiLevelType w:val="hybridMultilevel"/>
    <w:tmpl w:val="2FA42FF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38D6471"/>
    <w:multiLevelType w:val="hybridMultilevel"/>
    <w:tmpl w:val="1864F314"/>
    <w:lvl w:ilvl="0" w:tplc="04150017">
      <w:start w:val="1"/>
      <w:numFmt w:val="lowerLetter"/>
      <w:lvlText w:val="%1)"/>
      <w:lvlJc w:val="left"/>
      <w:pPr>
        <w:ind w:left="1044" w:hanging="360"/>
      </w:pPr>
    </w:lvl>
    <w:lvl w:ilvl="1" w:tplc="04150019" w:tentative="1">
      <w:start w:val="1"/>
      <w:numFmt w:val="lowerLetter"/>
      <w:lvlText w:val="%2."/>
      <w:lvlJc w:val="left"/>
      <w:pPr>
        <w:ind w:left="1764" w:hanging="360"/>
      </w:pPr>
    </w:lvl>
    <w:lvl w:ilvl="2" w:tplc="0415001B" w:tentative="1">
      <w:start w:val="1"/>
      <w:numFmt w:val="lowerRoman"/>
      <w:lvlText w:val="%3."/>
      <w:lvlJc w:val="right"/>
      <w:pPr>
        <w:ind w:left="2484" w:hanging="180"/>
      </w:pPr>
    </w:lvl>
    <w:lvl w:ilvl="3" w:tplc="0415000F" w:tentative="1">
      <w:start w:val="1"/>
      <w:numFmt w:val="decimal"/>
      <w:lvlText w:val="%4."/>
      <w:lvlJc w:val="left"/>
      <w:pPr>
        <w:ind w:left="3204" w:hanging="360"/>
      </w:pPr>
    </w:lvl>
    <w:lvl w:ilvl="4" w:tplc="04150019" w:tentative="1">
      <w:start w:val="1"/>
      <w:numFmt w:val="lowerLetter"/>
      <w:lvlText w:val="%5."/>
      <w:lvlJc w:val="left"/>
      <w:pPr>
        <w:ind w:left="3924" w:hanging="360"/>
      </w:pPr>
    </w:lvl>
    <w:lvl w:ilvl="5" w:tplc="0415001B" w:tentative="1">
      <w:start w:val="1"/>
      <w:numFmt w:val="lowerRoman"/>
      <w:lvlText w:val="%6."/>
      <w:lvlJc w:val="right"/>
      <w:pPr>
        <w:ind w:left="4644" w:hanging="180"/>
      </w:pPr>
    </w:lvl>
    <w:lvl w:ilvl="6" w:tplc="0415000F" w:tentative="1">
      <w:start w:val="1"/>
      <w:numFmt w:val="decimal"/>
      <w:lvlText w:val="%7."/>
      <w:lvlJc w:val="left"/>
      <w:pPr>
        <w:ind w:left="5364" w:hanging="360"/>
      </w:pPr>
    </w:lvl>
    <w:lvl w:ilvl="7" w:tplc="04150019" w:tentative="1">
      <w:start w:val="1"/>
      <w:numFmt w:val="lowerLetter"/>
      <w:lvlText w:val="%8."/>
      <w:lvlJc w:val="left"/>
      <w:pPr>
        <w:ind w:left="6084" w:hanging="360"/>
      </w:pPr>
    </w:lvl>
    <w:lvl w:ilvl="8" w:tplc="0415001B" w:tentative="1">
      <w:start w:val="1"/>
      <w:numFmt w:val="lowerRoman"/>
      <w:lvlText w:val="%9."/>
      <w:lvlJc w:val="right"/>
      <w:pPr>
        <w:ind w:left="6804" w:hanging="180"/>
      </w:pPr>
    </w:lvl>
  </w:abstractNum>
  <w:abstractNum w:abstractNumId="26" w15:restartNumberingAfterBreak="0">
    <w:nsid w:val="33D81AC8"/>
    <w:multiLevelType w:val="hybridMultilevel"/>
    <w:tmpl w:val="8E1646A2"/>
    <w:lvl w:ilvl="0" w:tplc="A79CB9E0">
      <w:start w:val="1"/>
      <w:numFmt w:val="bullet"/>
      <w:lvlText w:val=""/>
      <w:lvlJc w:val="left"/>
      <w:pPr>
        <w:ind w:left="967" w:hanging="360"/>
      </w:pPr>
      <w:rPr>
        <w:rFonts w:ascii="Symbol" w:hAnsi="Symbol" w:hint="default"/>
      </w:rPr>
    </w:lvl>
    <w:lvl w:ilvl="1" w:tplc="04150003" w:tentative="1">
      <w:start w:val="1"/>
      <w:numFmt w:val="bullet"/>
      <w:lvlText w:val="o"/>
      <w:lvlJc w:val="left"/>
      <w:pPr>
        <w:ind w:left="1687" w:hanging="360"/>
      </w:pPr>
      <w:rPr>
        <w:rFonts w:ascii="Courier New" w:hAnsi="Courier New" w:cs="Courier New" w:hint="default"/>
      </w:rPr>
    </w:lvl>
    <w:lvl w:ilvl="2" w:tplc="04150005" w:tentative="1">
      <w:start w:val="1"/>
      <w:numFmt w:val="bullet"/>
      <w:lvlText w:val=""/>
      <w:lvlJc w:val="left"/>
      <w:pPr>
        <w:ind w:left="2407" w:hanging="360"/>
      </w:pPr>
      <w:rPr>
        <w:rFonts w:ascii="Wingdings" w:hAnsi="Wingdings" w:hint="default"/>
      </w:rPr>
    </w:lvl>
    <w:lvl w:ilvl="3" w:tplc="04150001" w:tentative="1">
      <w:start w:val="1"/>
      <w:numFmt w:val="bullet"/>
      <w:lvlText w:val=""/>
      <w:lvlJc w:val="left"/>
      <w:pPr>
        <w:ind w:left="3127" w:hanging="360"/>
      </w:pPr>
      <w:rPr>
        <w:rFonts w:ascii="Symbol" w:hAnsi="Symbol" w:hint="default"/>
      </w:rPr>
    </w:lvl>
    <w:lvl w:ilvl="4" w:tplc="04150003" w:tentative="1">
      <w:start w:val="1"/>
      <w:numFmt w:val="bullet"/>
      <w:lvlText w:val="o"/>
      <w:lvlJc w:val="left"/>
      <w:pPr>
        <w:ind w:left="3847" w:hanging="360"/>
      </w:pPr>
      <w:rPr>
        <w:rFonts w:ascii="Courier New" w:hAnsi="Courier New" w:cs="Courier New" w:hint="default"/>
      </w:rPr>
    </w:lvl>
    <w:lvl w:ilvl="5" w:tplc="04150005" w:tentative="1">
      <w:start w:val="1"/>
      <w:numFmt w:val="bullet"/>
      <w:lvlText w:val=""/>
      <w:lvlJc w:val="left"/>
      <w:pPr>
        <w:ind w:left="4567" w:hanging="360"/>
      </w:pPr>
      <w:rPr>
        <w:rFonts w:ascii="Wingdings" w:hAnsi="Wingdings" w:hint="default"/>
      </w:rPr>
    </w:lvl>
    <w:lvl w:ilvl="6" w:tplc="04150001" w:tentative="1">
      <w:start w:val="1"/>
      <w:numFmt w:val="bullet"/>
      <w:lvlText w:val=""/>
      <w:lvlJc w:val="left"/>
      <w:pPr>
        <w:ind w:left="5287" w:hanging="360"/>
      </w:pPr>
      <w:rPr>
        <w:rFonts w:ascii="Symbol" w:hAnsi="Symbol" w:hint="default"/>
      </w:rPr>
    </w:lvl>
    <w:lvl w:ilvl="7" w:tplc="04150003" w:tentative="1">
      <w:start w:val="1"/>
      <w:numFmt w:val="bullet"/>
      <w:lvlText w:val="o"/>
      <w:lvlJc w:val="left"/>
      <w:pPr>
        <w:ind w:left="6007" w:hanging="360"/>
      </w:pPr>
      <w:rPr>
        <w:rFonts w:ascii="Courier New" w:hAnsi="Courier New" w:cs="Courier New" w:hint="default"/>
      </w:rPr>
    </w:lvl>
    <w:lvl w:ilvl="8" w:tplc="04150005" w:tentative="1">
      <w:start w:val="1"/>
      <w:numFmt w:val="bullet"/>
      <w:lvlText w:val=""/>
      <w:lvlJc w:val="left"/>
      <w:pPr>
        <w:ind w:left="6727" w:hanging="360"/>
      </w:pPr>
      <w:rPr>
        <w:rFonts w:ascii="Wingdings" w:hAnsi="Wingdings" w:hint="default"/>
      </w:rPr>
    </w:lvl>
  </w:abstractNum>
  <w:abstractNum w:abstractNumId="27" w15:restartNumberingAfterBreak="0">
    <w:nsid w:val="3818412B"/>
    <w:multiLevelType w:val="multilevel"/>
    <w:tmpl w:val="8A986452"/>
    <w:lvl w:ilvl="0">
      <w:start w:val="14"/>
      <w:numFmt w:val="decimal"/>
      <w:lvlText w:val="%1."/>
      <w:lvlJc w:val="left"/>
      <w:pPr>
        <w:ind w:left="720" w:hanging="360"/>
      </w:pPr>
      <w:rPr>
        <w:rFonts w:hint="default"/>
      </w:rPr>
    </w:lvl>
    <w:lvl w:ilvl="1">
      <w:start w:val="1"/>
      <w:numFmt w:val="decimal"/>
      <w:isLgl/>
      <w:lvlText w:val="%1.%2"/>
      <w:lvlJc w:val="left"/>
      <w:pPr>
        <w:ind w:left="845" w:hanging="4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8" w15:restartNumberingAfterBreak="0">
    <w:nsid w:val="381D6BE6"/>
    <w:multiLevelType w:val="hybridMultilevel"/>
    <w:tmpl w:val="E864D71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84D1E0A"/>
    <w:multiLevelType w:val="hybridMultilevel"/>
    <w:tmpl w:val="275E9B78"/>
    <w:lvl w:ilvl="0" w:tplc="390A912A">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9A47863"/>
    <w:multiLevelType w:val="hybridMultilevel"/>
    <w:tmpl w:val="3A0A08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9F37177"/>
    <w:multiLevelType w:val="hybridMultilevel"/>
    <w:tmpl w:val="7780EC92"/>
    <w:lvl w:ilvl="0" w:tplc="602266CA">
      <w:start w:val="1"/>
      <w:numFmt w:val="bullet"/>
      <w:lvlText w:val="-"/>
      <w:lvlJc w:val="left"/>
      <w:pPr>
        <w:ind w:left="1044" w:hanging="360"/>
      </w:pPr>
      <w:rPr>
        <w:rFonts w:ascii="Courier New" w:hAnsi="Courier New" w:hint="default"/>
      </w:rPr>
    </w:lvl>
    <w:lvl w:ilvl="1" w:tplc="04150003" w:tentative="1">
      <w:start w:val="1"/>
      <w:numFmt w:val="bullet"/>
      <w:lvlText w:val="o"/>
      <w:lvlJc w:val="left"/>
      <w:pPr>
        <w:ind w:left="1764" w:hanging="360"/>
      </w:pPr>
      <w:rPr>
        <w:rFonts w:ascii="Courier New" w:hAnsi="Courier New" w:cs="Courier New" w:hint="default"/>
      </w:rPr>
    </w:lvl>
    <w:lvl w:ilvl="2" w:tplc="04150005" w:tentative="1">
      <w:start w:val="1"/>
      <w:numFmt w:val="bullet"/>
      <w:lvlText w:val=""/>
      <w:lvlJc w:val="left"/>
      <w:pPr>
        <w:ind w:left="2484" w:hanging="360"/>
      </w:pPr>
      <w:rPr>
        <w:rFonts w:ascii="Wingdings" w:hAnsi="Wingdings" w:hint="default"/>
      </w:rPr>
    </w:lvl>
    <w:lvl w:ilvl="3" w:tplc="04150001" w:tentative="1">
      <w:start w:val="1"/>
      <w:numFmt w:val="bullet"/>
      <w:lvlText w:val=""/>
      <w:lvlJc w:val="left"/>
      <w:pPr>
        <w:ind w:left="3204" w:hanging="360"/>
      </w:pPr>
      <w:rPr>
        <w:rFonts w:ascii="Symbol" w:hAnsi="Symbol" w:hint="default"/>
      </w:rPr>
    </w:lvl>
    <w:lvl w:ilvl="4" w:tplc="04150003" w:tentative="1">
      <w:start w:val="1"/>
      <w:numFmt w:val="bullet"/>
      <w:lvlText w:val="o"/>
      <w:lvlJc w:val="left"/>
      <w:pPr>
        <w:ind w:left="3924" w:hanging="360"/>
      </w:pPr>
      <w:rPr>
        <w:rFonts w:ascii="Courier New" w:hAnsi="Courier New" w:cs="Courier New" w:hint="default"/>
      </w:rPr>
    </w:lvl>
    <w:lvl w:ilvl="5" w:tplc="04150005" w:tentative="1">
      <w:start w:val="1"/>
      <w:numFmt w:val="bullet"/>
      <w:lvlText w:val=""/>
      <w:lvlJc w:val="left"/>
      <w:pPr>
        <w:ind w:left="4644" w:hanging="360"/>
      </w:pPr>
      <w:rPr>
        <w:rFonts w:ascii="Wingdings" w:hAnsi="Wingdings" w:hint="default"/>
      </w:rPr>
    </w:lvl>
    <w:lvl w:ilvl="6" w:tplc="04150001" w:tentative="1">
      <w:start w:val="1"/>
      <w:numFmt w:val="bullet"/>
      <w:lvlText w:val=""/>
      <w:lvlJc w:val="left"/>
      <w:pPr>
        <w:ind w:left="5364" w:hanging="360"/>
      </w:pPr>
      <w:rPr>
        <w:rFonts w:ascii="Symbol" w:hAnsi="Symbol" w:hint="default"/>
      </w:rPr>
    </w:lvl>
    <w:lvl w:ilvl="7" w:tplc="04150003" w:tentative="1">
      <w:start w:val="1"/>
      <w:numFmt w:val="bullet"/>
      <w:lvlText w:val="o"/>
      <w:lvlJc w:val="left"/>
      <w:pPr>
        <w:ind w:left="6084" w:hanging="360"/>
      </w:pPr>
      <w:rPr>
        <w:rFonts w:ascii="Courier New" w:hAnsi="Courier New" w:cs="Courier New" w:hint="default"/>
      </w:rPr>
    </w:lvl>
    <w:lvl w:ilvl="8" w:tplc="04150005" w:tentative="1">
      <w:start w:val="1"/>
      <w:numFmt w:val="bullet"/>
      <w:lvlText w:val=""/>
      <w:lvlJc w:val="left"/>
      <w:pPr>
        <w:ind w:left="6804" w:hanging="360"/>
      </w:pPr>
      <w:rPr>
        <w:rFonts w:ascii="Wingdings" w:hAnsi="Wingdings" w:hint="default"/>
      </w:rPr>
    </w:lvl>
  </w:abstractNum>
  <w:abstractNum w:abstractNumId="32" w15:restartNumberingAfterBreak="0">
    <w:nsid w:val="3BFC7055"/>
    <w:multiLevelType w:val="multilevel"/>
    <w:tmpl w:val="966079A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EC07A3F"/>
    <w:multiLevelType w:val="multilevel"/>
    <w:tmpl w:val="1C5410A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1B208DD"/>
    <w:multiLevelType w:val="hybridMultilevel"/>
    <w:tmpl w:val="E864D716"/>
    <w:lvl w:ilvl="0" w:tplc="09FED6E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22D7886"/>
    <w:multiLevelType w:val="hybridMultilevel"/>
    <w:tmpl w:val="E24E88AE"/>
    <w:lvl w:ilvl="0" w:tplc="A79CB9E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2864008"/>
    <w:multiLevelType w:val="hybridMultilevel"/>
    <w:tmpl w:val="E864D71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58721BF"/>
    <w:multiLevelType w:val="hybridMultilevel"/>
    <w:tmpl w:val="9130893E"/>
    <w:lvl w:ilvl="0" w:tplc="04150017">
      <w:start w:val="1"/>
      <w:numFmt w:val="lowerLetter"/>
      <w:lvlText w:val="%1)"/>
      <w:lvlJc w:val="left"/>
      <w:pPr>
        <w:ind w:left="902" w:hanging="360"/>
      </w:pPr>
    </w:lvl>
    <w:lvl w:ilvl="1" w:tplc="04150019" w:tentative="1">
      <w:start w:val="1"/>
      <w:numFmt w:val="lowerLetter"/>
      <w:lvlText w:val="%2."/>
      <w:lvlJc w:val="left"/>
      <w:pPr>
        <w:ind w:left="1622" w:hanging="360"/>
      </w:pPr>
    </w:lvl>
    <w:lvl w:ilvl="2" w:tplc="0415001B" w:tentative="1">
      <w:start w:val="1"/>
      <w:numFmt w:val="lowerRoman"/>
      <w:lvlText w:val="%3."/>
      <w:lvlJc w:val="right"/>
      <w:pPr>
        <w:ind w:left="2342" w:hanging="180"/>
      </w:pPr>
    </w:lvl>
    <w:lvl w:ilvl="3" w:tplc="0415000F" w:tentative="1">
      <w:start w:val="1"/>
      <w:numFmt w:val="decimal"/>
      <w:lvlText w:val="%4."/>
      <w:lvlJc w:val="left"/>
      <w:pPr>
        <w:ind w:left="3062" w:hanging="360"/>
      </w:pPr>
    </w:lvl>
    <w:lvl w:ilvl="4" w:tplc="04150019" w:tentative="1">
      <w:start w:val="1"/>
      <w:numFmt w:val="lowerLetter"/>
      <w:lvlText w:val="%5."/>
      <w:lvlJc w:val="left"/>
      <w:pPr>
        <w:ind w:left="3782" w:hanging="360"/>
      </w:pPr>
    </w:lvl>
    <w:lvl w:ilvl="5" w:tplc="0415001B" w:tentative="1">
      <w:start w:val="1"/>
      <w:numFmt w:val="lowerRoman"/>
      <w:lvlText w:val="%6."/>
      <w:lvlJc w:val="right"/>
      <w:pPr>
        <w:ind w:left="4502" w:hanging="180"/>
      </w:pPr>
    </w:lvl>
    <w:lvl w:ilvl="6" w:tplc="0415000F" w:tentative="1">
      <w:start w:val="1"/>
      <w:numFmt w:val="decimal"/>
      <w:lvlText w:val="%7."/>
      <w:lvlJc w:val="left"/>
      <w:pPr>
        <w:ind w:left="5222" w:hanging="360"/>
      </w:pPr>
    </w:lvl>
    <w:lvl w:ilvl="7" w:tplc="04150019" w:tentative="1">
      <w:start w:val="1"/>
      <w:numFmt w:val="lowerLetter"/>
      <w:lvlText w:val="%8."/>
      <w:lvlJc w:val="left"/>
      <w:pPr>
        <w:ind w:left="5942" w:hanging="360"/>
      </w:pPr>
    </w:lvl>
    <w:lvl w:ilvl="8" w:tplc="0415001B" w:tentative="1">
      <w:start w:val="1"/>
      <w:numFmt w:val="lowerRoman"/>
      <w:lvlText w:val="%9."/>
      <w:lvlJc w:val="right"/>
      <w:pPr>
        <w:ind w:left="6662" w:hanging="180"/>
      </w:pPr>
    </w:lvl>
  </w:abstractNum>
  <w:abstractNum w:abstractNumId="38" w15:restartNumberingAfterBreak="0">
    <w:nsid w:val="47153E98"/>
    <w:multiLevelType w:val="hybridMultilevel"/>
    <w:tmpl w:val="058ADE32"/>
    <w:lvl w:ilvl="0" w:tplc="D05CE7F2">
      <w:start w:val="1"/>
      <w:numFmt w:val="decimal"/>
      <w:lvlText w:val="%1."/>
      <w:lvlJc w:val="left"/>
      <w:pPr>
        <w:ind w:left="720" w:hanging="360"/>
      </w:pPr>
      <w:rPr>
        <w:rFonts w:ascii="Arial" w:eastAsiaTheme="minorEastAsia"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4926B7"/>
    <w:multiLevelType w:val="hybridMultilevel"/>
    <w:tmpl w:val="A3E4D13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DC12F3A"/>
    <w:multiLevelType w:val="hybridMultilevel"/>
    <w:tmpl w:val="96221876"/>
    <w:lvl w:ilvl="0" w:tplc="DCBE0F9E">
      <w:start w:val="1"/>
      <w:numFmt w:val="decimal"/>
      <w:lvlText w:val="%1."/>
      <w:lvlJc w:val="left"/>
      <w:pPr>
        <w:ind w:left="398" w:hanging="360"/>
      </w:pPr>
      <w:rPr>
        <w:rFonts w:hint="default"/>
      </w:rPr>
    </w:lvl>
    <w:lvl w:ilvl="1" w:tplc="04150019" w:tentative="1">
      <w:start w:val="1"/>
      <w:numFmt w:val="lowerLetter"/>
      <w:lvlText w:val="%2."/>
      <w:lvlJc w:val="left"/>
      <w:pPr>
        <w:ind w:left="1118" w:hanging="360"/>
      </w:pPr>
    </w:lvl>
    <w:lvl w:ilvl="2" w:tplc="0415001B" w:tentative="1">
      <w:start w:val="1"/>
      <w:numFmt w:val="lowerRoman"/>
      <w:lvlText w:val="%3."/>
      <w:lvlJc w:val="right"/>
      <w:pPr>
        <w:ind w:left="1838" w:hanging="180"/>
      </w:pPr>
    </w:lvl>
    <w:lvl w:ilvl="3" w:tplc="0415000F" w:tentative="1">
      <w:start w:val="1"/>
      <w:numFmt w:val="decimal"/>
      <w:lvlText w:val="%4."/>
      <w:lvlJc w:val="left"/>
      <w:pPr>
        <w:ind w:left="2558" w:hanging="360"/>
      </w:pPr>
    </w:lvl>
    <w:lvl w:ilvl="4" w:tplc="04150019" w:tentative="1">
      <w:start w:val="1"/>
      <w:numFmt w:val="lowerLetter"/>
      <w:lvlText w:val="%5."/>
      <w:lvlJc w:val="left"/>
      <w:pPr>
        <w:ind w:left="3278" w:hanging="360"/>
      </w:pPr>
    </w:lvl>
    <w:lvl w:ilvl="5" w:tplc="0415001B" w:tentative="1">
      <w:start w:val="1"/>
      <w:numFmt w:val="lowerRoman"/>
      <w:lvlText w:val="%6."/>
      <w:lvlJc w:val="right"/>
      <w:pPr>
        <w:ind w:left="3998" w:hanging="180"/>
      </w:pPr>
    </w:lvl>
    <w:lvl w:ilvl="6" w:tplc="0415000F" w:tentative="1">
      <w:start w:val="1"/>
      <w:numFmt w:val="decimal"/>
      <w:lvlText w:val="%7."/>
      <w:lvlJc w:val="left"/>
      <w:pPr>
        <w:ind w:left="4718" w:hanging="360"/>
      </w:pPr>
    </w:lvl>
    <w:lvl w:ilvl="7" w:tplc="04150019" w:tentative="1">
      <w:start w:val="1"/>
      <w:numFmt w:val="lowerLetter"/>
      <w:lvlText w:val="%8."/>
      <w:lvlJc w:val="left"/>
      <w:pPr>
        <w:ind w:left="5438" w:hanging="360"/>
      </w:pPr>
    </w:lvl>
    <w:lvl w:ilvl="8" w:tplc="0415001B" w:tentative="1">
      <w:start w:val="1"/>
      <w:numFmt w:val="lowerRoman"/>
      <w:lvlText w:val="%9."/>
      <w:lvlJc w:val="right"/>
      <w:pPr>
        <w:ind w:left="6158" w:hanging="180"/>
      </w:pPr>
    </w:lvl>
  </w:abstractNum>
  <w:abstractNum w:abstractNumId="41" w15:restartNumberingAfterBreak="0">
    <w:nsid w:val="4EFF5CAF"/>
    <w:multiLevelType w:val="multilevel"/>
    <w:tmpl w:val="10DC3C2E"/>
    <w:lvl w:ilvl="0">
      <w:start w:val="1"/>
      <w:numFmt w:val="decimal"/>
      <w:lvlText w:val="%1."/>
      <w:lvlJc w:val="left"/>
      <w:pPr>
        <w:ind w:left="360" w:hanging="360"/>
      </w:pPr>
      <w:rPr>
        <w:b/>
        <w:bCs/>
      </w:rPr>
    </w:lvl>
    <w:lvl w:ilvl="1">
      <w:start w:val="1"/>
      <w:numFmt w:val="decimal"/>
      <w:lvlText w:val="%1.%2."/>
      <w:lvlJc w:val="left"/>
      <w:pPr>
        <w:ind w:left="792" w:hanging="432"/>
      </w:pPr>
      <w:rPr>
        <w:rFonts w:ascii="Arial" w:hAnsi="Arial" w:cs="Arial"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0A4716C"/>
    <w:multiLevelType w:val="hybridMultilevel"/>
    <w:tmpl w:val="3332723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4BC67E0"/>
    <w:multiLevelType w:val="hybridMultilevel"/>
    <w:tmpl w:val="70889B0E"/>
    <w:lvl w:ilvl="0" w:tplc="FFFFFFFF">
      <w:numFmt w:val="bullet"/>
      <w:lvlText w:val="•"/>
      <w:lvlJc w:val="left"/>
      <w:pPr>
        <w:ind w:left="720" w:hanging="360"/>
      </w:pPr>
      <w:rPr>
        <w:rFonts w:ascii="Cambria" w:eastAsia="Times New Roman"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4D713A4"/>
    <w:multiLevelType w:val="hybridMultilevel"/>
    <w:tmpl w:val="396EA8F8"/>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87C556E"/>
    <w:multiLevelType w:val="hybridMultilevel"/>
    <w:tmpl w:val="38D00A32"/>
    <w:lvl w:ilvl="0" w:tplc="D0284D8C">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6" w15:restartNumberingAfterBreak="0">
    <w:nsid w:val="591668E9"/>
    <w:multiLevelType w:val="hybridMultilevel"/>
    <w:tmpl w:val="706A20B0"/>
    <w:lvl w:ilvl="0" w:tplc="A0F2F90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9ED25DE"/>
    <w:multiLevelType w:val="hybridMultilevel"/>
    <w:tmpl w:val="D206D56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C7427D9"/>
    <w:multiLevelType w:val="multilevel"/>
    <w:tmpl w:val="B2029746"/>
    <w:lvl w:ilvl="0">
      <w:start w:val="11"/>
      <w:numFmt w:val="decimal"/>
      <w:lvlText w:val="%1"/>
      <w:lvlJc w:val="left"/>
      <w:pPr>
        <w:ind w:left="420" w:hanging="420"/>
      </w:pPr>
      <w:rPr>
        <w:rFonts w:hint="default"/>
      </w:rPr>
    </w:lvl>
    <w:lvl w:ilvl="1">
      <w:start w:val="2"/>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9" w15:restartNumberingAfterBreak="0">
    <w:nsid w:val="5CF44A21"/>
    <w:multiLevelType w:val="multilevel"/>
    <w:tmpl w:val="3F78444A"/>
    <w:lvl w:ilvl="0">
      <w:start w:val="12"/>
      <w:numFmt w:val="decimal"/>
      <w:lvlText w:val="%1"/>
      <w:lvlJc w:val="left"/>
      <w:pPr>
        <w:ind w:left="420" w:hanging="420"/>
      </w:pPr>
      <w:rPr>
        <w:rFonts w:hint="default"/>
      </w:rPr>
    </w:lvl>
    <w:lvl w:ilvl="1">
      <w:start w:val="4"/>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0" w15:restartNumberingAfterBreak="0">
    <w:nsid w:val="5F1036C6"/>
    <w:multiLevelType w:val="hybridMultilevel"/>
    <w:tmpl w:val="EADC8478"/>
    <w:lvl w:ilvl="0" w:tplc="04150017">
      <w:start w:val="1"/>
      <w:numFmt w:val="lowerLetter"/>
      <w:lvlText w:val="%1)"/>
      <w:lvlJc w:val="left"/>
      <w:pPr>
        <w:ind w:left="902" w:hanging="360"/>
      </w:pPr>
    </w:lvl>
    <w:lvl w:ilvl="1" w:tplc="04150019" w:tentative="1">
      <w:start w:val="1"/>
      <w:numFmt w:val="lowerLetter"/>
      <w:lvlText w:val="%2."/>
      <w:lvlJc w:val="left"/>
      <w:pPr>
        <w:ind w:left="1622" w:hanging="360"/>
      </w:pPr>
    </w:lvl>
    <w:lvl w:ilvl="2" w:tplc="0415001B" w:tentative="1">
      <w:start w:val="1"/>
      <w:numFmt w:val="lowerRoman"/>
      <w:lvlText w:val="%3."/>
      <w:lvlJc w:val="right"/>
      <w:pPr>
        <w:ind w:left="2342" w:hanging="180"/>
      </w:pPr>
    </w:lvl>
    <w:lvl w:ilvl="3" w:tplc="0415000F" w:tentative="1">
      <w:start w:val="1"/>
      <w:numFmt w:val="decimal"/>
      <w:lvlText w:val="%4."/>
      <w:lvlJc w:val="left"/>
      <w:pPr>
        <w:ind w:left="3062" w:hanging="360"/>
      </w:pPr>
    </w:lvl>
    <w:lvl w:ilvl="4" w:tplc="04150019" w:tentative="1">
      <w:start w:val="1"/>
      <w:numFmt w:val="lowerLetter"/>
      <w:lvlText w:val="%5."/>
      <w:lvlJc w:val="left"/>
      <w:pPr>
        <w:ind w:left="3782" w:hanging="360"/>
      </w:pPr>
    </w:lvl>
    <w:lvl w:ilvl="5" w:tplc="0415001B" w:tentative="1">
      <w:start w:val="1"/>
      <w:numFmt w:val="lowerRoman"/>
      <w:lvlText w:val="%6."/>
      <w:lvlJc w:val="right"/>
      <w:pPr>
        <w:ind w:left="4502" w:hanging="180"/>
      </w:pPr>
    </w:lvl>
    <w:lvl w:ilvl="6" w:tplc="0415000F" w:tentative="1">
      <w:start w:val="1"/>
      <w:numFmt w:val="decimal"/>
      <w:lvlText w:val="%7."/>
      <w:lvlJc w:val="left"/>
      <w:pPr>
        <w:ind w:left="5222" w:hanging="360"/>
      </w:pPr>
    </w:lvl>
    <w:lvl w:ilvl="7" w:tplc="04150019" w:tentative="1">
      <w:start w:val="1"/>
      <w:numFmt w:val="lowerLetter"/>
      <w:lvlText w:val="%8."/>
      <w:lvlJc w:val="left"/>
      <w:pPr>
        <w:ind w:left="5942" w:hanging="360"/>
      </w:pPr>
    </w:lvl>
    <w:lvl w:ilvl="8" w:tplc="0415001B" w:tentative="1">
      <w:start w:val="1"/>
      <w:numFmt w:val="lowerRoman"/>
      <w:lvlText w:val="%9."/>
      <w:lvlJc w:val="right"/>
      <w:pPr>
        <w:ind w:left="6662" w:hanging="180"/>
      </w:pPr>
    </w:lvl>
  </w:abstractNum>
  <w:abstractNum w:abstractNumId="51" w15:restartNumberingAfterBreak="0">
    <w:nsid w:val="616D66BA"/>
    <w:multiLevelType w:val="hybridMultilevel"/>
    <w:tmpl w:val="95F69E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2AB16FE"/>
    <w:multiLevelType w:val="hybridMultilevel"/>
    <w:tmpl w:val="4776CA28"/>
    <w:lvl w:ilvl="0" w:tplc="FFFFFFFF">
      <w:numFmt w:val="bullet"/>
      <w:lvlText w:val="•"/>
      <w:lvlJc w:val="left"/>
      <w:pPr>
        <w:ind w:left="1440" w:hanging="360"/>
      </w:pPr>
      <w:rPr>
        <w:rFonts w:ascii="Cambria" w:eastAsia="Times New Roman" w:hAnsi="Cambria"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63627663"/>
    <w:multiLevelType w:val="multilevel"/>
    <w:tmpl w:val="2B8C1C1C"/>
    <w:lvl w:ilvl="0">
      <w:start w:val="17"/>
      <w:numFmt w:val="decimal"/>
      <w:lvlText w:val="%1."/>
      <w:lvlJc w:val="left"/>
      <w:pPr>
        <w:ind w:left="600" w:hanging="600"/>
      </w:pPr>
      <w:rPr>
        <w:rFonts w:hint="default"/>
      </w:rPr>
    </w:lvl>
    <w:lvl w:ilvl="1">
      <w:start w:val="2"/>
      <w:numFmt w:val="decimalZero"/>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67294F3D"/>
    <w:multiLevelType w:val="hybridMultilevel"/>
    <w:tmpl w:val="5F20E72A"/>
    <w:lvl w:ilvl="0" w:tplc="F9969A3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7894897"/>
    <w:multiLevelType w:val="hybridMultilevel"/>
    <w:tmpl w:val="03EA7DA8"/>
    <w:lvl w:ilvl="0" w:tplc="FFFFFFFF">
      <w:numFmt w:val="bullet"/>
      <w:lvlText w:val="•"/>
      <w:lvlJc w:val="left"/>
      <w:pPr>
        <w:ind w:left="1440" w:hanging="360"/>
      </w:pPr>
      <w:rPr>
        <w:rFonts w:ascii="Cambria" w:eastAsia="Times New Roman" w:hAnsi="Cambria"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15:restartNumberingAfterBreak="0">
    <w:nsid w:val="68EF6A32"/>
    <w:multiLevelType w:val="multilevel"/>
    <w:tmpl w:val="773CDF36"/>
    <w:lvl w:ilvl="0">
      <w:start w:val="14"/>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7" w15:restartNumberingAfterBreak="0">
    <w:nsid w:val="69BF1C7C"/>
    <w:multiLevelType w:val="multilevel"/>
    <w:tmpl w:val="02F01388"/>
    <w:lvl w:ilvl="0">
      <w:start w:val="15"/>
      <w:numFmt w:val="decimal"/>
      <w:lvlText w:val="%1."/>
      <w:lvlJc w:val="left"/>
      <w:pPr>
        <w:ind w:left="600" w:hanging="600"/>
      </w:pPr>
      <w:rPr>
        <w:rFonts w:hint="default"/>
      </w:rPr>
    </w:lvl>
    <w:lvl w:ilvl="1">
      <w:start w:val="2"/>
      <w:numFmt w:val="decimalZero"/>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6A89461F"/>
    <w:multiLevelType w:val="hybridMultilevel"/>
    <w:tmpl w:val="E864D71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ACB2DE4"/>
    <w:multiLevelType w:val="hybridMultilevel"/>
    <w:tmpl w:val="780CC0D8"/>
    <w:lvl w:ilvl="0" w:tplc="285C956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B796100"/>
    <w:multiLevelType w:val="multilevel"/>
    <w:tmpl w:val="F054514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6D801882"/>
    <w:multiLevelType w:val="hybridMultilevel"/>
    <w:tmpl w:val="D2827622"/>
    <w:lvl w:ilvl="0" w:tplc="7A86D8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DC617A5"/>
    <w:multiLevelType w:val="hybridMultilevel"/>
    <w:tmpl w:val="8E3CFAF2"/>
    <w:lvl w:ilvl="0" w:tplc="FFFFFFFF">
      <w:numFmt w:val="bullet"/>
      <w:lvlText w:val="•"/>
      <w:lvlJc w:val="left"/>
      <w:pPr>
        <w:ind w:left="720" w:hanging="360"/>
      </w:pPr>
      <w:rPr>
        <w:rFonts w:ascii="Cambria" w:eastAsia="Times New Roman"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E1618F1"/>
    <w:multiLevelType w:val="multilevel"/>
    <w:tmpl w:val="119846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4B93B32"/>
    <w:multiLevelType w:val="multilevel"/>
    <w:tmpl w:val="CCFC70A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5" w15:restartNumberingAfterBreak="0">
    <w:nsid w:val="74D14CEC"/>
    <w:multiLevelType w:val="hybridMultilevel"/>
    <w:tmpl w:val="5DD085D6"/>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6" w15:restartNumberingAfterBreak="0">
    <w:nsid w:val="751F0A01"/>
    <w:multiLevelType w:val="hybridMultilevel"/>
    <w:tmpl w:val="CB10B33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B2C0E8D"/>
    <w:multiLevelType w:val="multilevel"/>
    <w:tmpl w:val="B6EE722A"/>
    <w:lvl w:ilvl="0">
      <w:start w:val="16"/>
      <w:numFmt w:val="decimal"/>
      <w:lvlText w:val="%1"/>
      <w:lvlJc w:val="left"/>
      <w:pPr>
        <w:ind w:left="420" w:hanging="420"/>
      </w:pPr>
      <w:rPr>
        <w:rFonts w:hint="default"/>
      </w:rPr>
    </w:lvl>
    <w:lvl w:ilvl="1">
      <w:start w:val="1"/>
      <w:numFmt w:val="decimal"/>
      <w:lvlText w:val="%1.%2"/>
      <w:lvlJc w:val="left"/>
      <w:pPr>
        <w:ind w:left="845"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B3B5F0E"/>
    <w:multiLevelType w:val="hybridMultilevel"/>
    <w:tmpl w:val="04904116"/>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EAA22D5"/>
    <w:multiLevelType w:val="hybridMultilevel"/>
    <w:tmpl w:val="FA5AD4D6"/>
    <w:lvl w:ilvl="0" w:tplc="A79CB9E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0" w15:restartNumberingAfterBreak="0">
    <w:nsid w:val="7EBE12C6"/>
    <w:multiLevelType w:val="hybridMultilevel"/>
    <w:tmpl w:val="AFF609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01948331">
    <w:abstractNumId w:val="20"/>
  </w:num>
  <w:num w:numId="2" w16cid:durableId="1355351360">
    <w:abstractNumId w:val="12"/>
  </w:num>
  <w:num w:numId="3" w16cid:durableId="1093478712">
    <w:abstractNumId w:val="19"/>
  </w:num>
  <w:num w:numId="4" w16cid:durableId="536552809">
    <w:abstractNumId w:val="66"/>
  </w:num>
  <w:num w:numId="5" w16cid:durableId="1533568300">
    <w:abstractNumId w:val="30"/>
  </w:num>
  <w:num w:numId="6" w16cid:durableId="224993735">
    <w:abstractNumId w:val="35"/>
  </w:num>
  <w:num w:numId="7" w16cid:durableId="1489323363">
    <w:abstractNumId w:val="23"/>
  </w:num>
  <w:num w:numId="8" w16cid:durableId="1359816038">
    <w:abstractNumId w:val="61"/>
  </w:num>
  <w:num w:numId="9" w16cid:durableId="325714345">
    <w:abstractNumId w:val="47"/>
  </w:num>
  <w:num w:numId="10" w16cid:durableId="1385060101">
    <w:abstractNumId w:val="9"/>
  </w:num>
  <w:num w:numId="11" w16cid:durableId="331614833">
    <w:abstractNumId w:val="42"/>
  </w:num>
  <w:num w:numId="12" w16cid:durableId="852110705">
    <w:abstractNumId w:val="69"/>
  </w:num>
  <w:num w:numId="13" w16cid:durableId="102190946">
    <w:abstractNumId w:val="26"/>
  </w:num>
  <w:num w:numId="14" w16cid:durableId="1713387516">
    <w:abstractNumId w:val="0"/>
  </w:num>
  <w:num w:numId="15" w16cid:durableId="1526989285">
    <w:abstractNumId w:val="41"/>
  </w:num>
  <w:num w:numId="16" w16cid:durableId="893156751">
    <w:abstractNumId w:val="60"/>
  </w:num>
  <w:num w:numId="17" w16cid:durableId="1119452323">
    <w:abstractNumId w:val="37"/>
  </w:num>
  <w:num w:numId="18" w16cid:durableId="390420998">
    <w:abstractNumId w:val="50"/>
  </w:num>
  <w:num w:numId="19" w16cid:durableId="702367546">
    <w:abstractNumId w:val="25"/>
  </w:num>
  <w:num w:numId="20" w16cid:durableId="1990209997">
    <w:abstractNumId w:val="31"/>
  </w:num>
  <w:num w:numId="21" w16cid:durableId="2078235258">
    <w:abstractNumId w:val="32"/>
  </w:num>
  <w:num w:numId="22" w16cid:durableId="851188072">
    <w:abstractNumId w:val="64"/>
  </w:num>
  <w:num w:numId="23" w16cid:durableId="1048530500">
    <w:abstractNumId w:val="46"/>
  </w:num>
  <w:num w:numId="24" w16cid:durableId="1030104223">
    <w:abstractNumId w:val="33"/>
  </w:num>
  <w:num w:numId="25" w16cid:durableId="1693922570">
    <w:abstractNumId w:val="56"/>
  </w:num>
  <w:num w:numId="26" w16cid:durableId="1885171282">
    <w:abstractNumId w:val="3"/>
  </w:num>
  <w:num w:numId="27" w16cid:durableId="1816682087">
    <w:abstractNumId w:val="10"/>
  </w:num>
  <w:num w:numId="28" w16cid:durableId="470366496">
    <w:abstractNumId w:val="14"/>
  </w:num>
  <w:num w:numId="29" w16cid:durableId="1376853891">
    <w:abstractNumId w:val="1"/>
  </w:num>
  <w:num w:numId="30" w16cid:durableId="711853932">
    <w:abstractNumId w:val="68"/>
  </w:num>
  <w:num w:numId="31" w16cid:durableId="588271958">
    <w:abstractNumId w:val="5"/>
  </w:num>
  <w:num w:numId="32" w16cid:durableId="1414202504">
    <w:abstractNumId w:val="7"/>
  </w:num>
  <w:num w:numId="33" w16cid:durableId="467364431">
    <w:abstractNumId w:val="67"/>
  </w:num>
  <w:num w:numId="34" w16cid:durableId="1960529540">
    <w:abstractNumId w:val="17"/>
  </w:num>
  <w:num w:numId="35" w16cid:durableId="1161695722">
    <w:abstractNumId w:val="27"/>
  </w:num>
  <w:num w:numId="36" w16cid:durableId="1586038982">
    <w:abstractNumId w:val="16"/>
  </w:num>
  <w:num w:numId="37" w16cid:durableId="161705820">
    <w:abstractNumId w:val="51"/>
  </w:num>
  <w:num w:numId="38" w16cid:durableId="693918754">
    <w:abstractNumId w:val="4"/>
  </w:num>
  <w:num w:numId="39" w16cid:durableId="837303774">
    <w:abstractNumId w:val="39"/>
  </w:num>
  <w:num w:numId="40" w16cid:durableId="1996883257">
    <w:abstractNumId w:val="48"/>
  </w:num>
  <w:num w:numId="41" w16cid:durableId="666714511">
    <w:abstractNumId w:val="34"/>
  </w:num>
  <w:num w:numId="42" w16cid:durableId="404498021">
    <w:abstractNumId w:val="8"/>
  </w:num>
  <w:num w:numId="43" w16cid:durableId="321278557">
    <w:abstractNumId w:val="28"/>
  </w:num>
  <w:num w:numId="44" w16cid:durableId="975067335">
    <w:abstractNumId w:val="36"/>
  </w:num>
  <w:num w:numId="45" w16cid:durableId="1425300323">
    <w:abstractNumId w:val="58"/>
  </w:num>
  <w:num w:numId="46" w16cid:durableId="1721972388">
    <w:abstractNumId w:val="59"/>
  </w:num>
  <w:num w:numId="47" w16cid:durableId="987369264">
    <w:abstractNumId w:val="54"/>
  </w:num>
  <w:num w:numId="48" w16cid:durableId="1861315535">
    <w:abstractNumId w:val="6"/>
  </w:num>
  <w:num w:numId="49" w16cid:durableId="1564873156">
    <w:abstractNumId w:val="70"/>
  </w:num>
  <w:num w:numId="50" w16cid:durableId="887230257">
    <w:abstractNumId w:val="63"/>
  </w:num>
  <w:num w:numId="51" w16cid:durableId="321204695">
    <w:abstractNumId w:val="44"/>
  </w:num>
  <w:num w:numId="52" w16cid:durableId="754475438">
    <w:abstractNumId w:val="49"/>
  </w:num>
  <w:num w:numId="53" w16cid:durableId="1154762227">
    <w:abstractNumId w:val="57"/>
  </w:num>
  <w:num w:numId="54" w16cid:durableId="37780903">
    <w:abstractNumId w:val="38"/>
  </w:num>
  <w:num w:numId="55" w16cid:durableId="175853398">
    <w:abstractNumId w:val="40"/>
  </w:num>
  <w:num w:numId="56" w16cid:durableId="1389525456">
    <w:abstractNumId w:val="62"/>
  </w:num>
  <w:num w:numId="57" w16cid:durableId="128062544">
    <w:abstractNumId w:val="55"/>
  </w:num>
  <w:num w:numId="58" w16cid:durableId="685670141">
    <w:abstractNumId w:val="2"/>
  </w:num>
  <w:num w:numId="59" w16cid:durableId="1141190669">
    <w:abstractNumId w:val="11"/>
  </w:num>
  <w:num w:numId="60" w16cid:durableId="1192643327">
    <w:abstractNumId w:val="52"/>
  </w:num>
  <w:num w:numId="61" w16cid:durableId="1511946213">
    <w:abstractNumId w:val="43"/>
  </w:num>
  <w:num w:numId="62" w16cid:durableId="1015301122">
    <w:abstractNumId w:val="29"/>
  </w:num>
  <w:num w:numId="63" w16cid:durableId="1053502165">
    <w:abstractNumId w:val="65"/>
  </w:num>
  <w:num w:numId="64" w16cid:durableId="1430277342">
    <w:abstractNumId w:val="21"/>
  </w:num>
  <w:num w:numId="65" w16cid:durableId="237178978">
    <w:abstractNumId w:val="15"/>
  </w:num>
  <w:num w:numId="66" w16cid:durableId="810170786">
    <w:abstractNumId w:val="24"/>
  </w:num>
  <w:num w:numId="67" w16cid:durableId="1629583412">
    <w:abstractNumId w:val="13"/>
  </w:num>
  <w:num w:numId="68" w16cid:durableId="1498038644">
    <w:abstractNumId w:val="22"/>
  </w:num>
  <w:num w:numId="69" w16cid:durableId="1466653507">
    <w:abstractNumId w:val="53"/>
  </w:num>
  <w:num w:numId="70" w16cid:durableId="405735985">
    <w:abstractNumId w:val="18"/>
  </w:num>
  <w:num w:numId="71" w16cid:durableId="379524772">
    <w:abstractNumId w:val="4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4C"/>
    <w:rsid w:val="00001E92"/>
    <w:rsid w:val="00002F2D"/>
    <w:rsid w:val="00007829"/>
    <w:rsid w:val="00016D30"/>
    <w:rsid w:val="000329AF"/>
    <w:rsid w:val="00033B2E"/>
    <w:rsid w:val="00040CF3"/>
    <w:rsid w:val="000437C6"/>
    <w:rsid w:val="000438CA"/>
    <w:rsid w:val="00043EA0"/>
    <w:rsid w:val="00045773"/>
    <w:rsid w:val="00047460"/>
    <w:rsid w:val="00053A85"/>
    <w:rsid w:val="000565D5"/>
    <w:rsid w:val="00061D58"/>
    <w:rsid w:val="00067EE1"/>
    <w:rsid w:val="0007478A"/>
    <w:rsid w:val="00077803"/>
    <w:rsid w:val="00081CC4"/>
    <w:rsid w:val="00081F04"/>
    <w:rsid w:val="00083E0D"/>
    <w:rsid w:val="000847D6"/>
    <w:rsid w:val="00093A57"/>
    <w:rsid w:val="000952F7"/>
    <w:rsid w:val="0009569E"/>
    <w:rsid w:val="000A1E50"/>
    <w:rsid w:val="000B1C2D"/>
    <w:rsid w:val="000B45BF"/>
    <w:rsid w:val="000B500A"/>
    <w:rsid w:val="000B5F5E"/>
    <w:rsid w:val="000C20AC"/>
    <w:rsid w:val="000C3DD5"/>
    <w:rsid w:val="000D3175"/>
    <w:rsid w:val="000E0126"/>
    <w:rsid w:val="000E60D1"/>
    <w:rsid w:val="000E78AC"/>
    <w:rsid w:val="000F22D1"/>
    <w:rsid w:val="000F79D5"/>
    <w:rsid w:val="001031A4"/>
    <w:rsid w:val="0010327A"/>
    <w:rsid w:val="00106225"/>
    <w:rsid w:val="00107B83"/>
    <w:rsid w:val="00112217"/>
    <w:rsid w:val="0011351E"/>
    <w:rsid w:val="00113E5A"/>
    <w:rsid w:val="00116849"/>
    <w:rsid w:val="00117179"/>
    <w:rsid w:val="00121904"/>
    <w:rsid w:val="00130B35"/>
    <w:rsid w:val="00131E90"/>
    <w:rsid w:val="00132342"/>
    <w:rsid w:val="00133899"/>
    <w:rsid w:val="00133A54"/>
    <w:rsid w:val="001344A5"/>
    <w:rsid w:val="001467A0"/>
    <w:rsid w:val="00151B78"/>
    <w:rsid w:val="00154C80"/>
    <w:rsid w:val="001600F6"/>
    <w:rsid w:val="00162316"/>
    <w:rsid w:val="0016324B"/>
    <w:rsid w:val="00167E71"/>
    <w:rsid w:val="00174F28"/>
    <w:rsid w:val="00175ED2"/>
    <w:rsid w:val="0018304B"/>
    <w:rsid w:val="00183E1D"/>
    <w:rsid w:val="00184135"/>
    <w:rsid w:val="00185326"/>
    <w:rsid w:val="00185BC6"/>
    <w:rsid w:val="00193138"/>
    <w:rsid w:val="00194BFA"/>
    <w:rsid w:val="00194FB4"/>
    <w:rsid w:val="0019647F"/>
    <w:rsid w:val="00197917"/>
    <w:rsid w:val="001A26E1"/>
    <w:rsid w:val="001A6239"/>
    <w:rsid w:val="001B036A"/>
    <w:rsid w:val="001B5156"/>
    <w:rsid w:val="001B773C"/>
    <w:rsid w:val="001C10B1"/>
    <w:rsid w:val="001C1C55"/>
    <w:rsid w:val="001C2362"/>
    <w:rsid w:val="001C5E00"/>
    <w:rsid w:val="001D1CFE"/>
    <w:rsid w:val="001D4092"/>
    <w:rsid w:val="001D4B8A"/>
    <w:rsid w:val="001D4E16"/>
    <w:rsid w:val="001D51F2"/>
    <w:rsid w:val="001E1CC7"/>
    <w:rsid w:val="001E27C8"/>
    <w:rsid w:val="001E2B9F"/>
    <w:rsid w:val="001E3F3B"/>
    <w:rsid w:val="001E5EB0"/>
    <w:rsid w:val="001F6BD5"/>
    <w:rsid w:val="00201448"/>
    <w:rsid w:val="00204732"/>
    <w:rsid w:val="002055B8"/>
    <w:rsid w:val="002116C0"/>
    <w:rsid w:val="002117DB"/>
    <w:rsid w:val="0021518F"/>
    <w:rsid w:val="00221391"/>
    <w:rsid w:val="002227A9"/>
    <w:rsid w:val="00225055"/>
    <w:rsid w:val="0022673D"/>
    <w:rsid w:val="00226B18"/>
    <w:rsid w:val="002368DB"/>
    <w:rsid w:val="00243810"/>
    <w:rsid w:val="00244B38"/>
    <w:rsid w:val="00244B9A"/>
    <w:rsid w:val="00250A69"/>
    <w:rsid w:val="00253B99"/>
    <w:rsid w:val="0025595E"/>
    <w:rsid w:val="00261C4C"/>
    <w:rsid w:val="00265201"/>
    <w:rsid w:val="0026695B"/>
    <w:rsid w:val="00266CD1"/>
    <w:rsid w:val="00271C0E"/>
    <w:rsid w:val="002732B4"/>
    <w:rsid w:val="0027569F"/>
    <w:rsid w:val="002773E4"/>
    <w:rsid w:val="00277D03"/>
    <w:rsid w:val="00282642"/>
    <w:rsid w:val="00283A58"/>
    <w:rsid w:val="0028465C"/>
    <w:rsid w:val="00284DC9"/>
    <w:rsid w:val="00292801"/>
    <w:rsid w:val="002931C1"/>
    <w:rsid w:val="002939F8"/>
    <w:rsid w:val="00293B14"/>
    <w:rsid w:val="002A07DA"/>
    <w:rsid w:val="002A19C3"/>
    <w:rsid w:val="002B62D9"/>
    <w:rsid w:val="002B76A0"/>
    <w:rsid w:val="002C3727"/>
    <w:rsid w:val="002C64F4"/>
    <w:rsid w:val="002C66A7"/>
    <w:rsid w:val="002D0B58"/>
    <w:rsid w:val="002D2F32"/>
    <w:rsid w:val="002D7E22"/>
    <w:rsid w:val="002E6D56"/>
    <w:rsid w:val="002F108B"/>
    <w:rsid w:val="002F3D01"/>
    <w:rsid w:val="002F5323"/>
    <w:rsid w:val="00300F16"/>
    <w:rsid w:val="00301876"/>
    <w:rsid w:val="00303CF8"/>
    <w:rsid w:val="00305682"/>
    <w:rsid w:val="00307755"/>
    <w:rsid w:val="00310EFF"/>
    <w:rsid w:val="003152B0"/>
    <w:rsid w:val="00321635"/>
    <w:rsid w:val="00321E9B"/>
    <w:rsid w:val="00333973"/>
    <w:rsid w:val="003341E9"/>
    <w:rsid w:val="003358A3"/>
    <w:rsid w:val="00336BD4"/>
    <w:rsid w:val="00336FC5"/>
    <w:rsid w:val="003371C8"/>
    <w:rsid w:val="00344BF3"/>
    <w:rsid w:val="0035090C"/>
    <w:rsid w:val="00350A2F"/>
    <w:rsid w:val="00355FED"/>
    <w:rsid w:val="00357B34"/>
    <w:rsid w:val="003612FB"/>
    <w:rsid w:val="00363466"/>
    <w:rsid w:val="0036496B"/>
    <w:rsid w:val="00365A3B"/>
    <w:rsid w:val="00372CCC"/>
    <w:rsid w:val="003746E1"/>
    <w:rsid w:val="0037488A"/>
    <w:rsid w:val="00381F53"/>
    <w:rsid w:val="0038601D"/>
    <w:rsid w:val="003A0136"/>
    <w:rsid w:val="003A10EE"/>
    <w:rsid w:val="003A1B55"/>
    <w:rsid w:val="003A50C3"/>
    <w:rsid w:val="003A5856"/>
    <w:rsid w:val="003A5DB6"/>
    <w:rsid w:val="003B11F0"/>
    <w:rsid w:val="003B1600"/>
    <w:rsid w:val="003C14F6"/>
    <w:rsid w:val="003C28E0"/>
    <w:rsid w:val="003C4319"/>
    <w:rsid w:val="003C4848"/>
    <w:rsid w:val="003C7860"/>
    <w:rsid w:val="003D0513"/>
    <w:rsid w:val="003D0FC5"/>
    <w:rsid w:val="003D22E4"/>
    <w:rsid w:val="003D29F6"/>
    <w:rsid w:val="003D6EB6"/>
    <w:rsid w:val="003E199E"/>
    <w:rsid w:val="003F106B"/>
    <w:rsid w:val="003F3117"/>
    <w:rsid w:val="003F3256"/>
    <w:rsid w:val="00405D9E"/>
    <w:rsid w:val="00407BDF"/>
    <w:rsid w:val="00410E4D"/>
    <w:rsid w:val="004163A8"/>
    <w:rsid w:val="00416702"/>
    <w:rsid w:val="0042233A"/>
    <w:rsid w:val="00430B8F"/>
    <w:rsid w:val="00431340"/>
    <w:rsid w:val="00431C45"/>
    <w:rsid w:val="00433320"/>
    <w:rsid w:val="00434856"/>
    <w:rsid w:val="00442FCA"/>
    <w:rsid w:val="0045072D"/>
    <w:rsid w:val="00451D6D"/>
    <w:rsid w:val="00451DE5"/>
    <w:rsid w:val="004563E6"/>
    <w:rsid w:val="00461E18"/>
    <w:rsid w:val="00463AAF"/>
    <w:rsid w:val="00465D6B"/>
    <w:rsid w:val="00466BC5"/>
    <w:rsid w:val="004672A7"/>
    <w:rsid w:val="004713E1"/>
    <w:rsid w:val="00473E81"/>
    <w:rsid w:val="00473EAD"/>
    <w:rsid w:val="00474997"/>
    <w:rsid w:val="004761BC"/>
    <w:rsid w:val="00477033"/>
    <w:rsid w:val="004800CC"/>
    <w:rsid w:val="0048045E"/>
    <w:rsid w:val="00480AA6"/>
    <w:rsid w:val="00481ADD"/>
    <w:rsid w:val="00484E07"/>
    <w:rsid w:val="004934B2"/>
    <w:rsid w:val="00494836"/>
    <w:rsid w:val="00495031"/>
    <w:rsid w:val="004976A0"/>
    <w:rsid w:val="004A1E26"/>
    <w:rsid w:val="004A4143"/>
    <w:rsid w:val="004A4ECD"/>
    <w:rsid w:val="004B1E90"/>
    <w:rsid w:val="004B51F9"/>
    <w:rsid w:val="004B6A84"/>
    <w:rsid w:val="004C1B00"/>
    <w:rsid w:val="004C5CC4"/>
    <w:rsid w:val="004C6B45"/>
    <w:rsid w:val="004D266B"/>
    <w:rsid w:val="004D31BA"/>
    <w:rsid w:val="004D3836"/>
    <w:rsid w:val="004D568A"/>
    <w:rsid w:val="004E159F"/>
    <w:rsid w:val="004E3846"/>
    <w:rsid w:val="004E459A"/>
    <w:rsid w:val="004E7E48"/>
    <w:rsid w:val="004F3028"/>
    <w:rsid w:val="004F3CC8"/>
    <w:rsid w:val="004F5285"/>
    <w:rsid w:val="005020A3"/>
    <w:rsid w:val="00504E56"/>
    <w:rsid w:val="00507699"/>
    <w:rsid w:val="00512E1B"/>
    <w:rsid w:val="00513B31"/>
    <w:rsid w:val="005163D8"/>
    <w:rsid w:val="005167A5"/>
    <w:rsid w:val="00516D69"/>
    <w:rsid w:val="00516E13"/>
    <w:rsid w:val="00521161"/>
    <w:rsid w:val="00526344"/>
    <w:rsid w:val="00527926"/>
    <w:rsid w:val="0053074E"/>
    <w:rsid w:val="00532530"/>
    <w:rsid w:val="005326F1"/>
    <w:rsid w:val="00532D52"/>
    <w:rsid w:val="005339D6"/>
    <w:rsid w:val="00540DCE"/>
    <w:rsid w:val="00541CFE"/>
    <w:rsid w:val="00542866"/>
    <w:rsid w:val="00550781"/>
    <w:rsid w:val="005514A4"/>
    <w:rsid w:val="005557A7"/>
    <w:rsid w:val="0055622B"/>
    <w:rsid w:val="00557C76"/>
    <w:rsid w:val="00563CB6"/>
    <w:rsid w:val="00565360"/>
    <w:rsid w:val="005702C7"/>
    <w:rsid w:val="00572FC3"/>
    <w:rsid w:val="00574651"/>
    <w:rsid w:val="00574F5B"/>
    <w:rsid w:val="005750DD"/>
    <w:rsid w:val="00577E4C"/>
    <w:rsid w:val="00586091"/>
    <w:rsid w:val="005964AD"/>
    <w:rsid w:val="005A1077"/>
    <w:rsid w:val="005A171E"/>
    <w:rsid w:val="005A1E2E"/>
    <w:rsid w:val="005A216A"/>
    <w:rsid w:val="005A3D86"/>
    <w:rsid w:val="005A746E"/>
    <w:rsid w:val="005B1905"/>
    <w:rsid w:val="005B37EA"/>
    <w:rsid w:val="005B40C3"/>
    <w:rsid w:val="005B413B"/>
    <w:rsid w:val="005B7696"/>
    <w:rsid w:val="005C3827"/>
    <w:rsid w:val="005D0DDD"/>
    <w:rsid w:val="005D3756"/>
    <w:rsid w:val="005E0A91"/>
    <w:rsid w:val="005F2825"/>
    <w:rsid w:val="005F2947"/>
    <w:rsid w:val="005F4403"/>
    <w:rsid w:val="005F49B6"/>
    <w:rsid w:val="005F68C7"/>
    <w:rsid w:val="0060200E"/>
    <w:rsid w:val="00604821"/>
    <w:rsid w:val="00606488"/>
    <w:rsid w:val="00607705"/>
    <w:rsid w:val="00610AA3"/>
    <w:rsid w:val="00614549"/>
    <w:rsid w:val="00614EE8"/>
    <w:rsid w:val="006170CA"/>
    <w:rsid w:val="00622058"/>
    <w:rsid w:val="0062235A"/>
    <w:rsid w:val="006255FA"/>
    <w:rsid w:val="006343AD"/>
    <w:rsid w:val="00634E11"/>
    <w:rsid w:val="00635E94"/>
    <w:rsid w:val="006419FC"/>
    <w:rsid w:val="00644A27"/>
    <w:rsid w:val="00647088"/>
    <w:rsid w:val="00650673"/>
    <w:rsid w:val="006506F8"/>
    <w:rsid w:val="00650FC4"/>
    <w:rsid w:val="00653572"/>
    <w:rsid w:val="006606F0"/>
    <w:rsid w:val="00663D46"/>
    <w:rsid w:val="00664DBB"/>
    <w:rsid w:val="00666304"/>
    <w:rsid w:val="006669CD"/>
    <w:rsid w:val="006719CF"/>
    <w:rsid w:val="006745DE"/>
    <w:rsid w:val="00674DA5"/>
    <w:rsid w:val="006756E4"/>
    <w:rsid w:val="00675861"/>
    <w:rsid w:val="00675C67"/>
    <w:rsid w:val="006806F1"/>
    <w:rsid w:val="00686CD9"/>
    <w:rsid w:val="0069073A"/>
    <w:rsid w:val="00691588"/>
    <w:rsid w:val="00692239"/>
    <w:rsid w:val="0069272F"/>
    <w:rsid w:val="00692E26"/>
    <w:rsid w:val="0069462E"/>
    <w:rsid w:val="006A067E"/>
    <w:rsid w:val="006A46C1"/>
    <w:rsid w:val="006A72F1"/>
    <w:rsid w:val="006B0BE2"/>
    <w:rsid w:val="006B1577"/>
    <w:rsid w:val="006B2444"/>
    <w:rsid w:val="006B3B8D"/>
    <w:rsid w:val="006B79B7"/>
    <w:rsid w:val="006C1C85"/>
    <w:rsid w:val="006C2144"/>
    <w:rsid w:val="006C6BBB"/>
    <w:rsid w:val="006D3B6C"/>
    <w:rsid w:val="006D5766"/>
    <w:rsid w:val="006D6B5D"/>
    <w:rsid w:val="006E3FCB"/>
    <w:rsid w:val="006F2878"/>
    <w:rsid w:val="006F38CA"/>
    <w:rsid w:val="006F60DD"/>
    <w:rsid w:val="00703D37"/>
    <w:rsid w:val="00704643"/>
    <w:rsid w:val="007047EB"/>
    <w:rsid w:val="0070498C"/>
    <w:rsid w:val="0071060F"/>
    <w:rsid w:val="00714CAF"/>
    <w:rsid w:val="007160C1"/>
    <w:rsid w:val="007231E4"/>
    <w:rsid w:val="0072630B"/>
    <w:rsid w:val="007277D5"/>
    <w:rsid w:val="00727D76"/>
    <w:rsid w:val="007331D7"/>
    <w:rsid w:val="00734BB2"/>
    <w:rsid w:val="00736BE5"/>
    <w:rsid w:val="00736F05"/>
    <w:rsid w:val="0074141B"/>
    <w:rsid w:val="00742ADA"/>
    <w:rsid w:val="00747432"/>
    <w:rsid w:val="00747E21"/>
    <w:rsid w:val="00752F1E"/>
    <w:rsid w:val="00754D0C"/>
    <w:rsid w:val="00754DDD"/>
    <w:rsid w:val="00760CA8"/>
    <w:rsid w:val="00765BBC"/>
    <w:rsid w:val="00767C9C"/>
    <w:rsid w:val="007730C5"/>
    <w:rsid w:val="00773B90"/>
    <w:rsid w:val="00773EDF"/>
    <w:rsid w:val="00774439"/>
    <w:rsid w:val="00774984"/>
    <w:rsid w:val="00780CC8"/>
    <w:rsid w:val="00783ED2"/>
    <w:rsid w:val="0078479F"/>
    <w:rsid w:val="007847E5"/>
    <w:rsid w:val="00785560"/>
    <w:rsid w:val="00785978"/>
    <w:rsid w:val="00792139"/>
    <w:rsid w:val="00794E06"/>
    <w:rsid w:val="007A152D"/>
    <w:rsid w:val="007A20B8"/>
    <w:rsid w:val="007A7878"/>
    <w:rsid w:val="007B227E"/>
    <w:rsid w:val="007B6156"/>
    <w:rsid w:val="007C1614"/>
    <w:rsid w:val="007C2E9F"/>
    <w:rsid w:val="007C371A"/>
    <w:rsid w:val="007C390F"/>
    <w:rsid w:val="007C4793"/>
    <w:rsid w:val="007C5F03"/>
    <w:rsid w:val="007E205F"/>
    <w:rsid w:val="007E4F8A"/>
    <w:rsid w:val="007E5288"/>
    <w:rsid w:val="007E535D"/>
    <w:rsid w:val="007E68F6"/>
    <w:rsid w:val="007F04DA"/>
    <w:rsid w:val="007F070D"/>
    <w:rsid w:val="007F106E"/>
    <w:rsid w:val="007F1E2E"/>
    <w:rsid w:val="007F3B36"/>
    <w:rsid w:val="0080095D"/>
    <w:rsid w:val="00800FF3"/>
    <w:rsid w:val="008053DD"/>
    <w:rsid w:val="0080596F"/>
    <w:rsid w:val="00805AA3"/>
    <w:rsid w:val="00807EAA"/>
    <w:rsid w:val="008116EE"/>
    <w:rsid w:val="00814157"/>
    <w:rsid w:val="00816A50"/>
    <w:rsid w:val="008213C0"/>
    <w:rsid w:val="00823E0E"/>
    <w:rsid w:val="00825726"/>
    <w:rsid w:val="00830071"/>
    <w:rsid w:val="00832A28"/>
    <w:rsid w:val="008333A5"/>
    <w:rsid w:val="00834352"/>
    <w:rsid w:val="008374E0"/>
    <w:rsid w:val="00842D2E"/>
    <w:rsid w:val="00852230"/>
    <w:rsid w:val="0085312B"/>
    <w:rsid w:val="00853D5D"/>
    <w:rsid w:val="0086101D"/>
    <w:rsid w:val="008625DF"/>
    <w:rsid w:val="008639B1"/>
    <w:rsid w:val="00864A22"/>
    <w:rsid w:val="008655EF"/>
    <w:rsid w:val="008679F1"/>
    <w:rsid w:val="00872021"/>
    <w:rsid w:val="00874BDD"/>
    <w:rsid w:val="00874CFA"/>
    <w:rsid w:val="00876535"/>
    <w:rsid w:val="0088288A"/>
    <w:rsid w:val="00883DF2"/>
    <w:rsid w:val="00884615"/>
    <w:rsid w:val="008920F4"/>
    <w:rsid w:val="00894176"/>
    <w:rsid w:val="00896C00"/>
    <w:rsid w:val="008A0143"/>
    <w:rsid w:val="008A067F"/>
    <w:rsid w:val="008B16AB"/>
    <w:rsid w:val="008B41CB"/>
    <w:rsid w:val="008B4A0E"/>
    <w:rsid w:val="008B5839"/>
    <w:rsid w:val="008B6531"/>
    <w:rsid w:val="008B70C1"/>
    <w:rsid w:val="008C10EB"/>
    <w:rsid w:val="008C213F"/>
    <w:rsid w:val="008C333D"/>
    <w:rsid w:val="008C7A90"/>
    <w:rsid w:val="008C7EAC"/>
    <w:rsid w:val="008D128B"/>
    <w:rsid w:val="008D2FCA"/>
    <w:rsid w:val="008D70FB"/>
    <w:rsid w:val="008D7D5B"/>
    <w:rsid w:val="008D7F9B"/>
    <w:rsid w:val="008E2841"/>
    <w:rsid w:val="008E3292"/>
    <w:rsid w:val="008E537D"/>
    <w:rsid w:val="008E5BA7"/>
    <w:rsid w:val="008E6436"/>
    <w:rsid w:val="008F1CB6"/>
    <w:rsid w:val="008F5673"/>
    <w:rsid w:val="008F6881"/>
    <w:rsid w:val="009003FA"/>
    <w:rsid w:val="009104AA"/>
    <w:rsid w:val="00910812"/>
    <w:rsid w:val="00911192"/>
    <w:rsid w:val="00914AD7"/>
    <w:rsid w:val="00916DE3"/>
    <w:rsid w:val="00921D75"/>
    <w:rsid w:val="00922297"/>
    <w:rsid w:val="00926034"/>
    <w:rsid w:val="009318A6"/>
    <w:rsid w:val="00933AD2"/>
    <w:rsid w:val="009378ED"/>
    <w:rsid w:val="009400C6"/>
    <w:rsid w:val="009412A4"/>
    <w:rsid w:val="009416D3"/>
    <w:rsid w:val="00941A5C"/>
    <w:rsid w:val="009429A7"/>
    <w:rsid w:val="00945368"/>
    <w:rsid w:val="00945D39"/>
    <w:rsid w:val="00950E82"/>
    <w:rsid w:val="00953846"/>
    <w:rsid w:val="00953C9F"/>
    <w:rsid w:val="00956EAD"/>
    <w:rsid w:val="009579D7"/>
    <w:rsid w:val="00961EDB"/>
    <w:rsid w:val="00962292"/>
    <w:rsid w:val="00964F1C"/>
    <w:rsid w:val="0096566C"/>
    <w:rsid w:val="00965860"/>
    <w:rsid w:val="00970968"/>
    <w:rsid w:val="00972024"/>
    <w:rsid w:val="0097710D"/>
    <w:rsid w:val="009810BA"/>
    <w:rsid w:val="0098455C"/>
    <w:rsid w:val="009850D6"/>
    <w:rsid w:val="00987A5F"/>
    <w:rsid w:val="0099101D"/>
    <w:rsid w:val="00993700"/>
    <w:rsid w:val="00993BDF"/>
    <w:rsid w:val="009943E1"/>
    <w:rsid w:val="009A08D6"/>
    <w:rsid w:val="009A4259"/>
    <w:rsid w:val="009A4BCA"/>
    <w:rsid w:val="009A5201"/>
    <w:rsid w:val="009C0204"/>
    <w:rsid w:val="009C25CD"/>
    <w:rsid w:val="009C2A61"/>
    <w:rsid w:val="009C572E"/>
    <w:rsid w:val="009C5B77"/>
    <w:rsid w:val="009C7E87"/>
    <w:rsid w:val="009D0FB6"/>
    <w:rsid w:val="009D1D4D"/>
    <w:rsid w:val="009D2528"/>
    <w:rsid w:val="009D3557"/>
    <w:rsid w:val="009D4E1B"/>
    <w:rsid w:val="009D55CA"/>
    <w:rsid w:val="009D687F"/>
    <w:rsid w:val="009E2DE8"/>
    <w:rsid w:val="009E5F6F"/>
    <w:rsid w:val="009E6EEB"/>
    <w:rsid w:val="009E7452"/>
    <w:rsid w:val="009F31E9"/>
    <w:rsid w:val="009F5AB7"/>
    <w:rsid w:val="009F6BA1"/>
    <w:rsid w:val="00A009E2"/>
    <w:rsid w:val="00A032E8"/>
    <w:rsid w:val="00A13F83"/>
    <w:rsid w:val="00A15138"/>
    <w:rsid w:val="00A151FA"/>
    <w:rsid w:val="00A16AD0"/>
    <w:rsid w:val="00A16B2A"/>
    <w:rsid w:val="00A229F8"/>
    <w:rsid w:val="00A27DBD"/>
    <w:rsid w:val="00A32C21"/>
    <w:rsid w:val="00A33A81"/>
    <w:rsid w:val="00A411F0"/>
    <w:rsid w:val="00A437A2"/>
    <w:rsid w:val="00A44B91"/>
    <w:rsid w:val="00A51D41"/>
    <w:rsid w:val="00A5564F"/>
    <w:rsid w:val="00A56DC9"/>
    <w:rsid w:val="00A62F79"/>
    <w:rsid w:val="00A65638"/>
    <w:rsid w:val="00A65AA3"/>
    <w:rsid w:val="00A709F5"/>
    <w:rsid w:val="00A72905"/>
    <w:rsid w:val="00A757FD"/>
    <w:rsid w:val="00A80764"/>
    <w:rsid w:val="00A8136B"/>
    <w:rsid w:val="00A82B5F"/>
    <w:rsid w:val="00A854C0"/>
    <w:rsid w:val="00A8585B"/>
    <w:rsid w:val="00A85A97"/>
    <w:rsid w:val="00A864BF"/>
    <w:rsid w:val="00A949C5"/>
    <w:rsid w:val="00AA02BC"/>
    <w:rsid w:val="00AA0AF8"/>
    <w:rsid w:val="00AA1869"/>
    <w:rsid w:val="00AA6B10"/>
    <w:rsid w:val="00AA6D65"/>
    <w:rsid w:val="00AB13D6"/>
    <w:rsid w:val="00AB15BE"/>
    <w:rsid w:val="00AB20ED"/>
    <w:rsid w:val="00AB7116"/>
    <w:rsid w:val="00AC18CE"/>
    <w:rsid w:val="00AC2E1C"/>
    <w:rsid w:val="00AC4655"/>
    <w:rsid w:val="00AD0C0E"/>
    <w:rsid w:val="00AD25BD"/>
    <w:rsid w:val="00AD309C"/>
    <w:rsid w:val="00AD7150"/>
    <w:rsid w:val="00AE6B01"/>
    <w:rsid w:val="00AF07AA"/>
    <w:rsid w:val="00AF0C81"/>
    <w:rsid w:val="00AF27ED"/>
    <w:rsid w:val="00AF619E"/>
    <w:rsid w:val="00AF7790"/>
    <w:rsid w:val="00AF7F5F"/>
    <w:rsid w:val="00B008BC"/>
    <w:rsid w:val="00B01EAB"/>
    <w:rsid w:val="00B04D59"/>
    <w:rsid w:val="00B05A8A"/>
    <w:rsid w:val="00B07D44"/>
    <w:rsid w:val="00B15B92"/>
    <w:rsid w:val="00B17DBA"/>
    <w:rsid w:val="00B249A1"/>
    <w:rsid w:val="00B24C1A"/>
    <w:rsid w:val="00B27640"/>
    <w:rsid w:val="00B31A8A"/>
    <w:rsid w:val="00B3240D"/>
    <w:rsid w:val="00B34FFE"/>
    <w:rsid w:val="00B43438"/>
    <w:rsid w:val="00B4502C"/>
    <w:rsid w:val="00B54DD3"/>
    <w:rsid w:val="00B56D93"/>
    <w:rsid w:val="00B624FD"/>
    <w:rsid w:val="00B67E8A"/>
    <w:rsid w:val="00B7138E"/>
    <w:rsid w:val="00B7374D"/>
    <w:rsid w:val="00B73E91"/>
    <w:rsid w:val="00B77E2D"/>
    <w:rsid w:val="00B820D9"/>
    <w:rsid w:val="00B83842"/>
    <w:rsid w:val="00B906C8"/>
    <w:rsid w:val="00B90A64"/>
    <w:rsid w:val="00B92B66"/>
    <w:rsid w:val="00B94D53"/>
    <w:rsid w:val="00B957A5"/>
    <w:rsid w:val="00B9642A"/>
    <w:rsid w:val="00B96911"/>
    <w:rsid w:val="00B9790B"/>
    <w:rsid w:val="00B9791B"/>
    <w:rsid w:val="00BA0CD4"/>
    <w:rsid w:val="00BA66D5"/>
    <w:rsid w:val="00BB4DAE"/>
    <w:rsid w:val="00BB6735"/>
    <w:rsid w:val="00BC0644"/>
    <w:rsid w:val="00BC328F"/>
    <w:rsid w:val="00BC5204"/>
    <w:rsid w:val="00BD0B41"/>
    <w:rsid w:val="00BD1B15"/>
    <w:rsid w:val="00BD5F71"/>
    <w:rsid w:val="00BD7817"/>
    <w:rsid w:val="00BD78E9"/>
    <w:rsid w:val="00BD7B89"/>
    <w:rsid w:val="00BE0BD0"/>
    <w:rsid w:val="00BE0F2A"/>
    <w:rsid w:val="00BE40AA"/>
    <w:rsid w:val="00BE5FC9"/>
    <w:rsid w:val="00BE61DC"/>
    <w:rsid w:val="00BF252A"/>
    <w:rsid w:val="00BF5024"/>
    <w:rsid w:val="00BF57A3"/>
    <w:rsid w:val="00BF7D12"/>
    <w:rsid w:val="00BF7ED3"/>
    <w:rsid w:val="00C00344"/>
    <w:rsid w:val="00C07F7F"/>
    <w:rsid w:val="00C1018B"/>
    <w:rsid w:val="00C10444"/>
    <w:rsid w:val="00C15483"/>
    <w:rsid w:val="00C173E8"/>
    <w:rsid w:val="00C200CB"/>
    <w:rsid w:val="00C201CD"/>
    <w:rsid w:val="00C20DC1"/>
    <w:rsid w:val="00C223F7"/>
    <w:rsid w:val="00C301AA"/>
    <w:rsid w:val="00C31C61"/>
    <w:rsid w:val="00C34E42"/>
    <w:rsid w:val="00C43D4E"/>
    <w:rsid w:val="00C4584C"/>
    <w:rsid w:val="00C46686"/>
    <w:rsid w:val="00C51F63"/>
    <w:rsid w:val="00C55745"/>
    <w:rsid w:val="00C637C6"/>
    <w:rsid w:val="00C65A8A"/>
    <w:rsid w:val="00C67649"/>
    <w:rsid w:val="00C72D0D"/>
    <w:rsid w:val="00C73C4D"/>
    <w:rsid w:val="00C75EAB"/>
    <w:rsid w:val="00C75FE4"/>
    <w:rsid w:val="00C77B6E"/>
    <w:rsid w:val="00C77CE0"/>
    <w:rsid w:val="00C81727"/>
    <w:rsid w:val="00C83754"/>
    <w:rsid w:val="00C87802"/>
    <w:rsid w:val="00C917A6"/>
    <w:rsid w:val="00C92BB5"/>
    <w:rsid w:val="00C93978"/>
    <w:rsid w:val="00C942F9"/>
    <w:rsid w:val="00C976AC"/>
    <w:rsid w:val="00CA5447"/>
    <w:rsid w:val="00CA5A35"/>
    <w:rsid w:val="00CA653B"/>
    <w:rsid w:val="00CA686C"/>
    <w:rsid w:val="00CB07FB"/>
    <w:rsid w:val="00CB1CC7"/>
    <w:rsid w:val="00CB25E0"/>
    <w:rsid w:val="00CB54B0"/>
    <w:rsid w:val="00CB6D05"/>
    <w:rsid w:val="00CC0063"/>
    <w:rsid w:val="00CC02BF"/>
    <w:rsid w:val="00CC0616"/>
    <w:rsid w:val="00CC238A"/>
    <w:rsid w:val="00CC44A8"/>
    <w:rsid w:val="00CD23A2"/>
    <w:rsid w:val="00CD436E"/>
    <w:rsid w:val="00CD4489"/>
    <w:rsid w:val="00CE4338"/>
    <w:rsid w:val="00CE6C4D"/>
    <w:rsid w:val="00CF4631"/>
    <w:rsid w:val="00CF5488"/>
    <w:rsid w:val="00D0036D"/>
    <w:rsid w:val="00D00972"/>
    <w:rsid w:val="00D02237"/>
    <w:rsid w:val="00D02360"/>
    <w:rsid w:val="00D0518C"/>
    <w:rsid w:val="00D07288"/>
    <w:rsid w:val="00D07EB6"/>
    <w:rsid w:val="00D15CE0"/>
    <w:rsid w:val="00D23FE0"/>
    <w:rsid w:val="00D26B8F"/>
    <w:rsid w:val="00D33AAA"/>
    <w:rsid w:val="00D341E3"/>
    <w:rsid w:val="00D43A13"/>
    <w:rsid w:val="00D56715"/>
    <w:rsid w:val="00D56CAB"/>
    <w:rsid w:val="00D61344"/>
    <w:rsid w:val="00D62F26"/>
    <w:rsid w:val="00D72DF5"/>
    <w:rsid w:val="00D732FC"/>
    <w:rsid w:val="00D7653E"/>
    <w:rsid w:val="00D814D6"/>
    <w:rsid w:val="00D82C7C"/>
    <w:rsid w:val="00D839D0"/>
    <w:rsid w:val="00D8507C"/>
    <w:rsid w:val="00D90A8B"/>
    <w:rsid w:val="00D95E99"/>
    <w:rsid w:val="00DA5DDA"/>
    <w:rsid w:val="00DA5DFC"/>
    <w:rsid w:val="00DB2FE2"/>
    <w:rsid w:val="00DB478F"/>
    <w:rsid w:val="00DB5A71"/>
    <w:rsid w:val="00DC2D97"/>
    <w:rsid w:val="00DC5D93"/>
    <w:rsid w:val="00DC768F"/>
    <w:rsid w:val="00DD4374"/>
    <w:rsid w:val="00DD4E4F"/>
    <w:rsid w:val="00DE0292"/>
    <w:rsid w:val="00DE0E27"/>
    <w:rsid w:val="00DE14D1"/>
    <w:rsid w:val="00DE2237"/>
    <w:rsid w:val="00DE2AD2"/>
    <w:rsid w:val="00DE4629"/>
    <w:rsid w:val="00DE5DD0"/>
    <w:rsid w:val="00DF204F"/>
    <w:rsid w:val="00DF3D6A"/>
    <w:rsid w:val="00DF5755"/>
    <w:rsid w:val="00DF5D86"/>
    <w:rsid w:val="00DF64E1"/>
    <w:rsid w:val="00E00DC2"/>
    <w:rsid w:val="00E00EA0"/>
    <w:rsid w:val="00E041F2"/>
    <w:rsid w:val="00E05EEF"/>
    <w:rsid w:val="00E147A4"/>
    <w:rsid w:val="00E16B9C"/>
    <w:rsid w:val="00E3278D"/>
    <w:rsid w:val="00E35389"/>
    <w:rsid w:val="00E41510"/>
    <w:rsid w:val="00E471B6"/>
    <w:rsid w:val="00E511D1"/>
    <w:rsid w:val="00E53153"/>
    <w:rsid w:val="00E54B9A"/>
    <w:rsid w:val="00E55AF6"/>
    <w:rsid w:val="00E600D7"/>
    <w:rsid w:val="00E6205A"/>
    <w:rsid w:val="00E62C8C"/>
    <w:rsid w:val="00E73642"/>
    <w:rsid w:val="00E741FD"/>
    <w:rsid w:val="00E87ADB"/>
    <w:rsid w:val="00E90C6C"/>
    <w:rsid w:val="00E96C3C"/>
    <w:rsid w:val="00E96C6A"/>
    <w:rsid w:val="00E97921"/>
    <w:rsid w:val="00E9799C"/>
    <w:rsid w:val="00EA1A5B"/>
    <w:rsid w:val="00EA30EB"/>
    <w:rsid w:val="00EA3D8A"/>
    <w:rsid w:val="00EA60D0"/>
    <w:rsid w:val="00EA7CEC"/>
    <w:rsid w:val="00EB39DE"/>
    <w:rsid w:val="00EB4040"/>
    <w:rsid w:val="00EB652F"/>
    <w:rsid w:val="00EB73F6"/>
    <w:rsid w:val="00EC3FBB"/>
    <w:rsid w:val="00EC4E87"/>
    <w:rsid w:val="00EC562A"/>
    <w:rsid w:val="00EC5C68"/>
    <w:rsid w:val="00ED01E9"/>
    <w:rsid w:val="00ED1C21"/>
    <w:rsid w:val="00ED4685"/>
    <w:rsid w:val="00ED6433"/>
    <w:rsid w:val="00EE264D"/>
    <w:rsid w:val="00EE5877"/>
    <w:rsid w:val="00EE5BAA"/>
    <w:rsid w:val="00EE7312"/>
    <w:rsid w:val="00EF30FC"/>
    <w:rsid w:val="00EF4103"/>
    <w:rsid w:val="00F0385E"/>
    <w:rsid w:val="00F04174"/>
    <w:rsid w:val="00F05046"/>
    <w:rsid w:val="00F108BC"/>
    <w:rsid w:val="00F15035"/>
    <w:rsid w:val="00F160E6"/>
    <w:rsid w:val="00F16EDF"/>
    <w:rsid w:val="00F172F2"/>
    <w:rsid w:val="00F17AD2"/>
    <w:rsid w:val="00F221F1"/>
    <w:rsid w:val="00F25937"/>
    <w:rsid w:val="00F26615"/>
    <w:rsid w:val="00F31178"/>
    <w:rsid w:val="00F328BB"/>
    <w:rsid w:val="00F40B9A"/>
    <w:rsid w:val="00F41FA0"/>
    <w:rsid w:val="00F42672"/>
    <w:rsid w:val="00F42774"/>
    <w:rsid w:val="00F42A6C"/>
    <w:rsid w:val="00F43633"/>
    <w:rsid w:val="00F53979"/>
    <w:rsid w:val="00F55902"/>
    <w:rsid w:val="00F55B00"/>
    <w:rsid w:val="00F55E9E"/>
    <w:rsid w:val="00F6450D"/>
    <w:rsid w:val="00F70DE7"/>
    <w:rsid w:val="00F71EEB"/>
    <w:rsid w:val="00F84335"/>
    <w:rsid w:val="00F84B3E"/>
    <w:rsid w:val="00F84C57"/>
    <w:rsid w:val="00F8559E"/>
    <w:rsid w:val="00F90A89"/>
    <w:rsid w:val="00F920DA"/>
    <w:rsid w:val="00F9583F"/>
    <w:rsid w:val="00FA3BD9"/>
    <w:rsid w:val="00FA3D46"/>
    <w:rsid w:val="00FA495A"/>
    <w:rsid w:val="00FB36DB"/>
    <w:rsid w:val="00FB47BE"/>
    <w:rsid w:val="00FB53D8"/>
    <w:rsid w:val="00FB6946"/>
    <w:rsid w:val="00FB6E19"/>
    <w:rsid w:val="00FB74BD"/>
    <w:rsid w:val="00FC256B"/>
    <w:rsid w:val="00FC3947"/>
    <w:rsid w:val="00FC5F6D"/>
    <w:rsid w:val="00FC7CD7"/>
    <w:rsid w:val="00FD1BB8"/>
    <w:rsid w:val="00FD24FF"/>
    <w:rsid w:val="00FD36F3"/>
    <w:rsid w:val="00FD5A17"/>
    <w:rsid w:val="00FD6014"/>
    <w:rsid w:val="00FD7B1E"/>
    <w:rsid w:val="00FE1529"/>
    <w:rsid w:val="00FE3606"/>
    <w:rsid w:val="00FE6677"/>
    <w:rsid w:val="00FE7149"/>
    <w:rsid w:val="00FF6415"/>
    <w:rsid w:val="00FF7D0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E75AA"/>
  <w15:docId w15:val="{1F17B47E-3BBA-4404-82D2-161D13C5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77D5"/>
    <w:pPr>
      <w:spacing w:after="200" w:line="276" w:lineRule="auto"/>
    </w:pPr>
    <w:rPr>
      <w:rFonts w:asciiTheme="minorHAnsi" w:eastAsiaTheme="minorEastAsia" w:hAnsiTheme="minorHAnsi"/>
      <w:sz w:val="22"/>
      <w:lang w:eastAsia="pl-PL"/>
    </w:rPr>
  </w:style>
  <w:style w:type="paragraph" w:styleId="Nagwek1">
    <w:name w:val="heading 1"/>
    <w:basedOn w:val="Default"/>
    <w:next w:val="Normalny"/>
    <w:link w:val="Nagwek1Znak"/>
    <w:uiPriority w:val="9"/>
    <w:qFormat/>
    <w:rsid w:val="00B75EA1"/>
    <w:pPr>
      <w:spacing w:line="360" w:lineRule="auto"/>
      <w:jc w:val="both"/>
      <w:outlineLvl w:val="0"/>
    </w:pPr>
    <w:rPr>
      <w:b/>
      <w:bCs/>
      <w:color w:val="auto"/>
      <w:sz w:val="23"/>
      <w:szCs w:val="23"/>
    </w:rPr>
  </w:style>
  <w:style w:type="paragraph" w:styleId="Nagwek2">
    <w:name w:val="heading 2"/>
    <w:basedOn w:val="Normalny"/>
    <w:next w:val="Normalny"/>
    <w:link w:val="Nagwek2Znak"/>
    <w:uiPriority w:val="9"/>
    <w:unhideWhenUsed/>
    <w:qFormat/>
    <w:rsid w:val="00FA7B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02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55B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851196"/>
    <w:rPr>
      <w:rFonts w:asciiTheme="minorHAnsi" w:eastAsiaTheme="minorEastAsia" w:hAnsiTheme="minorHAnsi"/>
      <w:sz w:val="20"/>
      <w:szCs w:val="20"/>
      <w:lang w:eastAsia="pl-PL"/>
    </w:rPr>
  </w:style>
  <w:style w:type="character" w:customStyle="1" w:styleId="Zakotwiczenieprzypisudolnego">
    <w:name w:val="Zakotwiczenie przypisu dolnego"/>
    <w:rsid w:val="00614EE8"/>
    <w:rPr>
      <w:vertAlign w:val="superscript"/>
    </w:rPr>
  </w:style>
  <w:style w:type="character" w:customStyle="1" w:styleId="FootnoteCharacters">
    <w:name w:val="Footnote Characters"/>
    <w:basedOn w:val="Domylnaczcionkaakapitu"/>
    <w:semiHidden/>
    <w:unhideWhenUsed/>
    <w:qFormat/>
    <w:rsid w:val="00851196"/>
    <w:rPr>
      <w:vertAlign w:val="superscript"/>
    </w:rPr>
  </w:style>
  <w:style w:type="character" w:customStyle="1" w:styleId="TekstdymkaZnak">
    <w:name w:val="Tekst dymka Znak"/>
    <w:basedOn w:val="Domylnaczcionkaakapitu"/>
    <w:link w:val="Tekstdymka"/>
    <w:uiPriority w:val="99"/>
    <w:semiHidden/>
    <w:qFormat/>
    <w:rsid w:val="00851196"/>
    <w:rPr>
      <w:rFonts w:ascii="Tahoma" w:eastAsiaTheme="minorEastAsia" w:hAnsi="Tahoma" w:cs="Tahoma"/>
      <w:sz w:val="16"/>
      <w:szCs w:val="16"/>
      <w:lang w:eastAsia="pl-PL"/>
    </w:rPr>
  </w:style>
  <w:style w:type="character" w:customStyle="1" w:styleId="Nagwek1Znak">
    <w:name w:val="Nagłówek 1 Znak"/>
    <w:basedOn w:val="Domylnaczcionkaakapitu"/>
    <w:link w:val="Nagwek1"/>
    <w:uiPriority w:val="9"/>
    <w:qFormat/>
    <w:rsid w:val="00B75EA1"/>
    <w:rPr>
      <w:rFonts w:eastAsiaTheme="minorEastAsia" w:cs="Times New Roman"/>
      <w:b/>
      <w:bCs/>
      <w:sz w:val="23"/>
      <w:szCs w:val="23"/>
      <w:lang w:eastAsia="pl-PL"/>
    </w:rPr>
  </w:style>
  <w:style w:type="character" w:customStyle="1" w:styleId="czeinternetowe">
    <w:name w:val="Łącze internetowe"/>
    <w:basedOn w:val="Domylnaczcionkaakapitu"/>
    <w:uiPriority w:val="99"/>
    <w:unhideWhenUsed/>
    <w:rsid w:val="006D422D"/>
    <w:rPr>
      <w:color w:val="0000FF" w:themeColor="hyperlink"/>
      <w:u w:val="single"/>
    </w:rPr>
  </w:style>
  <w:style w:type="character" w:customStyle="1" w:styleId="NagwekZnak">
    <w:name w:val="Nagłówek Znak"/>
    <w:basedOn w:val="Domylnaczcionkaakapitu"/>
    <w:link w:val="Nagwek"/>
    <w:uiPriority w:val="99"/>
    <w:qFormat/>
    <w:rsid w:val="0038330F"/>
    <w:rPr>
      <w:rFonts w:asciiTheme="minorHAnsi" w:eastAsiaTheme="minorEastAsia" w:hAnsiTheme="minorHAnsi"/>
      <w:sz w:val="22"/>
      <w:lang w:eastAsia="pl-PL"/>
    </w:rPr>
  </w:style>
  <w:style w:type="character" w:customStyle="1" w:styleId="StopkaZnak">
    <w:name w:val="Stopka Znak"/>
    <w:basedOn w:val="Domylnaczcionkaakapitu"/>
    <w:link w:val="Stopka"/>
    <w:uiPriority w:val="99"/>
    <w:qFormat/>
    <w:rsid w:val="0038330F"/>
    <w:rPr>
      <w:rFonts w:asciiTheme="minorHAnsi" w:eastAsiaTheme="minorEastAsia" w:hAnsiTheme="minorHAnsi"/>
      <w:sz w:val="22"/>
      <w:lang w:eastAsia="pl-PL"/>
    </w:rPr>
  </w:style>
  <w:style w:type="character" w:customStyle="1" w:styleId="TekstpodstawowyZnak">
    <w:name w:val="Tekst podstawowy Znak"/>
    <w:basedOn w:val="Domylnaczcionkaakapitu"/>
    <w:link w:val="Tekstpodstawowy"/>
    <w:qFormat/>
    <w:rsid w:val="00750284"/>
    <w:rPr>
      <w:rFonts w:eastAsia="Times New Roman" w:cs="Times New Roman"/>
      <w:szCs w:val="24"/>
      <w:lang w:eastAsia="pl-PL"/>
    </w:rPr>
  </w:style>
  <w:style w:type="character" w:customStyle="1" w:styleId="TekstprzypisukocowegoZnak">
    <w:name w:val="Tekst przypisu końcowego Znak"/>
    <w:basedOn w:val="Domylnaczcionkaakapitu"/>
    <w:link w:val="Tekstprzypisukocowego"/>
    <w:uiPriority w:val="99"/>
    <w:semiHidden/>
    <w:qFormat/>
    <w:rsid w:val="00EB3379"/>
    <w:rPr>
      <w:rFonts w:asciiTheme="minorHAnsi" w:eastAsiaTheme="minorEastAsia" w:hAnsiTheme="minorHAnsi"/>
      <w:sz w:val="20"/>
      <w:szCs w:val="20"/>
      <w:lang w:eastAsia="pl-PL"/>
    </w:rPr>
  </w:style>
  <w:style w:type="character" w:customStyle="1" w:styleId="Zakotwiczenieprzypisukocowego">
    <w:name w:val="Zakotwiczenie przypisu końcowego"/>
    <w:rsid w:val="00614EE8"/>
    <w:rPr>
      <w:vertAlign w:val="superscript"/>
    </w:rPr>
  </w:style>
  <w:style w:type="character" w:customStyle="1" w:styleId="EndnoteCharacters">
    <w:name w:val="Endnote Characters"/>
    <w:basedOn w:val="Domylnaczcionkaakapitu"/>
    <w:uiPriority w:val="99"/>
    <w:semiHidden/>
    <w:unhideWhenUsed/>
    <w:qFormat/>
    <w:rsid w:val="00EB3379"/>
    <w:rPr>
      <w:vertAlign w:val="superscript"/>
    </w:rPr>
  </w:style>
  <w:style w:type="character" w:styleId="Odwoaniedokomentarza">
    <w:name w:val="annotation reference"/>
    <w:basedOn w:val="Domylnaczcionkaakapitu"/>
    <w:uiPriority w:val="99"/>
    <w:unhideWhenUsed/>
    <w:qFormat/>
    <w:rsid w:val="00E8496C"/>
    <w:rPr>
      <w:sz w:val="16"/>
      <w:szCs w:val="16"/>
    </w:rPr>
  </w:style>
  <w:style w:type="character" w:customStyle="1" w:styleId="TekstkomentarzaZnak">
    <w:name w:val="Tekst komentarza Znak"/>
    <w:basedOn w:val="Domylnaczcionkaakapitu"/>
    <w:link w:val="Tekstkomentarza"/>
    <w:qFormat/>
    <w:rsid w:val="00E8496C"/>
    <w:rPr>
      <w:rFonts w:asciiTheme="minorHAnsi" w:eastAsiaTheme="minorEastAsia" w:hAnsiTheme="minorHAnsi"/>
      <w:sz w:val="20"/>
      <w:szCs w:val="20"/>
      <w:lang w:eastAsia="pl-PL"/>
    </w:rPr>
  </w:style>
  <w:style w:type="character" w:customStyle="1" w:styleId="TematkomentarzaZnak">
    <w:name w:val="Temat komentarza Znak"/>
    <w:basedOn w:val="TekstkomentarzaZnak"/>
    <w:link w:val="Tematkomentarza"/>
    <w:uiPriority w:val="99"/>
    <w:qFormat/>
    <w:rsid w:val="00E8496C"/>
    <w:rPr>
      <w:rFonts w:asciiTheme="minorHAnsi" w:eastAsiaTheme="minorEastAsia" w:hAnsiTheme="minorHAnsi"/>
      <w:b/>
      <w:bCs/>
      <w:sz w:val="20"/>
      <w:szCs w:val="20"/>
      <w:lang w:eastAsia="pl-PL"/>
    </w:rPr>
  </w:style>
  <w:style w:type="character" w:styleId="Wyrnieniedelikatne">
    <w:name w:val="Subtle Emphasis"/>
    <w:basedOn w:val="Domylnaczcionkaakapitu"/>
    <w:qFormat/>
    <w:rsid w:val="00DD027C"/>
    <w:rPr>
      <w:i/>
      <w:iCs/>
      <w:color w:val="808080"/>
    </w:rPr>
  </w:style>
  <w:style w:type="character" w:customStyle="1" w:styleId="Nagwek3Znak">
    <w:name w:val="Nagłówek 3 Znak"/>
    <w:basedOn w:val="Domylnaczcionkaakapitu"/>
    <w:link w:val="Nagwek3"/>
    <w:uiPriority w:val="9"/>
    <w:semiHidden/>
    <w:qFormat/>
    <w:rsid w:val="00202965"/>
    <w:rPr>
      <w:rFonts w:asciiTheme="majorHAnsi" w:eastAsiaTheme="majorEastAsia" w:hAnsiTheme="majorHAnsi" w:cstheme="majorBidi"/>
      <w:b/>
      <w:bCs/>
      <w:color w:val="4F81BD" w:themeColor="accent1"/>
      <w:sz w:val="22"/>
      <w:lang w:eastAsia="pl-PL"/>
    </w:rPr>
  </w:style>
  <w:style w:type="character" w:styleId="UyteHipercze">
    <w:name w:val="FollowedHyperlink"/>
    <w:basedOn w:val="Domylnaczcionkaakapitu"/>
    <w:uiPriority w:val="99"/>
    <w:semiHidden/>
    <w:unhideWhenUsed/>
    <w:qFormat/>
    <w:rsid w:val="0051548D"/>
    <w:rPr>
      <w:color w:val="800080" w:themeColor="followedHyperlink"/>
      <w:u w:val="single"/>
    </w:rPr>
  </w:style>
  <w:style w:type="character" w:customStyle="1" w:styleId="A41">
    <w:name w:val="A4+1"/>
    <w:uiPriority w:val="99"/>
    <w:qFormat/>
    <w:rsid w:val="00267AC7"/>
    <w:rPr>
      <w:rFonts w:cs="EC Square Sans Pro"/>
      <w:i/>
      <w:iCs/>
      <w:color w:val="000000"/>
      <w:sz w:val="34"/>
      <w:szCs w:val="34"/>
    </w:rPr>
  </w:style>
  <w:style w:type="character" w:styleId="Wyrnienieintensywne">
    <w:name w:val="Intense Emphasis"/>
    <w:basedOn w:val="Domylnaczcionkaakapitu"/>
    <w:uiPriority w:val="21"/>
    <w:qFormat/>
    <w:rsid w:val="00207DA1"/>
    <w:rPr>
      <w:rFonts w:cs="Times New Roman"/>
      <w:b/>
      <w:i/>
      <w:color w:val="2DA2BF"/>
    </w:rPr>
  </w:style>
  <w:style w:type="character" w:styleId="Tekstzastpczy">
    <w:name w:val="Placeholder Text"/>
    <w:basedOn w:val="Domylnaczcionkaakapitu"/>
    <w:uiPriority w:val="99"/>
    <w:semiHidden/>
    <w:qFormat/>
    <w:rsid w:val="00B11734"/>
    <w:rPr>
      <w:color w:val="808080"/>
    </w:rPr>
  </w:style>
  <w:style w:type="character" w:customStyle="1" w:styleId="AkapitzlistZnak">
    <w:name w:val="Akapit z listą Znak"/>
    <w:aliases w:val="Akapit z listą BS Znak,Numerowanie Znak,List Paragraph Znak,Kolorowa lista — akcent 11 Znak,List Paragraph compact Znak,Normal bullet 2 Znak,Paragraphe de liste 2 Znak,Reference list Znak,Bullet list Znak,Numbered List Znak,L Znak"/>
    <w:link w:val="Akapitzlist"/>
    <w:uiPriority w:val="34"/>
    <w:qFormat/>
    <w:locked/>
    <w:rsid w:val="00855BCB"/>
    <w:rPr>
      <w:rFonts w:asciiTheme="minorHAnsi" w:eastAsiaTheme="minorEastAsia" w:hAnsiTheme="minorHAnsi"/>
      <w:sz w:val="22"/>
      <w:lang w:eastAsia="pl-PL"/>
    </w:rPr>
  </w:style>
  <w:style w:type="character" w:customStyle="1" w:styleId="Nagwek4Znak">
    <w:name w:val="Nagłówek 4 Znak"/>
    <w:basedOn w:val="Domylnaczcionkaakapitu"/>
    <w:link w:val="Nagwek4"/>
    <w:uiPriority w:val="9"/>
    <w:semiHidden/>
    <w:qFormat/>
    <w:rsid w:val="00855BCB"/>
    <w:rPr>
      <w:rFonts w:asciiTheme="majorHAnsi" w:eastAsiaTheme="majorEastAsia" w:hAnsiTheme="majorHAnsi" w:cstheme="majorBidi"/>
      <w:i/>
      <w:iCs/>
      <w:color w:val="365F91" w:themeColor="accent1" w:themeShade="BF"/>
      <w:sz w:val="22"/>
      <w:lang w:eastAsia="pl-PL"/>
    </w:rPr>
  </w:style>
  <w:style w:type="character" w:customStyle="1" w:styleId="h1">
    <w:name w:val="h1"/>
    <w:basedOn w:val="Domylnaczcionkaakapitu"/>
    <w:qFormat/>
    <w:rsid w:val="00D45FB5"/>
  </w:style>
  <w:style w:type="character" w:customStyle="1" w:styleId="Nagwek2Znak">
    <w:name w:val="Nagłówek 2 Znak"/>
    <w:basedOn w:val="Domylnaczcionkaakapitu"/>
    <w:link w:val="Nagwek2"/>
    <w:uiPriority w:val="9"/>
    <w:qFormat/>
    <w:rsid w:val="00FA7B8D"/>
    <w:rPr>
      <w:rFonts w:asciiTheme="majorHAnsi" w:eastAsiaTheme="majorEastAsia" w:hAnsiTheme="majorHAnsi" w:cstheme="majorBidi"/>
      <w:color w:val="365F91" w:themeColor="accent1" w:themeShade="BF"/>
      <w:sz w:val="26"/>
      <w:szCs w:val="26"/>
      <w:lang w:eastAsia="pl-PL"/>
    </w:rPr>
  </w:style>
  <w:style w:type="character" w:customStyle="1" w:styleId="DefaultZnak">
    <w:name w:val="Default Znak"/>
    <w:link w:val="Default"/>
    <w:qFormat/>
    <w:locked/>
    <w:rsid w:val="00FF548F"/>
    <w:rPr>
      <w:rFonts w:eastAsiaTheme="minorEastAsia" w:cs="Times New Roman"/>
      <w:color w:val="000000"/>
      <w:szCs w:val="24"/>
      <w:lang w:eastAsia="pl-PL"/>
    </w:rPr>
  </w:style>
  <w:style w:type="character" w:customStyle="1" w:styleId="Nagwek11Znak">
    <w:name w:val="Nagłówek 11 Znak"/>
    <w:basedOn w:val="Nagwek1Znak"/>
    <w:link w:val="Nagwek11"/>
    <w:qFormat/>
    <w:rsid w:val="00837B3B"/>
    <w:rPr>
      <w:rFonts w:asciiTheme="majorHAnsi" w:eastAsiaTheme="minorEastAsia" w:hAnsiTheme="majorHAnsi" w:cs="Times New Roman"/>
      <w:b/>
      <w:bCs/>
      <w:color w:val="31849B" w:themeColor="accent5" w:themeShade="BF"/>
      <w:sz w:val="22"/>
      <w:szCs w:val="23"/>
      <w:lang w:eastAsia="pl-PL"/>
    </w:rPr>
  </w:style>
  <w:style w:type="character" w:customStyle="1" w:styleId="czeindeksu">
    <w:name w:val="Łącze indeksu"/>
    <w:qFormat/>
    <w:rsid w:val="00614EE8"/>
  </w:style>
  <w:style w:type="character" w:customStyle="1" w:styleId="Znakiprzypiswdolnych">
    <w:name w:val="Znaki przypisów dolnych"/>
    <w:qFormat/>
    <w:rsid w:val="00614EE8"/>
  </w:style>
  <w:style w:type="character" w:customStyle="1" w:styleId="Znakiprzypiswkocowych">
    <w:name w:val="Znaki przypisów końcowych"/>
    <w:qFormat/>
    <w:rsid w:val="00614EE8"/>
  </w:style>
  <w:style w:type="paragraph" w:styleId="Nagwek">
    <w:name w:val="header"/>
    <w:basedOn w:val="Normalny"/>
    <w:next w:val="Tekstpodstawowy"/>
    <w:link w:val="NagwekZnak"/>
    <w:uiPriority w:val="99"/>
    <w:unhideWhenUsed/>
    <w:rsid w:val="0038330F"/>
    <w:pPr>
      <w:tabs>
        <w:tab w:val="center" w:pos="4536"/>
        <w:tab w:val="right" w:pos="9072"/>
      </w:tabs>
      <w:spacing w:after="0" w:line="240" w:lineRule="auto"/>
    </w:pPr>
  </w:style>
  <w:style w:type="paragraph" w:styleId="Tekstpodstawowy">
    <w:name w:val="Body Text"/>
    <w:basedOn w:val="Normalny"/>
    <w:link w:val="TekstpodstawowyZnak"/>
    <w:rsid w:val="00750284"/>
    <w:pPr>
      <w:spacing w:after="120" w:line="240" w:lineRule="auto"/>
    </w:pPr>
    <w:rPr>
      <w:rFonts w:ascii="Times New Roman" w:eastAsia="Times New Roman" w:hAnsi="Times New Roman" w:cs="Times New Roman"/>
      <w:sz w:val="24"/>
      <w:szCs w:val="24"/>
    </w:rPr>
  </w:style>
  <w:style w:type="paragraph" w:styleId="Lista">
    <w:name w:val="List"/>
    <w:basedOn w:val="Tekstpodstawowy"/>
    <w:rsid w:val="00614EE8"/>
    <w:rPr>
      <w:rFonts w:cs="Arial"/>
    </w:rPr>
  </w:style>
  <w:style w:type="paragraph" w:styleId="Legenda">
    <w:name w:val="caption"/>
    <w:basedOn w:val="Normalny"/>
    <w:qFormat/>
    <w:rsid w:val="00614EE8"/>
    <w:pPr>
      <w:suppressLineNumbers/>
      <w:spacing w:before="120" w:after="120"/>
    </w:pPr>
    <w:rPr>
      <w:rFonts w:cs="Arial"/>
      <w:i/>
      <w:iCs/>
      <w:sz w:val="24"/>
      <w:szCs w:val="24"/>
    </w:rPr>
  </w:style>
  <w:style w:type="paragraph" w:customStyle="1" w:styleId="Indeks">
    <w:name w:val="Indeks"/>
    <w:basedOn w:val="Normalny"/>
    <w:qFormat/>
    <w:rsid w:val="00614EE8"/>
    <w:pPr>
      <w:suppressLineNumbers/>
    </w:pPr>
    <w:rPr>
      <w:rFonts w:cs="Arial"/>
    </w:rPr>
  </w:style>
  <w:style w:type="paragraph" w:customStyle="1" w:styleId="Gwkaistopka">
    <w:name w:val="Główka i stopka"/>
    <w:basedOn w:val="Normalny"/>
    <w:qFormat/>
    <w:rsid w:val="00614EE8"/>
  </w:style>
  <w:style w:type="paragraph" w:customStyle="1" w:styleId="Default">
    <w:name w:val="Default"/>
    <w:link w:val="DefaultZnak"/>
    <w:qFormat/>
    <w:rsid w:val="00851196"/>
    <w:pPr>
      <w:widowControl w:val="0"/>
    </w:pPr>
    <w:rPr>
      <w:rFonts w:eastAsiaTheme="minorEastAsia" w:cs="Times New Roman"/>
      <w:color w:val="000000"/>
      <w:sz w:val="22"/>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851196"/>
    <w:rPr>
      <w:sz w:val="20"/>
      <w:szCs w:val="20"/>
    </w:rPr>
  </w:style>
  <w:style w:type="paragraph" w:styleId="Tekstdymka">
    <w:name w:val="Balloon Text"/>
    <w:basedOn w:val="Normalny"/>
    <w:link w:val="TekstdymkaZnak"/>
    <w:uiPriority w:val="99"/>
    <w:semiHidden/>
    <w:unhideWhenUsed/>
    <w:qFormat/>
    <w:rsid w:val="00851196"/>
    <w:pPr>
      <w:spacing w:after="0" w:line="240" w:lineRule="auto"/>
    </w:pPr>
    <w:rPr>
      <w:rFonts w:ascii="Tahoma" w:hAnsi="Tahoma" w:cs="Tahoma"/>
      <w:sz w:val="16"/>
      <w:szCs w:val="16"/>
    </w:rPr>
  </w:style>
  <w:style w:type="paragraph" w:styleId="Akapitzlist">
    <w:name w:val="List Paragraph"/>
    <w:aliases w:val="Akapit z listą BS,Numerowanie,List Paragraph,Kolorowa lista — akcent 11,List Paragraph compact,Normal bullet 2,Paragraphe de liste 2,Reference list,Bullet list,Numbered List,List Paragraph1,1st level - Bullet List Paragraph,Paragraph,L"/>
    <w:basedOn w:val="Normalny"/>
    <w:link w:val="AkapitzlistZnak"/>
    <w:uiPriority w:val="34"/>
    <w:qFormat/>
    <w:rsid w:val="005B02D1"/>
    <w:pPr>
      <w:ind w:left="720"/>
      <w:contextualSpacing/>
    </w:pPr>
  </w:style>
  <w:style w:type="paragraph" w:styleId="Nagwekspisutreci">
    <w:name w:val="TOC Heading"/>
    <w:basedOn w:val="Nagwek1"/>
    <w:next w:val="Normalny"/>
    <w:uiPriority w:val="39"/>
    <w:unhideWhenUsed/>
    <w:qFormat/>
    <w:rsid w:val="007E5598"/>
    <w:pPr>
      <w:keepNext/>
      <w:keepLines/>
      <w:widowControl/>
      <w:spacing w:before="480" w:after="120" w:line="276" w:lineRule="auto"/>
      <w:jc w:val="left"/>
    </w:pPr>
    <w:rPr>
      <w:rFonts w:asciiTheme="majorHAnsi" w:eastAsiaTheme="majorEastAsia" w:hAnsiTheme="majorHAnsi" w:cstheme="majorBidi"/>
      <w:color w:val="365F91" w:themeColor="accent1" w:themeShade="BF"/>
      <w:sz w:val="28"/>
      <w:szCs w:val="28"/>
    </w:rPr>
  </w:style>
  <w:style w:type="paragraph" w:styleId="Spistreci1">
    <w:name w:val="toc 1"/>
    <w:basedOn w:val="Normalny"/>
    <w:next w:val="Normalny"/>
    <w:autoRedefine/>
    <w:uiPriority w:val="39"/>
    <w:unhideWhenUsed/>
    <w:qFormat/>
    <w:rsid w:val="00674DA5"/>
    <w:pPr>
      <w:tabs>
        <w:tab w:val="left" w:pos="440"/>
        <w:tab w:val="right" w:leader="dot" w:pos="9072"/>
      </w:tabs>
      <w:spacing w:after="100" w:line="240" w:lineRule="auto"/>
      <w:ind w:left="426" w:right="1" w:hanging="426"/>
    </w:pPr>
    <w:rPr>
      <w:rFonts w:ascii="Times New Roman" w:hAnsi="Times New Roman" w:cs="Times New Roman"/>
      <w:sz w:val="24"/>
      <w:szCs w:val="24"/>
    </w:rPr>
  </w:style>
  <w:style w:type="paragraph" w:styleId="Stopka">
    <w:name w:val="footer"/>
    <w:basedOn w:val="Normalny"/>
    <w:link w:val="StopkaZnak"/>
    <w:uiPriority w:val="99"/>
    <w:unhideWhenUsed/>
    <w:rsid w:val="0038330F"/>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EB3379"/>
    <w:pPr>
      <w:spacing w:after="0" w:line="240" w:lineRule="auto"/>
    </w:pPr>
    <w:rPr>
      <w:sz w:val="20"/>
      <w:szCs w:val="20"/>
    </w:rPr>
  </w:style>
  <w:style w:type="paragraph" w:styleId="Spistreci2">
    <w:name w:val="toc 2"/>
    <w:basedOn w:val="Normalny"/>
    <w:next w:val="Normalny"/>
    <w:autoRedefine/>
    <w:uiPriority w:val="39"/>
    <w:unhideWhenUsed/>
    <w:qFormat/>
    <w:rsid w:val="00925912"/>
    <w:pPr>
      <w:tabs>
        <w:tab w:val="right" w:leader="dot" w:pos="9062"/>
      </w:tabs>
      <w:spacing w:after="100"/>
      <w:ind w:left="238" w:hanging="238"/>
    </w:pPr>
    <w:rPr>
      <w:rFonts w:asciiTheme="majorHAnsi" w:hAnsiTheme="majorHAnsi"/>
      <w:b/>
      <w:sz w:val="24"/>
      <w:szCs w:val="24"/>
      <w:lang w:eastAsia="en-US"/>
    </w:rPr>
  </w:style>
  <w:style w:type="paragraph" w:styleId="Spistreci3">
    <w:name w:val="toc 3"/>
    <w:basedOn w:val="Normalny"/>
    <w:next w:val="Normalny"/>
    <w:autoRedefine/>
    <w:uiPriority w:val="39"/>
    <w:unhideWhenUsed/>
    <w:qFormat/>
    <w:rsid w:val="00674DA5"/>
    <w:pPr>
      <w:tabs>
        <w:tab w:val="left" w:pos="1100"/>
        <w:tab w:val="right" w:leader="dot" w:pos="8647"/>
      </w:tabs>
      <w:spacing w:after="100"/>
      <w:ind w:left="1134" w:hanging="694"/>
    </w:pPr>
    <w:rPr>
      <w:lang w:eastAsia="en-US"/>
    </w:rPr>
  </w:style>
  <w:style w:type="paragraph" w:styleId="Tekstkomentarza">
    <w:name w:val="annotation text"/>
    <w:basedOn w:val="Normalny"/>
    <w:link w:val="TekstkomentarzaZnak"/>
    <w:unhideWhenUsed/>
    <w:qFormat/>
    <w:rsid w:val="00E8496C"/>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sid w:val="00E8496C"/>
    <w:rPr>
      <w:b/>
      <w:bCs/>
    </w:rPr>
  </w:style>
  <w:style w:type="paragraph" w:styleId="Poprawka">
    <w:name w:val="Revision"/>
    <w:uiPriority w:val="99"/>
    <w:semiHidden/>
    <w:qFormat/>
    <w:rsid w:val="00367915"/>
    <w:rPr>
      <w:rFonts w:asciiTheme="minorHAnsi" w:eastAsiaTheme="minorEastAsia" w:hAnsiTheme="minorHAnsi"/>
      <w:sz w:val="22"/>
      <w:lang w:eastAsia="pl-PL"/>
    </w:rPr>
  </w:style>
  <w:style w:type="paragraph" w:styleId="Bezodstpw">
    <w:name w:val="No Spacing"/>
    <w:uiPriority w:val="1"/>
    <w:qFormat/>
    <w:rsid w:val="00AC1FC3"/>
    <w:rPr>
      <w:rFonts w:asciiTheme="minorHAnsi" w:eastAsiaTheme="minorEastAsia" w:hAnsiTheme="minorHAnsi"/>
      <w:sz w:val="22"/>
      <w:lang w:eastAsia="pl-PL"/>
    </w:rPr>
  </w:style>
  <w:style w:type="paragraph" w:customStyle="1" w:styleId="Nagwek11">
    <w:name w:val="Nagłówek 11"/>
    <w:basedOn w:val="Nagwek1"/>
    <w:link w:val="Nagwek11Znak"/>
    <w:qFormat/>
    <w:rsid w:val="00837B3B"/>
    <w:pPr>
      <w:spacing w:line="240" w:lineRule="auto"/>
    </w:pPr>
    <w:rPr>
      <w:rFonts w:asciiTheme="majorHAnsi" w:hAnsiTheme="majorHAnsi"/>
      <w:color w:val="31849B" w:themeColor="accent5" w:themeShade="BF"/>
      <w:sz w:val="22"/>
      <w:szCs w:val="22"/>
    </w:rPr>
  </w:style>
  <w:style w:type="table" w:styleId="Tabela-Siatka">
    <w:name w:val="Table Grid"/>
    <w:basedOn w:val="Standardowy"/>
    <w:uiPriority w:val="39"/>
    <w:rsid w:val="00504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B413B"/>
    <w:rPr>
      <w:color w:val="0000FF" w:themeColor="hyperlink"/>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CC02BF"/>
    <w:rPr>
      <w:vertAlign w:val="superscript"/>
    </w:rPr>
  </w:style>
  <w:style w:type="character" w:styleId="Uwydatnienie">
    <w:name w:val="Emphasis"/>
    <w:basedOn w:val="Domylnaczcionkaakapitu"/>
    <w:uiPriority w:val="20"/>
    <w:qFormat/>
    <w:rsid w:val="002931C1"/>
    <w:rPr>
      <w:i/>
      <w:iCs/>
    </w:rPr>
  </w:style>
  <w:style w:type="character" w:styleId="Odwoanieprzypisukocowego">
    <w:name w:val="endnote reference"/>
    <w:basedOn w:val="Domylnaczcionkaakapitu"/>
    <w:uiPriority w:val="99"/>
    <w:semiHidden/>
    <w:unhideWhenUsed/>
    <w:rsid w:val="0022673D"/>
    <w:rPr>
      <w:vertAlign w:val="superscript"/>
    </w:rPr>
  </w:style>
  <w:style w:type="character" w:customStyle="1" w:styleId="cf01">
    <w:name w:val="cf01"/>
    <w:rsid w:val="0097710D"/>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4E3846"/>
    <w:rPr>
      <w:color w:val="605E5C"/>
      <w:shd w:val="clear" w:color="auto" w:fill="E1DFDD"/>
    </w:rPr>
  </w:style>
  <w:style w:type="paragraph" w:customStyle="1" w:styleId="cel1">
    <w:name w:val="cel 1"/>
    <w:basedOn w:val="Normalny"/>
    <w:uiPriority w:val="99"/>
    <w:rsid w:val="00357B34"/>
    <w:pPr>
      <w:tabs>
        <w:tab w:val="left" w:pos="1134"/>
      </w:tabs>
      <w:suppressAutoHyphens/>
      <w:spacing w:before="120" w:after="120" w:line="240" w:lineRule="auto"/>
      <w:ind w:left="1134" w:hanging="1134"/>
      <w:jc w:val="both"/>
    </w:pPr>
    <w:rPr>
      <w:rFonts w:ascii="Times New Roman" w:eastAsia="Times New Roman" w:hAnsi="Times New Roman" w:cs="Times New Roman"/>
      <w:b/>
      <w:smallCaps/>
      <w:sz w:val="24"/>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29783">
      <w:bodyDiv w:val="1"/>
      <w:marLeft w:val="0"/>
      <w:marRight w:val="0"/>
      <w:marTop w:val="0"/>
      <w:marBottom w:val="0"/>
      <w:divBdr>
        <w:top w:val="none" w:sz="0" w:space="0" w:color="auto"/>
        <w:left w:val="none" w:sz="0" w:space="0" w:color="auto"/>
        <w:bottom w:val="none" w:sz="0" w:space="0" w:color="auto"/>
        <w:right w:val="none" w:sz="0" w:space="0" w:color="auto"/>
      </w:divBdr>
    </w:div>
    <w:div w:id="15903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podlaskie.pl/dokumenty/ocena-nie-czyn-powaznych-szkod-do-no-significant-harm-dnsh-dla-typow-projektow-ujetych-w-programie-fundusze-europejskie-dla-podlaskiego-2021-202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20BC6-0F8C-4B00-97BC-EABD30FD2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16</Pages>
  <Words>4064</Words>
  <Characters>24389</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Hościk Barbara</dc:creator>
  <cp:keywords/>
  <dc:description/>
  <cp:lastModifiedBy>Hościk Barbara</cp:lastModifiedBy>
  <cp:revision>24</cp:revision>
  <cp:lastPrinted>2025-03-31T08:23:00Z</cp:lastPrinted>
  <dcterms:created xsi:type="dcterms:W3CDTF">2025-05-23T11:39:00Z</dcterms:created>
  <dcterms:modified xsi:type="dcterms:W3CDTF">2026-01-09T10:53:00Z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