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E293" w14:textId="1358417D" w:rsidR="00B27722" w:rsidRPr="00D40244" w:rsidRDefault="00B27722" w:rsidP="009B2284">
      <w:pPr>
        <w:ind w:left="10773" w:hanging="425"/>
        <w:rPr>
          <w:rFonts w:ascii="Arial" w:hAnsi="Arial" w:cs="Arial"/>
          <w:bCs/>
          <w:sz w:val="18"/>
          <w:szCs w:val="18"/>
          <w:lang w:eastAsia="pl-PL"/>
        </w:rPr>
      </w:pPr>
      <w:r w:rsidRPr="00D40244">
        <w:rPr>
          <w:rFonts w:ascii="Arial" w:hAnsi="Arial" w:cs="Arial"/>
          <w:bCs/>
          <w:sz w:val="18"/>
          <w:szCs w:val="18"/>
          <w:lang w:eastAsia="pl-PL"/>
        </w:rPr>
        <w:t>Załącznik do uchwały Nr</w:t>
      </w:r>
      <w:r w:rsidR="00CA70FE" w:rsidRPr="00D40244">
        <w:rPr>
          <w:rFonts w:ascii="Arial" w:hAnsi="Arial" w:cs="Arial"/>
          <w:bCs/>
          <w:sz w:val="18"/>
          <w:szCs w:val="18"/>
          <w:lang w:eastAsia="pl-PL"/>
        </w:rPr>
        <w:t xml:space="preserve"> </w:t>
      </w:r>
      <w:r w:rsidR="003B6D8E">
        <w:rPr>
          <w:rFonts w:ascii="Arial" w:hAnsi="Arial" w:cs="Arial"/>
          <w:bCs/>
          <w:sz w:val="18"/>
          <w:szCs w:val="18"/>
          <w:lang w:eastAsia="pl-PL"/>
        </w:rPr>
        <w:t>………………</w:t>
      </w:r>
    </w:p>
    <w:p w14:paraId="3506C317" w14:textId="77777777" w:rsidR="00B27722" w:rsidRPr="00D40244" w:rsidRDefault="00B27722" w:rsidP="009B2284">
      <w:pPr>
        <w:ind w:left="10348"/>
        <w:rPr>
          <w:rFonts w:ascii="Arial" w:hAnsi="Arial" w:cs="Arial"/>
          <w:bCs/>
          <w:sz w:val="18"/>
          <w:szCs w:val="18"/>
          <w:lang w:eastAsia="pl-PL"/>
        </w:rPr>
      </w:pPr>
      <w:r w:rsidRPr="00D40244">
        <w:rPr>
          <w:rFonts w:ascii="Arial" w:hAnsi="Arial" w:cs="Arial"/>
          <w:bCs/>
          <w:sz w:val="18"/>
          <w:szCs w:val="18"/>
          <w:lang w:eastAsia="pl-PL"/>
        </w:rPr>
        <w:t xml:space="preserve">Komitetu Monitorującego </w:t>
      </w:r>
      <w:r w:rsidR="00FB4F81" w:rsidRPr="00D40244">
        <w:rPr>
          <w:rFonts w:ascii="Arial" w:hAnsi="Arial" w:cs="Arial"/>
          <w:bCs/>
          <w:sz w:val="18"/>
          <w:szCs w:val="18"/>
          <w:lang w:eastAsia="pl-PL"/>
        </w:rPr>
        <w:t xml:space="preserve">program </w:t>
      </w:r>
      <w:r w:rsidRPr="00D40244">
        <w:rPr>
          <w:rFonts w:ascii="Arial" w:hAnsi="Arial" w:cs="Arial"/>
          <w:bCs/>
          <w:sz w:val="18"/>
          <w:szCs w:val="18"/>
          <w:lang w:eastAsia="pl-PL"/>
        </w:rPr>
        <w:t>F</w:t>
      </w:r>
      <w:r w:rsidR="00FB4F81" w:rsidRPr="00D40244">
        <w:rPr>
          <w:rFonts w:ascii="Arial" w:hAnsi="Arial" w:cs="Arial"/>
          <w:bCs/>
          <w:sz w:val="18"/>
          <w:szCs w:val="18"/>
          <w:lang w:eastAsia="pl-PL"/>
        </w:rPr>
        <w:t xml:space="preserve">undusze </w:t>
      </w:r>
      <w:r w:rsidRPr="00D40244">
        <w:rPr>
          <w:rFonts w:ascii="Arial" w:hAnsi="Arial" w:cs="Arial"/>
          <w:bCs/>
          <w:sz w:val="18"/>
          <w:szCs w:val="18"/>
          <w:lang w:eastAsia="pl-PL"/>
        </w:rPr>
        <w:t>E</w:t>
      </w:r>
      <w:r w:rsidR="00FB4F81" w:rsidRPr="00D40244">
        <w:rPr>
          <w:rFonts w:ascii="Arial" w:hAnsi="Arial" w:cs="Arial"/>
          <w:bCs/>
          <w:sz w:val="18"/>
          <w:szCs w:val="18"/>
          <w:lang w:eastAsia="pl-PL"/>
        </w:rPr>
        <w:t xml:space="preserve">uropejskie </w:t>
      </w:r>
      <w:r w:rsidRPr="00D40244">
        <w:rPr>
          <w:rFonts w:ascii="Arial" w:hAnsi="Arial" w:cs="Arial"/>
          <w:bCs/>
          <w:sz w:val="18"/>
          <w:szCs w:val="18"/>
          <w:lang w:eastAsia="pl-PL"/>
        </w:rPr>
        <w:t>d</w:t>
      </w:r>
      <w:r w:rsidR="00FB4F81" w:rsidRPr="00D40244">
        <w:rPr>
          <w:rFonts w:ascii="Arial" w:hAnsi="Arial" w:cs="Arial"/>
          <w:bCs/>
          <w:sz w:val="18"/>
          <w:szCs w:val="18"/>
          <w:lang w:eastAsia="pl-PL"/>
        </w:rPr>
        <w:t xml:space="preserve">la </w:t>
      </w:r>
      <w:r w:rsidRPr="00D40244">
        <w:rPr>
          <w:rFonts w:ascii="Arial" w:hAnsi="Arial" w:cs="Arial"/>
          <w:bCs/>
          <w:sz w:val="18"/>
          <w:szCs w:val="18"/>
          <w:lang w:eastAsia="pl-PL"/>
        </w:rPr>
        <w:t>P</w:t>
      </w:r>
      <w:r w:rsidR="00FB4F81" w:rsidRPr="00D40244">
        <w:rPr>
          <w:rFonts w:ascii="Arial" w:hAnsi="Arial" w:cs="Arial"/>
          <w:bCs/>
          <w:sz w:val="18"/>
          <w:szCs w:val="18"/>
          <w:lang w:eastAsia="pl-PL"/>
        </w:rPr>
        <w:t>odlaskiego</w:t>
      </w:r>
      <w:r w:rsidRPr="00D40244">
        <w:rPr>
          <w:rFonts w:ascii="Arial" w:hAnsi="Arial" w:cs="Arial"/>
          <w:bCs/>
          <w:sz w:val="18"/>
          <w:szCs w:val="18"/>
          <w:lang w:eastAsia="pl-PL"/>
        </w:rPr>
        <w:t xml:space="preserve"> 2021-2027  </w:t>
      </w:r>
    </w:p>
    <w:p w14:paraId="54983DA8" w14:textId="3640558A" w:rsidR="00B27722" w:rsidRPr="00D40244" w:rsidRDefault="00B27722" w:rsidP="009B2284">
      <w:pPr>
        <w:ind w:left="10348"/>
        <w:rPr>
          <w:rFonts w:ascii="Arial" w:hAnsi="Arial" w:cs="Arial"/>
          <w:bCs/>
          <w:sz w:val="18"/>
          <w:szCs w:val="18"/>
          <w:lang w:eastAsia="pl-PL"/>
        </w:rPr>
      </w:pPr>
      <w:r w:rsidRPr="00D40244">
        <w:rPr>
          <w:rFonts w:ascii="Arial" w:hAnsi="Arial" w:cs="Arial"/>
          <w:bCs/>
          <w:sz w:val="18"/>
          <w:szCs w:val="18"/>
          <w:lang w:eastAsia="pl-PL"/>
        </w:rPr>
        <w:t>z dnia</w:t>
      </w:r>
      <w:r w:rsidR="003C6CCA">
        <w:rPr>
          <w:rFonts w:ascii="Arial" w:hAnsi="Arial" w:cs="Arial"/>
          <w:bCs/>
          <w:sz w:val="18"/>
          <w:szCs w:val="18"/>
          <w:lang w:eastAsia="pl-PL"/>
        </w:rPr>
        <w:t xml:space="preserve"> </w:t>
      </w:r>
      <w:r w:rsidR="003B6D8E">
        <w:rPr>
          <w:rFonts w:ascii="Arial" w:hAnsi="Arial" w:cs="Arial"/>
          <w:bCs/>
          <w:sz w:val="18"/>
          <w:szCs w:val="18"/>
          <w:lang w:eastAsia="pl-PL"/>
        </w:rPr>
        <w:t>……………………………..</w:t>
      </w:r>
      <w:r w:rsidR="0000752F" w:rsidRPr="00D40244">
        <w:rPr>
          <w:rFonts w:ascii="Arial" w:hAnsi="Arial" w:cs="Arial"/>
          <w:bCs/>
          <w:sz w:val="18"/>
          <w:szCs w:val="18"/>
          <w:lang w:eastAsia="pl-PL"/>
        </w:rPr>
        <w:t xml:space="preserve"> </w:t>
      </w:r>
    </w:p>
    <w:p w14:paraId="672A6659" w14:textId="77777777" w:rsidR="00881A62" w:rsidRPr="00D40244" w:rsidRDefault="00881A62" w:rsidP="000F40A2">
      <w:pPr>
        <w:jc w:val="center"/>
        <w:rPr>
          <w:rFonts w:ascii="Arial" w:hAnsi="Arial" w:cs="Arial"/>
          <w:b/>
          <w:bCs/>
        </w:rPr>
      </w:pPr>
    </w:p>
    <w:p w14:paraId="0A37501D" w14:textId="77777777" w:rsidR="00881A62" w:rsidRPr="00D40244" w:rsidRDefault="00881A62" w:rsidP="000F40A2">
      <w:pPr>
        <w:jc w:val="center"/>
        <w:rPr>
          <w:rFonts w:ascii="Arial" w:hAnsi="Arial" w:cs="Arial"/>
          <w:b/>
          <w:bCs/>
        </w:rPr>
      </w:pPr>
    </w:p>
    <w:p w14:paraId="53FB1651" w14:textId="77777777" w:rsidR="00AA4BC4" w:rsidRDefault="00ED3C86" w:rsidP="009E6FFD">
      <w:pPr>
        <w:tabs>
          <w:tab w:val="center" w:pos="7002"/>
          <w:tab w:val="left" w:pos="12840"/>
        </w:tabs>
        <w:rPr>
          <w:rFonts w:ascii="Arial" w:hAnsi="Arial" w:cs="Arial"/>
          <w:b/>
          <w:bCs/>
        </w:rPr>
      </w:pPr>
      <w:r w:rsidRPr="00D40244">
        <w:rPr>
          <w:rFonts w:ascii="Arial" w:hAnsi="Arial" w:cs="Arial"/>
          <w:b/>
          <w:bCs/>
        </w:rPr>
        <w:tab/>
      </w:r>
      <w:r w:rsidR="005260FA" w:rsidRPr="00D40244">
        <w:rPr>
          <w:rFonts w:ascii="Arial" w:hAnsi="Arial" w:cs="Arial"/>
          <w:b/>
          <w:bCs/>
        </w:rPr>
        <w:t xml:space="preserve">METODYKA I </w:t>
      </w:r>
      <w:r w:rsidR="00B27722" w:rsidRPr="00D40244">
        <w:rPr>
          <w:rFonts w:ascii="Arial" w:hAnsi="Arial" w:cs="Arial"/>
          <w:b/>
          <w:bCs/>
        </w:rPr>
        <w:t>KRYTERIA WYBORU PROJEKTÓW</w:t>
      </w:r>
      <w:r w:rsidR="000F40A2" w:rsidRPr="00D40244">
        <w:rPr>
          <w:rFonts w:ascii="Arial" w:hAnsi="Arial" w:cs="Arial"/>
          <w:b/>
          <w:bCs/>
        </w:rPr>
        <w:t xml:space="preserve"> </w:t>
      </w:r>
    </w:p>
    <w:p w14:paraId="6B7068AB" w14:textId="0848CCA2" w:rsidR="00C305A4" w:rsidRDefault="00C305A4" w:rsidP="00C305A4">
      <w:pPr>
        <w:jc w:val="center"/>
        <w:rPr>
          <w:rFonts w:ascii="Arial" w:eastAsia="PMingLiU" w:hAnsi="Arial" w:cs="Arial"/>
          <w:b/>
          <w:bCs/>
          <w:spacing w:val="-10"/>
          <w:kern w:val="28"/>
          <w:sz w:val="20"/>
          <w:szCs w:val="20"/>
          <w:lang w:eastAsia="pl-PL"/>
        </w:rPr>
      </w:pPr>
      <w:r>
        <w:rPr>
          <w:rFonts w:ascii="Arial" w:eastAsia="PMingLiU" w:hAnsi="Arial" w:cs="Arial"/>
          <w:b/>
          <w:bCs/>
          <w:spacing w:val="-10"/>
          <w:kern w:val="28"/>
          <w:sz w:val="20"/>
          <w:szCs w:val="20"/>
          <w:lang w:eastAsia="pl-PL"/>
        </w:rPr>
        <w:t>(</w:t>
      </w:r>
      <w:r w:rsidRPr="008E2906">
        <w:rPr>
          <w:rFonts w:ascii="Arial" w:eastAsia="PMingLiU" w:hAnsi="Arial" w:cs="Arial"/>
          <w:b/>
          <w:bCs/>
          <w:spacing w:val="-10"/>
          <w:kern w:val="28"/>
          <w:sz w:val="20"/>
          <w:szCs w:val="20"/>
          <w:lang w:eastAsia="pl-PL"/>
        </w:rPr>
        <w:t>KRYTERIA MERYTORYCZNE</w:t>
      </w:r>
      <w:r>
        <w:rPr>
          <w:rFonts w:ascii="Arial" w:eastAsia="PMingLiU" w:hAnsi="Arial" w:cs="Arial"/>
          <w:b/>
          <w:bCs/>
          <w:spacing w:val="-10"/>
          <w:kern w:val="28"/>
          <w:sz w:val="20"/>
          <w:szCs w:val="20"/>
          <w:lang w:eastAsia="pl-PL"/>
        </w:rPr>
        <w:t>)</w:t>
      </w:r>
    </w:p>
    <w:p w14:paraId="102F96E7" w14:textId="22999641" w:rsidR="000F40A2" w:rsidRPr="0033197A" w:rsidRDefault="005F4C43" w:rsidP="00AA4BC4">
      <w:pPr>
        <w:tabs>
          <w:tab w:val="center" w:pos="7002"/>
          <w:tab w:val="left" w:pos="12840"/>
        </w:tabs>
        <w:jc w:val="center"/>
        <w:rPr>
          <w:rFonts w:ascii="Arial" w:eastAsia="PMingLiU" w:hAnsi="Arial" w:cs="Arial"/>
          <w:b/>
          <w:bCs/>
          <w:spacing w:val="-10"/>
          <w:kern w:val="28"/>
          <w:lang w:eastAsia="pl-PL"/>
        </w:rPr>
      </w:pPr>
      <w:r w:rsidRPr="0033197A">
        <w:rPr>
          <w:rFonts w:ascii="Arial" w:eastAsia="PMingLiU" w:hAnsi="Arial" w:cs="Arial"/>
          <w:b/>
          <w:bCs/>
          <w:spacing w:val="-10"/>
          <w:kern w:val="28"/>
          <w:lang w:eastAsia="pl-PL"/>
        </w:rPr>
        <w:t>TRYB KONKURENCYJNY</w:t>
      </w:r>
    </w:p>
    <w:p w14:paraId="5E73322D" w14:textId="06FBD21D" w:rsidR="00ED3C86" w:rsidRPr="0033197A" w:rsidRDefault="00ED3C86" w:rsidP="00ED3C86">
      <w:pPr>
        <w:jc w:val="center"/>
        <w:rPr>
          <w:rFonts w:ascii="Arial" w:eastAsia="PMingLiU" w:hAnsi="Arial" w:cs="Arial"/>
          <w:b/>
          <w:bCs/>
          <w:spacing w:val="-10"/>
          <w:kern w:val="28"/>
          <w:lang w:eastAsia="pl-PL"/>
        </w:rPr>
      </w:pPr>
      <w:r w:rsidRPr="0033197A">
        <w:rPr>
          <w:rFonts w:ascii="Arial" w:eastAsia="PMingLiU" w:hAnsi="Arial" w:cs="Arial"/>
          <w:b/>
          <w:bCs/>
          <w:spacing w:val="-10"/>
          <w:kern w:val="28"/>
          <w:lang w:eastAsia="pl-PL"/>
        </w:rPr>
        <w:t xml:space="preserve">Priorytet </w:t>
      </w:r>
      <w:r w:rsidR="005C35E9" w:rsidRPr="0033197A">
        <w:rPr>
          <w:rFonts w:ascii="Arial" w:eastAsia="PMingLiU" w:hAnsi="Arial" w:cs="Arial"/>
          <w:b/>
          <w:bCs/>
          <w:spacing w:val="-10"/>
          <w:kern w:val="28"/>
          <w:lang w:eastAsia="pl-PL"/>
        </w:rPr>
        <w:t>I</w:t>
      </w:r>
      <w:r w:rsidRPr="0033197A">
        <w:rPr>
          <w:rFonts w:ascii="Arial" w:eastAsia="PMingLiU" w:hAnsi="Arial" w:cs="Arial"/>
          <w:b/>
          <w:bCs/>
          <w:spacing w:val="-10"/>
          <w:kern w:val="28"/>
          <w:lang w:eastAsia="pl-PL"/>
        </w:rPr>
        <w:t xml:space="preserve">V: </w:t>
      </w:r>
      <w:r w:rsidR="005C35E9" w:rsidRPr="0033197A">
        <w:rPr>
          <w:rFonts w:ascii="Arial" w:eastAsia="PMingLiU" w:hAnsi="Arial" w:cs="Arial"/>
          <w:b/>
          <w:bCs/>
          <w:spacing w:val="-10"/>
          <w:kern w:val="28"/>
          <w:lang w:eastAsia="pl-PL"/>
        </w:rPr>
        <w:t>Przestrzeń społeczna wysokiej jakości</w:t>
      </w:r>
    </w:p>
    <w:p w14:paraId="63855D35" w14:textId="0E8D3F84" w:rsidR="00D40244" w:rsidRDefault="00D40244" w:rsidP="005C35E9">
      <w:pPr>
        <w:jc w:val="center"/>
        <w:rPr>
          <w:rFonts w:ascii="Arial" w:eastAsia="PMingLiU" w:hAnsi="Arial" w:cs="Arial"/>
          <w:b/>
          <w:bCs/>
          <w:spacing w:val="-10"/>
          <w:kern w:val="28"/>
          <w:lang w:eastAsia="pl-PL"/>
        </w:rPr>
      </w:pPr>
      <w:r w:rsidRPr="003D7F85">
        <w:rPr>
          <w:rFonts w:ascii="Arial" w:eastAsia="PMingLiU" w:hAnsi="Arial" w:cs="Arial"/>
          <w:b/>
          <w:bCs/>
          <w:spacing w:val="-10"/>
          <w:kern w:val="28"/>
          <w:lang w:eastAsia="pl-PL"/>
        </w:rPr>
        <w:t>Działani</w:t>
      </w:r>
      <w:r w:rsidR="00A50130" w:rsidRPr="003D7F85">
        <w:rPr>
          <w:rFonts w:ascii="Arial" w:eastAsia="PMingLiU" w:hAnsi="Arial" w:cs="Arial"/>
          <w:b/>
          <w:bCs/>
          <w:spacing w:val="-10"/>
          <w:kern w:val="28"/>
          <w:lang w:eastAsia="pl-PL"/>
        </w:rPr>
        <w:t>e</w:t>
      </w:r>
      <w:r w:rsidRPr="003D7F85">
        <w:rPr>
          <w:rFonts w:ascii="Arial" w:eastAsia="PMingLiU" w:hAnsi="Arial" w:cs="Arial"/>
          <w:b/>
          <w:bCs/>
          <w:spacing w:val="-10"/>
          <w:kern w:val="28"/>
          <w:lang w:eastAsia="pl-PL"/>
        </w:rPr>
        <w:t xml:space="preserve"> 04.0</w:t>
      </w:r>
      <w:r w:rsidR="003B6D8E">
        <w:rPr>
          <w:rFonts w:ascii="Arial" w:eastAsia="PMingLiU" w:hAnsi="Arial" w:cs="Arial"/>
          <w:b/>
          <w:bCs/>
          <w:spacing w:val="-10"/>
          <w:kern w:val="28"/>
          <w:lang w:eastAsia="pl-PL"/>
        </w:rPr>
        <w:t>3</w:t>
      </w:r>
      <w:r w:rsidRPr="003D7F85">
        <w:rPr>
          <w:rFonts w:ascii="Arial" w:eastAsia="PMingLiU" w:hAnsi="Arial" w:cs="Arial"/>
          <w:b/>
          <w:bCs/>
          <w:spacing w:val="-10"/>
          <w:kern w:val="28"/>
          <w:lang w:eastAsia="pl-PL"/>
        </w:rPr>
        <w:t xml:space="preserve"> Inwestycje </w:t>
      </w:r>
      <w:r w:rsidR="003B6D8E">
        <w:rPr>
          <w:rFonts w:ascii="Arial" w:eastAsia="PMingLiU" w:hAnsi="Arial" w:cs="Arial"/>
          <w:b/>
          <w:bCs/>
          <w:spacing w:val="-10"/>
          <w:kern w:val="28"/>
          <w:lang w:eastAsia="pl-PL"/>
        </w:rPr>
        <w:t>społeczne</w:t>
      </w:r>
    </w:p>
    <w:p w14:paraId="4B42E876" w14:textId="78185858" w:rsidR="00FA105C" w:rsidRPr="00F33774" w:rsidRDefault="00ED3C86" w:rsidP="009864C8">
      <w:pPr>
        <w:spacing w:after="120"/>
        <w:jc w:val="center"/>
        <w:rPr>
          <w:rFonts w:ascii="Arial" w:eastAsia="PMingLiU" w:hAnsi="Arial" w:cs="Arial"/>
          <w:b/>
          <w:bCs/>
          <w:spacing w:val="-10"/>
          <w:kern w:val="28"/>
        </w:rPr>
      </w:pPr>
      <w:bookmarkStart w:id="0" w:name="_Hlk165012302"/>
      <w:r w:rsidRPr="00D40244">
        <w:rPr>
          <w:rFonts w:ascii="Arial" w:eastAsia="PMingLiU" w:hAnsi="Arial" w:cs="Arial"/>
          <w:b/>
          <w:bCs/>
          <w:spacing w:val="-10"/>
          <w:kern w:val="28"/>
          <w:lang w:eastAsia="pl-PL"/>
        </w:rPr>
        <w:t>Typ projekt</w:t>
      </w:r>
      <w:r w:rsidR="006A30D8" w:rsidRPr="00D40244">
        <w:rPr>
          <w:rFonts w:ascii="Arial" w:eastAsia="PMingLiU" w:hAnsi="Arial" w:cs="Arial"/>
          <w:b/>
          <w:bCs/>
          <w:spacing w:val="-10"/>
          <w:kern w:val="28"/>
          <w:lang w:eastAsia="pl-PL"/>
        </w:rPr>
        <w:t>ów</w:t>
      </w:r>
      <w:r w:rsidRPr="00D40244">
        <w:rPr>
          <w:rFonts w:ascii="Arial" w:eastAsia="PMingLiU" w:hAnsi="Arial" w:cs="Arial"/>
          <w:b/>
          <w:bCs/>
          <w:spacing w:val="-10"/>
          <w:kern w:val="28"/>
          <w:lang w:eastAsia="pl-PL"/>
        </w:rPr>
        <w:t>:</w:t>
      </w:r>
      <w:r w:rsidR="009864C8">
        <w:rPr>
          <w:rFonts w:ascii="Arial" w:eastAsia="PMingLiU" w:hAnsi="Arial" w:cs="Arial"/>
          <w:b/>
          <w:bCs/>
          <w:spacing w:val="-10"/>
          <w:kern w:val="28"/>
          <w:lang w:eastAsia="pl-PL"/>
        </w:rPr>
        <w:t xml:space="preserve"> </w:t>
      </w:r>
      <w:r w:rsidR="003B6D8E" w:rsidRPr="003B6D8E">
        <w:rPr>
          <w:rFonts w:ascii="Arial" w:eastAsia="PMingLiU" w:hAnsi="Arial" w:cs="Arial"/>
          <w:b/>
          <w:bCs/>
          <w:spacing w:val="-10"/>
          <w:kern w:val="28"/>
        </w:rPr>
        <w:t>Inwestycje w infrastrukturę społeczną powiązaną z procesem integracji i reintegracji społecznej i zawodowej oraz aktywizacji społeczno-zawodowej (m.in. CIS, KIS, ZAZ, WTZ)</w:t>
      </w:r>
    </w:p>
    <w:bookmarkEnd w:id="0"/>
    <w:p w14:paraId="37944D4B" w14:textId="77777777" w:rsidR="00ED3C86" w:rsidRPr="005358D3" w:rsidRDefault="00ED3C86" w:rsidP="00CB0750">
      <w:pPr>
        <w:rPr>
          <w:rFonts w:ascii="Arial" w:eastAsia="PMingLiU" w:hAnsi="Arial" w:cs="Arial"/>
          <w:b/>
          <w:bCs/>
          <w:lang w:eastAsia="pl-PL"/>
        </w:rPr>
      </w:pPr>
    </w:p>
    <w:p w14:paraId="6D4134E0" w14:textId="77777777" w:rsidR="00E13622" w:rsidRPr="005358D3" w:rsidRDefault="00E13622" w:rsidP="00CB0750">
      <w:pPr>
        <w:rPr>
          <w:rFonts w:ascii="Arial" w:eastAsia="PMingLiU" w:hAnsi="Arial" w:cs="Arial"/>
          <w:b/>
          <w:bCs/>
          <w:lang w:eastAsia="pl-PL"/>
        </w:rPr>
      </w:pPr>
      <w:r w:rsidRPr="005358D3">
        <w:rPr>
          <w:rFonts w:ascii="Arial" w:eastAsia="PMingLiU" w:hAnsi="Arial" w:cs="Arial"/>
          <w:b/>
          <w:bCs/>
          <w:lang w:eastAsia="pl-PL"/>
        </w:rPr>
        <w:t>Metodyka</w:t>
      </w:r>
    </w:p>
    <w:p w14:paraId="163BDA36" w14:textId="0D206926" w:rsidR="007A36F4" w:rsidRPr="00D40244" w:rsidRDefault="007A36F4" w:rsidP="007A36F4">
      <w:pPr>
        <w:ind w:right="710"/>
        <w:rPr>
          <w:rFonts w:ascii="Arial" w:hAnsi="Arial" w:cs="Arial"/>
          <w:iCs/>
          <w:sz w:val="20"/>
          <w:szCs w:val="20"/>
        </w:rPr>
      </w:pPr>
      <w:r w:rsidRPr="007A4989">
        <w:rPr>
          <w:rFonts w:ascii="Arial" w:hAnsi="Arial" w:cs="Arial"/>
          <w:iCs/>
          <w:sz w:val="20"/>
          <w:szCs w:val="20"/>
        </w:rPr>
        <w:t xml:space="preserve">Ocena </w:t>
      </w:r>
      <w:bookmarkStart w:id="1" w:name="_Hlk196462641"/>
      <w:r w:rsidR="007A4989" w:rsidRPr="00574CFB">
        <w:rPr>
          <w:rFonts w:ascii="Arial" w:hAnsi="Arial" w:cs="Arial"/>
          <w:sz w:val="20"/>
          <w:szCs w:val="20"/>
          <w:lang w:eastAsia="pl-PL"/>
        </w:rPr>
        <w:t>merytoryczna projektów przeprowadzana jest w oparciu o kryteria merytoryczne ogólne oraz kryteria merytoryczne różnicujące.</w:t>
      </w:r>
      <w:bookmarkEnd w:id="1"/>
      <w:r w:rsidRPr="00D40244">
        <w:rPr>
          <w:rFonts w:ascii="Arial" w:hAnsi="Arial" w:cs="Arial"/>
          <w:iCs/>
          <w:sz w:val="20"/>
          <w:szCs w:val="20"/>
        </w:rPr>
        <w:t xml:space="preserve"> W przypadku projektów partnerskich, kryteria dotyczą </w:t>
      </w:r>
      <w:r w:rsidR="00110101">
        <w:rPr>
          <w:rFonts w:ascii="Arial" w:hAnsi="Arial" w:cs="Arial"/>
          <w:iCs/>
          <w:sz w:val="20"/>
          <w:szCs w:val="20"/>
        </w:rPr>
        <w:t xml:space="preserve">również </w:t>
      </w:r>
      <w:r w:rsidRPr="00D40244">
        <w:rPr>
          <w:rFonts w:ascii="Arial" w:hAnsi="Arial" w:cs="Arial"/>
          <w:iCs/>
          <w:sz w:val="20"/>
          <w:szCs w:val="20"/>
        </w:rPr>
        <w:t>partnerów.</w:t>
      </w:r>
    </w:p>
    <w:p w14:paraId="112F105A" w14:textId="77777777" w:rsidR="007A36F4" w:rsidRPr="00D40244" w:rsidRDefault="007A36F4" w:rsidP="007A36F4">
      <w:pPr>
        <w:ind w:right="710"/>
        <w:rPr>
          <w:rFonts w:ascii="Arial" w:hAnsi="Arial" w:cs="Arial"/>
          <w:iCs/>
          <w:sz w:val="20"/>
          <w:szCs w:val="20"/>
        </w:rPr>
      </w:pPr>
    </w:p>
    <w:p w14:paraId="6DEF8781" w14:textId="19A0CEE9" w:rsidR="007A4989" w:rsidRPr="007A4989" w:rsidRDefault="007A4989" w:rsidP="00792E87">
      <w:pPr>
        <w:suppressAutoHyphens w:val="0"/>
        <w:rPr>
          <w:rFonts w:ascii="Arial" w:hAnsi="Arial" w:cs="Arial"/>
          <w:sz w:val="20"/>
          <w:szCs w:val="20"/>
          <w:lang w:eastAsia="pl-PL"/>
        </w:rPr>
      </w:pPr>
      <w:bookmarkStart w:id="2" w:name="_Hlk196462719"/>
      <w:r w:rsidRPr="00574CFB">
        <w:rPr>
          <w:rFonts w:ascii="Arial" w:hAnsi="Arial" w:cs="Arial"/>
          <w:sz w:val="20"/>
          <w:szCs w:val="20"/>
          <w:lang w:eastAsia="pl-PL"/>
        </w:rPr>
        <w:t>W ramach kryteriów merytorycznych ogólnych ocena prowadzona jest</w:t>
      </w:r>
      <w:r w:rsidR="00792E87" w:rsidRPr="007A4989">
        <w:rPr>
          <w:rFonts w:ascii="Arial" w:hAnsi="Arial" w:cs="Arial"/>
          <w:sz w:val="20"/>
          <w:szCs w:val="20"/>
          <w:lang w:eastAsia="pl-PL"/>
        </w:rPr>
        <w:t xml:space="preserve"> </w:t>
      </w:r>
      <w:bookmarkEnd w:id="2"/>
      <w:r w:rsidR="00792E87" w:rsidRPr="007A4989">
        <w:rPr>
          <w:rFonts w:ascii="Arial" w:hAnsi="Arial" w:cs="Arial"/>
          <w:sz w:val="20"/>
          <w:szCs w:val="20"/>
          <w:lang w:eastAsia="pl-PL"/>
        </w:rPr>
        <w:t>pod kątem zasadności realizacji, wykonalności oraz kwalifikowalności wydatków.</w:t>
      </w:r>
      <w:r w:rsidR="00792E87" w:rsidRPr="0033197A">
        <w:rPr>
          <w:rFonts w:ascii="Arial" w:hAnsi="Arial" w:cs="Arial"/>
          <w:sz w:val="20"/>
          <w:szCs w:val="20"/>
          <w:lang w:eastAsia="pl-PL"/>
        </w:rPr>
        <w:t xml:space="preserve"> Ma ona na celu wybór projektów spójnych, które da się obiektywnie ocenić merytorycznie, w których da się jednoznacznie zidentyfikować zasadnicze elementy takie jak rezultaty, działania, wydatki itp. Wybierane do dofinasowania są projekty zasadne z punktu widzenia </w:t>
      </w:r>
      <w:r w:rsidR="00110101">
        <w:rPr>
          <w:rFonts w:ascii="Arial" w:hAnsi="Arial" w:cs="Arial"/>
          <w:sz w:val="20"/>
          <w:szCs w:val="20"/>
          <w:lang w:eastAsia="pl-PL"/>
        </w:rPr>
        <w:t>W</w:t>
      </w:r>
      <w:r w:rsidR="00792E87" w:rsidRPr="0033197A">
        <w:rPr>
          <w:rFonts w:ascii="Arial" w:hAnsi="Arial" w:cs="Arial"/>
          <w:sz w:val="20"/>
          <w:szCs w:val="20"/>
          <w:lang w:eastAsia="pl-PL"/>
        </w:rPr>
        <w:t xml:space="preserve">nioskodawcy i Programu, a także projekty wykonalne, z których treści wynika, że mogą być zrealizowane w postaci zaprezentowanej przez </w:t>
      </w:r>
      <w:r w:rsidR="00110101">
        <w:rPr>
          <w:rFonts w:ascii="Arial" w:hAnsi="Arial" w:cs="Arial"/>
          <w:sz w:val="20"/>
          <w:szCs w:val="20"/>
          <w:lang w:eastAsia="pl-PL"/>
        </w:rPr>
        <w:t>W</w:t>
      </w:r>
      <w:r w:rsidR="00792E87" w:rsidRPr="0033197A">
        <w:rPr>
          <w:rFonts w:ascii="Arial" w:hAnsi="Arial" w:cs="Arial"/>
          <w:sz w:val="20"/>
          <w:szCs w:val="20"/>
          <w:lang w:eastAsia="pl-PL"/>
        </w:rPr>
        <w:t>nioskodawcę</w:t>
      </w:r>
      <w:r w:rsidR="00792E87" w:rsidRPr="007A4989">
        <w:rPr>
          <w:rFonts w:ascii="Arial" w:hAnsi="Arial" w:cs="Arial"/>
          <w:sz w:val="20"/>
          <w:szCs w:val="20"/>
          <w:lang w:eastAsia="pl-PL"/>
        </w:rPr>
        <w:t xml:space="preserve">. </w:t>
      </w:r>
      <w:bookmarkStart w:id="3" w:name="_Hlk196462898"/>
      <w:r w:rsidRPr="007A4989">
        <w:rPr>
          <w:rFonts w:ascii="Arial" w:hAnsi="Arial" w:cs="Arial"/>
          <w:sz w:val="20"/>
          <w:szCs w:val="20"/>
          <w:lang w:eastAsia="pl-PL"/>
        </w:rPr>
        <w:t>Przyczynami niewykonalności mogą być przeszkody finansowe, techniczne, prawne, operacyjne itd.</w:t>
      </w:r>
    </w:p>
    <w:bookmarkEnd w:id="3"/>
    <w:p w14:paraId="1D20FE64" w14:textId="77777777" w:rsidR="007A4989" w:rsidRDefault="007A4989" w:rsidP="00792E87">
      <w:pPr>
        <w:suppressAutoHyphens w:val="0"/>
        <w:rPr>
          <w:rFonts w:ascii="Arial" w:hAnsi="Arial" w:cs="Arial"/>
          <w:sz w:val="20"/>
          <w:szCs w:val="20"/>
          <w:lang w:eastAsia="pl-PL"/>
        </w:rPr>
      </w:pPr>
    </w:p>
    <w:p w14:paraId="68675D9C" w14:textId="77777777" w:rsidR="007A4989" w:rsidRDefault="007A4989" w:rsidP="00792E87">
      <w:pPr>
        <w:suppressAutoHyphens w:val="0"/>
        <w:rPr>
          <w:rFonts w:ascii="Arial" w:hAnsi="Arial" w:cs="Arial"/>
          <w:sz w:val="20"/>
          <w:szCs w:val="20"/>
          <w:lang w:eastAsia="pl-PL"/>
        </w:rPr>
      </w:pPr>
      <w:bookmarkStart w:id="4" w:name="_Hlk196478018"/>
      <w:r w:rsidRPr="007A4989">
        <w:rPr>
          <w:rFonts w:ascii="Arial" w:hAnsi="Arial" w:cs="Arial"/>
          <w:sz w:val="20"/>
          <w:szCs w:val="20"/>
          <w:lang w:eastAsia="pl-PL"/>
        </w:rPr>
        <w:t xml:space="preserve">Kryteria merytoryczne różnicujące/rozstrzygające mają charakter punktowy. Ocena poszczególnych kryteriów skutkuje przyznaniem projektowi odpowiedniej liczby punktów. Celem zastosowania kryteriów merytorycznych różnicujących/rozstrzygających jest uszeregowanie projektów według ilości uzyskanych punktów w stosunku do maksymalnej liczby punktów możliwych do uzyskania dla danego typu projektu. </w:t>
      </w:r>
    </w:p>
    <w:bookmarkEnd w:id="4"/>
    <w:p w14:paraId="6A858293" w14:textId="77777777" w:rsidR="00746F9C" w:rsidRDefault="00792E87" w:rsidP="00746F9C">
      <w:pPr>
        <w:suppressAutoHyphens w:val="0"/>
        <w:spacing w:before="240" w:after="240"/>
        <w:rPr>
          <w:rFonts w:ascii="Arial" w:hAnsi="Arial" w:cs="Arial"/>
          <w:sz w:val="20"/>
          <w:szCs w:val="20"/>
          <w:lang w:eastAsia="pl-PL"/>
        </w:rPr>
      </w:pPr>
      <w:r w:rsidRPr="0033197A">
        <w:rPr>
          <w:rFonts w:ascii="Arial" w:hAnsi="Arial" w:cs="Arial"/>
          <w:sz w:val="20"/>
          <w:szCs w:val="20"/>
          <w:lang w:eastAsia="pl-PL"/>
        </w:rPr>
        <w:t xml:space="preserve">Poszczególne kryteria </w:t>
      </w:r>
      <w:r w:rsidR="007A4989">
        <w:rPr>
          <w:rFonts w:ascii="Arial" w:hAnsi="Arial" w:cs="Arial"/>
          <w:sz w:val="20"/>
          <w:szCs w:val="20"/>
          <w:lang w:eastAsia="pl-PL"/>
        </w:rPr>
        <w:t xml:space="preserve">merytoryczne ogólne </w:t>
      </w:r>
      <w:r w:rsidRPr="0033197A">
        <w:rPr>
          <w:rFonts w:ascii="Arial" w:hAnsi="Arial" w:cs="Arial"/>
          <w:sz w:val="20"/>
          <w:szCs w:val="20"/>
          <w:lang w:eastAsia="pl-PL"/>
        </w:rPr>
        <w:t xml:space="preserve">uznaje się za spełnione w przypadku, gdy odpowiedzi na wszystkie szczegółowe pytania opisujące wymogi kryterium są twierdzące (z wyjątkiem sytuacji gdy dane kryterium/warunek nie dotyczy danego typu projektu). </w:t>
      </w:r>
      <w:bookmarkStart w:id="5" w:name="_Hlk196462943"/>
      <w:r w:rsidR="00746F9C" w:rsidRPr="00746F9C">
        <w:rPr>
          <w:rFonts w:ascii="Arial" w:hAnsi="Arial" w:cs="Arial"/>
          <w:sz w:val="20"/>
          <w:szCs w:val="20"/>
          <w:lang w:eastAsia="pl-PL"/>
        </w:rPr>
        <w:t xml:space="preserve">W przypadku możliwości wprowadzenia poprawy lub uzupełnienia zgodnie z dopuszczalnym zakresem zmian określonym w kolumnie „Zasady oceny”, wnioski, które nie zostaną poprawione lub uzupełnione zgodnie z wezwaniem do uzupełnienia lub poprawy, oceniane będą na podstawie wersji wniosku „po poprawie” (pomimo, że będzie ona niezgodna z zakresem wezwania). </w:t>
      </w:r>
    </w:p>
    <w:p w14:paraId="01A4A684" w14:textId="5339C69E" w:rsidR="007A4989" w:rsidRDefault="00746F9C" w:rsidP="00574CFB">
      <w:pPr>
        <w:suppressAutoHyphens w:val="0"/>
        <w:spacing w:before="240" w:after="240"/>
        <w:rPr>
          <w:rFonts w:ascii="Arial" w:hAnsi="Arial" w:cs="Arial"/>
          <w:sz w:val="20"/>
          <w:szCs w:val="20"/>
          <w:lang w:eastAsia="pl-PL"/>
        </w:rPr>
      </w:pPr>
      <w:r w:rsidRPr="00746F9C">
        <w:rPr>
          <w:rFonts w:ascii="Arial" w:hAnsi="Arial" w:cs="Arial"/>
          <w:sz w:val="20"/>
          <w:szCs w:val="20"/>
          <w:lang w:eastAsia="pl-PL"/>
        </w:rPr>
        <w:t xml:space="preserve">W przypadku gdy Wnioskodawca wprowadzi zmiany wykraczające poza zakres wezwania lub z nim niezgodne, w tym skutkujące rozszerzeniem lub zmianą zakresu projektu, bądź inną modyfikacją projektu, które są niedopuszczalne w świetle kryteriów wyboru projektów lub horyzontalnej zasady równego </w:t>
      </w:r>
      <w:r w:rsidRPr="00746F9C">
        <w:rPr>
          <w:rFonts w:ascii="Arial" w:hAnsi="Arial" w:cs="Arial"/>
          <w:sz w:val="20"/>
          <w:szCs w:val="20"/>
          <w:lang w:eastAsia="pl-PL"/>
        </w:rPr>
        <w:lastRenderedPageBreak/>
        <w:t>traktowania Wnioskodawców, projekt zostanie oceniony negatywnie, w ramach kryteriów, na które przedmiotowa zmiana ma wpływ (oceniana jest wersja wniosku złożonego po poprawie/uzupełnieniu, zawierająca zmiany wykraczające poza zakres wezwania lub z nim niezgodne).</w:t>
      </w:r>
    </w:p>
    <w:p w14:paraId="1A916590" w14:textId="77777777" w:rsidR="00746F9C" w:rsidRDefault="00746F9C" w:rsidP="00746F9C">
      <w:pPr>
        <w:suppressAutoHyphens w:val="0"/>
        <w:spacing w:before="240"/>
        <w:rPr>
          <w:rFonts w:ascii="Arial" w:hAnsi="Arial" w:cs="Arial"/>
          <w:sz w:val="20"/>
          <w:szCs w:val="20"/>
          <w:lang w:eastAsia="pl-PL"/>
        </w:rPr>
      </w:pPr>
      <w:r w:rsidRPr="00746F9C">
        <w:rPr>
          <w:rFonts w:ascii="Arial" w:hAnsi="Arial" w:cs="Arial"/>
          <w:sz w:val="20"/>
          <w:szCs w:val="20"/>
          <w:lang w:eastAsia="pl-PL"/>
        </w:rPr>
        <w:t xml:space="preserve">Projekt otrzymuje pozytywną ocenę, jeśli spełni wszystkie kryteria merytoryczne ogólne oraz uzyska co najmniej 50% maksymalnej liczby punktów przewidzianych w ramach kryteriów różnicujących. </w:t>
      </w:r>
    </w:p>
    <w:p w14:paraId="50B62684" w14:textId="18BDCBDC" w:rsidR="00147A1E" w:rsidRPr="005358D3" w:rsidRDefault="00746F9C" w:rsidP="003C6CCA">
      <w:pPr>
        <w:suppressAutoHyphens w:val="0"/>
        <w:spacing w:before="240"/>
        <w:rPr>
          <w:rFonts w:ascii="Arial" w:eastAsia="PMingLiU" w:hAnsi="Arial" w:cs="Arial"/>
          <w:bCs/>
          <w:lang w:eastAsia="pl-PL"/>
        </w:rPr>
      </w:pPr>
      <w:r w:rsidRPr="00746F9C">
        <w:rPr>
          <w:rFonts w:ascii="Arial" w:hAnsi="Arial" w:cs="Arial"/>
          <w:sz w:val="20"/>
          <w:szCs w:val="20"/>
          <w:lang w:eastAsia="pl-PL"/>
        </w:rPr>
        <w:t>W przypadku nierozstrzygnięcia kolejności na liście w wyniku zastosowania kryteriów różnicujących projekty zostaną us</w:t>
      </w:r>
      <w:r w:rsidR="00140C4F">
        <w:rPr>
          <w:rFonts w:ascii="Arial" w:hAnsi="Arial" w:cs="Arial"/>
          <w:sz w:val="20"/>
          <w:szCs w:val="20"/>
          <w:lang w:eastAsia="pl-PL"/>
        </w:rPr>
        <w:t>zeregowane</w:t>
      </w:r>
      <w:r w:rsidRPr="00746F9C">
        <w:rPr>
          <w:rFonts w:ascii="Arial" w:hAnsi="Arial" w:cs="Arial"/>
          <w:sz w:val="20"/>
          <w:szCs w:val="20"/>
          <w:lang w:eastAsia="pl-PL"/>
        </w:rPr>
        <w:t xml:space="preserve"> w porządku według kolejnych kryteriów rozstrzygających. </w:t>
      </w:r>
      <w:r w:rsidR="00110101" w:rsidRPr="00110101">
        <w:rPr>
          <w:rFonts w:ascii="Arial" w:hAnsi="Arial" w:cs="Arial"/>
          <w:sz w:val="20"/>
          <w:szCs w:val="20"/>
          <w:lang w:eastAsia="pl-PL"/>
        </w:rPr>
        <w:t>Niespełnienie któregokolwiek kryterium merytorycznego ogólnego lub wskazanego wyżej progu punktowego w ramach oceny kryteriów różnicujących skutkuje negatywną oceną projektu i jego odrzuceniem.</w:t>
      </w:r>
    </w:p>
    <w:bookmarkEnd w:id="5"/>
    <w:p w14:paraId="41C8F396" w14:textId="6E6FFDDC" w:rsidR="00246707" w:rsidRPr="005358D3" w:rsidRDefault="007A36F4" w:rsidP="001302D5">
      <w:pPr>
        <w:pStyle w:val="cel1"/>
        <w:ind w:left="0" w:firstLine="0"/>
        <w:jc w:val="left"/>
        <w:rPr>
          <w:rFonts w:ascii="Arial" w:eastAsia="PMingLiU" w:hAnsi="Arial" w:cs="Arial"/>
          <w:bCs/>
          <w:smallCaps w:val="0"/>
          <w:u w:val="none"/>
          <w:lang w:eastAsia="pl-PL"/>
        </w:rPr>
      </w:pPr>
      <w:r w:rsidRPr="005358D3">
        <w:rPr>
          <w:rFonts w:ascii="Arial" w:eastAsia="PMingLiU" w:hAnsi="Arial" w:cs="Arial"/>
          <w:bCs/>
          <w:smallCaps w:val="0"/>
          <w:u w:val="none"/>
          <w:lang w:eastAsia="pl-PL"/>
        </w:rPr>
        <w:t xml:space="preserve">Kryteria </w:t>
      </w:r>
      <w:r w:rsidR="00746F9C">
        <w:rPr>
          <w:rFonts w:ascii="Arial" w:eastAsia="PMingLiU" w:hAnsi="Arial" w:cs="Arial"/>
          <w:bCs/>
          <w:smallCaps w:val="0"/>
          <w:u w:val="none"/>
          <w:lang w:eastAsia="pl-PL"/>
        </w:rPr>
        <w:t>merytoryczne ogólne</w:t>
      </w:r>
    </w:p>
    <w:tbl>
      <w:tblPr>
        <w:tblW w:w="13915" w:type="dxa"/>
        <w:tblInd w:w="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600" w:firstRow="0" w:lastRow="0" w:firstColumn="0" w:lastColumn="0" w:noHBand="1" w:noVBand="1"/>
      </w:tblPr>
      <w:tblGrid>
        <w:gridCol w:w="6"/>
        <w:gridCol w:w="500"/>
        <w:gridCol w:w="2268"/>
        <w:gridCol w:w="6032"/>
        <w:gridCol w:w="6"/>
        <w:gridCol w:w="1554"/>
        <w:gridCol w:w="6"/>
        <w:gridCol w:w="3537"/>
        <w:gridCol w:w="6"/>
      </w:tblGrid>
      <w:tr w:rsidR="00140C4F" w:rsidRPr="00D40244" w14:paraId="01412431" w14:textId="77777777" w:rsidTr="00375EFC">
        <w:trPr>
          <w:trHeight w:val="840"/>
        </w:trPr>
        <w:tc>
          <w:tcPr>
            <w:tcW w:w="506" w:type="dxa"/>
            <w:gridSpan w:val="2"/>
            <w:tcBorders>
              <w:top w:val="single" w:sz="4" w:space="0" w:color="auto"/>
              <w:right w:val="single" w:sz="4" w:space="0" w:color="auto"/>
            </w:tcBorders>
            <w:shd w:val="clear" w:color="auto" w:fill="CCCCCC"/>
            <w:vAlign w:val="center"/>
          </w:tcPr>
          <w:p w14:paraId="491D6D8B" w14:textId="77777777" w:rsidR="007A36F4" w:rsidRPr="00D40244" w:rsidRDefault="007A36F4" w:rsidP="001942D4">
            <w:pPr>
              <w:rPr>
                <w:rFonts w:ascii="Arial" w:hAnsi="Arial" w:cs="Arial"/>
                <w:b/>
                <w:bCs/>
                <w:sz w:val="20"/>
                <w:szCs w:val="20"/>
              </w:rPr>
            </w:pPr>
            <w:r w:rsidRPr="00D40244">
              <w:rPr>
                <w:rFonts w:ascii="Arial" w:hAnsi="Arial" w:cs="Arial"/>
                <w:b/>
                <w:bCs/>
                <w:sz w:val="20"/>
                <w:szCs w:val="20"/>
              </w:rPr>
              <w:t>Lp.</w:t>
            </w:r>
          </w:p>
        </w:tc>
        <w:tc>
          <w:tcPr>
            <w:tcW w:w="2268" w:type="dxa"/>
            <w:tcBorders>
              <w:top w:val="single" w:sz="4" w:space="0" w:color="auto"/>
              <w:left w:val="single" w:sz="4" w:space="0" w:color="auto"/>
              <w:right w:val="single" w:sz="4" w:space="0" w:color="auto"/>
            </w:tcBorders>
            <w:shd w:val="clear" w:color="auto" w:fill="CCCCCC"/>
            <w:vAlign w:val="center"/>
          </w:tcPr>
          <w:p w14:paraId="090043E4" w14:textId="77777777" w:rsidR="007A36F4" w:rsidRPr="00D40244" w:rsidRDefault="007A36F4" w:rsidP="001942D4">
            <w:pPr>
              <w:keepNext/>
              <w:tabs>
                <w:tab w:val="num" w:pos="0"/>
              </w:tabs>
              <w:outlineLvl w:val="3"/>
              <w:rPr>
                <w:rFonts w:ascii="Arial" w:hAnsi="Arial" w:cs="Arial"/>
                <w:b/>
                <w:bCs/>
                <w:sz w:val="20"/>
                <w:szCs w:val="20"/>
              </w:rPr>
            </w:pPr>
            <w:r w:rsidRPr="00D40244">
              <w:rPr>
                <w:rFonts w:ascii="Arial" w:hAnsi="Arial" w:cs="Arial"/>
                <w:b/>
                <w:bCs/>
                <w:sz w:val="20"/>
                <w:szCs w:val="20"/>
              </w:rPr>
              <w:t>Nazwa kryterium</w:t>
            </w:r>
          </w:p>
        </w:tc>
        <w:tc>
          <w:tcPr>
            <w:tcW w:w="6038" w:type="dxa"/>
            <w:gridSpan w:val="2"/>
            <w:tcBorders>
              <w:top w:val="single" w:sz="4" w:space="0" w:color="auto"/>
              <w:left w:val="single" w:sz="4" w:space="0" w:color="auto"/>
              <w:right w:val="single" w:sz="4" w:space="0" w:color="auto"/>
            </w:tcBorders>
            <w:shd w:val="clear" w:color="auto" w:fill="CCCCCC"/>
            <w:vAlign w:val="center"/>
          </w:tcPr>
          <w:p w14:paraId="6A3945DC" w14:textId="77777777" w:rsidR="007A36F4" w:rsidRPr="00D40244" w:rsidRDefault="007A36F4" w:rsidP="001942D4">
            <w:pPr>
              <w:rPr>
                <w:rFonts w:ascii="Arial" w:hAnsi="Arial" w:cs="Arial"/>
                <w:b/>
                <w:bCs/>
                <w:sz w:val="20"/>
                <w:szCs w:val="20"/>
              </w:rPr>
            </w:pPr>
            <w:r w:rsidRPr="00D40244">
              <w:rPr>
                <w:rFonts w:ascii="Arial" w:hAnsi="Arial" w:cs="Arial"/>
                <w:b/>
                <w:bCs/>
                <w:sz w:val="20"/>
                <w:szCs w:val="20"/>
              </w:rPr>
              <w:t>Definicja / opis kryterium</w:t>
            </w:r>
          </w:p>
        </w:tc>
        <w:tc>
          <w:tcPr>
            <w:tcW w:w="1560" w:type="dxa"/>
            <w:gridSpan w:val="2"/>
            <w:tcBorders>
              <w:top w:val="single" w:sz="4" w:space="0" w:color="auto"/>
              <w:left w:val="single" w:sz="4" w:space="0" w:color="auto"/>
              <w:right w:val="single" w:sz="4" w:space="0" w:color="auto"/>
            </w:tcBorders>
            <w:shd w:val="clear" w:color="auto" w:fill="CCCCCC"/>
            <w:vAlign w:val="center"/>
          </w:tcPr>
          <w:p w14:paraId="323A066E" w14:textId="77777777" w:rsidR="007A36F4" w:rsidRPr="00D40244" w:rsidRDefault="007A36F4" w:rsidP="001942D4">
            <w:pPr>
              <w:rPr>
                <w:rFonts w:ascii="Arial" w:hAnsi="Arial" w:cs="Arial"/>
                <w:b/>
                <w:bCs/>
                <w:sz w:val="20"/>
                <w:szCs w:val="20"/>
              </w:rPr>
            </w:pPr>
            <w:r w:rsidRPr="00D40244">
              <w:rPr>
                <w:rFonts w:ascii="Arial" w:hAnsi="Arial" w:cs="Arial"/>
                <w:b/>
                <w:bCs/>
                <w:sz w:val="20"/>
                <w:szCs w:val="20"/>
              </w:rPr>
              <w:t xml:space="preserve">Ocena </w:t>
            </w:r>
          </w:p>
        </w:tc>
        <w:tc>
          <w:tcPr>
            <w:tcW w:w="3543" w:type="dxa"/>
            <w:gridSpan w:val="2"/>
            <w:tcBorders>
              <w:top w:val="single" w:sz="4" w:space="0" w:color="auto"/>
              <w:left w:val="single" w:sz="4" w:space="0" w:color="auto"/>
              <w:right w:val="single" w:sz="4" w:space="0" w:color="auto"/>
            </w:tcBorders>
            <w:shd w:val="clear" w:color="auto" w:fill="CCCCCC"/>
          </w:tcPr>
          <w:p w14:paraId="771566F3" w14:textId="77777777" w:rsidR="007A36F4" w:rsidRPr="00D40244" w:rsidRDefault="007A36F4" w:rsidP="001942D4">
            <w:pPr>
              <w:rPr>
                <w:rFonts w:ascii="Arial" w:hAnsi="Arial" w:cs="Arial"/>
                <w:b/>
                <w:bCs/>
                <w:sz w:val="20"/>
                <w:szCs w:val="20"/>
              </w:rPr>
            </w:pPr>
          </w:p>
          <w:p w14:paraId="0B1B72F0" w14:textId="77777777" w:rsidR="007A36F4" w:rsidRPr="00D40244" w:rsidRDefault="007A36F4" w:rsidP="001942D4">
            <w:pPr>
              <w:rPr>
                <w:rFonts w:ascii="Arial" w:hAnsi="Arial" w:cs="Arial"/>
                <w:b/>
                <w:bCs/>
                <w:sz w:val="20"/>
                <w:szCs w:val="20"/>
              </w:rPr>
            </w:pPr>
            <w:r w:rsidRPr="00D40244">
              <w:rPr>
                <w:rFonts w:ascii="Arial" w:hAnsi="Arial" w:cs="Arial"/>
                <w:b/>
                <w:bCs/>
                <w:sz w:val="20"/>
                <w:szCs w:val="20"/>
              </w:rPr>
              <w:t>Zasady oceny</w:t>
            </w:r>
          </w:p>
        </w:tc>
      </w:tr>
      <w:tr w:rsidR="00C173BC" w:rsidRPr="00D40244" w14:paraId="684999E5" w14:textId="77777777" w:rsidTr="00375EFC">
        <w:trPr>
          <w:gridAfter w:val="1"/>
          <w:wAfter w:w="6" w:type="dxa"/>
          <w:trHeight w:val="557"/>
        </w:trPr>
        <w:tc>
          <w:tcPr>
            <w:tcW w:w="506" w:type="dxa"/>
            <w:gridSpan w:val="2"/>
            <w:tcBorders>
              <w:top w:val="single" w:sz="4" w:space="0" w:color="auto"/>
              <w:right w:val="single" w:sz="4" w:space="0" w:color="auto"/>
            </w:tcBorders>
          </w:tcPr>
          <w:p w14:paraId="3F52FC71" w14:textId="35371310" w:rsidR="00CD6AD2" w:rsidRPr="00D40244" w:rsidRDefault="0051092A" w:rsidP="00CD6AD2">
            <w:pPr>
              <w:rPr>
                <w:rFonts w:ascii="Arial" w:hAnsi="Arial" w:cs="Arial"/>
                <w:b/>
                <w:bCs/>
                <w:sz w:val="20"/>
                <w:szCs w:val="20"/>
              </w:rPr>
            </w:pPr>
            <w:r>
              <w:rPr>
                <w:rFonts w:ascii="Arial" w:hAnsi="Arial" w:cs="Arial"/>
                <w:b/>
                <w:bCs/>
                <w:sz w:val="20"/>
                <w:szCs w:val="20"/>
              </w:rPr>
              <w:t>1</w:t>
            </w:r>
            <w:r w:rsidR="00CD6AD2" w:rsidRPr="00D40244">
              <w:rPr>
                <w:rFonts w:ascii="Arial" w:hAnsi="Arial" w:cs="Arial"/>
                <w:b/>
                <w:bCs/>
                <w:sz w:val="20"/>
                <w:szCs w:val="20"/>
              </w:rPr>
              <w:t>.</w:t>
            </w:r>
          </w:p>
        </w:tc>
        <w:tc>
          <w:tcPr>
            <w:tcW w:w="2268" w:type="dxa"/>
            <w:tcBorders>
              <w:top w:val="single" w:sz="4" w:space="0" w:color="auto"/>
              <w:left w:val="single" w:sz="4" w:space="0" w:color="auto"/>
              <w:right w:val="single" w:sz="4" w:space="0" w:color="auto"/>
            </w:tcBorders>
          </w:tcPr>
          <w:p w14:paraId="6DAB630C" w14:textId="7F40654C" w:rsidR="00CD6AD2" w:rsidRPr="003B6D8E" w:rsidRDefault="003B6D8E" w:rsidP="00CD6AD2">
            <w:pPr>
              <w:keepNext/>
              <w:tabs>
                <w:tab w:val="num" w:pos="0"/>
              </w:tabs>
              <w:outlineLvl w:val="3"/>
              <w:rPr>
                <w:rFonts w:ascii="Arial" w:hAnsi="Arial" w:cs="Arial"/>
                <w:b/>
                <w:sz w:val="20"/>
                <w:szCs w:val="20"/>
              </w:rPr>
            </w:pPr>
            <w:r w:rsidRPr="003B6D8E">
              <w:rPr>
                <w:rFonts w:ascii="Arial" w:hAnsi="Arial" w:cs="Arial"/>
                <w:b/>
                <w:sz w:val="20"/>
                <w:szCs w:val="20"/>
              </w:rPr>
              <w:t>Zgodność projektu z dokumentami strategicznymi</w:t>
            </w:r>
          </w:p>
        </w:tc>
        <w:tc>
          <w:tcPr>
            <w:tcW w:w="6032" w:type="dxa"/>
            <w:tcBorders>
              <w:top w:val="single" w:sz="4" w:space="0" w:color="auto"/>
              <w:left w:val="single" w:sz="4" w:space="0" w:color="auto"/>
              <w:bottom w:val="single" w:sz="4" w:space="0" w:color="auto"/>
              <w:right w:val="single" w:sz="4" w:space="0" w:color="auto"/>
            </w:tcBorders>
          </w:tcPr>
          <w:p w14:paraId="7B5D3151" w14:textId="77777777" w:rsidR="003B6D8E" w:rsidRPr="003B6D8E" w:rsidRDefault="003B6D8E" w:rsidP="003B6D8E">
            <w:pPr>
              <w:keepNext/>
              <w:tabs>
                <w:tab w:val="num" w:pos="0"/>
              </w:tabs>
              <w:outlineLvl w:val="3"/>
              <w:rPr>
                <w:rFonts w:ascii="Arial" w:hAnsi="Arial" w:cs="Arial"/>
                <w:sz w:val="20"/>
                <w:szCs w:val="20"/>
              </w:rPr>
            </w:pPr>
            <w:r w:rsidRPr="003B6D8E">
              <w:rPr>
                <w:rFonts w:ascii="Arial" w:hAnsi="Arial" w:cs="Arial"/>
                <w:sz w:val="20"/>
                <w:szCs w:val="20"/>
              </w:rPr>
              <w:t xml:space="preserve">W ramach kryterium oceniana będzie zgodność projektu z: </w:t>
            </w:r>
          </w:p>
          <w:p w14:paraId="4139F7BF" w14:textId="0B8686E4" w:rsidR="003B6D8E" w:rsidRPr="00ED58DB" w:rsidRDefault="003B6D8E" w:rsidP="008F2DEC">
            <w:pPr>
              <w:pStyle w:val="Akapitzlist"/>
              <w:keepNext/>
              <w:numPr>
                <w:ilvl w:val="0"/>
                <w:numId w:val="21"/>
              </w:numPr>
              <w:tabs>
                <w:tab w:val="num" w:pos="0"/>
              </w:tabs>
              <w:ind w:left="428" w:hanging="283"/>
              <w:outlineLvl w:val="3"/>
              <w:rPr>
                <w:rFonts w:ascii="Arial" w:hAnsi="Arial" w:cs="Arial"/>
                <w:sz w:val="20"/>
                <w:szCs w:val="20"/>
              </w:rPr>
            </w:pPr>
            <w:r w:rsidRPr="00ED58DB">
              <w:rPr>
                <w:rFonts w:ascii="Arial" w:hAnsi="Arial" w:cs="Arial"/>
                <w:sz w:val="20"/>
                <w:szCs w:val="20"/>
              </w:rPr>
              <w:t xml:space="preserve">Strategią Rozwoju Usług Społecznych - polityka publiczna na lata 2021-2030 (z perspektywą do 2035 r.) w zakresie wizji i celów strategicznych; </w:t>
            </w:r>
          </w:p>
          <w:p w14:paraId="67E23606" w14:textId="39FB391A" w:rsidR="003B6D8E" w:rsidRPr="00ED58DB" w:rsidRDefault="003B6D8E" w:rsidP="008F2DEC">
            <w:pPr>
              <w:pStyle w:val="Akapitzlist"/>
              <w:keepNext/>
              <w:numPr>
                <w:ilvl w:val="0"/>
                <w:numId w:val="21"/>
              </w:numPr>
              <w:tabs>
                <w:tab w:val="num" w:pos="0"/>
              </w:tabs>
              <w:ind w:left="428" w:hanging="283"/>
              <w:outlineLvl w:val="3"/>
              <w:rPr>
                <w:rFonts w:ascii="Arial" w:hAnsi="Arial" w:cs="Arial"/>
                <w:sz w:val="20"/>
                <w:szCs w:val="20"/>
              </w:rPr>
            </w:pPr>
            <w:r w:rsidRPr="00ED58DB">
              <w:rPr>
                <w:rFonts w:ascii="Arial" w:hAnsi="Arial" w:cs="Arial"/>
                <w:sz w:val="20"/>
                <w:szCs w:val="20"/>
              </w:rPr>
              <w:t xml:space="preserve">Kierunkami (celami i priorytetami) wskazanymi w „Krajowym Programie Przeciwdziałania Ubóstwu i Wykluczeniu Społecznemu. Aktualizacja 2021-2027, polityka publiczna z perspektywą do roku 2030”; </w:t>
            </w:r>
          </w:p>
          <w:p w14:paraId="6C3F63A3" w14:textId="6EDDE25E" w:rsidR="003B6D8E" w:rsidRPr="00590126" w:rsidRDefault="003B6D8E" w:rsidP="008F2DEC">
            <w:pPr>
              <w:pStyle w:val="Akapitzlist"/>
              <w:keepNext/>
              <w:numPr>
                <w:ilvl w:val="0"/>
                <w:numId w:val="21"/>
              </w:numPr>
              <w:tabs>
                <w:tab w:val="num" w:pos="0"/>
              </w:tabs>
              <w:ind w:left="428" w:hanging="283"/>
              <w:outlineLvl w:val="3"/>
              <w:rPr>
                <w:rFonts w:ascii="Arial" w:hAnsi="Arial" w:cs="Arial"/>
                <w:sz w:val="20"/>
                <w:szCs w:val="20"/>
              </w:rPr>
            </w:pPr>
            <w:r w:rsidRPr="00590126">
              <w:rPr>
                <w:rFonts w:ascii="Arial" w:hAnsi="Arial" w:cs="Arial"/>
                <w:sz w:val="20"/>
                <w:szCs w:val="20"/>
              </w:rPr>
              <w:t>Strategią na Rzecz Osób z Niepełnosprawnościami 2021-2030;</w:t>
            </w:r>
          </w:p>
          <w:p w14:paraId="56DE4DCA" w14:textId="1EB93CA5" w:rsidR="003B6D8E" w:rsidRPr="00ED58DB" w:rsidRDefault="003B6D8E" w:rsidP="008F2DEC">
            <w:pPr>
              <w:pStyle w:val="Akapitzlist"/>
              <w:keepNext/>
              <w:numPr>
                <w:ilvl w:val="0"/>
                <w:numId w:val="21"/>
              </w:numPr>
              <w:tabs>
                <w:tab w:val="num" w:pos="0"/>
              </w:tabs>
              <w:ind w:left="428" w:hanging="283"/>
              <w:outlineLvl w:val="3"/>
              <w:rPr>
                <w:rFonts w:ascii="Arial" w:hAnsi="Arial" w:cs="Arial"/>
                <w:sz w:val="20"/>
                <w:szCs w:val="20"/>
              </w:rPr>
            </w:pPr>
            <w:r w:rsidRPr="00ED58DB">
              <w:rPr>
                <w:rFonts w:ascii="Arial" w:hAnsi="Arial" w:cs="Arial"/>
                <w:sz w:val="20"/>
                <w:szCs w:val="20"/>
              </w:rPr>
              <w:t xml:space="preserve">Europejskim filarem praw socjalnych. </w:t>
            </w:r>
          </w:p>
          <w:p w14:paraId="69D4B261" w14:textId="77777777" w:rsidR="001D53FB" w:rsidRDefault="001D53FB" w:rsidP="003B6D8E">
            <w:pPr>
              <w:keepNext/>
              <w:tabs>
                <w:tab w:val="num" w:pos="0"/>
              </w:tabs>
              <w:outlineLvl w:val="3"/>
              <w:rPr>
                <w:rFonts w:ascii="Arial" w:hAnsi="Arial" w:cs="Arial"/>
                <w:sz w:val="20"/>
                <w:szCs w:val="20"/>
              </w:rPr>
            </w:pPr>
          </w:p>
          <w:p w14:paraId="6C1E1A3F" w14:textId="25813B82" w:rsidR="00CD6AD2" w:rsidRPr="00D40244" w:rsidRDefault="003B6D8E" w:rsidP="003B6D8E">
            <w:pPr>
              <w:keepNext/>
              <w:tabs>
                <w:tab w:val="num" w:pos="0"/>
              </w:tabs>
              <w:outlineLvl w:val="3"/>
              <w:rPr>
                <w:rFonts w:ascii="Arial" w:hAnsi="Arial" w:cs="Arial"/>
                <w:strike/>
                <w:sz w:val="20"/>
                <w:szCs w:val="20"/>
              </w:rPr>
            </w:pPr>
            <w:r w:rsidRPr="003B6D8E">
              <w:rPr>
                <w:rFonts w:ascii="Arial" w:hAnsi="Arial" w:cs="Arial"/>
                <w:sz w:val="20"/>
                <w:szCs w:val="20"/>
              </w:rPr>
              <w:t>Kryterium zostanie uznane za spełnione, jeżeli działania objęte projektem wykazują zgodność z wszystkimi ww. dokumentami, w ich brzmieniu obowiązującym na dzień ogłoszenia naboru.</w:t>
            </w:r>
          </w:p>
        </w:tc>
        <w:tc>
          <w:tcPr>
            <w:tcW w:w="1560" w:type="dxa"/>
            <w:gridSpan w:val="2"/>
            <w:tcBorders>
              <w:top w:val="single" w:sz="4" w:space="0" w:color="auto"/>
              <w:left w:val="single" w:sz="4" w:space="0" w:color="auto"/>
              <w:bottom w:val="single" w:sz="4" w:space="0" w:color="auto"/>
              <w:right w:val="single" w:sz="4" w:space="0" w:color="auto"/>
            </w:tcBorders>
          </w:tcPr>
          <w:p w14:paraId="4514B1AE" w14:textId="6C888A18" w:rsidR="00CD6AD2" w:rsidRPr="00D40244" w:rsidRDefault="00ED58DB" w:rsidP="00CD6AD2">
            <w:pPr>
              <w:rPr>
                <w:rFonts w:ascii="Arial" w:hAnsi="Arial" w:cs="Arial"/>
                <w:b/>
                <w:bCs/>
                <w:strike/>
                <w:sz w:val="20"/>
                <w:szCs w:val="20"/>
              </w:rPr>
            </w:pPr>
            <w:r w:rsidRPr="00790385">
              <w:rPr>
                <w:rFonts w:ascii="Arial" w:hAnsi="Arial" w:cs="Arial"/>
                <w:b/>
                <w:bCs/>
                <w:sz w:val="20"/>
                <w:szCs w:val="20"/>
              </w:rPr>
              <w:t>TAK/NIE</w:t>
            </w:r>
          </w:p>
        </w:tc>
        <w:tc>
          <w:tcPr>
            <w:tcW w:w="3543" w:type="dxa"/>
            <w:gridSpan w:val="2"/>
            <w:tcBorders>
              <w:top w:val="single" w:sz="4" w:space="0" w:color="auto"/>
              <w:left w:val="single" w:sz="4" w:space="0" w:color="auto"/>
              <w:bottom w:val="single" w:sz="4" w:space="0" w:color="auto"/>
              <w:right w:val="single" w:sz="4" w:space="0" w:color="auto"/>
            </w:tcBorders>
          </w:tcPr>
          <w:p w14:paraId="67D17E32" w14:textId="77777777" w:rsidR="00ED58DB" w:rsidRPr="00790385" w:rsidRDefault="00ED58DB" w:rsidP="00C02DE1">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6AE3457D" w14:textId="77777777" w:rsidR="00ED58DB" w:rsidRPr="00790385" w:rsidRDefault="00ED58DB" w:rsidP="00C02DE1">
            <w:pPr>
              <w:rPr>
                <w:rFonts w:ascii="Arial" w:hAnsi="Arial" w:cs="Arial"/>
                <w:sz w:val="20"/>
                <w:szCs w:val="20"/>
              </w:rPr>
            </w:pPr>
          </w:p>
          <w:p w14:paraId="2E896738" w14:textId="2CE80D21" w:rsidR="00CD6AD2" w:rsidRPr="00D40244" w:rsidRDefault="00ED58DB" w:rsidP="00D40BA6">
            <w:pPr>
              <w:pStyle w:val="Default"/>
              <w:rPr>
                <w:rFonts w:ascii="Arial" w:hAnsi="Arial" w:cs="Arial"/>
                <w:strike/>
                <w:sz w:val="20"/>
                <w:szCs w:val="20"/>
              </w:rPr>
            </w:pPr>
            <w:r w:rsidRPr="00790385">
              <w:rPr>
                <w:rFonts w:ascii="Arial" w:hAnsi="Arial" w:cs="Arial"/>
                <w:sz w:val="20"/>
                <w:szCs w:val="20"/>
              </w:rPr>
              <w:t xml:space="preserve">Spełnienie kryterium weryfikowane jest </w:t>
            </w:r>
            <w:r w:rsidR="00E30938" w:rsidRPr="003C6CCA">
              <w:rPr>
                <w:rFonts w:ascii="Arial" w:hAnsi="Arial" w:cs="Arial"/>
                <w:sz w:val="20"/>
                <w:szCs w:val="20"/>
              </w:rPr>
              <w:t>na podstawie zapisów wniosku o dofinansowanie i dokumentów składanych wraz z wnioskiem</w:t>
            </w:r>
            <w:r w:rsidR="00E30938" w:rsidRPr="00790385">
              <w:rPr>
                <w:rFonts w:ascii="Arial" w:hAnsi="Arial" w:cs="Arial"/>
                <w:sz w:val="20"/>
                <w:szCs w:val="20"/>
              </w:rPr>
              <w:t xml:space="preserve"> </w:t>
            </w:r>
            <w:r w:rsidRPr="00790385">
              <w:rPr>
                <w:rFonts w:ascii="Arial" w:hAnsi="Arial" w:cs="Arial"/>
                <w:sz w:val="20"/>
                <w:szCs w:val="20"/>
              </w:rPr>
              <w:t>na moment oceny wniosku o dofinansowanie i powinno być utrzymane do końca okresu trwałości.</w:t>
            </w:r>
          </w:p>
        </w:tc>
      </w:tr>
      <w:tr w:rsidR="00C173BC" w:rsidRPr="00D40244" w14:paraId="7214D43B" w14:textId="77777777" w:rsidTr="00375EFC">
        <w:trPr>
          <w:gridAfter w:val="1"/>
          <w:wAfter w:w="6" w:type="dxa"/>
          <w:trHeight w:val="1709"/>
        </w:trPr>
        <w:tc>
          <w:tcPr>
            <w:tcW w:w="506" w:type="dxa"/>
            <w:gridSpan w:val="2"/>
            <w:tcBorders>
              <w:top w:val="single" w:sz="4" w:space="0" w:color="auto"/>
              <w:bottom w:val="single" w:sz="4" w:space="0" w:color="auto"/>
              <w:right w:val="single" w:sz="4" w:space="0" w:color="auto"/>
            </w:tcBorders>
          </w:tcPr>
          <w:p w14:paraId="24EB76A6" w14:textId="1CE30BAE" w:rsidR="00415634" w:rsidRPr="00D40244" w:rsidRDefault="0051092A" w:rsidP="00415634">
            <w:pPr>
              <w:rPr>
                <w:rFonts w:ascii="Arial" w:hAnsi="Arial" w:cs="Arial"/>
                <w:b/>
                <w:bCs/>
                <w:sz w:val="20"/>
                <w:szCs w:val="20"/>
              </w:rPr>
            </w:pPr>
            <w:r>
              <w:rPr>
                <w:rFonts w:ascii="Arial" w:hAnsi="Arial" w:cs="Arial"/>
                <w:b/>
                <w:bCs/>
                <w:sz w:val="20"/>
                <w:szCs w:val="20"/>
              </w:rPr>
              <w:t>2</w:t>
            </w:r>
            <w:r w:rsidR="00415634" w:rsidRPr="00D40244">
              <w:rPr>
                <w:rFonts w:ascii="Arial" w:hAnsi="Arial" w:cs="Arial"/>
                <w:b/>
                <w:bCs/>
                <w:sz w:val="20"/>
                <w:szCs w:val="20"/>
              </w:rPr>
              <w:t xml:space="preserve">. </w:t>
            </w:r>
          </w:p>
        </w:tc>
        <w:tc>
          <w:tcPr>
            <w:tcW w:w="2268" w:type="dxa"/>
            <w:tcBorders>
              <w:top w:val="single" w:sz="4" w:space="0" w:color="auto"/>
              <w:left w:val="single" w:sz="4" w:space="0" w:color="auto"/>
              <w:right w:val="single" w:sz="4" w:space="0" w:color="auto"/>
            </w:tcBorders>
          </w:tcPr>
          <w:p w14:paraId="78338D47" w14:textId="542AF069" w:rsidR="00415634" w:rsidRPr="00D40244" w:rsidRDefault="00ED58DB" w:rsidP="00415634">
            <w:pPr>
              <w:keepNext/>
              <w:tabs>
                <w:tab w:val="num" w:pos="0"/>
              </w:tabs>
              <w:outlineLvl w:val="3"/>
              <w:rPr>
                <w:rFonts w:ascii="Arial" w:hAnsi="Arial" w:cs="Arial"/>
                <w:b/>
                <w:sz w:val="20"/>
                <w:szCs w:val="20"/>
              </w:rPr>
            </w:pPr>
            <w:r w:rsidRPr="00ED58DB">
              <w:rPr>
                <w:rFonts w:ascii="Arial" w:eastAsia="Calibri" w:hAnsi="Arial" w:cs="Arial"/>
                <w:b/>
                <w:bCs/>
                <w:color w:val="000000"/>
                <w:sz w:val="20"/>
                <w:szCs w:val="20"/>
                <w:lang w:eastAsia="pl-PL"/>
              </w:rPr>
              <w:t xml:space="preserve">Zgodność projektu z problemami zdiagnozowanymi na poziomie regionu </w:t>
            </w:r>
          </w:p>
        </w:tc>
        <w:tc>
          <w:tcPr>
            <w:tcW w:w="6032" w:type="dxa"/>
            <w:tcBorders>
              <w:top w:val="single" w:sz="4" w:space="0" w:color="auto"/>
              <w:left w:val="single" w:sz="4" w:space="0" w:color="auto"/>
              <w:bottom w:val="single" w:sz="4" w:space="0" w:color="auto"/>
              <w:right w:val="single" w:sz="4" w:space="0" w:color="auto"/>
            </w:tcBorders>
          </w:tcPr>
          <w:p w14:paraId="194B49FA" w14:textId="5A5F7318" w:rsidR="00ED58DB" w:rsidRPr="00ED58DB" w:rsidRDefault="00ED58DB" w:rsidP="00ED58DB">
            <w:pPr>
              <w:pStyle w:val="Default"/>
              <w:rPr>
                <w:rFonts w:ascii="Arial" w:hAnsi="Arial" w:cs="Arial"/>
                <w:color w:val="auto"/>
                <w:sz w:val="20"/>
                <w:szCs w:val="20"/>
              </w:rPr>
            </w:pPr>
            <w:r w:rsidRPr="00ED58DB">
              <w:rPr>
                <w:rFonts w:ascii="Arial" w:hAnsi="Arial" w:cs="Arial"/>
                <w:color w:val="auto"/>
                <w:sz w:val="20"/>
                <w:szCs w:val="20"/>
              </w:rPr>
              <w:t>W ramach kryterium oceniane będzie, czy Wnioskodawca przeprowadził analizę potwierdzającą zapotrzebowanie</w:t>
            </w:r>
            <w:r w:rsidR="00A7546C">
              <w:rPr>
                <w:rFonts w:ascii="Arial" w:hAnsi="Arial" w:cs="Arial"/>
                <w:color w:val="auto"/>
                <w:sz w:val="20"/>
                <w:szCs w:val="20"/>
              </w:rPr>
              <w:t xml:space="preserve"> na rozwój </w:t>
            </w:r>
            <w:r w:rsidR="00A7546C" w:rsidRPr="00A7546C">
              <w:rPr>
                <w:rFonts w:ascii="Arial" w:hAnsi="Arial" w:cs="Arial"/>
                <w:color w:val="auto"/>
                <w:sz w:val="20"/>
                <w:szCs w:val="20"/>
              </w:rPr>
              <w:t>infrastruktur</w:t>
            </w:r>
            <w:r w:rsidR="00A7546C">
              <w:rPr>
                <w:rFonts w:ascii="Arial" w:hAnsi="Arial" w:cs="Arial"/>
                <w:color w:val="auto"/>
                <w:sz w:val="20"/>
                <w:szCs w:val="20"/>
              </w:rPr>
              <w:t>y</w:t>
            </w:r>
            <w:r w:rsidR="00A7546C" w:rsidRPr="00A7546C">
              <w:rPr>
                <w:rFonts w:ascii="Arial" w:hAnsi="Arial" w:cs="Arial"/>
                <w:color w:val="auto"/>
                <w:sz w:val="20"/>
                <w:szCs w:val="20"/>
              </w:rPr>
              <w:t xml:space="preserve"> społeczn</w:t>
            </w:r>
            <w:r w:rsidR="00A7546C">
              <w:rPr>
                <w:rFonts w:ascii="Arial" w:hAnsi="Arial" w:cs="Arial"/>
                <w:color w:val="auto"/>
                <w:sz w:val="20"/>
                <w:szCs w:val="20"/>
              </w:rPr>
              <w:t>ej</w:t>
            </w:r>
            <w:r w:rsidR="00A7546C" w:rsidRPr="00A7546C">
              <w:rPr>
                <w:rFonts w:ascii="Arial" w:hAnsi="Arial" w:cs="Arial"/>
                <w:color w:val="auto"/>
                <w:sz w:val="20"/>
                <w:szCs w:val="20"/>
              </w:rPr>
              <w:t xml:space="preserve"> powiązan</w:t>
            </w:r>
            <w:r w:rsidR="00A7546C">
              <w:rPr>
                <w:rFonts w:ascii="Arial" w:hAnsi="Arial" w:cs="Arial"/>
                <w:color w:val="auto"/>
                <w:sz w:val="20"/>
                <w:szCs w:val="20"/>
              </w:rPr>
              <w:t>ej</w:t>
            </w:r>
            <w:r w:rsidR="00A7546C" w:rsidRPr="00A7546C">
              <w:rPr>
                <w:rFonts w:ascii="Arial" w:hAnsi="Arial" w:cs="Arial"/>
                <w:color w:val="auto"/>
                <w:sz w:val="20"/>
                <w:szCs w:val="20"/>
              </w:rPr>
              <w:t xml:space="preserve"> z procesem integracji i reintegracji społecznej i zawodowej oraz aktywizacji społeczno-zawodowej (m.in. CIS, KIS, ZAZ, WTZ)</w:t>
            </w:r>
            <w:r w:rsidRPr="00ED58DB">
              <w:rPr>
                <w:rFonts w:ascii="Arial" w:hAnsi="Arial" w:cs="Arial"/>
                <w:color w:val="auto"/>
                <w:sz w:val="20"/>
                <w:szCs w:val="20"/>
              </w:rPr>
              <w:t>.</w:t>
            </w:r>
            <w:r w:rsidR="00375EFC">
              <w:rPr>
                <w:rFonts w:ascii="Arial" w:hAnsi="Arial" w:cs="Arial"/>
                <w:color w:val="auto"/>
                <w:sz w:val="20"/>
                <w:szCs w:val="20"/>
              </w:rPr>
              <w:t xml:space="preserve"> </w:t>
            </w:r>
          </w:p>
          <w:p w14:paraId="2F984623" w14:textId="77777777" w:rsidR="009E537B" w:rsidRDefault="00ED58DB" w:rsidP="00ED58DB">
            <w:pPr>
              <w:pStyle w:val="Default"/>
              <w:rPr>
                <w:rFonts w:ascii="Arial" w:hAnsi="Arial" w:cs="Arial"/>
                <w:color w:val="auto"/>
                <w:sz w:val="20"/>
                <w:szCs w:val="20"/>
              </w:rPr>
            </w:pPr>
            <w:r w:rsidRPr="00ED58DB">
              <w:rPr>
                <w:rFonts w:ascii="Arial" w:hAnsi="Arial" w:cs="Arial"/>
                <w:color w:val="auto"/>
                <w:sz w:val="20"/>
                <w:szCs w:val="20"/>
              </w:rPr>
              <w:t xml:space="preserve">Analiza może zostać przeprowadzona m.in na podstawie dostępnych dokumentów/danych. Powinna dać odpowiedź na pytanie czy realizacja projektu jest uzasadniona z punktu widzenia potrzeb regionu zdiagnozowanych w dokumencie Regionalny Plan Rozwoju Usług Społecznych i Deinstytucjonalizacji w Województwie Podlaskim na lata 2023-2025.  </w:t>
            </w:r>
          </w:p>
          <w:p w14:paraId="7FC76C1A" w14:textId="1ACF53A3" w:rsidR="00ED58DB" w:rsidRPr="00790385" w:rsidRDefault="00ED58DB" w:rsidP="00ED58DB">
            <w:pPr>
              <w:pStyle w:val="Default"/>
              <w:rPr>
                <w:rFonts w:ascii="Arial" w:hAnsi="Arial" w:cs="Arial"/>
                <w:sz w:val="20"/>
                <w:szCs w:val="20"/>
              </w:rPr>
            </w:pPr>
            <w:r w:rsidRPr="00790385">
              <w:rPr>
                <w:rFonts w:ascii="Arial" w:hAnsi="Arial" w:cs="Arial"/>
                <w:sz w:val="20"/>
                <w:szCs w:val="20"/>
              </w:rPr>
              <w:t xml:space="preserve">Analiza musi zawierać informacje dot.: </w:t>
            </w:r>
          </w:p>
          <w:p w14:paraId="36AE35D5" w14:textId="79E671D6" w:rsidR="00A7546C" w:rsidRDefault="00ED58DB" w:rsidP="00A7546C">
            <w:pPr>
              <w:pStyle w:val="Default"/>
              <w:numPr>
                <w:ilvl w:val="0"/>
                <w:numId w:val="26"/>
              </w:numPr>
              <w:ind w:left="352" w:hanging="284"/>
              <w:rPr>
                <w:rFonts w:ascii="Arial" w:hAnsi="Arial" w:cs="Arial"/>
                <w:sz w:val="20"/>
                <w:szCs w:val="20"/>
              </w:rPr>
            </w:pPr>
            <w:r w:rsidRPr="00790385">
              <w:rPr>
                <w:rFonts w:ascii="Arial" w:hAnsi="Arial" w:cs="Arial"/>
                <w:sz w:val="20"/>
                <w:szCs w:val="20"/>
              </w:rPr>
              <w:lastRenderedPageBreak/>
              <w:t>diagnozy problemów;</w:t>
            </w:r>
          </w:p>
          <w:p w14:paraId="29F44A35" w14:textId="6FA868A4" w:rsidR="00AA6C3B" w:rsidRDefault="00AA6C3B" w:rsidP="00A7546C">
            <w:pPr>
              <w:pStyle w:val="Default"/>
              <w:numPr>
                <w:ilvl w:val="0"/>
                <w:numId w:val="26"/>
              </w:numPr>
              <w:ind w:left="352" w:hanging="284"/>
              <w:rPr>
                <w:rFonts w:ascii="Arial" w:hAnsi="Arial" w:cs="Arial"/>
                <w:sz w:val="20"/>
                <w:szCs w:val="20"/>
              </w:rPr>
            </w:pPr>
            <w:r>
              <w:rPr>
                <w:rFonts w:ascii="Arial" w:hAnsi="Arial" w:cs="Arial"/>
                <w:sz w:val="20"/>
                <w:szCs w:val="20"/>
              </w:rPr>
              <w:t>indywidualnych potrzeb jednostek, które będą odbiorcami usług realizowanych w infrastrukturze objętej projektem;</w:t>
            </w:r>
          </w:p>
          <w:p w14:paraId="088F7830" w14:textId="29E2E0FB" w:rsidR="00A7546C" w:rsidRDefault="00A7546C" w:rsidP="00A7546C">
            <w:pPr>
              <w:pStyle w:val="Default"/>
              <w:numPr>
                <w:ilvl w:val="0"/>
                <w:numId w:val="26"/>
              </w:numPr>
              <w:ind w:left="352" w:hanging="284"/>
              <w:rPr>
                <w:rFonts w:ascii="Arial" w:hAnsi="Arial" w:cs="Arial"/>
                <w:sz w:val="20"/>
                <w:szCs w:val="20"/>
              </w:rPr>
            </w:pPr>
            <w:r w:rsidRPr="00630676">
              <w:rPr>
                <w:rFonts w:ascii="Arial" w:hAnsi="Arial" w:cs="Arial"/>
                <w:sz w:val="20"/>
                <w:szCs w:val="20"/>
              </w:rPr>
              <w:t>analizy dostępnych form świadczenia usług (tj. instytucjonalne, środowiskowe i w rodzinie</w:t>
            </w:r>
            <w:r w:rsidR="001D53FB">
              <w:rPr>
                <w:rFonts w:ascii="Arial" w:hAnsi="Arial" w:cs="Arial"/>
                <w:sz w:val="20"/>
                <w:szCs w:val="20"/>
              </w:rPr>
              <w:t>),</w:t>
            </w:r>
            <w:r w:rsidRPr="00790385">
              <w:rPr>
                <w:rFonts w:ascii="Arial" w:hAnsi="Arial" w:cs="Arial"/>
                <w:sz w:val="20"/>
                <w:szCs w:val="20"/>
              </w:rPr>
              <w:t xml:space="preserve"> </w:t>
            </w:r>
          </w:p>
          <w:p w14:paraId="12AE050A" w14:textId="112012F3" w:rsidR="00ED58DB" w:rsidRPr="00790385" w:rsidRDefault="00ED58DB" w:rsidP="00A7546C">
            <w:pPr>
              <w:pStyle w:val="Default"/>
              <w:numPr>
                <w:ilvl w:val="0"/>
                <w:numId w:val="26"/>
              </w:numPr>
              <w:ind w:left="352" w:hanging="284"/>
              <w:rPr>
                <w:rFonts w:ascii="Arial" w:hAnsi="Arial" w:cs="Arial"/>
                <w:sz w:val="20"/>
                <w:szCs w:val="20"/>
              </w:rPr>
            </w:pPr>
            <w:r w:rsidRPr="00790385">
              <w:rPr>
                <w:rFonts w:ascii="Arial" w:hAnsi="Arial" w:cs="Arial"/>
                <w:sz w:val="20"/>
                <w:szCs w:val="20"/>
              </w:rPr>
              <w:t xml:space="preserve">diagnozy potrzeb, w tym np. aktualny stan infrastruktury; </w:t>
            </w:r>
          </w:p>
          <w:p w14:paraId="390414AB" w14:textId="56D83C7B" w:rsidR="00ED58DB" w:rsidRPr="00790385" w:rsidRDefault="00ED58DB" w:rsidP="00A7546C">
            <w:pPr>
              <w:pStyle w:val="Default"/>
              <w:numPr>
                <w:ilvl w:val="0"/>
                <w:numId w:val="26"/>
              </w:numPr>
              <w:ind w:left="352" w:hanging="284"/>
              <w:rPr>
                <w:rFonts w:ascii="Arial" w:hAnsi="Arial" w:cs="Arial"/>
                <w:sz w:val="20"/>
                <w:szCs w:val="20"/>
              </w:rPr>
            </w:pPr>
            <w:r w:rsidRPr="00790385">
              <w:rPr>
                <w:rFonts w:ascii="Arial" w:hAnsi="Arial" w:cs="Arial"/>
                <w:sz w:val="20"/>
                <w:szCs w:val="20"/>
              </w:rPr>
              <w:t>analizy trendów demograficznych;</w:t>
            </w:r>
            <w:r w:rsidRPr="00790385">
              <w:rPr>
                <w:rFonts w:ascii="Arial" w:hAnsi="Arial" w:cs="Arial"/>
                <w:sz w:val="20"/>
                <w:szCs w:val="20"/>
              </w:rPr>
              <w:tab/>
            </w:r>
          </w:p>
          <w:p w14:paraId="6C99BB43" w14:textId="1E53027F" w:rsidR="00ED58DB" w:rsidRPr="00790385" w:rsidRDefault="00ED58DB" w:rsidP="00A7546C">
            <w:pPr>
              <w:pStyle w:val="Default"/>
              <w:numPr>
                <w:ilvl w:val="0"/>
                <w:numId w:val="26"/>
              </w:numPr>
              <w:ind w:left="352" w:hanging="284"/>
              <w:rPr>
                <w:rFonts w:ascii="Arial" w:hAnsi="Arial" w:cs="Arial"/>
                <w:sz w:val="20"/>
                <w:szCs w:val="20"/>
              </w:rPr>
            </w:pPr>
            <w:r w:rsidRPr="00790385">
              <w:rPr>
                <w:rFonts w:ascii="Arial" w:hAnsi="Arial" w:cs="Arial"/>
                <w:sz w:val="20"/>
                <w:szCs w:val="20"/>
              </w:rPr>
              <w:t>oczekiwanych rezultatów.</w:t>
            </w:r>
          </w:p>
          <w:p w14:paraId="60B1DCB1" w14:textId="77777777" w:rsidR="00ED58DB" w:rsidRPr="00790385" w:rsidRDefault="00ED58DB" w:rsidP="00ED58DB">
            <w:pPr>
              <w:pStyle w:val="Default"/>
              <w:rPr>
                <w:rFonts w:ascii="Arial" w:hAnsi="Arial" w:cs="Arial"/>
                <w:sz w:val="20"/>
                <w:szCs w:val="20"/>
              </w:rPr>
            </w:pPr>
            <w:r w:rsidRPr="00790385">
              <w:rPr>
                <w:rFonts w:ascii="Arial" w:hAnsi="Arial" w:cs="Arial"/>
                <w:sz w:val="20"/>
                <w:szCs w:val="20"/>
              </w:rPr>
              <w:t>Diagnoza powinna stanowić element Studium Wykonalności.</w:t>
            </w:r>
          </w:p>
          <w:p w14:paraId="226C6D1C" w14:textId="77777777" w:rsidR="00ED58DB" w:rsidRPr="00790385" w:rsidRDefault="00ED58DB" w:rsidP="00ED58DB">
            <w:pPr>
              <w:pStyle w:val="Default"/>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Spełnienie kryterium weryfikowane będzie na podstawie zapisów wniosku o dofinansowanie oraz dokumentacji składanej wraz z wnioskiem o dofinansowanie. Kryterium zostanie uznane za spełnione, jeżeli realizacja projektu stanowi odpowiedź na problemy wskazane w ww. dokumencie, w jego brzmieniu obowiązującym na moment ogłoszenia naboru. </w:t>
            </w:r>
          </w:p>
          <w:p w14:paraId="6CBFC7DD" w14:textId="5ADD7E56" w:rsidR="00ED58DB" w:rsidRPr="005358D3" w:rsidRDefault="00ED58DB" w:rsidP="00ED58DB">
            <w:pPr>
              <w:pStyle w:val="Default"/>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14:paraId="146358DB" w14:textId="06CE9AE2" w:rsidR="00415634" w:rsidRPr="00D40244" w:rsidRDefault="00415634" w:rsidP="00415634">
            <w:pPr>
              <w:rPr>
                <w:rFonts w:ascii="Arial" w:hAnsi="Arial" w:cs="Arial"/>
                <w:b/>
                <w:bCs/>
                <w:sz w:val="20"/>
                <w:szCs w:val="20"/>
              </w:rPr>
            </w:pPr>
            <w:r w:rsidRPr="00D40244">
              <w:rPr>
                <w:rFonts w:ascii="Arial" w:hAnsi="Arial" w:cs="Arial"/>
                <w:b/>
                <w:sz w:val="20"/>
                <w:szCs w:val="20"/>
                <w:lang w:eastAsia="pl-PL"/>
              </w:rPr>
              <w:lastRenderedPageBreak/>
              <w:t>TAK/NIE</w:t>
            </w:r>
          </w:p>
        </w:tc>
        <w:tc>
          <w:tcPr>
            <w:tcW w:w="3543" w:type="dxa"/>
            <w:gridSpan w:val="2"/>
            <w:tcBorders>
              <w:top w:val="single" w:sz="4" w:space="0" w:color="auto"/>
              <w:left w:val="single" w:sz="4" w:space="0" w:color="auto"/>
              <w:bottom w:val="single" w:sz="4" w:space="0" w:color="auto"/>
              <w:right w:val="single" w:sz="4" w:space="0" w:color="auto"/>
            </w:tcBorders>
          </w:tcPr>
          <w:p w14:paraId="7287271F" w14:textId="77777777" w:rsidR="00ED58DB" w:rsidRPr="00ED58DB" w:rsidRDefault="00ED58DB" w:rsidP="00ED58DB">
            <w:pPr>
              <w:suppressAutoHyphens w:val="0"/>
              <w:ind w:right="-108"/>
              <w:rPr>
                <w:rFonts w:ascii="Arial" w:hAnsi="Arial" w:cs="Arial"/>
                <w:sz w:val="20"/>
                <w:szCs w:val="20"/>
              </w:rPr>
            </w:pPr>
            <w:r w:rsidRPr="00ED58DB">
              <w:rPr>
                <w:rFonts w:ascii="Arial" w:hAnsi="Arial" w:cs="Arial"/>
                <w:sz w:val="20"/>
                <w:szCs w:val="20"/>
              </w:rPr>
              <w:t>Możliwość korekt na etapie oceny wniosku o dofinansowanie w zakresie uzupełnienia brakujących informacji.</w:t>
            </w:r>
          </w:p>
          <w:p w14:paraId="45F4CD04" w14:textId="77777777" w:rsidR="00ED58DB" w:rsidRPr="00ED58DB" w:rsidRDefault="00ED58DB" w:rsidP="00ED58DB">
            <w:pPr>
              <w:suppressAutoHyphens w:val="0"/>
              <w:ind w:right="-108"/>
              <w:rPr>
                <w:rFonts w:ascii="Arial" w:hAnsi="Arial" w:cs="Arial"/>
                <w:sz w:val="20"/>
                <w:szCs w:val="20"/>
              </w:rPr>
            </w:pPr>
          </w:p>
          <w:p w14:paraId="42548EDE" w14:textId="6A9C83CD" w:rsidR="00415634" w:rsidRPr="00D40244" w:rsidRDefault="00ED58DB" w:rsidP="00ED58DB">
            <w:pPr>
              <w:pStyle w:val="Default"/>
            </w:pPr>
            <w:r w:rsidRPr="00ED58DB">
              <w:rPr>
                <w:rFonts w:ascii="Arial" w:hAnsi="Arial" w:cs="Arial"/>
                <w:sz w:val="20"/>
                <w:szCs w:val="20"/>
              </w:rPr>
              <w:t xml:space="preserve">Spełnienie kryterium weryfikowane jest </w:t>
            </w:r>
            <w:r w:rsidR="00E30938" w:rsidRPr="003C6CCA">
              <w:rPr>
                <w:rFonts w:ascii="Arial" w:hAnsi="Arial" w:cs="Arial"/>
                <w:sz w:val="20"/>
                <w:szCs w:val="20"/>
              </w:rPr>
              <w:t>na podstawie zapisów wniosku o dofinansowanie i dokumentów składanych wraz z wnioskiem</w:t>
            </w:r>
            <w:r w:rsidR="00E30938" w:rsidRPr="00ED58DB">
              <w:rPr>
                <w:rFonts w:ascii="Arial" w:hAnsi="Arial" w:cs="Arial"/>
                <w:sz w:val="20"/>
                <w:szCs w:val="20"/>
              </w:rPr>
              <w:t xml:space="preserve"> </w:t>
            </w:r>
            <w:r w:rsidRPr="00ED58DB">
              <w:rPr>
                <w:rFonts w:ascii="Arial" w:hAnsi="Arial" w:cs="Arial"/>
                <w:sz w:val="20"/>
                <w:szCs w:val="20"/>
              </w:rPr>
              <w:t>na moment oceny wniosku o dofinansowanie i powinno być utrzymane do końca okresu trwałości.</w:t>
            </w:r>
          </w:p>
        </w:tc>
      </w:tr>
      <w:tr w:rsidR="00C173BC" w:rsidRPr="00D40244" w14:paraId="3AAE536A" w14:textId="77777777" w:rsidTr="00B13354">
        <w:trPr>
          <w:gridAfter w:val="1"/>
          <w:wAfter w:w="6" w:type="dxa"/>
          <w:trHeight w:val="2418"/>
        </w:trPr>
        <w:tc>
          <w:tcPr>
            <w:tcW w:w="506" w:type="dxa"/>
            <w:gridSpan w:val="2"/>
            <w:tcBorders>
              <w:top w:val="single" w:sz="4" w:space="0" w:color="auto"/>
              <w:bottom w:val="single" w:sz="4" w:space="0" w:color="auto"/>
              <w:right w:val="single" w:sz="4" w:space="0" w:color="auto"/>
            </w:tcBorders>
          </w:tcPr>
          <w:p w14:paraId="19409A85" w14:textId="18A497ED" w:rsidR="009E0549" w:rsidRDefault="0051092A" w:rsidP="00415634">
            <w:pPr>
              <w:rPr>
                <w:rFonts w:ascii="Arial" w:hAnsi="Arial" w:cs="Arial"/>
                <w:b/>
                <w:bCs/>
                <w:sz w:val="20"/>
                <w:szCs w:val="20"/>
              </w:rPr>
            </w:pPr>
            <w:r>
              <w:rPr>
                <w:rFonts w:ascii="Arial" w:hAnsi="Arial" w:cs="Arial"/>
                <w:b/>
                <w:bCs/>
                <w:sz w:val="20"/>
                <w:szCs w:val="20"/>
              </w:rPr>
              <w:t>3</w:t>
            </w:r>
            <w:r w:rsidR="009E0549">
              <w:rPr>
                <w:rFonts w:ascii="Arial" w:hAnsi="Arial" w:cs="Arial"/>
                <w:b/>
                <w:bCs/>
                <w:sz w:val="20"/>
                <w:szCs w:val="20"/>
              </w:rPr>
              <w:t xml:space="preserve">. </w:t>
            </w:r>
          </w:p>
        </w:tc>
        <w:tc>
          <w:tcPr>
            <w:tcW w:w="2268" w:type="dxa"/>
            <w:tcBorders>
              <w:top w:val="single" w:sz="4" w:space="0" w:color="auto"/>
              <w:left w:val="single" w:sz="4" w:space="0" w:color="auto"/>
              <w:right w:val="single" w:sz="4" w:space="0" w:color="auto"/>
            </w:tcBorders>
          </w:tcPr>
          <w:p w14:paraId="48302F5D" w14:textId="551613D9" w:rsidR="00ED58DB" w:rsidRPr="00790385" w:rsidRDefault="00ED58DB" w:rsidP="00ED58DB">
            <w:pPr>
              <w:keepNext/>
              <w:tabs>
                <w:tab w:val="num" w:pos="0"/>
              </w:tabs>
              <w:outlineLvl w:val="3"/>
              <w:rPr>
                <w:rFonts w:ascii="Arial" w:hAnsi="Arial" w:cs="Arial"/>
                <w:b/>
                <w:bCs/>
                <w:sz w:val="20"/>
                <w:szCs w:val="20"/>
              </w:rPr>
            </w:pPr>
            <w:r w:rsidRPr="00790385">
              <w:rPr>
                <w:rFonts w:ascii="Arial" w:hAnsi="Arial" w:cs="Arial"/>
                <w:b/>
                <w:bCs/>
                <w:sz w:val="20"/>
                <w:szCs w:val="20"/>
              </w:rPr>
              <w:t xml:space="preserve">Powiązanie projektu z usługami społecznymi dla </w:t>
            </w:r>
          </w:p>
          <w:p w14:paraId="25DD1A9A" w14:textId="3D68E193" w:rsidR="00947D26" w:rsidRDefault="00ED58DB" w:rsidP="00ED58DB">
            <w:pPr>
              <w:pStyle w:val="Default"/>
              <w:rPr>
                <w:rFonts w:ascii="Arial" w:hAnsi="Arial" w:cs="Arial"/>
                <w:b/>
                <w:bCs/>
                <w:sz w:val="20"/>
                <w:szCs w:val="20"/>
              </w:rPr>
            </w:pPr>
            <w:r w:rsidRPr="00790385">
              <w:rPr>
                <w:rFonts w:ascii="Arial" w:hAnsi="Arial" w:cs="Arial"/>
                <w:b/>
                <w:bCs/>
                <w:sz w:val="20"/>
                <w:szCs w:val="20"/>
              </w:rPr>
              <w:t>odbiorców pomocy</w:t>
            </w:r>
            <w:r w:rsidR="00947D26">
              <w:rPr>
                <w:rFonts w:ascii="Arial" w:hAnsi="Arial" w:cs="Arial"/>
                <w:b/>
                <w:bCs/>
                <w:sz w:val="20"/>
                <w:szCs w:val="20"/>
              </w:rPr>
              <w:t xml:space="preserve"> </w:t>
            </w:r>
            <w:r w:rsidR="00FF02B5">
              <w:rPr>
                <w:rFonts w:ascii="Arial" w:hAnsi="Arial" w:cs="Arial"/>
                <w:b/>
                <w:bCs/>
                <w:sz w:val="20"/>
                <w:szCs w:val="20"/>
              </w:rPr>
              <w:t xml:space="preserve">(dotyczy </w:t>
            </w:r>
            <w:r w:rsidR="00FF02B5" w:rsidRPr="00FF02B5">
              <w:rPr>
                <w:rFonts w:ascii="Arial" w:hAnsi="Arial" w:cs="Arial"/>
                <w:b/>
                <w:bCs/>
                <w:sz w:val="20"/>
                <w:szCs w:val="20"/>
              </w:rPr>
              <w:t>CIS, KIS</w:t>
            </w:r>
            <w:r w:rsidR="00FF02B5">
              <w:rPr>
                <w:rFonts w:ascii="Arial" w:hAnsi="Arial" w:cs="Arial"/>
                <w:b/>
                <w:bCs/>
                <w:sz w:val="20"/>
                <w:szCs w:val="20"/>
              </w:rPr>
              <w:t>)</w:t>
            </w:r>
          </w:p>
          <w:p w14:paraId="5E7498A9" w14:textId="388D643E" w:rsidR="009E0549" w:rsidRPr="00F33774" w:rsidRDefault="00947D26" w:rsidP="00ED58DB">
            <w:pPr>
              <w:pStyle w:val="Default"/>
              <w:rPr>
                <w:rFonts w:ascii="Arial" w:hAnsi="Arial" w:cs="Arial"/>
                <w:b/>
                <w:bCs/>
                <w:sz w:val="20"/>
                <w:szCs w:val="20"/>
              </w:rPr>
            </w:pPr>
            <w:r>
              <w:rPr>
                <w:rFonts w:ascii="Arial" w:hAnsi="Arial" w:cs="Arial"/>
                <w:b/>
                <w:bCs/>
                <w:sz w:val="20"/>
                <w:szCs w:val="20"/>
              </w:rPr>
              <w:t xml:space="preserve"> </w:t>
            </w:r>
          </w:p>
        </w:tc>
        <w:tc>
          <w:tcPr>
            <w:tcW w:w="6032" w:type="dxa"/>
            <w:tcBorders>
              <w:top w:val="single" w:sz="4" w:space="0" w:color="auto"/>
              <w:left w:val="single" w:sz="4" w:space="0" w:color="auto"/>
              <w:bottom w:val="single" w:sz="4" w:space="0" w:color="auto"/>
              <w:right w:val="single" w:sz="4" w:space="0" w:color="auto"/>
            </w:tcBorders>
          </w:tcPr>
          <w:p w14:paraId="48AF3CF9" w14:textId="77777777" w:rsidR="00ED58DB" w:rsidRPr="00790385" w:rsidRDefault="00ED58DB" w:rsidP="00ED58DB">
            <w:pPr>
              <w:rPr>
                <w:rFonts w:ascii="Arial" w:hAnsi="Arial" w:cs="Arial"/>
                <w:bCs/>
                <w:sz w:val="20"/>
                <w:szCs w:val="20"/>
              </w:rPr>
            </w:pPr>
            <w:r w:rsidRPr="00790385">
              <w:rPr>
                <w:rFonts w:ascii="Arial" w:hAnsi="Arial" w:cs="Arial"/>
                <w:bCs/>
                <w:sz w:val="20"/>
                <w:szCs w:val="20"/>
              </w:rPr>
              <w:t>W ramach kryterium ocenie podlega, czy projekt przyczynia się do osiągnięcia celów zapisanych w ramach Szczegółowego Opisu Priorytetów Programu Fundusze Europejskie dla Podlaskiego 2021-2027 w zakresie działań EFS +, CS: (h) Wspieranie aktywnego włączenia społecznego w celu promowania równości szans, niedyskryminacji i aktywnego uczestnictwa, oraz zwiększanie zdolności do zatrudnienia, w szczególności grup w niekorzystnej sytuacji,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(l) Wspieranie integracji społecznej</w:t>
            </w:r>
            <w:r>
              <w:rPr>
                <w:rFonts w:ascii="Arial" w:hAnsi="Arial" w:cs="Arial"/>
                <w:bCs/>
                <w:sz w:val="20"/>
                <w:szCs w:val="20"/>
              </w:rPr>
              <w:t xml:space="preserve"> </w:t>
            </w:r>
            <w:r w:rsidRPr="00790385">
              <w:rPr>
                <w:rFonts w:ascii="Arial" w:hAnsi="Arial" w:cs="Arial"/>
                <w:bCs/>
                <w:sz w:val="20"/>
                <w:szCs w:val="20"/>
              </w:rPr>
              <w:t>osób zagrożonych ubóstwem lub wykluczeniem społecznym, w tym osób najbardziej potrzebujących i dzieci.</w:t>
            </w:r>
          </w:p>
          <w:p w14:paraId="35837659" w14:textId="3CBAFFFC" w:rsidR="00A7546C" w:rsidRPr="00A7546C" w:rsidRDefault="00ED58DB" w:rsidP="00D40BA6">
            <w:pPr>
              <w:keepNext/>
              <w:tabs>
                <w:tab w:val="num" w:pos="0"/>
              </w:tabs>
              <w:spacing w:before="240"/>
              <w:outlineLvl w:val="3"/>
              <w:rPr>
                <w:rFonts w:ascii="Arial" w:hAnsi="Arial" w:cs="Arial"/>
                <w:b/>
                <w:bCs/>
                <w:i/>
                <w:iCs/>
                <w:sz w:val="20"/>
                <w:szCs w:val="20"/>
              </w:rPr>
            </w:pPr>
            <w:r w:rsidRPr="00790385">
              <w:rPr>
                <w:rFonts w:ascii="Arial" w:hAnsi="Arial" w:cs="Arial"/>
                <w:bCs/>
                <w:sz w:val="20"/>
                <w:szCs w:val="20"/>
              </w:rPr>
              <w:t>Do otrzymania wsparcia nie jest niezbędna realizacja projektu w ramach działań finansowanych z EFS+. Aby uzyskać pozytywną ocenę w ramach kryterium, wykazać jednak należy, że projekt przyczynia się do osiągnięcia przynajmniej jednego z celów zapisanych w ramach Szczegółowego Opisu Priorytetów Programu Fundusze Europejskie dla Podlaskiego 2021-2027 w zakresie EFS+, w jego brzmieniu obowiązującym na moment ogłoszenia naboru</w:t>
            </w:r>
            <w:r w:rsidR="00FF02B5">
              <w:rPr>
                <w:rFonts w:ascii="Arial" w:hAnsi="Arial" w:cs="Arial"/>
                <w:bCs/>
                <w:sz w:val="20"/>
                <w:szCs w:val="20"/>
              </w:rPr>
              <w:t>.</w:t>
            </w:r>
            <w:r w:rsidR="00A7546C" w:rsidRPr="00A7546C">
              <w:rPr>
                <w:rFonts w:ascii="Arial" w:hAnsi="Arial" w:cs="Arial"/>
                <w:b/>
                <w:bCs/>
                <w:i/>
                <w:iCs/>
                <w:sz w:val="20"/>
                <w:szCs w:val="20"/>
              </w:rPr>
              <w:t xml:space="preserve"> </w:t>
            </w:r>
          </w:p>
          <w:p w14:paraId="25891B19" w14:textId="4836296E" w:rsidR="00ED58DB" w:rsidRPr="00790385" w:rsidRDefault="00ED58DB" w:rsidP="00A7546C">
            <w:pPr>
              <w:spacing w:before="120"/>
              <w:rPr>
                <w:rFonts w:ascii="Arial" w:hAnsi="Arial" w:cs="Arial"/>
                <w:bCs/>
                <w:sz w:val="20"/>
                <w:szCs w:val="20"/>
              </w:rPr>
            </w:pPr>
            <w:r w:rsidRPr="00790385">
              <w:rPr>
                <w:rFonts w:ascii="Arial" w:hAnsi="Arial" w:cs="Arial"/>
                <w:bCs/>
                <w:sz w:val="20"/>
                <w:szCs w:val="20"/>
              </w:rPr>
              <w:t>Kryterium zostanie zweryfikowane na podstawie przedstawionej przez Wnioskodawcę analizy oraz jasnej wizji powiązania wspartej infrastruktury z osiągnięciem przynajmniej jednego z celów zapisanych w programie w zakresie wsparcia udzielanego ze środków EFS+. Wnioskodawca powinien wykazać jakie usługi społeczne będą dostępne dla osób objętych wsparciem w ramach projektu infrastrukturalnego.</w:t>
            </w:r>
          </w:p>
          <w:p w14:paraId="3A117C03" w14:textId="7F7175A8" w:rsidR="009E0549" w:rsidRPr="007B408A" w:rsidRDefault="009E0549" w:rsidP="00D91271">
            <w:pPr>
              <w:keepNext/>
              <w:tabs>
                <w:tab w:val="num" w:pos="0"/>
              </w:tabs>
              <w:outlineLvl w:val="3"/>
              <w:rPr>
                <w:rFonts w:ascii="Arial" w:hAnsi="Arial" w:cs="Arial"/>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14:paraId="4BCF5927" w14:textId="68061429" w:rsidR="009E0549" w:rsidRPr="00D40244" w:rsidRDefault="009E0549" w:rsidP="00415634">
            <w:pPr>
              <w:rPr>
                <w:rFonts w:ascii="Arial" w:hAnsi="Arial" w:cs="Arial"/>
                <w:b/>
                <w:sz w:val="20"/>
                <w:szCs w:val="20"/>
                <w:lang w:eastAsia="pl-PL"/>
              </w:rPr>
            </w:pPr>
            <w:r w:rsidRPr="009E0549">
              <w:rPr>
                <w:rFonts w:ascii="Arial" w:hAnsi="Arial" w:cs="Arial"/>
                <w:b/>
                <w:sz w:val="20"/>
                <w:szCs w:val="20"/>
                <w:lang w:eastAsia="pl-PL"/>
              </w:rPr>
              <w:t>TAK/NIE</w:t>
            </w:r>
            <w:r w:rsidR="00FF02B5" w:rsidRPr="00FF02B5">
              <w:rPr>
                <w:rFonts w:ascii="Arial" w:hAnsi="Arial" w:cs="Arial"/>
                <w:b/>
                <w:sz w:val="20"/>
                <w:szCs w:val="20"/>
                <w:lang w:eastAsia="pl-PL"/>
              </w:rPr>
              <w:t>/NIE DOTYCZY</w:t>
            </w:r>
          </w:p>
        </w:tc>
        <w:tc>
          <w:tcPr>
            <w:tcW w:w="3543" w:type="dxa"/>
            <w:gridSpan w:val="2"/>
            <w:tcBorders>
              <w:top w:val="single" w:sz="4" w:space="0" w:color="auto"/>
              <w:left w:val="single" w:sz="4" w:space="0" w:color="auto"/>
              <w:bottom w:val="single" w:sz="4" w:space="0" w:color="auto"/>
              <w:right w:val="single" w:sz="4" w:space="0" w:color="auto"/>
            </w:tcBorders>
          </w:tcPr>
          <w:p w14:paraId="4A7F0EA5" w14:textId="77777777" w:rsidR="00ED58DB" w:rsidRPr="00790385" w:rsidRDefault="00ED58DB" w:rsidP="00ED58DB">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0761AC7B" w14:textId="77777777" w:rsidR="00ED58DB" w:rsidRPr="00790385" w:rsidRDefault="00ED58DB" w:rsidP="00ED58DB">
            <w:pPr>
              <w:rPr>
                <w:rFonts w:ascii="Arial" w:hAnsi="Arial" w:cs="Arial"/>
                <w:sz w:val="20"/>
                <w:szCs w:val="20"/>
              </w:rPr>
            </w:pPr>
          </w:p>
          <w:p w14:paraId="6C9C13BE" w14:textId="38C9BE0D" w:rsidR="009E0549" w:rsidRPr="009E537B" w:rsidRDefault="00ED58DB" w:rsidP="00ED58DB">
            <w:pPr>
              <w:suppressAutoHyphens w:val="0"/>
              <w:ind w:right="-108"/>
              <w:rPr>
                <w:rFonts w:ascii="Arial" w:hAnsi="Arial" w:cs="Arial"/>
                <w:sz w:val="20"/>
                <w:szCs w:val="20"/>
              </w:rPr>
            </w:pPr>
            <w:r w:rsidRPr="00790385">
              <w:rPr>
                <w:rFonts w:ascii="Arial" w:hAnsi="Arial" w:cs="Arial"/>
                <w:sz w:val="20"/>
                <w:szCs w:val="20"/>
              </w:rPr>
              <w:t>Spełnienie kryterium weryfikowane jest</w:t>
            </w:r>
            <w:r w:rsidR="00204816" w:rsidRPr="003C6CCA">
              <w:rPr>
                <w:rFonts w:ascii="Arial" w:hAnsi="Arial" w:cs="Arial"/>
                <w:sz w:val="20"/>
                <w:szCs w:val="20"/>
              </w:rPr>
              <w:t xml:space="preserve"> na podstawie zapisów wniosku o dofinansowanie i dokumentów składanych wraz z wnioskiem</w:t>
            </w:r>
            <w:r w:rsidRPr="00790385">
              <w:rPr>
                <w:rFonts w:ascii="Arial" w:hAnsi="Arial" w:cs="Arial"/>
                <w:sz w:val="20"/>
                <w:szCs w:val="20"/>
              </w:rPr>
              <w:t xml:space="preserve"> na moment oceny wniosku o dofinansowanie i powinno być utrzymane do końca okresu trwałości.</w:t>
            </w:r>
          </w:p>
        </w:tc>
      </w:tr>
      <w:tr w:rsidR="00947D26" w:rsidRPr="00D40244" w14:paraId="40679C62" w14:textId="77777777" w:rsidTr="00033B37">
        <w:trPr>
          <w:gridAfter w:val="1"/>
          <w:wAfter w:w="6" w:type="dxa"/>
          <w:trHeight w:val="2156"/>
        </w:trPr>
        <w:tc>
          <w:tcPr>
            <w:tcW w:w="506" w:type="dxa"/>
            <w:gridSpan w:val="2"/>
            <w:tcBorders>
              <w:top w:val="single" w:sz="4" w:space="0" w:color="auto"/>
              <w:bottom w:val="single" w:sz="4" w:space="0" w:color="auto"/>
              <w:right w:val="single" w:sz="4" w:space="0" w:color="auto"/>
            </w:tcBorders>
          </w:tcPr>
          <w:p w14:paraId="174215C0" w14:textId="7BAF9C1A" w:rsidR="00947D26" w:rsidRDefault="00947D26" w:rsidP="00415634">
            <w:pPr>
              <w:rPr>
                <w:rFonts w:ascii="Arial" w:hAnsi="Arial" w:cs="Arial"/>
                <w:b/>
                <w:bCs/>
                <w:sz w:val="20"/>
                <w:szCs w:val="20"/>
              </w:rPr>
            </w:pPr>
            <w:r>
              <w:rPr>
                <w:rFonts w:ascii="Arial" w:hAnsi="Arial" w:cs="Arial"/>
                <w:b/>
                <w:bCs/>
                <w:sz w:val="20"/>
                <w:szCs w:val="20"/>
              </w:rPr>
              <w:t>4.</w:t>
            </w:r>
          </w:p>
        </w:tc>
        <w:tc>
          <w:tcPr>
            <w:tcW w:w="2268" w:type="dxa"/>
            <w:tcBorders>
              <w:top w:val="single" w:sz="4" w:space="0" w:color="auto"/>
              <w:left w:val="single" w:sz="4" w:space="0" w:color="auto"/>
              <w:right w:val="single" w:sz="4" w:space="0" w:color="auto"/>
            </w:tcBorders>
          </w:tcPr>
          <w:p w14:paraId="10CA7F38" w14:textId="77777777" w:rsidR="00947D26" w:rsidRDefault="00947D26" w:rsidP="00ED58DB">
            <w:pPr>
              <w:keepNext/>
              <w:tabs>
                <w:tab w:val="num" w:pos="0"/>
              </w:tabs>
              <w:outlineLvl w:val="3"/>
              <w:rPr>
                <w:rFonts w:ascii="Arial" w:hAnsi="Arial" w:cs="Arial"/>
                <w:b/>
                <w:bCs/>
                <w:sz w:val="20"/>
                <w:szCs w:val="20"/>
              </w:rPr>
            </w:pPr>
            <w:r>
              <w:rPr>
                <w:rFonts w:ascii="Arial" w:hAnsi="Arial" w:cs="Arial"/>
                <w:b/>
                <w:bCs/>
                <w:sz w:val="20"/>
                <w:szCs w:val="20"/>
              </w:rPr>
              <w:t xml:space="preserve">Warunkowość wsparcia Zakładów Aktywizacji Zawodowej oraz Warsztatów Terapii Zajęciowej </w:t>
            </w:r>
          </w:p>
          <w:p w14:paraId="5D491C53" w14:textId="437F3700" w:rsidR="00947D26" w:rsidRPr="00790385" w:rsidRDefault="00947D26" w:rsidP="00ED58DB">
            <w:pPr>
              <w:keepNext/>
              <w:tabs>
                <w:tab w:val="num" w:pos="0"/>
              </w:tabs>
              <w:outlineLvl w:val="3"/>
              <w:rPr>
                <w:rFonts w:ascii="Arial" w:hAnsi="Arial" w:cs="Arial"/>
                <w:b/>
                <w:bCs/>
                <w:sz w:val="20"/>
                <w:szCs w:val="20"/>
              </w:rPr>
            </w:pPr>
            <w:r>
              <w:rPr>
                <w:rFonts w:ascii="Arial" w:hAnsi="Arial" w:cs="Arial"/>
                <w:b/>
                <w:bCs/>
                <w:sz w:val="20"/>
                <w:szCs w:val="20"/>
              </w:rPr>
              <w:t xml:space="preserve">(dotyczy ZAZ, WTZ) </w:t>
            </w:r>
          </w:p>
        </w:tc>
        <w:tc>
          <w:tcPr>
            <w:tcW w:w="6032" w:type="dxa"/>
            <w:tcBorders>
              <w:top w:val="single" w:sz="4" w:space="0" w:color="auto"/>
              <w:left w:val="single" w:sz="4" w:space="0" w:color="auto"/>
              <w:bottom w:val="single" w:sz="4" w:space="0" w:color="auto"/>
              <w:right w:val="single" w:sz="4" w:space="0" w:color="auto"/>
            </w:tcBorders>
          </w:tcPr>
          <w:p w14:paraId="7D49838D" w14:textId="77777777" w:rsidR="00AA6C3B" w:rsidRDefault="00AA6C3B" w:rsidP="00ED58DB">
            <w:pPr>
              <w:rPr>
                <w:rFonts w:ascii="Arial" w:hAnsi="Arial" w:cs="Arial"/>
                <w:bCs/>
                <w:sz w:val="20"/>
                <w:szCs w:val="20"/>
              </w:rPr>
            </w:pPr>
            <w:r>
              <w:rPr>
                <w:rFonts w:ascii="Arial" w:hAnsi="Arial" w:cs="Arial"/>
                <w:bCs/>
                <w:sz w:val="20"/>
                <w:szCs w:val="20"/>
              </w:rPr>
              <w:t xml:space="preserve">Kryterium dotyczy projektów obejmujących zakresem wsparcie ZAZ i/lub WTZ. </w:t>
            </w:r>
          </w:p>
          <w:p w14:paraId="58D0711F" w14:textId="69F8E24F" w:rsidR="00947D26" w:rsidRPr="00790385" w:rsidRDefault="00AA6C3B" w:rsidP="00ED58DB">
            <w:pPr>
              <w:rPr>
                <w:rFonts w:ascii="Arial" w:hAnsi="Arial" w:cs="Arial"/>
                <w:bCs/>
                <w:sz w:val="20"/>
                <w:szCs w:val="20"/>
              </w:rPr>
            </w:pPr>
            <w:r>
              <w:rPr>
                <w:rFonts w:ascii="Arial" w:hAnsi="Arial" w:cs="Arial"/>
                <w:bCs/>
                <w:sz w:val="20"/>
                <w:szCs w:val="20"/>
              </w:rPr>
              <w:t xml:space="preserve">W </w:t>
            </w:r>
            <w:r w:rsidR="00947D26" w:rsidRPr="00790385">
              <w:rPr>
                <w:rFonts w:ascii="Arial" w:hAnsi="Arial" w:cs="Arial"/>
                <w:bCs/>
                <w:sz w:val="20"/>
                <w:szCs w:val="20"/>
              </w:rPr>
              <w:t xml:space="preserve">ramach kryterium ocenie podlega, czy </w:t>
            </w:r>
            <w:r w:rsidR="00947D26">
              <w:rPr>
                <w:rFonts w:ascii="Arial" w:hAnsi="Arial" w:cs="Arial"/>
                <w:bCs/>
                <w:sz w:val="20"/>
                <w:szCs w:val="20"/>
              </w:rPr>
              <w:t xml:space="preserve">w przypadku </w:t>
            </w:r>
            <w:r w:rsidR="00947D26" w:rsidRPr="00790385">
              <w:rPr>
                <w:rFonts w:ascii="Arial" w:hAnsi="Arial" w:cs="Arial"/>
                <w:bCs/>
                <w:sz w:val="20"/>
                <w:szCs w:val="20"/>
              </w:rPr>
              <w:t>projekt</w:t>
            </w:r>
            <w:r w:rsidR="00947D26">
              <w:rPr>
                <w:rFonts w:ascii="Arial" w:hAnsi="Arial" w:cs="Arial"/>
                <w:bCs/>
                <w:sz w:val="20"/>
                <w:szCs w:val="20"/>
              </w:rPr>
              <w:t xml:space="preserve">u dotyczącego rozwoju infrastruktury ZAZ lub WTZ, dany ZAZ lub WTZ otrzymał wsparcie ze środków EFS + w ramach FEdP 2021-2027, Działania </w:t>
            </w:r>
            <w:r w:rsidR="00947D26" w:rsidRPr="00947D26">
              <w:rPr>
                <w:rFonts w:ascii="Arial" w:hAnsi="Arial" w:cs="Arial"/>
                <w:bCs/>
                <w:sz w:val="20"/>
                <w:szCs w:val="20"/>
              </w:rPr>
              <w:t xml:space="preserve">08.03 </w:t>
            </w:r>
            <w:r w:rsidR="00947D26" w:rsidRPr="00B13354">
              <w:rPr>
                <w:rFonts w:ascii="Arial" w:hAnsi="Arial" w:cs="Arial"/>
                <w:bCs/>
                <w:i/>
                <w:iCs/>
                <w:sz w:val="20"/>
                <w:szCs w:val="20"/>
              </w:rPr>
              <w:t>Zwiększenie aktywności społeczno-zawodowej.</w:t>
            </w:r>
            <w:r w:rsidR="00947D26">
              <w:rPr>
                <w:rFonts w:ascii="Arial" w:hAnsi="Arial" w:cs="Arial"/>
                <w:bCs/>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14:paraId="4F908B5A" w14:textId="5B21001A" w:rsidR="00947D26" w:rsidRPr="009E0549" w:rsidRDefault="00D91271" w:rsidP="00415634">
            <w:pPr>
              <w:rPr>
                <w:rFonts w:ascii="Arial" w:hAnsi="Arial" w:cs="Arial"/>
                <w:b/>
                <w:sz w:val="20"/>
                <w:szCs w:val="20"/>
                <w:lang w:eastAsia="pl-PL"/>
              </w:rPr>
            </w:pPr>
            <w:r w:rsidRPr="00D40244">
              <w:rPr>
                <w:rFonts w:ascii="Arial" w:hAnsi="Arial" w:cs="Arial"/>
                <w:b/>
                <w:sz w:val="20"/>
                <w:szCs w:val="20"/>
                <w:lang w:eastAsia="pl-PL"/>
              </w:rPr>
              <w:t>TAK/NIE</w:t>
            </w:r>
            <w:r>
              <w:rPr>
                <w:rFonts w:ascii="Arial" w:hAnsi="Arial" w:cs="Arial"/>
                <w:b/>
                <w:sz w:val="20"/>
                <w:szCs w:val="20"/>
                <w:lang w:eastAsia="pl-PL"/>
              </w:rPr>
              <w:t>/NIE DOTYCZY</w:t>
            </w:r>
          </w:p>
        </w:tc>
        <w:tc>
          <w:tcPr>
            <w:tcW w:w="3543" w:type="dxa"/>
            <w:gridSpan w:val="2"/>
            <w:tcBorders>
              <w:top w:val="single" w:sz="4" w:space="0" w:color="auto"/>
              <w:left w:val="single" w:sz="4" w:space="0" w:color="auto"/>
              <w:bottom w:val="single" w:sz="4" w:space="0" w:color="auto"/>
              <w:right w:val="single" w:sz="4" w:space="0" w:color="auto"/>
            </w:tcBorders>
          </w:tcPr>
          <w:p w14:paraId="5EE477D1" w14:textId="77777777" w:rsidR="00D91271" w:rsidRPr="00790385" w:rsidRDefault="00D91271" w:rsidP="00D91271">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7DD56F9A" w14:textId="77777777" w:rsidR="00D91271" w:rsidRPr="00790385" w:rsidRDefault="00D91271" w:rsidP="00D91271">
            <w:pPr>
              <w:rPr>
                <w:rFonts w:ascii="Arial" w:hAnsi="Arial" w:cs="Arial"/>
                <w:sz w:val="20"/>
                <w:szCs w:val="20"/>
              </w:rPr>
            </w:pPr>
          </w:p>
          <w:p w14:paraId="773ED468" w14:textId="0B6DB572" w:rsidR="00947D26" w:rsidRPr="00790385" w:rsidRDefault="00D91271" w:rsidP="00897C42">
            <w:pPr>
              <w:spacing w:after="240"/>
              <w:rPr>
                <w:rFonts w:ascii="Arial" w:hAnsi="Arial" w:cs="Arial"/>
                <w:sz w:val="20"/>
                <w:szCs w:val="20"/>
              </w:rPr>
            </w:pPr>
            <w:r w:rsidRPr="00790385">
              <w:rPr>
                <w:rFonts w:ascii="Arial" w:hAnsi="Arial" w:cs="Arial"/>
                <w:sz w:val="20"/>
                <w:szCs w:val="20"/>
              </w:rPr>
              <w:t xml:space="preserve">Spełnienie kryterium weryfikowane jest </w:t>
            </w:r>
            <w:r w:rsidR="00E30938" w:rsidRPr="003C6CCA">
              <w:rPr>
                <w:rFonts w:ascii="Arial" w:hAnsi="Arial" w:cs="Arial"/>
                <w:sz w:val="20"/>
                <w:szCs w:val="20"/>
              </w:rPr>
              <w:t>na podstawie zapisów wniosku o dofinansowanie i dokumentów składanych wraz z wnioskiem</w:t>
            </w:r>
            <w:r w:rsidR="00E30938" w:rsidRPr="00790385">
              <w:rPr>
                <w:rFonts w:ascii="Arial" w:hAnsi="Arial" w:cs="Arial"/>
                <w:sz w:val="20"/>
                <w:szCs w:val="20"/>
              </w:rPr>
              <w:t xml:space="preserve"> </w:t>
            </w:r>
            <w:r w:rsidRPr="00790385">
              <w:rPr>
                <w:rFonts w:ascii="Arial" w:hAnsi="Arial" w:cs="Arial"/>
                <w:sz w:val="20"/>
                <w:szCs w:val="20"/>
              </w:rPr>
              <w:t>na moment oceny wniosku o dofinansowanie i powinno być utrzymane do końca okresu trwałości.</w:t>
            </w:r>
          </w:p>
        </w:tc>
      </w:tr>
      <w:tr w:rsidR="00C173BC" w:rsidRPr="00D40244" w14:paraId="631739F7" w14:textId="77777777" w:rsidTr="00375EFC">
        <w:trPr>
          <w:gridAfter w:val="1"/>
          <w:wAfter w:w="6" w:type="dxa"/>
          <w:trHeight w:val="1284"/>
        </w:trPr>
        <w:tc>
          <w:tcPr>
            <w:tcW w:w="506" w:type="dxa"/>
            <w:gridSpan w:val="2"/>
            <w:tcBorders>
              <w:top w:val="single" w:sz="4" w:space="0" w:color="auto"/>
              <w:bottom w:val="single" w:sz="4" w:space="0" w:color="auto"/>
              <w:right w:val="single" w:sz="4" w:space="0" w:color="auto"/>
            </w:tcBorders>
          </w:tcPr>
          <w:p w14:paraId="61A7D96A" w14:textId="18C4A585" w:rsidR="00415634" w:rsidRPr="00D40244" w:rsidRDefault="00947D26" w:rsidP="00415634">
            <w:pPr>
              <w:rPr>
                <w:rFonts w:ascii="Arial" w:hAnsi="Arial" w:cs="Arial"/>
                <w:b/>
                <w:bCs/>
                <w:sz w:val="20"/>
                <w:szCs w:val="20"/>
              </w:rPr>
            </w:pPr>
            <w:r>
              <w:rPr>
                <w:rFonts w:ascii="Arial" w:hAnsi="Arial" w:cs="Arial"/>
                <w:b/>
                <w:bCs/>
                <w:sz w:val="20"/>
                <w:szCs w:val="20"/>
              </w:rPr>
              <w:t>5</w:t>
            </w:r>
            <w:r w:rsidR="00415634" w:rsidRPr="00D40244">
              <w:rPr>
                <w:rFonts w:ascii="Arial" w:hAnsi="Arial" w:cs="Arial"/>
                <w:b/>
                <w:bCs/>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F4C9CA8" w14:textId="1DB0E3C8" w:rsidR="00415634" w:rsidRPr="00D40244" w:rsidRDefault="00ED58DB" w:rsidP="00415634">
            <w:pPr>
              <w:keepNext/>
              <w:tabs>
                <w:tab w:val="num" w:pos="0"/>
              </w:tabs>
              <w:outlineLvl w:val="3"/>
              <w:rPr>
                <w:rFonts w:ascii="Arial" w:hAnsi="Arial" w:cs="Arial"/>
                <w:b/>
                <w:sz w:val="20"/>
                <w:szCs w:val="20"/>
              </w:rPr>
            </w:pPr>
            <w:r w:rsidRPr="00790385">
              <w:rPr>
                <w:rFonts w:ascii="Arial" w:hAnsi="Arial" w:cs="Arial"/>
                <w:b/>
                <w:bCs/>
                <w:sz w:val="20"/>
                <w:szCs w:val="20"/>
              </w:rPr>
              <w:t>Deinstytucjonalizacja i  rozmieszczenie przestrzenne</w:t>
            </w:r>
          </w:p>
        </w:tc>
        <w:tc>
          <w:tcPr>
            <w:tcW w:w="6032" w:type="dxa"/>
            <w:tcBorders>
              <w:top w:val="single" w:sz="4" w:space="0" w:color="auto"/>
              <w:left w:val="single" w:sz="4" w:space="0" w:color="auto"/>
              <w:bottom w:val="single" w:sz="4" w:space="0" w:color="auto"/>
              <w:right w:val="single" w:sz="4" w:space="0" w:color="auto"/>
            </w:tcBorders>
          </w:tcPr>
          <w:p w14:paraId="730D1427" w14:textId="77777777" w:rsidR="00ED58DB" w:rsidRDefault="00ED58DB" w:rsidP="00ED58DB">
            <w:pPr>
              <w:rPr>
                <w:rFonts w:ascii="Arial" w:hAnsi="Arial" w:cs="Arial"/>
                <w:sz w:val="20"/>
                <w:szCs w:val="20"/>
              </w:rPr>
            </w:pPr>
            <w:r w:rsidRPr="00790385">
              <w:rPr>
                <w:rFonts w:ascii="Arial" w:hAnsi="Arial" w:cs="Arial"/>
                <w:sz w:val="20"/>
                <w:szCs w:val="20"/>
              </w:rPr>
              <w:t xml:space="preserve">W ramach kryterium ocenie podlega czy projekt jest zgodny z Regionalnym Planem Rozwoju Usług Społecznych i Deinstytucjonalizacji w województwie podlaskim na lata 2023-2025, czy wpisuje się w proces deinstytucjonalizacji oraz czy nie przyczynia się do segregacji </w:t>
            </w:r>
            <w:r>
              <w:rPr>
                <w:rFonts w:ascii="Arial" w:hAnsi="Arial" w:cs="Arial"/>
                <w:sz w:val="20"/>
                <w:szCs w:val="20"/>
              </w:rPr>
              <w:t>społeczno-</w:t>
            </w:r>
            <w:r w:rsidRPr="00790385">
              <w:rPr>
                <w:rFonts w:ascii="Arial" w:hAnsi="Arial" w:cs="Arial"/>
                <w:sz w:val="20"/>
                <w:szCs w:val="20"/>
              </w:rPr>
              <w:t>przestrzennej grup marginalizowanych.</w:t>
            </w:r>
          </w:p>
          <w:p w14:paraId="57CB1F84" w14:textId="77777777" w:rsidR="00ED58DB" w:rsidRPr="00790385" w:rsidRDefault="00ED58DB" w:rsidP="00ED58DB">
            <w:pPr>
              <w:rPr>
                <w:rFonts w:ascii="Arial" w:hAnsi="Arial" w:cs="Arial"/>
                <w:sz w:val="20"/>
                <w:szCs w:val="20"/>
              </w:rPr>
            </w:pPr>
            <w:r w:rsidRPr="00B6218E">
              <w:rPr>
                <w:rFonts w:ascii="Arial" w:hAnsi="Arial" w:cs="Arial"/>
                <w:sz w:val="20"/>
                <w:szCs w:val="20"/>
              </w:rPr>
              <w:t>Objęta zakresem projektu infrastruktura nie będzie wykorzystywana do świadczenia opieki instytucjonalnej, a projekt nie będzie wspierał inwestycji w placówki świadczące opiekę instytucjonalną</w:t>
            </w:r>
            <w:r>
              <w:rPr>
                <w:rFonts w:ascii="Arial" w:hAnsi="Arial" w:cs="Arial"/>
                <w:sz w:val="20"/>
                <w:szCs w:val="20"/>
              </w:rPr>
              <w:t>.</w:t>
            </w:r>
          </w:p>
          <w:p w14:paraId="2684F4D4" w14:textId="77777777" w:rsidR="00ED58DB" w:rsidRPr="0091210F" w:rsidRDefault="00ED58DB" w:rsidP="00ED58DB">
            <w:pPr>
              <w:spacing w:after="60"/>
              <w:rPr>
                <w:rFonts w:ascii="Arial" w:hAnsi="Arial" w:cs="Arial"/>
                <w:sz w:val="20"/>
                <w:szCs w:val="20"/>
              </w:rPr>
            </w:pPr>
            <w:r w:rsidRPr="00790385">
              <w:rPr>
                <w:rFonts w:ascii="Arial" w:hAnsi="Arial" w:cs="Arial"/>
                <w:sz w:val="20"/>
                <w:szCs w:val="20"/>
              </w:rPr>
              <w:t xml:space="preserve">Ze względu na zasadę deinstytucjonalizacji, wsparta może być wyłącznie infrastruktura placówek świadczących usługi w </w:t>
            </w:r>
            <w:r w:rsidRPr="0091210F">
              <w:rPr>
                <w:rFonts w:ascii="Arial" w:hAnsi="Arial" w:cs="Arial"/>
                <w:sz w:val="20"/>
                <w:szCs w:val="20"/>
              </w:rPr>
              <w:t>społeczności lokalnej, a więc:</w:t>
            </w:r>
          </w:p>
          <w:p w14:paraId="55B135BE" w14:textId="77777777" w:rsidR="00ED58DB" w:rsidRPr="0091210F" w:rsidRDefault="00ED58DB" w:rsidP="008F2DEC">
            <w:pPr>
              <w:pStyle w:val="Akapitzlist"/>
              <w:numPr>
                <w:ilvl w:val="0"/>
                <w:numId w:val="25"/>
              </w:numPr>
              <w:spacing w:after="60"/>
              <w:ind w:left="324" w:hanging="284"/>
              <w:rPr>
                <w:rFonts w:ascii="Arial" w:hAnsi="Arial" w:cs="Arial"/>
                <w:sz w:val="20"/>
                <w:szCs w:val="20"/>
              </w:rPr>
            </w:pPr>
            <w:r w:rsidRPr="0091210F">
              <w:rPr>
                <w:rFonts w:ascii="Arial" w:hAnsi="Arial" w:cs="Arial"/>
                <w:sz w:val="20"/>
                <w:szCs w:val="20"/>
              </w:rPr>
              <w:t xml:space="preserve">z poszanowaniem zasad indywidualizacji wsparcia, </w:t>
            </w:r>
          </w:p>
          <w:p w14:paraId="0A6793DE" w14:textId="77777777" w:rsidR="00ED58DB" w:rsidRPr="0091210F" w:rsidRDefault="00ED58DB" w:rsidP="008F2DEC">
            <w:pPr>
              <w:pStyle w:val="Akapitzlist"/>
              <w:numPr>
                <w:ilvl w:val="0"/>
                <w:numId w:val="25"/>
              </w:numPr>
              <w:spacing w:after="60"/>
              <w:ind w:left="324" w:hanging="284"/>
              <w:rPr>
                <w:rFonts w:ascii="Arial" w:hAnsi="Arial" w:cs="Arial"/>
                <w:sz w:val="20"/>
                <w:szCs w:val="20"/>
              </w:rPr>
            </w:pPr>
            <w:r w:rsidRPr="0091210F">
              <w:rPr>
                <w:rFonts w:ascii="Arial" w:hAnsi="Arial" w:cs="Arial"/>
                <w:sz w:val="20"/>
                <w:szCs w:val="20"/>
              </w:rPr>
              <w:t xml:space="preserve">zapewnienia osobom kontroli nad swoim życiem i decyzjami, które ich dotyczą, </w:t>
            </w:r>
          </w:p>
          <w:p w14:paraId="42A056F5" w14:textId="77777777" w:rsidR="00ED58DB" w:rsidRPr="0091210F" w:rsidRDefault="00ED58DB" w:rsidP="008F2DEC">
            <w:pPr>
              <w:pStyle w:val="Akapitzlist"/>
              <w:numPr>
                <w:ilvl w:val="0"/>
                <w:numId w:val="25"/>
              </w:numPr>
              <w:spacing w:after="60"/>
              <w:ind w:left="324" w:hanging="284"/>
              <w:rPr>
                <w:rFonts w:ascii="Arial" w:hAnsi="Arial" w:cs="Arial"/>
                <w:sz w:val="20"/>
                <w:szCs w:val="20"/>
              </w:rPr>
            </w:pPr>
            <w:r w:rsidRPr="0091210F">
              <w:rPr>
                <w:rFonts w:ascii="Arial" w:hAnsi="Arial" w:cs="Arial"/>
                <w:sz w:val="20"/>
                <w:szCs w:val="20"/>
              </w:rPr>
              <w:t>zapewnieniem, że odbiorcy usług nie są odizolowani od ogółu społeczności lub nie są zmuszeni do mieszkania razem,</w:t>
            </w:r>
          </w:p>
          <w:p w14:paraId="1C34CE65" w14:textId="77777777" w:rsidR="00ED58DB" w:rsidRPr="0091210F" w:rsidRDefault="00ED58DB" w:rsidP="008F2DEC">
            <w:pPr>
              <w:pStyle w:val="Akapitzlist"/>
              <w:numPr>
                <w:ilvl w:val="0"/>
                <w:numId w:val="25"/>
              </w:numPr>
              <w:spacing w:after="60"/>
              <w:ind w:left="324" w:hanging="284"/>
              <w:rPr>
                <w:rFonts w:ascii="Arial" w:hAnsi="Arial" w:cs="Arial"/>
                <w:sz w:val="20"/>
                <w:szCs w:val="20"/>
              </w:rPr>
            </w:pPr>
            <w:r w:rsidRPr="0091210F">
              <w:rPr>
                <w:rFonts w:ascii="Arial" w:hAnsi="Arial" w:cs="Arial"/>
                <w:sz w:val="20"/>
                <w:szCs w:val="20"/>
              </w:rPr>
              <w:t>pierwszeństwa indywidualnych potrzeb mieszkańców przed wymaganiami organizacyjnymi.</w:t>
            </w:r>
          </w:p>
          <w:p w14:paraId="30DEC6EB" w14:textId="77777777" w:rsidR="00ED58DB" w:rsidRDefault="00ED58DB" w:rsidP="00ED58DB">
            <w:pPr>
              <w:spacing w:after="60"/>
              <w:rPr>
                <w:rFonts w:ascii="Arial" w:hAnsi="Arial" w:cs="Arial"/>
                <w:sz w:val="20"/>
                <w:szCs w:val="20"/>
              </w:rPr>
            </w:pPr>
            <w:r w:rsidRPr="00790385">
              <w:rPr>
                <w:rFonts w:ascii="Arial" w:hAnsi="Arial" w:cs="Arial"/>
                <w:sz w:val="20"/>
                <w:szCs w:val="20"/>
                <w:lang w:val="pl"/>
              </w:rPr>
              <w:t>Warunki, o których mowa w lit. a–d, muszą być spełnione łącznie.</w:t>
            </w:r>
            <w:r w:rsidRPr="00790385">
              <w:rPr>
                <w:rFonts w:ascii="Arial" w:hAnsi="Arial" w:cs="Arial"/>
                <w:sz w:val="20"/>
                <w:szCs w:val="20"/>
              </w:rPr>
              <w:t xml:space="preserve"> </w:t>
            </w:r>
          </w:p>
          <w:p w14:paraId="2D0C249B" w14:textId="416E41AA" w:rsidR="00ED58DB" w:rsidRPr="00790385" w:rsidRDefault="00ED58DB" w:rsidP="00D40BA6">
            <w:pPr>
              <w:spacing w:before="240" w:after="60"/>
              <w:rPr>
                <w:rFonts w:ascii="Arial" w:hAnsi="Arial" w:cs="Arial"/>
                <w:sz w:val="20"/>
                <w:szCs w:val="20"/>
              </w:rPr>
            </w:pPr>
            <w:r w:rsidRPr="00790385">
              <w:rPr>
                <w:rFonts w:ascii="Arial" w:hAnsi="Arial" w:cs="Arial"/>
                <w:sz w:val="20"/>
                <w:szCs w:val="20"/>
              </w:rPr>
              <w:t xml:space="preserve">W przypadku, gdy wnioskodawcą jest podmiot świadczący całodobową opiekę długoterminową w formach instytucjonalnych, wsparcie będzie możliwe pod warunkiem, że </w:t>
            </w:r>
            <w:r w:rsidR="000720BB">
              <w:rPr>
                <w:rFonts w:ascii="Arial" w:hAnsi="Arial" w:cs="Arial"/>
                <w:sz w:val="20"/>
                <w:szCs w:val="20"/>
              </w:rPr>
              <w:t xml:space="preserve">projekt obejmie jedynie tą część placówki, która oferuje wsparcie wyłącznie w formie </w:t>
            </w:r>
            <w:proofErr w:type="spellStart"/>
            <w:r w:rsidR="000720BB">
              <w:rPr>
                <w:rFonts w:ascii="Arial" w:hAnsi="Arial" w:cs="Arial"/>
                <w:sz w:val="20"/>
                <w:szCs w:val="20"/>
              </w:rPr>
              <w:t>zdeinstytucjonalizowanej</w:t>
            </w:r>
            <w:proofErr w:type="spellEnd"/>
            <w:r w:rsidR="000720BB">
              <w:rPr>
                <w:rFonts w:ascii="Arial" w:hAnsi="Arial" w:cs="Arial"/>
                <w:sz w:val="20"/>
                <w:szCs w:val="20"/>
              </w:rPr>
              <w:t xml:space="preserve">, przy jednoczesnym zapewnieniu, że wsparcie nie będzie dotyczyło części instytucjonalnej.   </w:t>
            </w:r>
            <w:r w:rsidRPr="00790385">
              <w:rPr>
                <w:rFonts w:ascii="Arial" w:hAnsi="Arial" w:cs="Arial"/>
                <w:sz w:val="20"/>
                <w:szCs w:val="20"/>
              </w:rPr>
              <w:t xml:space="preserve"> </w:t>
            </w:r>
          </w:p>
          <w:p w14:paraId="45E508FA" w14:textId="77777777" w:rsidR="00ED58DB" w:rsidRPr="00790385" w:rsidRDefault="00ED58DB" w:rsidP="00ED58DB">
            <w:pPr>
              <w:spacing w:after="60"/>
              <w:rPr>
                <w:rFonts w:ascii="Arial" w:hAnsi="Arial" w:cs="Arial"/>
                <w:sz w:val="20"/>
                <w:szCs w:val="20"/>
                <w:highlight w:val="yellow"/>
              </w:rPr>
            </w:pPr>
            <w:r w:rsidRPr="00790385">
              <w:rPr>
                <w:rFonts w:ascii="Arial" w:hAnsi="Arial" w:cs="Arial"/>
                <w:sz w:val="20"/>
                <w:szCs w:val="20"/>
              </w:rPr>
              <w:t xml:space="preserve">Możliwe będą inwestycje pozwalające na świadczenie przez te placówki usług w społeczności lokalnej, polegających na </w:t>
            </w:r>
            <w:r>
              <w:rPr>
                <w:rFonts w:ascii="Arial" w:hAnsi="Arial" w:cs="Arial"/>
                <w:sz w:val="20"/>
                <w:szCs w:val="20"/>
              </w:rPr>
              <w:t>tworzeniu</w:t>
            </w:r>
            <w:r w:rsidRPr="00790385">
              <w:rPr>
                <w:rFonts w:ascii="Arial" w:hAnsi="Arial" w:cs="Arial"/>
                <w:sz w:val="20"/>
                <w:szCs w:val="20"/>
              </w:rPr>
              <w:t xml:space="preserve"> miejsc świadczenia usług w społeczności lokalnej</w:t>
            </w:r>
            <w:r>
              <w:rPr>
                <w:rFonts w:ascii="Arial" w:hAnsi="Arial" w:cs="Arial"/>
                <w:sz w:val="20"/>
                <w:szCs w:val="20"/>
              </w:rPr>
              <w:t xml:space="preserve">, a przez to zwiększenia </w:t>
            </w:r>
            <w:r w:rsidRPr="00790385">
              <w:rPr>
                <w:rFonts w:ascii="Arial" w:hAnsi="Arial" w:cs="Arial"/>
                <w:sz w:val="20"/>
                <w:szCs w:val="20"/>
              </w:rPr>
              <w:t xml:space="preserve">liczby osób objętych usługami świadczonymi w społeczności lokalnej. </w:t>
            </w:r>
          </w:p>
          <w:p w14:paraId="65530E31" w14:textId="77777777" w:rsidR="00ED58DB" w:rsidRPr="00790385" w:rsidRDefault="00ED58DB" w:rsidP="00D40BA6">
            <w:pPr>
              <w:spacing w:before="240" w:after="60"/>
              <w:rPr>
                <w:rFonts w:ascii="Arial" w:hAnsi="Arial" w:cs="Arial"/>
                <w:sz w:val="20"/>
                <w:szCs w:val="20"/>
              </w:rPr>
            </w:pPr>
            <w:r w:rsidRPr="00790385">
              <w:rPr>
                <w:rFonts w:ascii="Arial" w:hAnsi="Arial" w:cs="Arial"/>
                <w:sz w:val="20"/>
                <w:szCs w:val="20"/>
              </w:rPr>
              <w:t>Nie będą wspierane projekty, w wyniku których dojdzie do segregacji rozumianej jako odizolowanie od społeczności lokalnej.</w:t>
            </w:r>
          </w:p>
          <w:p w14:paraId="3E546011" w14:textId="77777777" w:rsidR="00ED58DB" w:rsidRPr="00790385" w:rsidRDefault="00ED58DB" w:rsidP="00ED58DB">
            <w:pPr>
              <w:spacing w:after="160" w:line="257" w:lineRule="auto"/>
              <w:rPr>
                <w:rFonts w:ascii="Arial" w:eastAsia="Arial" w:hAnsi="Arial" w:cs="Arial"/>
                <w:sz w:val="20"/>
                <w:szCs w:val="20"/>
                <w:lang w:val="pl"/>
              </w:rPr>
            </w:pPr>
            <w:r w:rsidRPr="00790385">
              <w:rPr>
                <w:rFonts w:ascii="Arial" w:eastAsia="Arial" w:hAnsi="Arial" w:cs="Arial"/>
                <w:sz w:val="20"/>
                <w:szCs w:val="20"/>
                <w:lang w:val="pl"/>
              </w:rPr>
              <w:t>Opiekę instytucjonalną należy rozumieć jako usługi świadczone w sposób niezgodny z zapisami KPON, na przykład:</w:t>
            </w:r>
          </w:p>
          <w:p w14:paraId="45F64617" w14:textId="77777777" w:rsidR="00ED58DB" w:rsidRPr="00790385" w:rsidRDefault="00ED58DB" w:rsidP="00D40BA6">
            <w:pPr>
              <w:pStyle w:val="Akapitzlist"/>
              <w:numPr>
                <w:ilvl w:val="0"/>
                <w:numId w:val="24"/>
              </w:numPr>
              <w:spacing w:line="257" w:lineRule="auto"/>
              <w:ind w:left="493" w:hanging="283"/>
              <w:rPr>
                <w:rFonts w:ascii="Arial" w:eastAsia="Arial" w:hAnsi="Arial" w:cs="Arial"/>
                <w:sz w:val="20"/>
                <w:szCs w:val="20"/>
                <w:lang w:val="pl"/>
              </w:rPr>
            </w:pPr>
            <w:r w:rsidRPr="00790385">
              <w:rPr>
                <w:rFonts w:ascii="Arial" w:eastAsia="Arial" w:hAnsi="Arial" w:cs="Arial"/>
                <w:sz w:val="20"/>
                <w:szCs w:val="20"/>
                <w:lang w:val="pl"/>
              </w:rPr>
              <w:t>w placówce opiekuńczo-pobytowej, czyli placówce wieloosobowego, całodobowego pobytu i opieki, w której spełniona jest co najmniej jedna z poniższych przesłanek:</w:t>
            </w:r>
          </w:p>
          <w:p w14:paraId="13EBB900" w14:textId="77777777" w:rsidR="00ED58DB" w:rsidRPr="00790385" w:rsidRDefault="00ED58DB" w:rsidP="008F2DEC">
            <w:pPr>
              <w:pStyle w:val="Akapitzlist"/>
              <w:numPr>
                <w:ilvl w:val="0"/>
                <w:numId w:val="23"/>
              </w:numPr>
              <w:spacing w:line="257" w:lineRule="auto"/>
              <w:rPr>
                <w:rFonts w:ascii="Arial" w:eastAsia="Arial" w:hAnsi="Arial" w:cs="Arial"/>
                <w:sz w:val="20"/>
                <w:szCs w:val="20"/>
                <w:lang w:val="pl"/>
              </w:rPr>
            </w:pPr>
            <w:r w:rsidRPr="00790385">
              <w:rPr>
                <w:rFonts w:ascii="Arial" w:eastAsia="Arial" w:hAnsi="Arial" w:cs="Arial"/>
                <w:sz w:val="20"/>
                <w:szCs w:val="20"/>
                <w:lang w:val="pl"/>
              </w:rPr>
              <w:t>usługi nie są świadczone w sposób zindywidualizowany (dostosowany do potrzeb i możliwości danej osoby);</w:t>
            </w:r>
          </w:p>
          <w:p w14:paraId="5524E3E7" w14:textId="77777777" w:rsidR="00ED58DB" w:rsidRPr="00790385" w:rsidRDefault="00ED58DB" w:rsidP="008F2DEC">
            <w:pPr>
              <w:pStyle w:val="Akapitzlist"/>
              <w:numPr>
                <w:ilvl w:val="0"/>
                <w:numId w:val="23"/>
              </w:numPr>
              <w:spacing w:line="257" w:lineRule="auto"/>
              <w:rPr>
                <w:rFonts w:ascii="Arial" w:eastAsia="Arial" w:hAnsi="Arial" w:cs="Arial"/>
                <w:sz w:val="20"/>
                <w:szCs w:val="20"/>
                <w:lang w:val="pl"/>
              </w:rPr>
            </w:pPr>
            <w:r w:rsidRPr="00790385">
              <w:rPr>
                <w:rFonts w:ascii="Arial" w:eastAsia="Arial" w:hAnsi="Arial" w:cs="Arial"/>
                <w:sz w:val="20"/>
                <w:szCs w:val="20"/>
                <w:lang w:val="pl"/>
              </w:rPr>
              <w:t>wymagania organizacyjne mają pierwszeństwo przed indywidualnymi potrzebami mieszkańców;</w:t>
            </w:r>
          </w:p>
          <w:p w14:paraId="034809E3" w14:textId="77777777" w:rsidR="00ED58DB" w:rsidRPr="00790385" w:rsidRDefault="00ED58DB" w:rsidP="008F2DEC">
            <w:pPr>
              <w:pStyle w:val="Akapitzlist"/>
              <w:numPr>
                <w:ilvl w:val="0"/>
                <w:numId w:val="23"/>
              </w:numPr>
              <w:spacing w:line="257" w:lineRule="auto"/>
              <w:rPr>
                <w:rFonts w:ascii="Arial" w:eastAsia="Arial" w:hAnsi="Arial" w:cs="Arial"/>
                <w:sz w:val="20"/>
                <w:szCs w:val="20"/>
                <w:lang w:val="pl"/>
              </w:rPr>
            </w:pPr>
            <w:r w:rsidRPr="00790385">
              <w:rPr>
                <w:rFonts w:ascii="Arial" w:eastAsia="Arial" w:hAnsi="Arial" w:cs="Arial"/>
                <w:sz w:val="20"/>
                <w:szCs w:val="20"/>
                <w:lang w:val="pl"/>
              </w:rPr>
              <w:t>mieszkańcy nie mają wystarczającej kontroli nad swoim życiem i nad decyzjami, które ich dotyczą w zakresie funkcjonowania w ramach placówki;</w:t>
            </w:r>
          </w:p>
          <w:p w14:paraId="7DAFEB54" w14:textId="77777777" w:rsidR="00ED58DB" w:rsidRPr="00790385" w:rsidRDefault="00ED58DB" w:rsidP="008F2DEC">
            <w:pPr>
              <w:pStyle w:val="Akapitzlist"/>
              <w:numPr>
                <w:ilvl w:val="0"/>
                <w:numId w:val="23"/>
              </w:numPr>
              <w:spacing w:line="257" w:lineRule="auto"/>
              <w:rPr>
                <w:rFonts w:ascii="Arial" w:eastAsia="Arial" w:hAnsi="Arial" w:cs="Arial"/>
                <w:sz w:val="20"/>
                <w:szCs w:val="20"/>
                <w:lang w:val="pl"/>
              </w:rPr>
            </w:pPr>
            <w:r w:rsidRPr="00790385">
              <w:rPr>
                <w:rFonts w:ascii="Arial" w:eastAsia="Arial" w:hAnsi="Arial" w:cs="Arial"/>
                <w:sz w:val="20"/>
                <w:szCs w:val="20"/>
                <w:lang w:val="pl"/>
              </w:rPr>
              <w:t>mieszkańcy są odizolowani od ogółu społeczności lub zmuszeni do mieszkania razem;</w:t>
            </w:r>
          </w:p>
          <w:p w14:paraId="60E3F99D" w14:textId="77777777" w:rsidR="00ED58DB" w:rsidRPr="00790385" w:rsidRDefault="00ED58DB" w:rsidP="00D40BA6">
            <w:pPr>
              <w:pStyle w:val="Akapitzlist"/>
              <w:numPr>
                <w:ilvl w:val="0"/>
                <w:numId w:val="24"/>
              </w:numPr>
              <w:spacing w:line="257" w:lineRule="auto"/>
              <w:ind w:left="493" w:hanging="283"/>
              <w:rPr>
                <w:rFonts w:ascii="Arial" w:eastAsia="Arial" w:hAnsi="Arial" w:cs="Arial"/>
                <w:sz w:val="20"/>
                <w:szCs w:val="20"/>
                <w:lang w:val="pl"/>
              </w:rPr>
            </w:pPr>
            <w:r w:rsidRPr="00790385">
              <w:rPr>
                <w:rFonts w:ascii="Arial" w:eastAsia="Arial" w:hAnsi="Arial" w:cs="Arial"/>
                <w:sz w:val="20"/>
                <w:szCs w:val="20"/>
                <w:lang w:val="pl"/>
              </w:rPr>
              <w:t xml:space="preserve">w placówce opiekuńczo-wychowawczej typu socjalizacyjnego, interwencyjnego lub specjalistyczno-terapeutycznego, regionalnej placówce opiekuńczo-terapeutycznej lub interwencyjnym ośrodku </w:t>
            </w:r>
            <w:proofErr w:type="spellStart"/>
            <w:r w:rsidRPr="00790385">
              <w:rPr>
                <w:rFonts w:ascii="Arial" w:eastAsia="Arial" w:hAnsi="Arial" w:cs="Arial"/>
                <w:sz w:val="20"/>
                <w:szCs w:val="20"/>
                <w:lang w:val="pl"/>
              </w:rPr>
              <w:t>preadopcyjnym</w:t>
            </w:r>
            <w:proofErr w:type="spellEnd"/>
            <w:r w:rsidRPr="00790385">
              <w:rPr>
                <w:rFonts w:ascii="Arial" w:eastAsia="Arial" w:hAnsi="Arial" w:cs="Arial"/>
                <w:sz w:val="20"/>
                <w:szCs w:val="20"/>
                <w:lang w:val="pl"/>
              </w:rPr>
              <w:t xml:space="preserve"> w rozumieniu </w:t>
            </w:r>
            <w:r w:rsidRPr="00790385">
              <w:rPr>
                <w:rFonts w:ascii="Arial" w:eastAsia="Arial" w:hAnsi="Arial" w:cs="Arial"/>
                <w:i/>
                <w:iCs/>
                <w:sz w:val="20"/>
                <w:szCs w:val="20"/>
                <w:lang w:val="pl"/>
              </w:rPr>
              <w:t>Ustawy z dnia 9 czerwca 2011 r. o wspieraniu rodziny i systemie pieczy zastępczej</w:t>
            </w:r>
            <w:r w:rsidRPr="00790385">
              <w:rPr>
                <w:rFonts w:ascii="Arial" w:eastAsia="Arial" w:hAnsi="Arial" w:cs="Arial"/>
                <w:sz w:val="20"/>
                <w:szCs w:val="20"/>
                <w:lang w:val="pl"/>
              </w:rPr>
              <w:t xml:space="preserve"> lub w innej placówce wieloosobowego, całodobowego pobytu lub opieki;</w:t>
            </w:r>
          </w:p>
          <w:p w14:paraId="24EBF5CC" w14:textId="77777777" w:rsidR="00ED58DB" w:rsidRPr="00790385" w:rsidRDefault="00ED58DB" w:rsidP="00D40BA6">
            <w:pPr>
              <w:pStyle w:val="Akapitzlist"/>
              <w:numPr>
                <w:ilvl w:val="0"/>
                <w:numId w:val="24"/>
              </w:numPr>
              <w:spacing w:line="257" w:lineRule="auto"/>
              <w:ind w:left="493" w:hanging="283"/>
              <w:rPr>
                <w:rFonts w:ascii="Arial" w:eastAsia="Arial" w:hAnsi="Arial" w:cs="Arial"/>
                <w:sz w:val="20"/>
                <w:szCs w:val="20"/>
                <w:lang w:val="pl"/>
              </w:rPr>
            </w:pPr>
            <w:r w:rsidRPr="00790385">
              <w:rPr>
                <w:rFonts w:ascii="Arial" w:eastAsia="Arial" w:hAnsi="Arial" w:cs="Arial"/>
                <w:sz w:val="20"/>
                <w:szCs w:val="20"/>
                <w:lang w:val="pl"/>
              </w:rPr>
              <w:t>w placówce interwencyjnego zakwaterowania (m.in. noclegownie, schroniska dla osób bezdomnych, ogrzewalnie).</w:t>
            </w:r>
          </w:p>
          <w:p w14:paraId="0B414CF5" w14:textId="77777777" w:rsidR="00ED58DB" w:rsidRPr="00790385" w:rsidRDefault="00ED58DB" w:rsidP="00D40BA6">
            <w:pPr>
              <w:spacing w:before="240" w:line="257" w:lineRule="auto"/>
              <w:rPr>
                <w:rFonts w:ascii="Arial" w:eastAsia="Arial" w:hAnsi="Arial" w:cs="Arial"/>
                <w:sz w:val="20"/>
                <w:szCs w:val="20"/>
                <w:lang w:val="pl"/>
              </w:rPr>
            </w:pPr>
            <w:r w:rsidRPr="00790385">
              <w:rPr>
                <w:rFonts w:ascii="Arial" w:eastAsia="Arial" w:hAnsi="Arial" w:cs="Arial"/>
                <w:sz w:val="20"/>
                <w:szCs w:val="20"/>
                <w:lang w:val="pl"/>
              </w:rPr>
              <w:t>Opieka instytucjonalna realizowana jest w szczególności w takich instytucjach jak:</w:t>
            </w:r>
          </w:p>
          <w:p w14:paraId="63320F2B" w14:textId="77777777" w:rsidR="00ED58DB" w:rsidRPr="00790385" w:rsidRDefault="00ED58DB" w:rsidP="00D40BA6">
            <w:pPr>
              <w:pStyle w:val="Akapitzlist"/>
              <w:numPr>
                <w:ilvl w:val="0"/>
                <w:numId w:val="22"/>
              </w:numPr>
              <w:spacing w:line="257" w:lineRule="auto"/>
              <w:ind w:left="493" w:hanging="283"/>
              <w:rPr>
                <w:rFonts w:ascii="Arial" w:eastAsia="Arial" w:hAnsi="Arial" w:cs="Arial"/>
                <w:sz w:val="20"/>
                <w:szCs w:val="20"/>
                <w:lang w:val="pl"/>
              </w:rPr>
            </w:pPr>
            <w:r w:rsidRPr="00790385">
              <w:rPr>
                <w:rFonts w:ascii="Arial" w:eastAsia="Arial" w:hAnsi="Arial" w:cs="Arial"/>
                <w:sz w:val="20"/>
                <w:szCs w:val="20"/>
                <w:lang w:val="pl"/>
              </w:rPr>
              <w:t xml:space="preserve">dom pomocy społecznej, o którym mowa w </w:t>
            </w:r>
            <w:r w:rsidRPr="00790385">
              <w:rPr>
                <w:rFonts w:ascii="Arial" w:eastAsia="Arial" w:hAnsi="Arial" w:cs="Arial"/>
                <w:i/>
                <w:iCs/>
                <w:sz w:val="20"/>
                <w:szCs w:val="20"/>
                <w:lang w:val="pl"/>
              </w:rPr>
              <w:t>Ustawie z dnia 12 marca 2004 r. o pomocy społecznej</w:t>
            </w:r>
            <w:r w:rsidRPr="00790385">
              <w:rPr>
                <w:rFonts w:ascii="Arial" w:eastAsia="Arial" w:hAnsi="Arial" w:cs="Arial"/>
                <w:sz w:val="20"/>
                <w:szCs w:val="20"/>
                <w:lang w:val="pl"/>
              </w:rPr>
              <w:t>;</w:t>
            </w:r>
          </w:p>
          <w:p w14:paraId="2640B1A6" w14:textId="44AC4380" w:rsidR="00ED58DB" w:rsidRPr="00790385" w:rsidRDefault="00ED58DB" w:rsidP="00D40BA6">
            <w:pPr>
              <w:pStyle w:val="Akapitzlist"/>
              <w:numPr>
                <w:ilvl w:val="0"/>
                <w:numId w:val="22"/>
              </w:numPr>
              <w:spacing w:line="257" w:lineRule="auto"/>
              <w:ind w:left="493" w:hanging="283"/>
              <w:rPr>
                <w:rFonts w:ascii="Arial" w:eastAsia="Arial" w:hAnsi="Arial" w:cs="Arial"/>
                <w:sz w:val="20"/>
                <w:szCs w:val="20"/>
                <w:lang w:val="pl"/>
              </w:rPr>
            </w:pPr>
            <w:r w:rsidRPr="00790385">
              <w:rPr>
                <w:rFonts w:ascii="Arial" w:eastAsia="Arial" w:hAnsi="Arial" w:cs="Arial"/>
                <w:sz w:val="20"/>
                <w:szCs w:val="20"/>
                <w:lang w:val="pl"/>
              </w:rPr>
              <w:t>zakład opiekuńczo</w:t>
            </w:r>
            <w:r>
              <w:rPr>
                <w:rFonts w:ascii="Arial" w:eastAsia="Arial" w:hAnsi="Arial" w:cs="Arial"/>
                <w:sz w:val="20"/>
                <w:szCs w:val="20"/>
                <w:lang w:val="pl"/>
              </w:rPr>
              <w:t xml:space="preserve"> </w:t>
            </w:r>
            <w:r w:rsidRPr="00790385">
              <w:rPr>
                <w:rFonts w:ascii="Arial" w:eastAsia="Arial" w:hAnsi="Arial" w:cs="Arial"/>
                <w:sz w:val="20"/>
                <w:szCs w:val="20"/>
                <w:lang w:val="pl"/>
              </w:rPr>
              <w:t>-</w:t>
            </w:r>
            <w:r>
              <w:rPr>
                <w:rFonts w:ascii="Arial" w:eastAsia="Arial" w:hAnsi="Arial" w:cs="Arial"/>
                <w:sz w:val="20"/>
                <w:szCs w:val="20"/>
                <w:lang w:val="pl"/>
              </w:rPr>
              <w:t xml:space="preserve"> </w:t>
            </w:r>
            <w:r w:rsidRPr="00790385">
              <w:rPr>
                <w:rFonts w:ascii="Arial" w:eastAsia="Arial" w:hAnsi="Arial" w:cs="Arial"/>
                <w:sz w:val="20"/>
                <w:szCs w:val="20"/>
                <w:lang w:val="pl"/>
              </w:rPr>
              <w:t>leczniczy i zakład pielęgnacyjno-opiekuńczy, o których mowa w</w:t>
            </w:r>
            <w:r>
              <w:rPr>
                <w:rFonts w:ascii="Arial" w:eastAsia="Arial" w:hAnsi="Arial" w:cs="Arial"/>
                <w:sz w:val="20"/>
                <w:szCs w:val="20"/>
                <w:lang w:val="pl"/>
              </w:rPr>
              <w:t xml:space="preserve"> </w:t>
            </w:r>
            <w:r w:rsidRPr="00790385">
              <w:rPr>
                <w:rFonts w:ascii="Arial" w:eastAsia="Arial" w:hAnsi="Arial" w:cs="Arial"/>
                <w:i/>
                <w:iCs/>
                <w:sz w:val="20"/>
                <w:szCs w:val="20"/>
                <w:lang w:val="pl"/>
              </w:rPr>
              <w:t>Ustawie z dnia 27 sierpnia 2004 r. o świadczeniach opieki zdrowotnej finansowanych ze środków publicznych.</w:t>
            </w:r>
          </w:p>
          <w:p w14:paraId="3922E17A" w14:textId="1AEBE401" w:rsidR="00415634" w:rsidRPr="00ED58DB" w:rsidRDefault="00415634" w:rsidP="00ED58DB">
            <w:pPr>
              <w:pStyle w:val="Default"/>
              <w:rPr>
                <w:rFonts w:ascii="Arial" w:hAnsi="Arial" w:cs="Arial"/>
                <w:color w:val="auto"/>
                <w:sz w:val="20"/>
                <w:szCs w:val="20"/>
                <w:lang w:val="pl"/>
              </w:rPr>
            </w:pPr>
          </w:p>
        </w:tc>
        <w:tc>
          <w:tcPr>
            <w:tcW w:w="1560" w:type="dxa"/>
            <w:gridSpan w:val="2"/>
            <w:tcBorders>
              <w:top w:val="single" w:sz="4" w:space="0" w:color="auto"/>
              <w:left w:val="single" w:sz="4" w:space="0" w:color="auto"/>
              <w:bottom w:val="single" w:sz="4" w:space="0" w:color="auto"/>
              <w:right w:val="single" w:sz="4" w:space="0" w:color="auto"/>
            </w:tcBorders>
          </w:tcPr>
          <w:p w14:paraId="0A30D652" w14:textId="6EE401B7" w:rsidR="00415634" w:rsidRPr="00D40244" w:rsidRDefault="00415634" w:rsidP="00415634">
            <w:pPr>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Borders>
              <w:top w:val="single" w:sz="4" w:space="0" w:color="auto"/>
              <w:left w:val="single" w:sz="4" w:space="0" w:color="auto"/>
              <w:bottom w:val="single" w:sz="4" w:space="0" w:color="auto"/>
              <w:right w:val="single" w:sz="4" w:space="0" w:color="auto"/>
            </w:tcBorders>
          </w:tcPr>
          <w:p w14:paraId="3D357A48" w14:textId="77777777" w:rsidR="00ED58DB" w:rsidRPr="00ED58DB" w:rsidRDefault="00ED58DB" w:rsidP="00ED58DB">
            <w:pPr>
              <w:pStyle w:val="Default"/>
              <w:rPr>
                <w:rFonts w:ascii="Arial" w:hAnsi="Arial" w:cs="Arial"/>
                <w:color w:val="auto"/>
                <w:sz w:val="20"/>
                <w:szCs w:val="20"/>
              </w:rPr>
            </w:pPr>
            <w:r w:rsidRPr="00ED58DB">
              <w:rPr>
                <w:rFonts w:ascii="Arial" w:hAnsi="Arial" w:cs="Arial"/>
                <w:color w:val="auto"/>
                <w:sz w:val="20"/>
                <w:szCs w:val="20"/>
              </w:rPr>
              <w:t>Możliwość korekt na etapie oceny wniosku o dofinansowanie w zakresie uzupełnienia brakujących informacji.</w:t>
            </w:r>
          </w:p>
          <w:p w14:paraId="47A0EC8E" w14:textId="77777777" w:rsidR="00ED58DB" w:rsidRPr="00ED58DB" w:rsidRDefault="00ED58DB" w:rsidP="00ED58DB">
            <w:pPr>
              <w:pStyle w:val="Default"/>
              <w:rPr>
                <w:rFonts w:ascii="Arial" w:hAnsi="Arial" w:cs="Arial"/>
                <w:color w:val="auto"/>
                <w:sz w:val="20"/>
                <w:szCs w:val="20"/>
              </w:rPr>
            </w:pPr>
          </w:p>
          <w:p w14:paraId="0E9AC8D5" w14:textId="6F4D5C0E" w:rsidR="00415634" w:rsidRPr="00D40244" w:rsidRDefault="00ED58DB" w:rsidP="00ED58DB">
            <w:pPr>
              <w:suppressAutoHyphens w:val="0"/>
              <w:ind w:right="-108"/>
              <w:rPr>
                <w:rFonts w:ascii="Arial" w:hAnsi="Arial" w:cs="Arial"/>
                <w:sz w:val="20"/>
                <w:szCs w:val="20"/>
              </w:rPr>
            </w:pPr>
            <w:r w:rsidRPr="00ED58DB">
              <w:rPr>
                <w:rFonts w:ascii="Arial" w:hAnsi="Arial" w:cs="Arial"/>
                <w:sz w:val="20"/>
                <w:szCs w:val="20"/>
              </w:rPr>
              <w:t>Spełnienie kryterium weryfikowane jest</w:t>
            </w:r>
            <w:r w:rsidR="00204816" w:rsidRPr="003C6CCA">
              <w:rPr>
                <w:rFonts w:ascii="Arial" w:hAnsi="Arial" w:cs="Arial"/>
                <w:sz w:val="20"/>
                <w:szCs w:val="20"/>
              </w:rPr>
              <w:t xml:space="preserve"> na podstawie zapisów wniosku o dofinansowanie i dokumentów składanych wraz z wnioskiem</w:t>
            </w:r>
            <w:r w:rsidRPr="00ED58DB">
              <w:rPr>
                <w:rFonts w:ascii="Arial" w:hAnsi="Arial" w:cs="Arial"/>
                <w:sz w:val="20"/>
                <w:szCs w:val="20"/>
              </w:rPr>
              <w:t xml:space="preserve"> na moment oceny wniosku o dofinansowanie i powinno być utrzymane do końca okresu trwałości.</w:t>
            </w:r>
          </w:p>
        </w:tc>
      </w:tr>
      <w:tr w:rsidR="00C173BC" w:rsidRPr="00D40244" w14:paraId="0A4C020E" w14:textId="77777777" w:rsidTr="00375EFC">
        <w:trPr>
          <w:gridAfter w:val="1"/>
          <w:wAfter w:w="6" w:type="dxa"/>
          <w:trHeight w:val="3120"/>
        </w:trPr>
        <w:tc>
          <w:tcPr>
            <w:tcW w:w="506" w:type="dxa"/>
            <w:gridSpan w:val="2"/>
            <w:tcBorders>
              <w:top w:val="single" w:sz="4" w:space="0" w:color="auto"/>
              <w:bottom w:val="single" w:sz="4" w:space="0" w:color="auto"/>
              <w:right w:val="single" w:sz="4" w:space="0" w:color="auto"/>
            </w:tcBorders>
          </w:tcPr>
          <w:p w14:paraId="3E00AEB4" w14:textId="3DD9EE93" w:rsidR="00415634" w:rsidRPr="00D40244" w:rsidRDefault="003361A1" w:rsidP="00415634">
            <w:pPr>
              <w:rPr>
                <w:rFonts w:ascii="Arial" w:hAnsi="Arial" w:cs="Arial"/>
                <w:b/>
                <w:bCs/>
                <w:sz w:val="20"/>
                <w:szCs w:val="20"/>
              </w:rPr>
            </w:pPr>
            <w:r>
              <w:rPr>
                <w:rFonts w:ascii="Arial" w:hAnsi="Arial" w:cs="Arial"/>
                <w:b/>
                <w:bCs/>
                <w:sz w:val="20"/>
                <w:szCs w:val="20"/>
              </w:rPr>
              <w:t>6</w:t>
            </w:r>
            <w:r w:rsidR="00415634" w:rsidRPr="00D40244">
              <w:rPr>
                <w:rFonts w:ascii="Arial" w:hAnsi="Arial" w:cs="Arial"/>
                <w:b/>
                <w:bCs/>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3B3AFF1D" w14:textId="7C52E051" w:rsidR="00415634" w:rsidRPr="00D40244" w:rsidRDefault="004B2CE0" w:rsidP="00415634">
            <w:pPr>
              <w:keepNext/>
              <w:tabs>
                <w:tab w:val="num" w:pos="0"/>
              </w:tabs>
              <w:outlineLvl w:val="3"/>
              <w:rPr>
                <w:rFonts w:ascii="Arial" w:hAnsi="Arial" w:cs="Arial"/>
                <w:b/>
                <w:bCs/>
                <w:sz w:val="20"/>
                <w:szCs w:val="20"/>
              </w:rPr>
            </w:pPr>
            <w:r w:rsidRPr="00B21E13">
              <w:rPr>
                <w:rFonts w:ascii="Arial" w:eastAsia="Calibri" w:hAnsi="Arial" w:cs="Arial"/>
                <w:b/>
                <w:bCs/>
                <w:sz w:val="20"/>
                <w:szCs w:val="20"/>
                <w:lang w:eastAsia="ja-JP"/>
              </w:rPr>
              <w:t xml:space="preserve">Budowa nowego obiektu (jeśli dotyczy) </w:t>
            </w:r>
          </w:p>
        </w:tc>
        <w:tc>
          <w:tcPr>
            <w:tcW w:w="6032" w:type="dxa"/>
            <w:tcBorders>
              <w:top w:val="single" w:sz="4" w:space="0" w:color="auto"/>
              <w:left w:val="single" w:sz="4" w:space="0" w:color="auto"/>
              <w:bottom w:val="single" w:sz="4" w:space="0" w:color="auto"/>
              <w:right w:val="single" w:sz="4" w:space="0" w:color="auto"/>
            </w:tcBorders>
          </w:tcPr>
          <w:p w14:paraId="01793683" w14:textId="77777777" w:rsidR="004B2CE0" w:rsidRPr="004B2CE0" w:rsidRDefault="004B2CE0" w:rsidP="004B2CE0">
            <w:pPr>
              <w:pStyle w:val="Default"/>
              <w:rPr>
                <w:rFonts w:ascii="Arial" w:hAnsi="Arial" w:cs="Arial"/>
                <w:color w:val="auto"/>
                <w:sz w:val="20"/>
                <w:szCs w:val="20"/>
              </w:rPr>
            </w:pPr>
            <w:r w:rsidRPr="004B2CE0">
              <w:rPr>
                <w:rFonts w:ascii="Arial" w:hAnsi="Arial" w:cs="Arial"/>
                <w:color w:val="auto"/>
                <w:sz w:val="20"/>
                <w:szCs w:val="20"/>
              </w:rPr>
              <w:t>W ramach kryterium ocenie podlega, czy w ramach projektu zostanie wybudowany nowy obiekt. Realizacja projektów polegających na budowie nowych obiektów jest możliwa jedynie w uzasadnionych przypadkach wówczas, gdy Wnioskodawca wykaże i uzasadni brak możliwości wykorzystania, zgodnie z przeznaczeniem opisanym w projekcie, istniejących obiektów na danym obszarze. Ograniczenie dotyczące budowy nowych obiektów nie dotyczy obiektów małej architektury.</w:t>
            </w:r>
          </w:p>
          <w:p w14:paraId="222CF398" w14:textId="77777777" w:rsidR="004B2CE0" w:rsidRPr="004B2CE0" w:rsidRDefault="004B2CE0" w:rsidP="004B2CE0">
            <w:pPr>
              <w:pStyle w:val="Default"/>
              <w:rPr>
                <w:rFonts w:ascii="Arial" w:hAnsi="Arial" w:cs="Arial"/>
                <w:color w:val="auto"/>
                <w:sz w:val="20"/>
                <w:szCs w:val="20"/>
              </w:rPr>
            </w:pPr>
          </w:p>
          <w:p w14:paraId="6CB5A301" w14:textId="3189C3F2" w:rsidR="00415634" w:rsidRPr="005358D3" w:rsidRDefault="004B2CE0" w:rsidP="004B2CE0">
            <w:pPr>
              <w:pStyle w:val="Default"/>
              <w:rPr>
                <w:rFonts w:ascii="Arial" w:hAnsi="Arial" w:cs="Arial"/>
                <w:color w:val="auto"/>
                <w:sz w:val="20"/>
                <w:szCs w:val="20"/>
              </w:rPr>
            </w:pPr>
            <w:r w:rsidRPr="004B2CE0">
              <w:rPr>
                <w:rFonts w:ascii="Arial" w:hAnsi="Arial" w:cs="Arial"/>
                <w:color w:val="auto"/>
                <w:sz w:val="20"/>
                <w:szCs w:val="20"/>
              </w:rPr>
              <w:t xml:space="preserve">Przez obiekt należy rozumieć budynek i budowlę, zdefiniowane w ustawie prawo budowlane. </w:t>
            </w:r>
          </w:p>
          <w:p w14:paraId="6159DF90" w14:textId="77777777" w:rsidR="00415634" w:rsidRPr="005358D3" w:rsidRDefault="00415634" w:rsidP="00415634">
            <w:pPr>
              <w:pStyle w:val="Default"/>
              <w:rPr>
                <w:rFonts w:ascii="Arial" w:hAnsi="Arial" w:cs="Arial"/>
                <w:color w:val="auto"/>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14:paraId="4FE283F5" w14:textId="333CC19E" w:rsidR="00415634" w:rsidRPr="00D40244" w:rsidRDefault="004B2CE0" w:rsidP="00415634">
            <w:pPr>
              <w:rPr>
                <w:rFonts w:ascii="Arial" w:hAnsi="Arial" w:cs="Arial"/>
                <w:b/>
                <w:sz w:val="20"/>
                <w:szCs w:val="20"/>
                <w:lang w:eastAsia="pl-PL"/>
              </w:rPr>
            </w:pPr>
            <w:r w:rsidRPr="004B2CE0">
              <w:rPr>
                <w:rFonts w:ascii="Arial" w:hAnsi="Arial" w:cs="Arial"/>
                <w:b/>
                <w:sz w:val="20"/>
                <w:szCs w:val="20"/>
                <w:lang w:eastAsia="pl-PL"/>
              </w:rPr>
              <w:t>TAK/NIE/NIE DOTYCZY</w:t>
            </w:r>
          </w:p>
        </w:tc>
        <w:tc>
          <w:tcPr>
            <w:tcW w:w="3543" w:type="dxa"/>
            <w:gridSpan w:val="2"/>
            <w:tcBorders>
              <w:top w:val="single" w:sz="4" w:space="0" w:color="auto"/>
              <w:left w:val="single" w:sz="4" w:space="0" w:color="auto"/>
              <w:bottom w:val="single" w:sz="4" w:space="0" w:color="auto"/>
              <w:right w:val="single" w:sz="4" w:space="0" w:color="auto"/>
            </w:tcBorders>
          </w:tcPr>
          <w:p w14:paraId="05E3E6CD" w14:textId="77777777" w:rsidR="004B2CE0" w:rsidRPr="00790385" w:rsidRDefault="004B2CE0" w:rsidP="004B2CE0">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1319F7DA" w14:textId="77777777" w:rsidR="004B2CE0" w:rsidRPr="00790385" w:rsidRDefault="004B2CE0" w:rsidP="004B2CE0">
            <w:pPr>
              <w:rPr>
                <w:rFonts w:ascii="Arial" w:hAnsi="Arial" w:cs="Arial"/>
                <w:sz w:val="20"/>
                <w:szCs w:val="20"/>
              </w:rPr>
            </w:pPr>
          </w:p>
          <w:p w14:paraId="66463491" w14:textId="61512F45" w:rsidR="004B2CE0" w:rsidRPr="00790385" w:rsidRDefault="004B2CE0" w:rsidP="004B2CE0">
            <w:pPr>
              <w:rPr>
                <w:rFonts w:ascii="Arial" w:hAnsi="Arial" w:cs="Arial"/>
                <w:sz w:val="20"/>
                <w:szCs w:val="20"/>
              </w:rPr>
            </w:pPr>
            <w:r w:rsidRPr="00790385">
              <w:rPr>
                <w:rFonts w:ascii="Arial" w:hAnsi="Arial" w:cs="Arial"/>
                <w:sz w:val="20"/>
                <w:szCs w:val="20"/>
              </w:rPr>
              <w:t xml:space="preserve">Spełnienie kryterium weryfikowane jest </w:t>
            </w:r>
            <w:r w:rsidR="00204816" w:rsidRPr="003C6CCA">
              <w:rPr>
                <w:rFonts w:ascii="Arial" w:hAnsi="Arial" w:cs="Arial"/>
                <w:sz w:val="20"/>
                <w:szCs w:val="20"/>
              </w:rPr>
              <w:t>na podstawie zapisów wniosku o dofinansowanie i dokumentów składanych wraz z wnioskiem</w:t>
            </w:r>
            <w:r w:rsidR="00204816" w:rsidRPr="00790385">
              <w:rPr>
                <w:rFonts w:ascii="Arial" w:hAnsi="Arial" w:cs="Arial"/>
                <w:sz w:val="20"/>
                <w:szCs w:val="20"/>
              </w:rPr>
              <w:t xml:space="preserve"> </w:t>
            </w:r>
            <w:r w:rsidRPr="00790385">
              <w:rPr>
                <w:rFonts w:ascii="Arial" w:hAnsi="Arial" w:cs="Arial"/>
                <w:sz w:val="20"/>
                <w:szCs w:val="20"/>
              </w:rPr>
              <w:t>na moment oceny wniosku o dofinansowanie.</w:t>
            </w:r>
          </w:p>
          <w:p w14:paraId="3FED3661" w14:textId="58992316" w:rsidR="00415634" w:rsidRPr="005358D3" w:rsidRDefault="00415634" w:rsidP="004B2CE0">
            <w:pPr>
              <w:pStyle w:val="Default"/>
              <w:rPr>
                <w:rFonts w:ascii="Arial" w:hAnsi="Arial" w:cs="Arial"/>
                <w:color w:val="auto"/>
                <w:sz w:val="20"/>
                <w:szCs w:val="20"/>
              </w:rPr>
            </w:pPr>
          </w:p>
        </w:tc>
      </w:tr>
      <w:tr w:rsidR="00D46BDC" w:rsidRPr="00D40244" w14:paraId="3D5F6113"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 w:type="dxa"/>
        </w:trPr>
        <w:tc>
          <w:tcPr>
            <w:tcW w:w="506" w:type="dxa"/>
            <w:gridSpan w:val="2"/>
            <w:vMerge w:val="restart"/>
          </w:tcPr>
          <w:p w14:paraId="3779F83F" w14:textId="6CA252BE" w:rsidR="00D46BDC" w:rsidRPr="00574CFB" w:rsidRDefault="003361A1">
            <w:pPr>
              <w:rPr>
                <w:rFonts w:ascii="Arial" w:hAnsi="Arial" w:cs="Arial"/>
                <w:b/>
                <w:bCs/>
                <w:sz w:val="20"/>
                <w:szCs w:val="20"/>
              </w:rPr>
            </w:pPr>
            <w:r>
              <w:rPr>
                <w:rFonts w:ascii="Arial" w:hAnsi="Arial" w:cs="Arial"/>
                <w:b/>
                <w:bCs/>
                <w:sz w:val="20"/>
                <w:szCs w:val="20"/>
              </w:rPr>
              <w:t>7</w:t>
            </w:r>
            <w:r w:rsidR="008E72BC">
              <w:rPr>
                <w:rFonts w:ascii="Arial" w:hAnsi="Arial" w:cs="Arial"/>
                <w:b/>
                <w:bCs/>
                <w:sz w:val="20"/>
                <w:szCs w:val="20"/>
              </w:rPr>
              <w:t>.</w:t>
            </w:r>
          </w:p>
        </w:tc>
        <w:tc>
          <w:tcPr>
            <w:tcW w:w="2268" w:type="dxa"/>
            <w:vMerge w:val="restart"/>
          </w:tcPr>
          <w:p w14:paraId="5D35626D" w14:textId="1032D70D" w:rsidR="00D46BDC" w:rsidRPr="00D40244" w:rsidRDefault="00D46BDC" w:rsidP="00BC334B">
            <w:pPr>
              <w:keepNext/>
              <w:tabs>
                <w:tab w:val="num" w:pos="0"/>
              </w:tabs>
              <w:outlineLvl w:val="3"/>
              <w:rPr>
                <w:rFonts w:ascii="Arial" w:hAnsi="Arial" w:cs="Arial"/>
                <w:b/>
                <w:bCs/>
                <w:sz w:val="20"/>
                <w:szCs w:val="20"/>
              </w:rPr>
            </w:pPr>
            <w:r w:rsidRPr="00D40244">
              <w:rPr>
                <w:rFonts w:ascii="Arial" w:hAnsi="Arial" w:cs="Arial"/>
                <w:b/>
                <w:bCs/>
                <w:sz w:val="20"/>
                <w:szCs w:val="20"/>
              </w:rPr>
              <w:t xml:space="preserve">Uzasadnienie konieczności realizacji projektu i zgodność </w:t>
            </w:r>
            <w:r w:rsidRPr="00D40244">
              <w:rPr>
                <w:rFonts w:ascii="Arial" w:hAnsi="Arial" w:cs="Arial"/>
                <w:b/>
                <w:bCs/>
                <w:sz w:val="20"/>
                <w:szCs w:val="20"/>
              </w:rPr>
              <w:br/>
              <w:t>z celami FEdP</w:t>
            </w:r>
          </w:p>
        </w:tc>
        <w:tc>
          <w:tcPr>
            <w:tcW w:w="6032" w:type="dxa"/>
          </w:tcPr>
          <w:p w14:paraId="758E40B8" w14:textId="77777777" w:rsidR="00D46BDC" w:rsidRPr="00D40244" w:rsidRDefault="00D46BDC" w:rsidP="00D46BDC">
            <w:pPr>
              <w:suppressAutoHyphens w:val="0"/>
              <w:rPr>
                <w:rFonts w:ascii="Arial" w:hAnsi="Arial" w:cs="Arial"/>
                <w:sz w:val="20"/>
                <w:szCs w:val="20"/>
                <w:lang w:eastAsia="pl-PL"/>
              </w:rPr>
            </w:pPr>
            <w:r w:rsidRPr="00D40244">
              <w:rPr>
                <w:rFonts w:ascii="Arial" w:hAnsi="Arial" w:cs="Arial"/>
                <w:sz w:val="20"/>
                <w:szCs w:val="20"/>
              </w:rPr>
              <w:t xml:space="preserve">W ramach warunku kryterium oceniane będzie </w:t>
            </w:r>
            <w:r w:rsidRPr="00D40244">
              <w:rPr>
                <w:rFonts w:ascii="Arial" w:hAnsi="Arial" w:cs="Arial"/>
                <w:sz w:val="20"/>
                <w:szCs w:val="20"/>
                <w:lang w:eastAsia="pl-PL"/>
              </w:rPr>
              <w:t>czy uzasadniono potrzebę</w:t>
            </w:r>
            <w:r w:rsidRPr="00D40244" w:rsidDel="00B94B89">
              <w:rPr>
                <w:rFonts w:ascii="Arial" w:hAnsi="Arial" w:cs="Arial"/>
                <w:sz w:val="20"/>
                <w:szCs w:val="20"/>
                <w:lang w:eastAsia="pl-PL"/>
              </w:rPr>
              <w:t xml:space="preserve"> </w:t>
            </w:r>
            <w:r w:rsidRPr="00D40244">
              <w:rPr>
                <w:rFonts w:ascii="Arial" w:hAnsi="Arial" w:cs="Arial"/>
                <w:sz w:val="20"/>
                <w:szCs w:val="20"/>
                <w:lang w:eastAsia="pl-PL"/>
              </w:rPr>
              <w:t>realizacji projektu oraz konieczność finansowania projektu środkami publicznymi.</w:t>
            </w:r>
          </w:p>
          <w:p w14:paraId="6D55C721" w14:textId="77777777" w:rsidR="00D46BDC" w:rsidRPr="00D40244" w:rsidRDefault="00D46BDC" w:rsidP="00D46BDC">
            <w:pPr>
              <w:suppressAutoHyphens w:val="0"/>
              <w:spacing w:before="240"/>
              <w:rPr>
                <w:rFonts w:ascii="Arial" w:hAnsi="Arial" w:cs="Arial"/>
                <w:sz w:val="20"/>
                <w:szCs w:val="20"/>
                <w:lang w:eastAsia="pl-PL"/>
              </w:rPr>
            </w:pPr>
            <w:r w:rsidRPr="00D40244">
              <w:rPr>
                <w:rFonts w:ascii="Arial" w:hAnsi="Arial" w:cs="Arial"/>
                <w:sz w:val="20"/>
                <w:szCs w:val="20"/>
                <w:lang w:eastAsia="pl-PL"/>
              </w:rPr>
              <w:t>Weryfikowane będzie przedstawione uzasadnienie potrzeby realizacji projektu, w odniesieniu do poniższych aspektów:</w:t>
            </w:r>
          </w:p>
          <w:p w14:paraId="0EC53999" w14:textId="77777777" w:rsidR="00D46BDC" w:rsidRPr="00D40244" w:rsidRDefault="00D46BDC" w:rsidP="00D46BDC">
            <w:pPr>
              <w:numPr>
                <w:ilvl w:val="0"/>
                <w:numId w:val="2"/>
              </w:numPr>
              <w:suppressAutoHyphens w:val="0"/>
              <w:ind w:left="466" w:hanging="283"/>
              <w:contextualSpacing/>
              <w:rPr>
                <w:rFonts w:ascii="Arial" w:hAnsi="Arial" w:cs="Arial"/>
                <w:sz w:val="20"/>
                <w:szCs w:val="20"/>
                <w:lang w:eastAsia="pl-PL"/>
              </w:rPr>
            </w:pPr>
            <w:r w:rsidRPr="00D40244">
              <w:rPr>
                <w:rFonts w:ascii="Arial" w:hAnsi="Arial" w:cs="Arial"/>
                <w:sz w:val="20"/>
                <w:szCs w:val="20"/>
                <w:lang w:eastAsia="pl-PL"/>
              </w:rPr>
              <w:t xml:space="preserve">projekt stanowi odpowiedź na zidentyfikowane problemy/ potrzeby lokalnej społeczności i  Wnioskodawcy, </w:t>
            </w:r>
          </w:p>
          <w:p w14:paraId="3F3F58C1" w14:textId="77777777" w:rsidR="00D46BDC" w:rsidRPr="00D40244" w:rsidRDefault="00D46BDC" w:rsidP="00D46BDC">
            <w:pPr>
              <w:numPr>
                <w:ilvl w:val="0"/>
                <w:numId w:val="2"/>
              </w:numPr>
              <w:suppressAutoHyphens w:val="0"/>
              <w:ind w:left="466" w:hanging="283"/>
              <w:contextualSpacing/>
              <w:rPr>
                <w:rFonts w:ascii="Arial" w:hAnsi="Arial" w:cs="Arial"/>
                <w:sz w:val="20"/>
                <w:szCs w:val="20"/>
                <w:lang w:eastAsia="pl-PL"/>
              </w:rPr>
            </w:pPr>
            <w:r w:rsidRPr="00D40244">
              <w:rPr>
                <w:rFonts w:ascii="Arial" w:hAnsi="Arial" w:cs="Arial"/>
                <w:sz w:val="20"/>
                <w:szCs w:val="20"/>
                <w:lang w:eastAsia="pl-PL"/>
              </w:rPr>
              <w:t xml:space="preserve">planowane działania są adekwatne do potrzeb lokalnej społeczności i Wnioskodawcy, </w:t>
            </w:r>
          </w:p>
          <w:p w14:paraId="7C3CCA76" w14:textId="77777777" w:rsidR="00D46BDC" w:rsidRPr="00D40244" w:rsidRDefault="00D46BDC" w:rsidP="00D46BDC">
            <w:pPr>
              <w:numPr>
                <w:ilvl w:val="0"/>
                <w:numId w:val="2"/>
              </w:numPr>
              <w:suppressAutoHyphens w:val="0"/>
              <w:ind w:left="466" w:hanging="283"/>
              <w:contextualSpacing/>
              <w:rPr>
                <w:rFonts w:ascii="Arial" w:hAnsi="Arial" w:cs="Arial"/>
                <w:sz w:val="20"/>
                <w:szCs w:val="20"/>
                <w:lang w:eastAsia="pl-PL"/>
              </w:rPr>
            </w:pPr>
            <w:r w:rsidRPr="00D40244">
              <w:rPr>
                <w:rFonts w:ascii="Arial" w:hAnsi="Arial" w:cs="Arial"/>
                <w:sz w:val="20"/>
                <w:szCs w:val="20"/>
                <w:lang w:eastAsia="pl-PL"/>
              </w:rPr>
              <w:t xml:space="preserve">planowane działania umożliwią realizację projektu, </w:t>
            </w:r>
          </w:p>
          <w:p w14:paraId="433015B7" w14:textId="77777777" w:rsidR="00D46BDC" w:rsidRPr="00D40244" w:rsidRDefault="00D46BDC" w:rsidP="00D46BDC">
            <w:pPr>
              <w:numPr>
                <w:ilvl w:val="0"/>
                <w:numId w:val="2"/>
              </w:numPr>
              <w:suppressAutoHyphens w:val="0"/>
              <w:ind w:left="466" w:hanging="283"/>
              <w:contextualSpacing/>
              <w:rPr>
                <w:rFonts w:ascii="Arial" w:hAnsi="Arial" w:cs="Arial"/>
                <w:sz w:val="20"/>
                <w:szCs w:val="20"/>
                <w:lang w:eastAsia="pl-PL"/>
              </w:rPr>
            </w:pPr>
            <w:r w:rsidRPr="00D40244">
              <w:rPr>
                <w:rFonts w:ascii="Arial" w:hAnsi="Arial" w:cs="Arial"/>
                <w:sz w:val="20"/>
                <w:szCs w:val="20"/>
                <w:lang w:eastAsia="pl-PL"/>
              </w:rPr>
              <w:t>konieczność finansowania projektu środkami publicznymi.</w:t>
            </w:r>
          </w:p>
          <w:p w14:paraId="640DCBC2" w14:textId="77777777" w:rsidR="00D46BDC" w:rsidRPr="00D40244" w:rsidRDefault="00D46BDC" w:rsidP="00BC334B">
            <w:pPr>
              <w:suppressAutoHyphens w:val="0"/>
              <w:rPr>
                <w:rFonts w:ascii="Arial" w:hAnsi="Arial" w:cs="Arial"/>
                <w:sz w:val="20"/>
                <w:szCs w:val="20"/>
              </w:rPr>
            </w:pPr>
          </w:p>
        </w:tc>
        <w:tc>
          <w:tcPr>
            <w:tcW w:w="1560" w:type="dxa"/>
            <w:gridSpan w:val="2"/>
          </w:tcPr>
          <w:p w14:paraId="004EBB5B" w14:textId="46E9F6A1" w:rsidR="00D46BDC" w:rsidRPr="00D40244" w:rsidRDefault="00D46BD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55F44836" w14:textId="77777777" w:rsidR="00D46BDC" w:rsidRPr="00D40244" w:rsidRDefault="00D46BDC" w:rsidP="00D46BDC">
            <w:pPr>
              <w:rPr>
                <w:rFonts w:ascii="Arial" w:hAnsi="Arial" w:cs="Arial"/>
                <w:sz w:val="20"/>
                <w:szCs w:val="20"/>
              </w:rPr>
            </w:pPr>
            <w:r w:rsidRPr="00D40244">
              <w:rPr>
                <w:rFonts w:ascii="Arial" w:hAnsi="Arial" w:cs="Arial"/>
                <w:sz w:val="20"/>
                <w:szCs w:val="20"/>
              </w:rPr>
              <w:t>Możliwość korekt na etapie oceny wniosku o dofinansowanie w zakresie uzupełnienia brakujących informacji.</w:t>
            </w:r>
          </w:p>
          <w:p w14:paraId="1783364E" w14:textId="77777777" w:rsidR="00D46BDC" w:rsidRPr="00D40244" w:rsidRDefault="00D46BDC" w:rsidP="00D46BDC">
            <w:pPr>
              <w:rPr>
                <w:rFonts w:ascii="Arial" w:hAnsi="Arial" w:cs="Arial"/>
                <w:sz w:val="20"/>
                <w:szCs w:val="20"/>
              </w:rPr>
            </w:pPr>
          </w:p>
          <w:p w14:paraId="6776386B" w14:textId="6F2D38D6" w:rsidR="00D46BDC" w:rsidRPr="00D40244" w:rsidRDefault="00D46BDC" w:rsidP="00D46BDC">
            <w:pPr>
              <w:rPr>
                <w:rFonts w:ascii="Arial" w:hAnsi="Arial" w:cs="Arial"/>
                <w:sz w:val="20"/>
                <w:szCs w:val="20"/>
              </w:rPr>
            </w:pPr>
            <w:r w:rsidRPr="00D40244">
              <w:rPr>
                <w:rFonts w:ascii="Arial" w:hAnsi="Arial" w:cs="Arial"/>
                <w:sz w:val="20"/>
                <w:szCs w:val="20"/>
              </w:rPr>
              <w:t>Spełnienie w</w:t>
            </w:r>
            <w:r w:rsidR="00897C42">
              <w:rPr>
                <w:rFonts w:ascii="Arial" w:hAnsi="Arial" w:cs="Arial"/>
                <w:sz w:val="20"/>
                <w:szCs w:val="20"/>
              </w:rPr>
              <w:t>arunku</w:t>
            </w:r>
            <w:r w:rsidRPr="00D40244">
              <w:rPr>
                <w:rFonts w:ascii="Arial" w:hAnsi="Arial" w:cs="Arial"/>
                <w:sz w:val="20"/>
                <w:szCs w:val="20"/>
              </w:rPr>
              <w:t xml:space="preserve"> 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w:t>
            </w:r>
          </w:p>
        </w:tc>
      </w:tr>
      <w:tr w:rsidR="00D46BDC" w:rsidRPr="00D40244" w14:paraId="401C6381" w14:textId="77777777" w:rsidTr="00D40BA6">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 w:type="dxa"/>
          <w:trHeight w:val="2024"/>
        </w:trPr>
        <w:tc>
          <w:tcPr>
            <w:tcW w:w="506" w:type="dxa"/>
            <w:gridSpan w:val="2"/>
            <w:vMerge/>
          </w:tcPr>
          <w:p w14:paraId="77E9A951" w14:textId="77777777" w:rsidR="00D46BDC" w:rsidRPr="00574CFB" w:rsidRDefault="00D46BDC">
            <w:pPr>
              <w:rPr>
                <w:rFonts w:ascii="Arial" w:hAnsi="Arial" w:cs="Arial"/>
                <w:b/>
                <w:bCs/>
                <w:sz w:val="20"/>
                <w:szCs w:val="20"/>
              </w:rPr>
            </w:pPr>
          </w:p>
        </w:tc>
        <w:tc>
          <w:tcPr>
            <w:tcW w:w="2268" w:type="dxa"/>
            <w:vMerge/>
          </w:tcPr>
          <w:p w14:paraId="5A118FF8" w14:textId="77777777" w:rsidR="00D46BDC" w:rsidRPr="00D40244" w:rsidRDefault="00D46BDC" w:rsidP="00BC334B">
            <w:pPr>
              <w:keepNext/>
              <w:tabs>
                <w:tab w:val="num" w:pos="0"/>
              </w:tabs>
              <w:outlineLvl w:val="3"/>
              <w:rPr>
                <w:rFonts w:ascii="Arial" w:hAnsi="Arial" w:cs="Arial"/>
                <w:b/>
                <w:bCs/>
                <w:sz w:val="20"/>
                <w:szCs w:val="20"/>
              </w:rPr>
            </w:pPr>
          </w:p>
        </w:tc>
        <w:tc>
          <w:tcPr>
            <w:tcW w:w="6032" w:type="dxa"/>
          </w:tcPr>
          <w:p w14:paraId="6ECD0D8F" w14:textId="196E866B" w:rsidR="00D46BDC" w:rsidRPr="00D40244" w:rsidRDefault="00D46BDC" w:rsidP="00BC334B">
            <w:pPr>
              <w:suppressAutoHyphens w:val="0"/>
              <w:rPr>
                <w:rFonts w:ascii="Arial" w:hAnsi="Arial" w:cs="Arial"/>
                <w:sz w:val="20"/>
                <w:szCs w:val="20"/>
              </w:rPr>
            </w:pPr>
            <w:r w:rsidRPr="00D40244">
              <w:rPr>
                <w:rFonts w:ascii="Arial" w:hAnsi="Arial" w:cs="Arial"/>
                <w:sz w:val="20"/>
                <w:szCs w:val="20"/>
              </w:rPr>
              <w:t>W ramach warunku kryterium oceniane będzie czy określone przez Wnioskodawcę cele realizacji projektu są zbieżne z odpowiednim celem szczegółowym programu Fundusze Europejskie dla Podlaskiego 2021-2027.</w:t>
            </w:r>
          </w:p>
        </w:tc>
        <w:tc>
          <w:tcPr>
            <w:tcW w:w="1560" w:type="dxa"/>
            <w:gridSpan w:val="2"/>
          </w:tcPr>
          <w:p w14:paraId="4B8E1970" w14:textId="484B52AA" w:rsidR="00D46BDC" w:rsidRPr="00D40244" w:rsidRDefault="00D46BD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663227E7" w14:textId="77777777" w:rsidR="00D46BDC" w:rsidRPr="00D40244" w:rsidRDefault="00D46BDC" w:rsidP="00D46BDC">
            <w:pPr>
              <w:rPr>
                <w:rFonts w:ascii="Arial" w:hAnsi="Arial" w:cs="Arial"/>
                <w:sz w:val="20"/>
                <w:szCs w:val="20"/>
              </w:rPr>
            </w:pPr>
            <w:r w:rsidRPr="00D40244">
              <w:rPr>
                <w:rFonts w:ascii="Arial" w:hAnsi="Arial" w:cs="Arial"/>
                <w:sz w:val="20"/>
                <w:szCs w:val="20"/>
              </w:rPr>
              <w:t xml:space="preserve">Brak możliwości korekty informacji, które są weryfikowane w tym wymogu kryterium. </w:t>
            </w:r>
          </w:p>
          <w:p w14:paraId="2572CC82" w14:textId="4DEC23DC" w:rsidR="00D46BDC" w:rsidRPr="00D40244" w:rsidRDefault="00D46BDC" w:rsidP="00897C42">
            <w:pPr>
              <w:spacing w:after="240"/>
              <w:rPr>
                <w:rFonts w:ascii="Arial" w:hAnsi="Arial" w:cs="Arial"/>
                <w:sz w:val="20"/>
                <w:szCs w:val="20"/>
              </w:rPr>
            </w:pPr>
            <w:r w:rsidRPr="00D40244">
              <w:rPr>
                <w:rFonts w:ascii="Arial" w:hAnsi="Arial" w:cs="Arial"/>
                <w:sz w:val="20"/>
                <w:szCs w:val="20"/>
              </w:rPr>
              <w:t xml:space="preserve">Spełnienie wymogu </w:t>
            </w:r>
            <w:r w:rsidR="00204816">
              <w:rPr>
                <w:rFonts w:ascii="Arial" w:hAnsi="Arial" w:cs="Arial"/>
                <w:sz w:val="20"/>
                <w:szCs w:val="20"/>
              </w:rPr>
              <w:t xml:space="preserve">kryterium </w:t>
            </w:r>
            <w:r w:rsidRPr="00D40244">
              <w:rPr>
                <w:rFonts w:ascii="Arial" w:hAnsi="Arial" w:cs="Arial"/>
                <w:sz w:val="20"/>
                <w:szCs w:val="20"/>
              </w:rPr>
              <w:t xml:space="preserve">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trwałości.</w:t>
            </w:r>
          </w:p>
        </w:tc>
      </w:tr>
      <w:tr w:rsidR="00D46BDC" w:rsidRPr="00D40244" w14:paraId="14D74162"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 w:type="dxa"/>
        </w:trPr>
        <w:tc>
          <w:tcPr>
            <w:tcW w:w="506" w:type="dxa"/>
            <w:gridSpan w:val="2"/>
            <w:vMerge/>
          </w:tcPr>
          <w:p w14:paraId="56874904" w14:textId="77777777" w:rsidR="00D46BDC" w:rsidRPr="00574CFB" w:rsidRDefault="00D46BDC">
            <w:pPr>
              <w:rPr>
                <w:rFonts w:ascii="Arial" w:hAnsi="Arial" w:cs="Arial"/>
                <w:b/>
                <w:bCs/>
                <w:sz w:val="20"/>
                <w:szCs w:val="20"/>
              </w:rPr>
            </w:pPr>
          </w:p>
        </w:tc>
        <w:tc>
          <w:tcPr>
            <w:tcW w:w="2268" w:type="dxa"/>
            <w:vMerge/>
          </w:tcPr>
          <w:p w14:paraId="1F08FC0A" w14:textId="77777777" w:rsidR="00D46BDC" w:rsidRPr="00D40244" w:rsidRDefault="00D46BDC" w:rsidP="00BC334B">
            <w:pPr>
              <w:keepNext/>
              <w:tabs>
                <w:tab w:val="num" w:pos="0"/>
              </w:tabs>
              <w:outlineLvl w:val="3"/>
              <w:rPr>
                <w:rFonts w:ascii="Arial" w:hAnsi="Arial" w:cs="Arial"/>
                <w:b/>
                <w:bCs/>
                <w:sz w:val="20"/>
                <w:szCs w:val="20"/>
              </w:rPr>
            </w:pPr>
          </w:p>
        </w:tc>
        <w:tc>
          <w:tcPr>
            <w:tcW w:w="6032" w:type="dxa"/>
          </w:tcPr>
          <w:p w14:paraId="31938D5E" w14:textId="77777777" w:rsidR="00D46BDC" w:rsidRPr="00D40244" w:rsidRDefault="00D46BDC" w:rsidP="00D46BDC">
            <w:pPr>
              <w:suppressAutoHyphens w:val="0"/>
              <w:rPr>
                <w:rFonts w:ascii="Arial" w:hAnsi="Arial" w:cs="Arial"/>
                <w:sz w:val="20"/>
                <w:szCs w:val="20"/>
                <w:lang w:eastAsia="pl-PL"/>
              </w:rPr>
            </w:pPr>
            <w:r w:rsidRPr="00D40244">
              <w:rPr>
                <w:rFonts w:ascii="Arial" w:hAnsi="Arial" w:cs="Arial"/>
                <w:sz w:val="20"/>
                <w:szCs w:val="20"/>
              </w:rPr>
              <w:t xml:space="preserve">W ramach warunku kryterium oceniane będzie </w:t>
            </w:r>
            <w:r w:rsidRPr="00D40244">
              <w:rPr>
                <w:rFonts w:ascii="Arial" w:hAnsi="Arial" w:cs="Arial"/>
                <w:sz w:val="20"/>
                <w:szCs w:val="20"/>
                <w:lang w:eastAsia="pl-PL"/>
              </w:rPr>
              <w:t>czy wskaźniki projektu odzwierciedlają założone cele projektu.</w:t>
            </w:r>
          </w:p>
          <w:p w14:paraId="04A31835" w14:textId="77777777" w:rsidR="00D46BDC" w:rsidRPr="00D40244" w:rsidRDefault="00D46BDC" w:rsidP="00D46BDC">
            <w:pPr>
              <w:suppressAutoHyphens w:val="0"/>
              <w:rPr>
                <w:rFonts w:ascii="Arial" w:hAnsi="Arial" w:cs="Arial"/>
                <w:sz w:val="20"/>
                <w:szCs w:val="20"/>
                <w:lang w:eastAsia="pl-PL"/>
              </w:rPr>
            </w:pPr>
          </w:p>
          <w:p w14:paraId="7FE4608C" w14:textId="77777777" w:rsidR="00D46BDC" w:rsidRPr="00D40244" w:rsidRDefault="00D46BDC" w:rsidP="00D46BDC">
            <w:pPr>
              <w:suppressAutoHyphens w:val="0"/>
              <w:rPr>
                <w:rFonts w:ascii="Arial" w:hAnsi="Arial" w:cs="Arial"/>
                <w:sz w:val="20"/>
                <w:szCs w:val="20"/>
                <w:lang w:eastAsia="pl-PL"/>
              </w:rPr>
            </w:pPr>
            <w:r w:rsidRPr="00D40244">
              <w:rPr>
                <w:rFonts w:ascii="Arial" w:hAnsi="Arial" w:cs="Arial"/>
                <w:sz w:val="20"/>
                <w:szCs w:val="20"/>
                <w:lang w:eastAsia="pl-PL"/>
              </w:rPr>
              <w:t>Weryfikacja zostanie przeprowadzona w odniesieniu do poniższych aspektów:</w:t>
            </w:r>
            <w:r w:rsidRPr="00D40244" w:rsidDel="00A36704">
              <w:rPr>
                <w:rFonts w:ascii="Arial" w:hAnsi="Arial" w:cs="Arial"/>
                <w:sz w:val="20"/>
                <w:szCs w:val="20"/>
                <w:lang w:eastAsia="pl-PL"/>
              </w:rPr>
              <w:t xml:space="preserve"> </w:t>
            </w:r>
          </w:p>
          <w:p w14:paraId="7758DD02" w14:textId="77777777" w:rsidR="00D46BDC" w:rsidRPr="00D40244" w:rsidRDefault="00D46BDC" w:rsidP="00D46BDC">
            <w:pPr>
              <w:numPr>
                <w:ilvl w:val="0"/>
                <w:numId w:val="7"/>
              </w:numPr>
              <w:suppressAutoHyphens w:val="0"/>
              <w:ind w:left="464" w:hanging="283"/>
              <w:contextualSpacing/>
              <w:rPr>
                <w:rFonts w:ascii="Arial" w:hAnsi="Arial" w:cs="Arial"/>
                <w:sz w:val="20"/>
                <w:szCs w:val="20"/>
                <w:lang w:eastAsia="pl-PL"/>
              </w:rPr>
            </w:pPr>
            <w:r w:rsidRPr="00D40244">
              <w:rPr>
                <w:rFonts w:ascii="Arial" w:hAnsi="Arial" w:cs="Arial"/>
                <w:sz w:val="20"/>
                <w:szCs w:val="20"/>
                <w:lang w:eastAsia="pl-PL"/>
              </w:rPr>
              <w:t>wskaźniki projektu odzwierciedlają założone cele projektu.</w:t>
            </w:r>
          </w:p>
          <w:p w14:paraId="27238333" w14:textId="77777777" w:rsidR="00D46BDC" w:rsidRPr="00D40244" w:rsidRDefault="00D46BDC" w:rsidP="00D46BDC">
            <w:pPr>
              <w:suppressAutoHyphens w:val="0"/>
              <w:ind w:left="463"/>
              <w:contextualSpacing/>
              <w:rPr>
                <w:rFonts w:ascii="Arial" w:hAnsi="Arial" w:cs="Arial"/>
                <w:sz w:val="20"/>
                <w:szCs w:val="20"/>
                <w:lang w:eastAsia="pl-PL"/>
              </w:rPr>
            </w:pPr>
            <w:r w:rsidRPr="00D40244">
              <w:rPr>
                <w:rFonts w:ascii="Arial" w:hAnsi="Arial" w:cs="Arial"/>
                <w:sz w:val="20"/>
                <w:szCs w:val="20"/>
                <w:lang w:eastAsia="pl-PL"/>
              </w:rPr>
              <w:t>Wskaźniki osiągnięcia celów projektu powinny być adekwatne do zakresu rzeczowego projektu i celów oraz powinny zostać osiągnięte przy danych nakładach i założonym sposobie realizacji projektu,</w:t>
            </w:r>
          </w:p>
          <w:p w14:paraId="186CFD8B" w14:textId="77777777" w:rsidR="00D46BDC" w:rsidRPr="00D40244" w:rsidRDefault="00D46BDC" w:rsidP="00D46BDC">
            <w:pPr>
              <w:numPr>
                <w:ilvl w:val="0"/>
                <w:numId w:val="3"/>
              </w:numPr>
              <w:suppressAutoHyphens w:val="0"/>
              <w:ind w:left="463" w:hanging="283"/>
              <w:contextualSpacing/>
              <w:rPr>
                <w:rFonts w:ascii="Arial" w:hAnsi="Arial" w:cs="Arial"/>
                <w:sz w:val="20"/>
                <w:szCs w:val="20"/>
                <w:lang w:eastAsia="pl-PL"/>
              </w:rPr>
            </w:pPr>
            <w:r w:rsidRPr="00D40244">
              <w:rPr>
                <w:rFonts w:ascii="Arial" w:hAnsi="Arial" w:cs="Arial"/>
                <w:sz w:val="20"/>
                <w:szCs w:val="20"/>
                <w:lang w:eastAsia="pl-PL"/>
              </w:rPr>
              <w:t>wybrano wskaźniki obligatoryjne dla danego rodzaju projektu.</w:t>
            </w:r>
          </w:p>
          <w:p w14:paraId="284771F3" w14:textId="77777777" w:rsidR="00D46BDC" w:rsidRPr="00D40244" w:rsidRDefault="00D46BDC" w:rsidP="00D46BDC">
            <w:pPr>
              <w:suppressAutoHyphens w:val="0"/>
              <w:ind w:left="463"/>
              <w:contextualSpacing/>
              <w:rPr>
                <w:rFonts w:ascii="Arial" w:hAnsi="Arial" w:cs="Arial"/>
                <w:sz w:val="20"/>
                <w:szCs w:val="20"/>
                <w:lang w:eastAsia="pl-PL"/>
              </w:rPr>
            </w:pPr>
            <w:r w:rsidRPr="00D40244">
              <w:rPr>
                <w:rFonts w:ascii="Arial" w:hAnsi="Arial" w:cs="Arial"/>
                <w:sz w:val="20"/>
                <w:szCs w:val="20"/>
                <w:lang w:eastAsia="pl-PL"/>
              </w:rPr>
              <w:t xml:space="preserve">W pierwszej kolejności należy wybrać wskaźniki obligatoryjne wskazane w Regulaminie wyboru projektów, </w:t>
            </w:r>
          </w:p>
          <w:p w14:paraId="57EB3072" w14:textId="77777777" w:rsidR="00D46BDC" w:rsidRPr="00D40244" w:rsidRDefault="00D46BDC" w:rsidP="00D46BDC">
            <w:pPr>
              <w:numPr>
                <w:ilvl w:val="0"/>
                <w:numId w:val="3"/>
              </w:numPr>
              <w:suppressAutoHyphens w:val="0"/>
              <w:ind w:left="463" w:hanging="283"/>
              <w:contextualSpacing/>
              <w:rPr>
                <w:rFonts w:ascii="Arial" w:hAnsi="Arial" w:cs="Arial"/>
                <w:sz w:val="20"/>
                <w:szCs w:val="20"/>
                <w:lang w:eastAsia="pl-PL"/>
              </w:rPr>
            </w:pPr>
            <w:r w:rsidRPr="00D40244">
              <w:rPr>
                <w:rFonts w:ascii="Arial" w:hAnsi="Arial" w:cs="Arial"/>
                <w:sz w:val="20"/>
                <w:szCs w:val="20"/>
                <w:lang w:eastAsia="pl-PL"/>
              </w:rPr>
              <w:t>wskazano metodologię wyliczenia wskaźników, tj. opis szacowania, pomiaru i monitorowania wskaźnika.</w:t>
            </w:r>
          </w:p>
          <w:p w14:paraId="36B9E074" w14:textId="74AE75F4" w:rsidR="00D46BDC" w:rsidRPr="00D40244" w:rsidRDefault="00D46BDC" w:rsidP="00D46BDC">
            <w:pPr>
              <w:suppressAutoHyphens w:val="0"/>
              <w:rPr>
                <w:rFonts w:ascii="Arial" w:hAnsi="Arial" w:cs="Arial"/>
                <w:sz w:val="20"/>
                <w:szCs w:val="20"/>
              </w:rPr>
            </w:pPr>
            <w:r w:rsidRPr="00D40244">
              <w:rPr>
                <w:rFonts w:ascii="Arial" w:hAnsi="Arial" w:cs="Arial"/>
                <w:sz w:val="20"/>
                <w:szCs w:val="20"/>
                <w:lang w:eastAsia="pl-PL"/>
              </w:rPr>
              <w:t>Wymagane jest, by przedstawiona metodologia była weryfikowalna i oparta o wiarygodne założenia.</w:t>
            </w:r>
          </w:p>
        </w:tc>
        <w:tc>
          <w:tcPr>
            <w:tcW w:w="1560" w:type="dxa"/>
            <w:gridSpan w:val="2"/>
          </w:tcPr>
          <w:p w14:paraId="13E48D4C" w14:textId="2CAD4C89" w:rsidR="00D46BDC" w:rsidRPr="00D40244" w:rsidRDefault="00D46BD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1B9C8C25" w14:textId="77777777" w:rsidR="00D46BDC" w:rsidRPr="00D40244" w:rsidRDefault="00D46BDC" w:rsidP="004B2CE0">
            <w:pPr>
              <w:suppressAutoHyphens w:val="0"/>
              <w:ind w:right="1"/>
              <w:rPr>
                <w:rFonts w:ascii="Arial" w:hAnsi="Arial" w:cs="Arial"/>
                <w:sz w:val="20"/>
                <w:szCs w:val="20"/>
                <w:lang w:eastAsia="pl-PL"/>
              </w:rPr>
            </w:pPr>
            <w:r w:rsidRPr="00D40244">
              <w:rPr>
                <w:rFonts w:ascii="Arial" w:hAnsi="Arial" w:cs="Arial"/>
                <w:sz w:val="20"/>
                <w:szCs w:val="20"/>
                <w:lang w:eastAsia="pl-PL"/>
              </w:rPr>
              <w:t>Możliwość korekt w zakresie uzupełnienia wskaźników we wniosku oraz skorygowania metodologii ich wyliczania, tj. opisu szacowania, pomiaru i monitorowania, jak również wartości docelowych do poziomu uzasadnionego zapisami dokumentacji aplikacyjnej oraz wyjaśnieniami na etapie oceny projektu.</w:t>
            </w:r>
          </w:p>
          <w:p w14:paraId="5FB933B8" w14:textId="77777777" w:rsidR="00D46BDC" w:rsidRPr="00D40244" w:rsidRDefault="00D46BDC" w:rsidP="004B2CE0">
            <w:pPr>
              <w:suppressAutoHyphens w:val="0"/>
              <w:ind w:right="1"/>
              <w:rPr>
                <w:rFonts w:ascii="Arial" w:hAnsi="Arial" w:cs="Arial"/>
                <w:sz w:val="20"/>
                <w:szCs w:val="20"/>
                <w:lang w:eastAsia="pl-PL"/>
              </w:rPr>
            </w:pPr>
          </w:p>
          <w:p w14:paraId="5F01F03C" w14:textId="5431463A" w:rsidR="00D46BDC" w:rsidRPr="00D40244" w:rsidRDefault="00D46BDC" w:rsidP="004B2CE0">
            <w:pPr>
              <w:suppressAutoHyphens w:val="0"/>
              <w:ind w:right="1"/>
              <w:rPr>
                <w:rFonts w:ascii="Arial" w:hAnsi="Arial" w:cs="Arial"/>
                <w:sz w:val="20"/>
                <w:szCs w:val="20"/>
                <w:lang w:eastAsia="pl-PL"/>
              </w:rPr>
            </w:pPr>
            <w:r w:rsidRPr="00D40244">
              <w:rPr>
                <w:rFonts w:ascii="Arial" w:hAnsi="Arial" w:cs="Arial"/>
                <w:sz w:val="20"/>
                <w:szCs w:val="20"/>
                <w:lang w:eastAsia="pl-PL"/>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00204816">
              <w:rPr>
                <w:rFonts w:ascii="Arial" w:hAnsi="Arial" w:cs="Arial"/>
                <w:sz w:val="20"/>
                <w:szCs w:val="20"/>
                <w:lang w:eastAsia="pl-PL"/>
              </w:rPr>
              <w:t>kryterium</w:t>
            </w:r>
            <w:r w:rsidRPr="00D40244">
              <w:rPr>
                <w:rFonts w:ascii="Arial" w:hAnsi="Arial" w:cs="Arial"/>
                <w:sz w:val="20"/>
                <w:szCs w:val="20"/>
                <w:lang w:eastAsia="pl-PL"/>
              </w:rPr>
              <w:t xml:space="preserve">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lang w:eastAsia="pl-PL"/>
              </w:rPr>
              <w:t xml:space="preserve"> </w:t>
            </w:r>
            <w:r w:rsidRPr="00D40244">
              <w:rPr>
                <w:rFonts w:ascii="Arial" w:hAnsi="Arial" w:cs="Arial"/>
                <w:sz w:val="20"/>
                <w:szCs w:val="20"/>
                <w:lang w:eastAsia="pl-PL"/>
              </w:rPr>
              <w:t>na moment oceny wniosku o dofinansowanie i powinno być utrzymane do końca okresu trwałości.</w:t>
            </w:r>
          </w:p>
          <w:p w14:paraId="686A1831" w14:textId="77777777" w:rsidR="00D46BDC" w:rsidRPr="00D40244" w:rsidRDefault="00D46BDC" w:rsidP="004B2CE0">
            <w:pPr>
              <w:suppressAutoHyphens w:val="0"/>
              <w:ind w:right="1"/>
              <w:rPr>
                <w:rFonts w:ascii="Arial" w:hAnsi="Arial" w:cs="Arial"/>
                <w:sz w:val="20"/>
                <w:szCs w:val="20"/>
                <w:lang w:eastAsia="pl-PL"/>
              </w:rPr>
            </w:pPr>
          </w:p>
          <w:p w14:paraId="492F0D4E" w14:textId="77777777" w:rsidR="00D46BDC" w:rsidRPr="00D40244" w:rsidRDefault="00D46BDC" w:rsidP="004B2CE0">
            <w:pPr>
              <w:suppressAutoHyphens w:val="0"/>
              <w:ind w:right="1"/>
              <w:rPr>
                <w:rFonts w:ascii="Arial" w:hAnsi="Arial" w:cs="Arial"/>
                <w:sz w:val="20"/>
                <w:szCs w:val="20"/>
                <w:lang w:eastAsia="pl-PL"/>
              </w:rPr>
            </w:pPr>
            <w:r w:rsidRPr="00D40244">
              <w:rPr>
                <w:rFonts w:ascii="Arial" w:hAnsi="Arial" w:cs="Arial"/>
                <w:sz w:val="20"/>
                <w:szCs w:val="20"/>
                <w:lang w:eastAsia="pl-PL"/>
              </w:rPr>
              <w:t>Możliwość odstępstwa od założonych wartości docelowych wskaźników i terminu ich osiągnięcia w trakcie realizacji projektu oraz w okresie trwałości może wynikać:</w:t>
            </w:r>
          </w:p>
          <w:p w14:paraId="2D1E4CB1" w14:textId="77777777" w:rsidR="00D46BDC" w:rsidRPr="00D40244" w:rsidRDefault="00D46BDC" w:rsidP="008F2DEC">
            <w:pPr>
              <w:numPr>
                <w:ilvl w:val="0"/>
                <w:numId w:val="12"/>
              </w:numPr>
              <w:suppressAutoHyphens w:val="0"/>
              <w:ind w:left="267" w:right="1" w:hanging="267"/>
              <w:rPr>
                <w:rFonts w:ascii="Arial" w:hAnsi="Arial" w:cs="Arial"/>
                <w:sz w:val="20"/>
                <w:szCs w:val="20"/>
                <w:lang w:eastAsia="pl-PL"/>
              </w:rPr>
            </w:pPr>
            <w:r w:rsidRPr="00D40244">
              <w:rPr>
                <w:rFonts w:ascii="Arial" w:hAnsi="Arial" w:cs="Arial"/>
                <w:sz w:val="20"/>
                <w:szCs w:val="20"/>
                <w:lang w:eastAsia="pl-PL"/>
              </w:rPr>
              <w:t>z wystąpienia siły wyższej nieleżącej po stronie Beneficjenta;</w:t>
            </w:r>
          </w:p>
          <w:p w14:paraId="7E70F697" w14:textId="77777777" w:rsidR="00D46BDC" w:rsidRPr="00D40244" w:rsidRDefault="00D46BDC" w:rsidP="008F2DEC">
            <w:pPr>
              <w:numPr>
                <w:ilvl w:val="0"/>
                <w:numId w:val="12"/>
              </w:numPr>
              <w:suppressAutoHyphens w:val="0"/>
              <w:ind w:left="267" w:right="1" w:hanging="267"/>
              <w:rPr>
                <w:rFonts w:ascii="Arial" w:hAnsi="Arial" w:cs="Arial"/>
                <w:sz w:val="20"/>
                <w:szCs w:val="20"/>
                <w:lang w:eastAsia="pl-PL"/>
              </w:rPr>
            </w:pPr>
            <w:r w:rsidRPr="00D40244">
              <w:rPr>
                <w:rFonts w:ascii="Arial" w:hAnsi="Arial" w:cs="Arial"/>
                <w:sz w:val="20"/>
                <w:szCs w:val="20"/>
                <w:lang w:eastAsia="pl-PL"/>
              </w:rPr>
              <w:t>zmiany wartości wydatków kwalifikowalnych po przeprowadzeniu procedur wyboru wykonawców /dostawców;</w:t>
            </w:r>
          </w:p>
          <w:p w14:paraId="4EB10C52" w14:textId="77777777" w:rsidR="00D46BDC" w:rsidRPr="00D40244" w:rsidRDefault="00D46BDC" w:rsidP="008F2DEC">
            <w:pPr>
              <w:numPr>
                <w:ilvl w:val="0"/>
                <w:numId w:val="12"/>
              </w:numPr>
              <w:suppressAutoHyphens w:val="0"/>
              <w:ind w:left="267" w:right="1" w:hanging="267"/>
              <w:rPr>
                <w:rFonts w:ascii="Arial" w:hAnsi="Arial" w:cs="Arial"/>
                <w:sz w:val="20"/>
                <w:szCs w:val="20"/>
                <w:lang w:eastAsia="pl-PL"/>
              </w:rPr>
            </w:pPr>
            <w:r w:rsidRPr="00D40244">
              <w:rPr>
                <w:rFonts w:ascii="Arial" w:hAnsi="Arial" w:cs="Arial"/>
                <w:sz w:val="20"/>
                <w:szCs w:val="20"/>
                <w:lang w:eastAsia="pl-PL"/>
              </w:rPr>
              <w:t>zmiany rodzaju nabytych środków trwałych/wartości niematerialnych i prawnych, w tym ich parametrów technicznych przy zachowaniu co najmniej nie gorszych parametrów od założonych pierwotnie;</w:t>
            </w:r>
          </w:p>
          <w:p w14:paraId="79327D3A" w14:textId="77777777" w:rsidR="00D46BDC" w:rsidRPr="00D40244" w:rsidRDefault="00D46BDC" w:rsidP="008F2DEC">
            <w:pPr>
              <w:numPr>
                <w:ilvl w:val="0"/>
                <w:numId w:val="12"/>
              </w:numPr>
              <w:suppressAutoHyphens w:val="0"/>
              <w:ind w:left="267" w:right="1" w:hanging="267"/>
              <w:rPr>
                <w:rFonts w:ascii="Arial" w:hAnsi="Arial" w:cs="Arial"/>
                <w:sz w:val="20"/>
                <w:szCs w:val="20"/>
                <w:lang w:eastAsia="pl-PL"/>
              </w:rPr>
            </w:pPr>
            <w:r w:rsidRPr="00D40244">
              <w:rPr>
                <w:rFonts w:ascii="Arial" w:hAnsi="Arial" w:cs="Arial"/>
                <w:sz w:val="20"/>
                <w:szCs w:val="20"/>
                <w:lang w:eastAsia="pl-PL"/>
              </w:rPr>
              <w:t>zmiany technicznej lub technologicznej w stosunku do założeń przyjętych we wniosku o dofinansowanie;</w:t>
            </w:r>
          </w:p>
          <w:p w14:paraId="20FB194D" w14:textId="77777777" w:rsidR="00D46BDC" w:rsidRPr="00D40244" w:rsidRDefault="00D46BDC" w:rsidP="004B2CE0">
            <w:pPr>
              <w:suppressAutoHyphens w:val="0"/>
              <w:ind w:right="1"/>
              <w:rPr>
                <w:rFonts w:ascii="Arial" w:hAnsi="Arial" w:cs="Arial"/>
                <w:sz w:val="20"/>
                <w:szCs w:val="20"/>
                <w:lang w:eastAsia="pl-PL"/>
              </w:rPr>
            </w:pPr>
            <w:r w:rsidRPr="00D40244">
              <w:rPr>
                <w:rFonts w:ascii="Arial" w:hAnsi="Arial" w:cs="Arial"/>
                <w:sz w:val="20"/>
                <w:szCs w:val="20"/>
                <w:lang w:eastAsia="pl-PL"/>
              </w:rPr>
              <w:t>przy czym każda zmiana powinna być uzasadniona przez Beneficjenta i zaakceptowana przez IZ FEdP.</w:t>
            </w:r>
          </w:p>
          <w:p w14:paraId="5C0662EE" w14:textId="77777777" w:rsidR="00D46BDC" w:rsidRPr="00D40244" w:rsidRDefault="00D46BDC" w:rsidP="004B2CE0">
            <w:pPr>
              <w:suppressAutoHyphens w:val="0"/>
              <w:ind w:right="1"/>
              <w:rPr>
                <w:rFonts w:ascii="Arial" w:hAnsi="Arial" w:cs="Arial"/>
                <w:sz w:val="20"/>
                <w:szCs w:val="20"/>
                <w:lang w:eastAsia="pl-PL"/>
              </w:rPr>
            </w:pPr>
          </w:p>
          <w:p w14:paraId="420D5734" w14:textId="29C961F6" w:rsidR="00D46BDC" w:rsidRPr="00D40244" w:rsidRDefault="00D46BDC" w:rsidP="001A4F7D">
            <w:pPr>
              <w:spacing w:after="240"/>
              <w:rPr>
                <w:rFonts w:ascii="Arial" w:hAnsi="Arial" w:cs="Arial"/>
                <w:sz w:val="20"/>
                <w:szCs w:val="20"/>
              </w:rPr>
            </w:pPr>
            <w:r w:rsidRPr="00D40244">
              <w:rPr>
                <w:rFonts w:ascii="Arial" w:hAnsi="Arial" w:cs="Arial"/>
                <w:sz w:val="20"/>
                <w:szCs w:val="20"/>
                <w:lang w:eastAsia="pl-PL"/>
              </w:rPr>
              <w:t>W innym przypadku, współfinansowanie UE będzie podlegało pomniejszeniu proporcjonalnie do nieosiągniętych wartości docelowych</w:t>
            </w:r>
            <w:r>
              <w:rPr>
                <w:rFonts w:ascii="Arial" w:hAnsi="Arial" w:cs="Arial"/>
                <w:sz w:val="20"/>
                <w:szCs w:val="20"/>
                <w:lang w:eastAsia="pl-PL"/>
              </w:rPr>
              <w:t xml:space="preserve"> </w:t>
            </w:r>
            <w:r w:rsidRPr="00D40244">
              <w:rPr>
                <w:rFonts w:ascii="Arial" w:hAnsi="Arial" w:cs="Arial"/>
                <w:sz w:val="20"/>
                <w:szCs w:val="20"/>
                <w:lang w:eastAsia="pl-PL"/>
              </w:rPr>
              <w:t>wskaźników/celów projektu w sposób określony w umowie o dofinansowanie projektu.</w:t>
            </w:r>
          </w:p>
        </w:tc>
      </w:tr>
      <w:tr w:rsidR="004C1A7C" w:rsidRPr="00D40244" w14:paraId="6234E7AE"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restart"/>
          </w:tcPr>
          <w:p w14:paraId="427CD2C4" w14:textId="2A4D3EF5" w:rsidR="004C1A7C" w:rsidRPr="00574CFB" w:rsidRDefault="003361A1" w:rsidP="00574CFB">
            <w:pPr>
              <w:rPr>
                <w:rFonts w:ascii="Arial" w:hAnsi="Arial" w:cs="Arial"/>
                <w:b/>
                <w:bCs/>
                <w:sz w:val="20"/>
                <w:szCs w:val="20"/>
              </w:rPr>
            </w:pPr>
            <w:r>
              <w:rPr>
                <w:rFonts w:ascii="Arial" w:hAnsi="Arial" w:cs="Arial"/>
                <w:b/>
                <w:bCs/>
                <w:sz w:val="20"/>
                <w:szCs w:val="20"/>
              </w:rPr>
              <w:t>8</w:t>
            </w:r>
            <w:r w:rsidR="008E72BC">
              <w:rPr>
                <w:rFonts w:ascii="Arial" w:hAnsi="Arial" w:cs="Arial"/>
                <w:b/>
                <w:bCs/>
                <w:sz w:val="20"/>
                <w:szCs w:val="20"/>
              </w:rPr>
              <w:t>.</w:t>
            </w:r>
          </w:p>
        </w:tc>
        <w:tc>
          <w:tcPr>
            <w:tcW w:w="2268" w:type="dxa"/>
            <w:vMerge w:val="restart"/>
          </w:tcPr>
          <w:p w14:paraId="49AE81FE"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b/>
                <w:sz w:val="20"/>
                <w:szCs w:val="20"/>
                <w:lang w:eastAsia="pl-PL"/>
              </w:rPr>
              <w:t>Kwalifikowalność wydatków projektu</w:t>
            </w:r>
          </w:p>
        </w:tc>
        <w:tc>
          <w:tcPr>
            <w:tcW w:w="6032" w:type="dxa"/>
          </w:tcPr>
          <w:p w14:paraId="46BDD07A" w14:textId="77777777" w:rsidR="004C1A7C" w:rsidRPr="005358D3" w:rsidRDefault="004C1A7C" w:rsidP="00BC334B">
            <w:pPr>
              <w:suppressAutoHyphens w:val="0"/>
              <w:rPr>
                <w:rFonts w:ascii="Arial" w:hAnsi="Arial" w:cs="Arial"/>
                <w:sz w:val="20"/>
                <w:szCs w:val="20"/>
                <w:lang w:eastAsia="pl-PL"/>
              </w:rPr>
            </w:pPr>
            <w:r w:rsidRPr="00D40244">
              <w:rPr>
                <w:rFonts w:ascii="Arial" w:hAnsi="Arial" w:cs="Arial"/>
                <w:sz w:val="20"/>
                <w:szCs w:val="20"/>
              </w:rPr>
              <w:t xml:space="preserve">W ramach warunku kryterium oceniane będzie </w:t>
            </w:r>
            <w:r w:rsidRPr="00D40244">
              <w:rPr>
                <w:rFonts w:ascii="Arial" w:hAnsi="Arial" w:cs="Arial"/>
                <w:sz w:val="20"/>
                <w:szCs w:val="20"/>
                <w:lang w:eastAsia="pl-PL"/>
              </w:rPr>
              <w:t>czy wskazane wydatki kwalifikowalne projektu są zgodne z zasadami finansowania projektu w ramach naboru określonymi w Regulaminie wyboru projektów.</w:t>
            </w:r>
          </w:p>
        </w:tc>
        <w:tc>
          <w:tcPr>
            <w:tcW w:w="1560" w:type="dxa"/>
            <w:gridSpan w:val="2"/>
          </w:tcPr>
          <w:p w14:paraId="7AF3C50A"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74DAFFF9"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kosztów kwalifikowalnych  wyłącznie przy jednoczesnym zapewnieniu pokrycia zwiększonych wydatków niekwalifikowalnych ze środków własnych. </w:t>
            </w:r>
          </w:p>
          <w:p w14:paraId="109AF0AA"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Decyzja o dopuszczeniu korekty podejmowana jest każdorazowo przez Komisję Oceny Projektów po uwzględnieniu wpływu zmiany na spełnienie innych kryteriów wyboru projektów. </w:t>
            </w:r>
          </w:p>
          <w:p w14:paraId="230F7151" w14:textId="77777777" w:rsidR="004C1A7C" w:rsidRPr="00D40244" w:rsidRDefault="004C1A7C" w:rsidP="00BC334B">
            <w:pPr>
              <w:suppressAutoHyphens w:val="0"/>
              <w:ind w:right="-108"/>
              <w:rPr>
                <w:rFonts w:ascii="Arial" w:hAnsi="Arial" w:cs="Arial"/>
                <w:sz w:val="20"/>
                <w:szCs w:val="20"/>
              </w:rPr>
            </w:pPr>
          </w:p>
          <w:p w14:paraId="227AF5D0" w14:textId="5A193199"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realizacji.</w:t>
            </w:r>
          </w:p>
        </w:tc>
      </w:tr>
      <w:tr w:rsidR="004C1A7C" w:rsidRPr="00D40244" w14:paraId="5FD3DB03"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22A8E41E"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44440793" w14:textId="77777777" w:rsidR="004C1A7C" w:rsidRPr="005358D3" w:rsidRDefault="004C1A7C" w:rsidP="00BC334B">
            <w:pPr>
              <w:suppressAutoHyphens w:val="0"/>
              <w:rPr>
                <w:rFonts w:ascii="Arial" w:hAnsi="Arial" w:cs="Arial"/>
                <w:b/>
                <w:sz w:val="20"/>
                <w:szCs w:val="20"/>
                <w:lang w:eastAsia="pl-PL"/>
              </w:rPr>
            </w:pPr>
          </w:p>
        </w:tc>
        <w:tc>
          <w:tcPr>
            <w:tcW w:w="6032" w:type="dxa"/>
          </w:tcPr>
          <w:p w14:paraId="00E3607B"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W ramach warunku kryterium oceniane będą</w:t>
            </w:r>
            <w:r w:rsidRPr="00D40244">
              <w:rPr>
                <w:rFonts w:ascii="Arial" w:hAnsi="Arial" w:cs="Arial"/>
                <w:sz w:val="20"/>
                <w:szCs w:val="20"/>
                <w:lang w:eastAsia="pl-PL"/>
              </w:rPr>
              <w:t xml:space="preserve"> zadeklarowane w budżecie projektu wydatki kwalifikowalne, w odniesieniu do poniższych aspektów: </w:t>
            </w:r>
          </w:p>
          <w:p w14:paraId="2DF90C80" w14:textId="77777777" w:rsidR="004C1A7C" w:rsidRPr="00D40244" w:rsidRDefault="004C1A7C" w:rsidP="00BC334B">
            <w:pPr>
              <w:numPr>
                <w:ilvl w:val="0"/>
                <w:numId w:val="3"/>
              </w:numPr>
              <w:suppressAutoHyphens w:val="0"/>
              <w:ind w:left="492" w:hanging="284"/>
              <w:rPr>
                <w:rFonts w:ascii="Arial" w:hAnsi="Arial" w:cs="Arial"/>
                <w:sz w:val="20"/>
                <w:szCs w:val="20"/>
                <w:lang w:eastAsia="pl-PL"/>
              </w:rPr>
            </w:pPr>
            <w:r w:rsidRPr="00D40244">
              <w:rPr>
                <w:rFonts w:ascii="Arial" w:hAnsi="Arial" w:cs="Arial"/>
                <w:sz w:val="20"/>
                <w:szCs w:val="20"/>
                <w:lang w:eastAsia="pl-PL"/>
              </w:rPr>
              <w:t xml:space="preserve">prawidłowość oszacowania. Wartość wydatków powinna zostać należycie potwierdzona i udokumentowana kosztorysami i dokumentacją techniczną. </w:t>
            </w:r>
          </w:p>
          <w:p w14:paraId="46615EB8" w14:textId="77777777" w:rsidR="004C1A7C" w:rsidRPr="00D40244" w:rsidRDefault="004C1A7C" w:rsidP="00BC334B">
            <w:pPr>
              <w:numPr>
                <w:ilvl w:val="0"/>
                <w:numId w:val="3"/>
              </w:numPr>
              <w:suppressAutoHyphens w:val="0"/>
              <w:ind w:left="492" w:hanging="284"/>
              <w:rPr>
                <w:rFonts w:ascii="Arial" w:hAnsi="Arial" w:cs="Arial"/>
                <w:sz w:val="20"/>
                <w:szCs w:val="20"/>
                <w:lang w:eastAsia="pl-PL"/>
              </w:rPr>
            </w:pPr>
            <w:r w:rsidRPr="00D40244">
              <w:rPr>
                <w:rFonts w:ascii="Arial" w:hAnsi="Arial" w:cs="Arial"/>
                <w:sz w:val="20"/>
                <w:szCs w:val="20"/>
                <w:lang w:eastAsia="pl-PL"/>
              </w:rPr>
              <w:t>precyzyjność. Wydatki powinny być wystarczająco identyfikowalne i szczegółowe w stosunku do rodzaju projektu oraz jego zakresu rzeczowego i finansowego.</w:t>
            </w:r>
          </w:p>
          <w:p w14:paraId="207BA47B" w14:textId="70750143" w:rsidR="004C1A7C" w:rsidRPr="00D40244" w:rsidRDefault="004C1A7C" w:rsidP="00BC334B">
            <w:pPr>
              <w:numPr>
                <w:ilvl w:val="0"/>
                <w:numId w:val="3"/>
              </w:numPr>
              <w:suppressAutoHyphens w:val="0"/>
              <w:ind w:left="492" w:hanging="284"/>
              <w:rPr>
                <w:rFonts w:ascii="Arial" w:hAnsi="Arial" w:cs="Arial"/>
                <w:sz w:val="20"/>
                <w:szCs w:val="20"/>
                <w:lang w:eastAsia="pl-PL"/>
              </w:rPr>
            </w:pPr>
            <w:r w:rsidRPr="00D40244">
              <w:rPr>
                <w:rFonts w:ascii="Arial" w:hAnsi="Arial" w:cs="Arial"/>
                <w:sz w:val="20"/>
                <w:szCs w:val="20"/>
                <w:lang w:eastAsia="pl-PL"/>
              </w:rPr>
              <w:t>niezbędność. Kwalifikowalne mogą być wyłącznie wydatki niezbędne do realizacji celów projektu. Powinny być ekonomicznie uzasadnione i być efektem świadomego wyboru, analizy opcji.</w:t>
            </w:r>
          </w:p>
        </w:tc>
        <w:tc>
          <w:tcPr>
            <w:tcW w:w="1560" w:type="dxa"/>
            <w:gridSpan w:val="2"/>
          </w:tcPr>
          <w:p w14:paraId="4261C692"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3C0B983F"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na etapie oceny wniosku o dofinansowanie w zakresie uzupełnienia brakującej dokumentacji potwierdzającej wartość wydatków kwalifikowalnych wskazanych w budżecie,  doprecyzowania/ uszczegółowienia zakresu rzeczowego projektu oraz w zakresie zmiany  wartości wydatków kwalifikowalnych przy jednoczesnym zapewnieniu pokrycia zwiększonych wydatków niekwalifikowalnych ze środków własnych. </w:t>
            </w:r>
          </w:p>
          <w:p w14:paraId="23DC6E1F"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Decyzja o dopuszczeniu korekty podejmowana jest każdorazowo przez Komisję Oceny Projektów po uwzględnieniu wpływu zmiany na spełnienie innych kryteriów wyboru projektów.</w:t>
            </w:r>
          </w:p>
          <w:p w14:paraId="5A796ECE" w14:textId="30D0BFE0" w:rsidR="004C1A7C" w:rsidRPr="00D40244" w:rsidRDefault="004C1A7C" w:rsidP="00897C42">
            <w:pPr>
              <w:suppressAutoHyphens w:val="0"/>
              <w:spacing w:before="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00204816">
              <w:rPr>
                <w:rFonts w:ascii="Arial" w:hAnsi="Arial" w:cs="Arial"/>
                <w:sz w:val="20"/>
                <w:szCs w:val="20"/>
              </w:rPr>
              <w:t xml:space="preserve">kryterium </w:t>
            </w:r>
            <w:r w:rsidRPr="00D40244">
              <w:rPr>
                <w:rFonts w:ascii="Arial" w:hAnsi="Arial" w:cs="Arial"/>
                <w:sz w:val="20"/>
                <w:szCs w:val="20"/>
              </w:rPr>
              <w:t xml:space="preserve">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realizacji projektu.</w:t>
            </w:r>
          </w:p>
          <w:p w14:paraId="7F9CC2FA"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odstępstwa od przyjętych założeń w trakcie realizacji projektu może wynikać ze:</w:t>
            </w:r>
          </w:p>
          <w:p w14:paraId="3BF0F179" w14:textId="77777777" w:rsidR="004C1A7C" w:rsidRPr="00D40244" w:rsidRDefault="004C1A7C" w:rsidP="00BC334B">
            <w:pPr>
              <w:pStyle w:val="Akapitzlist"/>
              <w:numPr>
                <w:ilvl w:val="0"/>
                <w:numId w:val="5"/>
              </w:numPr>
              <w:ind w:left="316" w:right="-108" w:hanging="283"/>
              <w:rPr>
                <w:rFonts w:ascii="Arial" w:hAnsi="Arial" w:cs="Arial"/>
                <w:sz w:val="20"/>
                <w:szCs w:val="20"/>
              </w:rPr>
            </w:pPr>
            <w:r w:rsidRPr="00D40244">
              <w:rPr>
                <w:rFonts w:ascii="Arial" w:hAnsi="Arial" w:cs="Arial"/>
                <w:sz w:val="20"/>
                <w:szCs w:val="20"/>
                <w:lang w:eastAsia="ar-SA"/>
              </w:rPr>
              <w:t xml:space="preserve">zmiany wartości wydatków </w:t>
            </w:r>
            <w:r w:rsidRPr="00D40244">
              <w:rPr>
                <w:rFonts w:ascii="Arial" w:hAnsi="Arial" w:cs="Arial"/>
                <w:sz w:val="20"/>
                <w:szCs w:val="20"/>
              </w:rPr>
              <w:t>kwalifikowalnych po przeprowadzeniu procedur wyboru wykonawców /dostawców;</w:t>
            </w:r>
          </w:p>
          <w:p w14:paraId="256C8427" w14:textId="77777777" w:rsidR="004C1A7C" w:rsidRPr="00D40244" w:rsidRDefault="004C1A7C" w:rsidP="00BC334B">
            <w:pPr>
              <w:pStyle w:val="Akapitzlist"/>
              <w:numPr>
                <w:ilvl w:val="0"/>
                <w:numId w:val="5"/>
              </w:numPr>
              <w:ind w:left="316" w:right="-108" w:hanging="283"/>
              <w:rPr>
                <w:rFonts w:ascii="Arial" w:hAnsi="Arial" w:cs="Arial"/>
                <w:sz w:val="20"/>
                <w:szCs w:val="20"/>
              </w:rPr>
            </w:pPr>
            <w:r w:rsidRPr="00D40244">
              <w:rPr>
                <w:rFonts w:ascii="Arial" w:hAnsi="Arial" w:cs="Arial"/>
                <w:sz w:val="20"/>
                <w:szCs w:val="20"/>
                <w:lang w:eastAsia="ar-SA"/>
              </w:rPr>
              <w:t xml:space="preserve">zmiany rodzaju nabytych </w:t>
            </w:r>
            <w:r w:rsidRPr="00D40244">
              <w:rPr>
                <w:rFonts w:ascii="Arial" w:hAnsi="Arial" w:cs="Arial"/>
                <w:sz w:val="20"/>
                <w:szCs w:val="20"/>
              </w:rPr>
              <w:t>środków trwałych/wartości niematerialnych i prawnych, w tym ich parametrów technicznych przy zachowaniu co najmniej nie gorszych parametrów od założonych pierwotnie;</w:t>
            </w:r>
          </w:p>
          <w:p w14:paraId="4F1693CC" w14:textId="77777777" w:rsidR="004C1A7C" w:rsidRPr="00D40244" w:rsidRDefault="004C1A7C" w:rsidP="00BC334B">
            <w:pPr>
              <w:pStyle w:val="Akapitzlist"/>
              <w:numPr>
                <w:ilvl w:val="0"/>
                <w:numId w:val="5"/>
              </w:numPr>
              <w:ind w:left="316" w:right="-108" w:hanging="283"/>
              <w:rPr>
                <w:rFonts w:ascii="Arial" w:hAnsi="Arial" w:cs="Arial"/>
                <w:sz w:val="20"/>
                <w:szCs w:val="20"/>
              </w:rPr>
            </w:pPr>
            <w:r w:rsidRPr="00D40244">
              <w:rPr>
                <w:rFonts w:ascii="Arial" w:hAnsi="Arial" w:cs="Arial"/>
                <w:sz w:val="20"/>
                <w:szCs w:val="20"/>
                <w:lang w:eastAsia="ar-SA"/>
              </w:rPr>
              <w:t xml:space="preserve">zmiany technicznej lub </w:t>
            </w:r>
            <w:r w:rsidRPr="00D40244">
              <w:rPr>
                <w:rFonts w:ascii="Arial" w:hAnsi="Arial" w:cs="Arial"/>
                <w:sz w:val="20"/>
                <w:szCs w:val="20"/>
              </w:rPr>
              <w:t>technologicznej w stosunku do założeń przyjętych we wniosku o dofinansowanie;</w:t>
            </w:r>
          </w:p>
          <w:p w14:paraId="3030EBD3" w14:textId="77777777"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przy czym każda zmiana powinna być uzasadniona przez Beneficjenta i zaakceptowana przez IZ FEdP.</w:t>
            </w:r>
          </w:p>
        </w:tc>
      </w:tr>
      <w:tr w:rsidR="004C1A7C" w:rsidRPr="00D40244" w14:paraId="35F8CD66"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5D85E85E" w14:textId="77777777" w:rsidR="004C1A7C" w:rsidRPr="005358D3" w:rsidRDefault="004C1A7C" w:rsidP="00BC334B">
            <w:pPr>
              <w:suppressAutoHyphens w:val="0"/>
              <w:rPr>
                <w:rFonts w:ascii="Arial" w:hAnsi="Arial" w:cs="Arial"/>
                <w:b/>
                <w:sz w:val="20"/>
                <w:szCs w:val="20"/>
                <w:lang w:eastAsia="pl-PL"/>
              </w:rPr>
            </w:pPr>
          </w:p>
        </w:tc>
        <w:tc>
          <w:tcPr>
            <w:tcW w:w="2268" w:type="dxa"/>
            <w:vMerge/>
            <w:vAlign w:val="center"/>
          </w:tcPr>
          <w:p w14:paraId="753035A9" w14:textId="77777777" w:rsidR="004C1A7C" w:rsidRPr="005358D3" w:rsidRDefault="004C1A7C" w:rsidP="00BC334B">
            <w:pPr>
              <w:suppressAutoHyphens w:val="0"/>
              <w:rPr>
                <w:rFonts w:ascii="Arial" w:hAnsi="Arial" w:cs="Arial"/>
                <w:b/>
                <w:sz w:val="20"/>
                <w:szCs w:val="20"/>
                <w:lang w:eastAsia="pl-PL"/>
              </w:rPr>
            </w:pPr>
          </w:p>
        </w:tc>
        <w:tc>
          <w:tcPr>
            <w:tcW w:w="6032" w:type="dxa"/>
          </w:tcPr>
          <w:p w14:paraId="55879A97"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W ramach warunku kryterium oceniane</w:t>
            </w:r>
            <w:r w:rsidRPr="00D40244">
              <w:rPr>
                <w:rFonts w:ascii="Arial" w:hAnsi="Arial" w:cs="Arial"/>
                <w:sz w:val="20"/>
                <w:szCs w:val="20"/>
                <w:lang w:eastAsia="pl-PL"/>
              </w:rPr>
              <w:t xml:space="preserve"> będzie czy Wnioskodawca prawidłowo zastosował metodologię rozliczania wydatków w oparciu o stawki ryczałtowe (jeśli dotyczy)?</w:t>
            </w:r>
          </w:p>
          <w:p w14:paraId="4E4278FB" w14:textId="77777777" w:rsidR="004C1A7C" w:rsidRPr="00D40244" w:rsidRDefault="004C1A7C" w:rsidP="00BC334B">
            <w:pPr>
              <w:suppressAutoHyphens w:val="0"/>
              <w:rPr>
                <w:rFonts w:ascii="Arial" w:hAnsi="Arial" w:cs="Arial"/>
                <w:sz w:val="20"/>
                <w:szCs w:val="20"/>
                <w:lang w:eastAsia="pl-PL"/>
              </w:rPr>
            </w:pPr>
          </w:p>
          <w:p w14:paraId="67282520"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Ocenie podlega prawidłowość ujęcia w budżecie projektu wydatków rozliczanych w oparciu o stawki ryczałtowe. Wysokość kosztów pośrednich nie może przekroczyć poziomu kosztów wskazanych w Regulaminie wyboru projektów.</w:t>
            </w:r>
          </w:p>
        </w:tc>
        <w:tc>
          <w:tcPr>
            <w:tcW w:w="1560" w:type="dxa"/>
            <w:gridSpan w:val="2"/>
          </w:tcPr>
          <w:p w14:paraId="0A2524B4"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p w14:paraId="4DFDCC54" w14:textId="77777777" w:rsidR="004C1A7C" w:rsidRPr="00D40244" w:rsidRDefault="004C1A7C" w:rsidP="00BC334B">
            <w:pPr>
              <w:suppressAutoHyphens w:val="0"/>
              <w:ind w:right="-108"/>
              <w:rPr>
                <w:rFonts w:ascii="Arial" w:hAnsi="Arial" w:cs="Arial"/>
                <w:b/>
                <w:sz w:val="18"/>
                <w:szCs w:val="18"/>
                <w:lang w:eastAsia="pl-PL"/>
              </w:rPr>
            </w:pPr>
            <w:r w:rsidRPr="00D40244">
              <w:rPr>
                <w:rFonts w:ascii="Arial" w:hAnsi="Arial" w:cs="Arial"/>
                <w:b/>
                <w:sz w:val="18"/>
                <w:szCs w:val="18"/>
                <w:lang w:eastAsia="pl-PL"/>
              </w:rPr>
              <w:t>NIE DOTYCZY</w:t>
            </w:r>
          </w:p>
        </w:tc>
        <w:tc>
          <w:tcPr>
            <w:tcW w:w="3543" w:type="dxa"/>
            <w:gridSpan w:val="2"/>
          </w:tcPr>
          <w:p w14:paraId="1C94A289"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korekt na etapie oceny wniosku o dofinansowanie w zakresie poprawy błędnie określonej stawki ryczałtowej.</w:t>
            </w:r>
          </w:p>
          <w:p w14:paraId="0D2C2A74" w14:textId="77777777" w:rsidR="004C1A7C" w:rsidRPr="00D40244" w:rsidRDefault="004C1A7C" w:rsidP="00BC334B">
            <w:pPr>
              <w:suppressAutoHyphens w:val="0"/>
              <w:ind w:right="-108"/>
              <w:rPr>
                <w:rFonts w:ascii="Arial" w:hAnsi="Arial" w:cs="Arial"/>
                <w:sz w:val="20"/>
                <w:szCs w:val="20"/>
              </w:rPr>
            </w:pPr>
          </w:p>
          <w:p w14:paraId="72655EF5" w14:textId="5AC23A9B"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realizacji projektu.</w:t>
            </w:r>
          </w:p>
        </w:tc>
      </w:tr>
      <w:tr w:rsidR="004C1A7C" w:rsidRPr="00D40244" w14:paraId="1FE01EA0"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restart"/>
          </w:tcPr>
          <w:p w14:paraId="24EC8737" w14:textId="4791D41B" w:rsidR="004C1A7C" w:rsidRPr="00574CFB" w:rsidRDefault="003361A1" w:rsidP="00574CFB">
            <w:pPr>
              <w:rPr>
                <w:rFonts w:ascii="Arial" w:hAnsi="Arial" w:cs="Arial"/>
                <w:b/>
                <w:bCs/>
                <w:sz w:val="20"/>
                <w:szCs w:val="20"/>
              </w:rPr>
            </w:pPr>
            <w:r>
              <w:rPr>
                <w:rFonts w:ascii="Arial" w:hAnsi="Arial" w:cs="Arial"/>
                <w:b/>
                <w:bCs/>
                <w:sz w:val="20"/>
                <w:szCs w:val="20"/>
              </w:rPr>
              <w:t>9</w:t>
            </w:r>
            <w:r w:rsidR="004C1A7C">
              <w:rPr>
                <w:rFonts w:ascii="Arial" w:hAnsi="Arial" w:cs="Arial"/>
                <w:b/>
                <w:bCs/>
                <w:sz w:val="20"/>
                <w:szCs w:val="20"/>
              </w:rPr>
              <w:t>.</w:t>
            </w:r>
          </w:p>
        </w:tc>
        <w:tc>
          <w:tcPr>
            <w:tcW w:w="2268" w:type="dxa"/>
            <w:vMerge w:val="restart"/>
          </w:tcPr>
          <w:p w14:paraId="210C158F" w14:textId="77777777" w:rsidR="004C1A7C" w:rsidRPr="00D40244" w:rsidRDefault="004C1A7C" w:rsidP="00BC334B">
            <w:pPr>
              <w:suppressAutoHyphens w:val="0"/>
              <w:snapToGrid w:val="0"/>
              <w:rPr>
                <w:rFonts w:ascii="Arial" w:hAnsi="Arial" w:cs="Arial"/>
                <w:sz w:val="20"/>
                <w:szCs w:val="20"/>
                <w:lang w:eastAsia="pl-PL"/>
              </w:rPr>
            </w:pPr>
            <w:r w:rsidRPr="00D40244">
              <w:rPr>
                <w:rFonts w:ascii="Arial" w:hAnsi="Arial" w:cs="Arial"/>
                <w:b/>
                <w:sz w:val="20"/>
                <w:szCs w:val="20"/>
                <w:lang w:eastAsia="pl-PL"/>
              </w:rPr>
              <w:t>Wykonalność techniczna projektu</w:t>
            </w:r>
          </w:p>
        </w:tc>
        <w:tc>
          <w:tcPr>
            <w:tcW w:w="6032" w:type="dxa"/>
          </w:tcPr>
          <w:p w14:paraId="67A3DAD9"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W ramach warunku kryterium oceniane</w:t>
            </w:r>
            <w:r w:rsidRPr="00D40244">
              <w:rPr>
                <w:rFonts w:ascii="Arial" w:hAnsi="Arial" w:cs="Arial"/>
                <w:sz w:val="20"/>
                <w:szCs w:val="20"/>
                <w:lang w:eastAsia="pl-PL"/>
              </w:rPr>
              <w:t xml:space="preserve"> będą posiadane zasoby techniczne i ludzkie niezbędne do prawidłowej realizacji projektu, a w przypadku ich braku opis sposobu ich pozyskania. </w:t>
            </w:r>
          </w:p>
          <w:p w14:paraId="140FB71D" w14:textId="77777777" w:rsidR="004C1A7C" w:rsidRPr="00D40244" w:rsidRDefault="004C1A7C" w:rsidP="00BC334B">
            <w:pPr>
              <w:suppressAutoHyphens w:val="0"/>
              <w:rPr>
                <w:rFonts w:ascii="Arial" w:hAnsi="Arial" w:cs="Arial"/>
                <w:sz w:val="20"/>
                <w:szCs w:val="20"/>
                <w:lang w:eastAsia="pl-PL"/>
              </w:rPr>
            </w:pPr>
          </w:p>
          <w:p w14:paraId="39F085D0"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 xml:space="preserve">Weryfikowane będzie, czy scharakteryzowano zarówno zasoby ludzkie, jak i techniczne gwarantujące prawidłową realizację projektu pod względem administracyjnym i stricte związanym z przedmiotem projektu. </w:t>
            </w:r>
          </w:p>
          <w:p w14:paraId="5B4A51D4" w14:textId="77777777" w:rsidR="004C1A7C" w:rsidRPr="00D40244" w:rsidRDefault="004C1A7C" w:rsidP="00BC334B">
            <w:pPr>
              <w:suppressAutoHyphens w:val="0"/>
              <w:rPr>
                <w:rFonts w:ascii="Arial" w:hAnsi="Arial" w:cs="Arial"/>
                <w:sz w:val="20"/>
                <w:szCs w:val="20"/>
                <w:lang w:eastAsia="pl-PL"/>
              </w:rPr>
            </w:pPr>
          </w:p>
          <w:p w14:paraId="4D3226FA" w14:textId="77777777" w:rsidR="004C1A7C" w:rsidRPr="00D40244" w:rsidRDefault="004C1A7C" w:rsidP="00376578">
            <w:pPr>
              <w:suppressAutoHyphens w:val="0"/>
              <w:spacing w:after="240"/>
              <w:rPr>
                <w:rFonts w:ascii="Arial" w:hAnsi="Arial" w:cs="Arial"/>
                <w:sz w:val="20"/>
                <w:szCs w:val="20"/>
                <w:lang w:eastAsia="pl-PL"/>
              </w:rPr>
            </w:pPr>
            <w:r w:rsidRPr="00D40244">
              <w:rPr>
                <w:rFonts w:ascii="Arial" w:hAnsi="Arial" w:cs="Arial"/>
                <w:sz w:val="20"/>
                <w:szCs w:val="20"/>
                <w:lang w:eastAsia="pl-PL"/>
              </w:rPr>
              <w:t>W przypadku, gdy Wnioskodawca nie posiada wszystkich zasobów w momencie składania wniosku o dofinansowanie, to w dokumentacji aplikacyjnej należy opisać możliwość ich pozyskania w trakcie realizacji projektu.</w:t>
            </w:r>
          </w:p>
        </w:tc>
        <w:tc>
          <w:tcPr>
            <w:tcW w:w="1560" w:type="dxa"/>
            <w:gridSpan w:val="2"/>
          </w:tcPr>
          <w:p w14:paraId="0188C883" w14:textId="77777777" w:rsidR="004C1A7C"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p w14:paraId="180E336B" w14:textId="77777777" w:rsidR="00314B1D" w:rsidRPr="00D40244" w:rsidRDefault="00314B1D" w:rsidP="00BC334B">
            <w:pPr>
              <w:suppressAutoHyphens w:val="0"/>
              <w:ind w:right="-108"/>
              <w:rPr>
                <w:rFonts w:ascii="Arial" w:hAnsi="Arial" w:cs="Arial"/>
                <w:b/>
                <w:sz w:val="20"/>
                <w:szCs w:val="20"/>
                <w:lang w:eastAsia="pl-PL"/>
              </w:rPr>
            </w:pPr>
          </w:p>
        </w:tc>
        <w:tc>
          <w:tcPr>
            <w:tcW w:w="3543" w:type="dxa"/>
            <w:gridSpan w:val="2"/>
          </w:tcPr>
          <w:p w14:paraId="73D7473E"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korekt na etapie oceny wniosku o dofinansowanie w zakresie uzupełniania brakujących informacji.</w:t>
            </w:r>
          </w:p>
          <w:p w14:paraId="24D4F848" w14:textId="77777777" w:rsidR="004C1A7C" w:rsidRPr="00D40244" w:rsidRDefault="004C1A7C" w:rsidP="00BC334B">
            <w:pPr>
              <w:suppressAutoHyphens w:val="0"/>
              <w:ind w:right="-108"/>
              <w:rPr>
                <w:rFonts w:ascii="Arial" w:hAnsi="Arial" w:cs="Arial"/>
                <w:sz w:val="20"/>
                <w:szCs w:val="20"/>
              </w:rPr>
            </w:pPr>
          </w:p>
          <w:p w14:paraId="1945A538" w14:textId="42D2CACF"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realizacji projektu.</w:t>
            </w:r>
          </w:p>
        </w:tc>
      </w:tr>
      <w:tr w:rsidR="004C1A7C" w:rsidRPr="00D40244" w14:paraId="6ECB2424"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7403AC53"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4BF6E1F0" w14:textId="77777777" w:rsidR="004C1A7C" w:rsidRPr="005358D3" w:rsidRDefault="004C1A7C" w:rsidP="00BC334B">
            <w:pPr>
              <w:suppressAutoHyphens w:val="0"/>
              <w:snapToGrid w:val="0"/>
              <w:rPr>
                <w:rFonts w:ascii="Arial" w:hAnsi="Arial" w:cs="Arial"/>
                <w:b/>
                <w:sz w:val="20"/>
                <w:szCs w:val="20"/>
                <w:lang w:eastAsia="pl-PL"/>
              </w:rPr>
            </w:pPr>
          </w:p>
        </w:tc>
        <w:tc>
          <w:tcPr>
            <w:tcW w:w="6032" w:type="dxa"/>
          </w:tcPr>
          <w:p w14:paraId="5946A2B5" w14:textId="77777777" w:rsidR="004C1A7C" w:rsidRPr="00D40244" w:rsidRDefault="004C1A7C" w:rsidP="00BC334B">
            <w:pPr>
              <w:suppressAutoHyphens w:val="0"/>
              <w:rPr>
                <w:rFonts w:ascii="Arial" w:hAnsi="Arial" w:cs="Arial"/>
                <w:sz w:val="20"/>
                <w:szCs w:val="20"/>
              </w:rPr>
            </w:pPr>
            <w:r w:rsidRPr="00D40244">
              <w:rPr>
                <w:rFonts w:ascii="Arial" w:hAnsi="Arial" w:cs="Arial"/>
                <w:sz w:val="20"/>
                <w:szCs w:val="20"/>
              </w:rPr>
              <w:t xml:space="preserve">W ramach warunku kryterium oceniane będzie posiadanie praw własności, pozwoleń, licencji, itp. niezbędnych do realizacji projektu, a także kompletnej dokumentacji technicznej adekwatnej dla rodzaju inwestycji. </w:t>
            </w:r>
          </w:p>
          <w:p w14:paraId="05DCD086" w14:textId="77777777" w:rsidR="004C1A7C" w:rsidRPr="00D40244" w:rsidRDefault="004C1A7C" w:rsidP="00BC334B">
            <w:pPr>
              <w:suppressAutoHyphens w:val="0"/>
              <w:rPr>
                <w:rFonts w:ascii="Arial" w:hAnsi="Arial" w:cs="Arial"/>
                <w:sz w:val="20"/>
                <w:szCs w:val="20"/>
              </w:rPr>
            </w:pPr>
            <w:r w:rsidRPr="00D40244">
              <w:rPr>
                <w:rFonts w:ascii="Arial" w:hAnsi="Arial" w:cs="Arial"/>
                <w:sz w:val="20"/>
                <w:szCs w:val="20"/>
              </w:rPr>
              <w:t xml:space="preserve">W przypadku, gdy dla projektu wymagane jest posiadanie praw własności, pozwoleń, licencji, itp., a na moment złożenia wniosku o dofinansowanie Wnioskodawca ich nie posiada, ocenie podlega uwzględnienie ich w projekcie i uprawdopodobnienie ich uzyskania (m.in. na podstawie przedłożonej dokumentacji technicznej będącej podstawą do ich uzyskania).  </w:t>
            </w:r>
          </w:p>
          <w:p w14:paraId="03386532" w14:textId="77777777" w:rsidR="004C1A7C" w:rsidRPr="00D40244" w:rsidRDefault="004C1A7C" w:rsidP="00BC334B">
            <w:pPr>
              <w:suppressAutoHyphens w:val="0"/>
              <w:rPr>
                <w:rFonts w:ascii="Arial" w:hAnsi="Arial" w:cs="Arial"/>
                <w:sz w:val="20"/>
                <w:szCs w:val="20"/>
              </w:rPr>
            </w:pPr>
          </w:p>
          <w:p w14:paraId="258EF1B4" w14:textId="77777777" w:rsidR="004C1A7C" w:rsidRPr="00D40244" w:rsidRDefault="004C1A7C" w:rsidP="00BC334B">
            <w:pPr>
              <w:suppressAutoHyphens w:val="0"/>
              <w:rPr>
                <w:rFonts w:ascii="Arial" w:hAnsi="Arial" w:cs="Arial"/>
                <w:sz w:val="20"/>
                <w:szCs w:val="20"/>
              </w:rPr>
            </w:pPr>
            <w:r w:rsidRPr="00D40244">
              <w:rPr>
                <w:rFonts w:ascii="Arial" w:hAnsi="Arial" w:cs="Arial"/>
                <w:sz w:val="20"/>
                <w:szCs w:val="20"/>
              </w:rPr>
              <w:t xml:space="preserve">W dokumentacji aplikacyjnej należy wskazać, jakich pozwoleń/ praw/zgód wymaga inwestycja. W przypadku ich posiadania należy przedłożyć ich kopie (wraz z klauzulą ostateczności). W przypadku, gdy Wnioskodawca nie posiada jeszcze wszystkich niezbędnych decyzji, pozwoleń i praw własności, powinien w sposób wiarygodny opisać stan zaawansowania prac nad ich uzyskaniem oraz podać przewidywany termin uzyskania przedmiotowych dokumentów. </w:t>
            </w:r>
          </w:p>
          <w:p w14:paraId="77DB4541" w14:textId="77777777" w:rsidR="004C1A7C" w:rsidRPr="005358D3" w:rsidRDefault="004C1A7C" w:rsidP="00BC334B">
            <w:pPr>
              <w:suppressAutoHyphens w:val="0"/>
              <w:rPr>
                <w:rFonts w:ascii="Arial" w:hAnsi="Arial" w:cs="Arial"/>
                <w:sz w:val="20"/>
                <w:szCs w:val="20"/>
                <w:lang w:eastAsia="pl-PL"/>
              </w:rPr>
            </w:pPr>
            <w:r w:rsidRPr="00D40244">
              <w:rPr>
                <w:rFonts w:ascii="Arial" w:hAnsi="Arial" w:cs="Arial"/>
                <w:sz w:val="20"/>
                <w:szCs w:val="20"/>
              </w:rPr>
              <w:t xml:space="preserve">W przypadku projektów, w których do realizacji inwestycji niezbędne jest uzyskanie pozwolenia na budowę, obligatoryjnie należy przedłożyć ostateczną dokumentację techniczną, stanowiącą załącznik do wniosku o wydanie tejże Decyzji.    </w:t>
            </w:r>
          </w:p>
        </w:tc>
        <w:tc>
          <w:tcPr>
            <w:tcW w:w="1560" w:type="dxa"/>
            <w:gridSpan w:val="2"/>
          </w:tcPr>
          <w:p w14:paraId="31FCCEAB"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4A9139EE"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korekt na etapie oceny wniosku o dofinansowanie w zakresie uzupełniania brakujących informacji.</w:t>
            </w:r>
          </w:p>
          <w:p w14:paraId="40684810" w14:textId="77777777" w:rsidR="004C1A7C" w:rsidRPr="00D40244" w:rsidRDefault="004C1A7C" w:rsidP="00BC334B">
            <w:pPr>
              <w:suppressAutoHyphens w:val="0"/>
              <w:ind w:right="-108"/>
              <w:rPr>
                <w:rFonts w:ascii="Arial" w:hAnsi="Arial" w:cs="Arial"/>
                <w:sz w:val="20"/>
                <w:szCs w:val="20"/>
              </w:rPr>
            </w:pPr>
          </w:p>
          <w:p w14:paraId="7BA1572A" w14:textId="48FA56F8"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rPr>
              <w:t xml:space="preserve"> na moment oceny wniosku o dofinansowanie i powinno być utrzymane do końca okresu trwałości.</w:t>
            </w:r>
          </w:p>
          <w:p w14:paraId="7799DFCA" w14:textId="77777777" w:rsidR="004C1A7C" w:rsidRPr="00D40244" w:rsidRDefault="004C1A7C" w:rsidP="00BC334B">
            <w:pPr>
              <w:suppressAutoHyphens w:val="0"/>
              <w:ind w:right="-108"/>
              <w:rPr>
                <w:rFonts w:ascii="Arial" w:hAnsi="Arial" w:cs="Arial"/>
                <w:sz w:val="20"/>
                <w:szCs w:val="20"/>
              </w:rPr>
            </w:pPr>
          </w:p>
          <w:p w14:paraId="652B3A32"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odstępstwa od przyjętych założeń w trakcie realizacji projektu może wynikać z:</w:t>
            </w:r>
          </w:p>
          <w:p w14:paraId="46648D12" w14:textId="77777777" w:rsidR="004C1A7C" w:rsidRPr="00D40244" w:rsidRDefault="004C1A7C" w:rsidP="00BC334B">
            <w:pPr>
              <w:numPr>
                <w:ilvl w:val="0"/>
                <w:numId w:val="10"/>
              </w:numPr>
              <w:suppressAutoHyphens w:val="0"/>
              <w:ind w:left="463" w:right="-108" w:hanging="284"/>
              <w:rPr>
                <w:rFonts w:ascii="Arial" w:hAnsi="Arial" w:cs="Arial"/>
                <w:sz w:val="20"/>
                <w:szCs w:val="20"/>
              </w:rPr>
            </w:pPr>
            <w:r w:rsidRPr="00D40244">
              <w:rPr>
                <w:rFonts w:ascii="Arial" w:hAnsi="Arial" w:cs="Arial"/>
                <w:sz w:val="20"/>
                <w:szCs w:val="20"/>
              </w:rPr>
              <w:t>wprowadzenia zmian w zakresie rzeczowym projektu skutkujących koniecznością uzyskania praw, pozwoleń, licencji itp.;</w:t>
            </w:r>
          </w:p>
          <w:p w14:paraId="1A84BD83" w14:textId="77777777" w:rsidR="004C1A7C" w:rsidRPr="00D40244" w:rsidRDefault="004C1A7C" w:rsidP="00BC334B">
            <w:pPr>
              <w:numPr>
                <w:ilvl w:val="0"/>
                <w:numId w:val="10"/>
              </w:numPr>
              <w:suppressAutoHyphens w:val="0"/>
              <w:ind w:left="463" w:right="-108" w:hanging="284"/>
              <w:rPr>
                <w:rFonts w:ascii="Arial" w:hAnsi="Arial" w:cs="Arial"/>
                <w:sz w:val="20"/>
                <w:szCs w:val="20"/>
              </w:rPr>
            </w:pPr>
            <w:r w:rsidRPr="00D40244">
              <w:rPr>
                <w:rFonts w:ascii="Arial" w:hAnsi="Arial" w:cs="Arial"/>
                <w:sz w:val="20"/>
                <w:szCs w:val="20"/>
              </w:rPr>
              <w:t>wprowadzenia zmian w zakresie rozwiązań budowlanych zastosowanych w infrastrukturze, jednakże niepowodujących zmian funkcjonalno-użytkowych obiektu budowlanego, wymagających uzyskania nowej decyzji lub oświadczenia Projektanta dotyczącego zgody na wprowadzenie proponowanych zmian przez Beneficjenta;</w:t>
            </w:r>
          </w:p>
          <w:p w14:paraId="7167197D" w14:textId="77777777" w:rsidR="004C1A7C" w:rsidRPr="00D40244" w:rsidRDefault="004C1A7C" w:rsidP="00BC334B">
            <w:pPr>
              <w:numPr>
                <w:ilvl w:val="0"/>
                <w:numId w:val="10"/>
              </w:numPr>
              <w:suppressAutoHyphens w:val="0"/>
              <w:ind w:left="463" w:right="-108" w:hanging="284"/>
              <w:rPr>
                <w:rFonts w:ascii="Arial" w:hAnsi="Arial" w:cs="Arial"/>
                <w:sz w:val="20"/>
                <w:szCs w:val="20"/>
              </w:rPr>
            </w:pPr>
            <w:r w:rsidRPr="00D40244">
              <w:rPr>
                <w:rFonts w:ascii="Arial" w:hAnsi="Arial" w:cs="Arial"/>
                <w:sz w:val="20"/>
                <w:szCs w:val="20"/>
              </w:rPr>
              <w:t>zmiany lokalizacji miejsca realizacji projektu lub elementów infrastruktury powstałej/zakupionej w wyniku realizacji projektu bez zmiany granic administracyjnych województwa;</w:t>
            </w:r>
          </w:p>
          <w:p w14:paraId="1B49B484" w14:textId="77777777" w:rsidR="004C1A7C" w:rsidRPr="00D40244" w:rsidRDefault="004C1A7C" w:rsidP="00BC334B">
            <w:pPr>
              <w:numPr>
                <w:ilvl w:val="0"/>
                <w:numId w:val="10"/>
              </w:numPr>
              <w:suppressAutoHyphens w:val="0"/>
              <w:ind w:left="463" w:right="-108" w:hanging="284"/>
              <w:rPr>
                <w:rFonts w:ascii="Arial" w:hAnsi="Arial" w:cs="Arial"/>
                <w:sz w:val="20"/>
                <w:szCs w:val="20"/>
              </w:rPr>
            </w:pPr>
            <w:r w:rsidRPr="00D40244">
              <w:rPr>
                <w:rFonts w:ascii="Arial" w:hAnsi="Arial" w:cs="Arial"/>
                <w:sz w:val="20"/>
                <w:szCs w:val="20"/>
              </w:rPr>
              <w:t>zmiany rozmieszczenia środków trwałych/wartości niematerialnych i prawnych w wyniku realizacji projektu bez zmiany granic administracyjnych województwa,</w:t>
            </w:r>
          </w:p>
          <w:p w14:paraId="759EF934" w14:textId="77777777"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przy czym każda zmiana powinna być uzasadniona przez Beneficjenta i zaakceptowana przez IZ FEdP.</w:t>
            </w:r>
          </w:p>
        </w:tc>
      </w:tr>
      <w:tr w:rsidR="004C1A7C" w:rsidRPr="00D40244" w14:paraId="399119BF"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02367AC8"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7F110E50" w14:textId="77777777" w:rsidR="004C1A7C" w:rsidRPr="005358D3" w:rsidRDefault="004C1A7C" w:rsidP="00BC334B">
            <w:pPr>
              <w:suppressAutoHyphens w:val="0"/>
              <w:snapToGrid w:val="0"/>
              <w:rPr>
                <w:rFonts w:ascii="Arial" w:hAnsi="Arial" w:cs="Arial"/>
                <w:b/>
                <w:sz w:val="20"/>
                <w:szCs w:val="20"/>
                <w:lang w:eastAsia="pl-PL"/>
              </w:rPr>
            </w:pPr>
          </w:p>
        </w:tc>
        <w:tc>
          <w:tcPr>
            <w:tcW w:w="6032" w:type="dxa"/>
          </w:tcPr>
          <w:p w14:paraId="4C5F1417"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W ramach warunku kryterium oceniany będzie</w:t>
            </w:r>
            <w:r w:rsidRPr="00D40244">
              <w:rPr>
                <w:rFonts w:ascii="Arial" w:hAnsi="Arial" w:cs="Arial"/>
                <w:sz w:val="20"/>
                <w:szCs w:val="20"/>
                <w:lang w:eastAsia="pl-PL"/>
              </w:rPr>
              <w:t xml:space="preserve"> harmonogram realizacji projektu. </w:t>
            </w:r>
          </w:p>
          <w:p w14:paraId="76929F07" w14:textId="77777777" w:rsidR="004C1A7C" w:rsidRPr="00D40244" w:rsidRDefault="004C1A7C" w:rsidP="00BC334B">
            <w:pPr>
              <w:suppressAutoHyphens w:val="0"/>
              <w:rPr>
                <w:rFonts w:ascii="Arial" w:hAnsi="Arial" w:cs="Arial"/>
                <w:sz w:val="20"/>
                <w:szCs w:val="20"/>
                <w:lang w:eastAsia="pl-PL"/>
              </w:rPr>
            </w:pPr>
          </w:p>
          <w:p w14:paraId="71EBC63A"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 xml:space="preserve">W dokumentacji aplikacyjnej wykazać i uzasadnić racjonalność i wykonalność harmonogramu. </w:t>
            </w:r>
          </w:p>
          <w:p w14:paraId="7D20947B"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 xml:space="preserve">Należy wykazać, że został zaplanowany przy uwzględnieniu takich aspektów jak np.: </w:t>
            </w:r>
          </w:p>
          <w:p w14:paraId="65ED24CC" w14:textId="77777777" w:rsidR="004C1A7C" w:rsidRPr="00D40244" w:rsidRDefault="004C1A7C" w:rsidP="00376578">
            <w:pPr>
              <w:numPr>
                <w:ilvl w:val="0"/>
                <w:numId w:val="8"/>
              </w:numPr>
              <w:suppressAutoHyphens w:val="0"/>
              <w:ind w:left="463" w:hanging="283"/>
              <w:rPr>
                <w:rFonts w:ascii="Arial" w:hAnsi="Arial" w:cs="Arial"/>
                <w:sz w:val="20"/>
                <w:szCs w:val="20"/>
                <w:lang w:eastAsia="pl-PL"/>
              </w:rPr>
            </w:pPr>
            <w:r w:rsidRPr="00D40244">
              <w:rPr>
                <w:rFonts w:ascii="Arial" w:hAnsi="Arial" w:cs="Arial"/>
                <w:sz w:val="20"/>
                <w:szCs w:val="20"/>
                <w:lang w:eastAsia="pl-PL"/>
              </w:rPr>
              <w:t xml:space="preserve">zakres rzeczowy, </w:t>
            </w:r>
          </w:p>
          <w:p w14:paraId="55A99886" w14:textId="77777777" w:rsidR="004C1A7C" w:rsidRPr="00D40244" w:rsidRDefault="004C1A7C" w:rsidP="00376578">
            <w:pPr>
              <w:numPr>
                <w:ilvl w:val="0"/>
                <w:numId w:val="8"/>
              </w:numPr>
              <w:suppressAutoHyphens w:val="0"/>
              <w:ind w:left="463" w:hanging="283"/>
              <w:rPr>
                <w:rFonts w:ascii="Arial" w:hAnsi="Arial" w:cs="Arial"/>
                <w:sz w:val="20"/>
                <w:szCs w:val="20"/>
                <w:lang w:eastAsia="pl-PL"/>
              </w:rPr>
            </w:pPr>
            <w:r w:rsidRPr="00D40244">
              <w:rPr>
                <w:rFonts w:ascii="Arial" w:hAnsi="Arial" w:cs="Arial"/>
                <w:sz w:val="20"/>
                <w:szCs w:val="20"/>
                <w:lang w:eastAsia="pl-PL"/>
              </w:rPr>
              <w:t xml:space="preserve">procedury przetargowe, </w:t>
            </w:r>
          </w:p>
          <w:p w14:paraId="664D3487" w14:textId="77777777" w:rsidR="004C1A7C" w:rsidRPr="00D40244" w:rsidRDefault="004C1A7C" w:rsidP="00376578">
            <w:pPr>
              <w:numPr>
                <w:ilvl w:val="0"/>
                <w:numId w:val="8"/>
              </w:numPr>
              <w:suppressAutoHyphens w:val="0"/>
              <w:ind w:left="463" w:hanging="283"/>
              <w:rPr>
                <w:rFonts w:ascii="Arial" w:hAnsi="Arial" w:cs="Arial"/>
                <w:sz w:val="20"/>
                <w:szCs w:val="20"/>
                <w:lang w:eastAsia="pl-PL"/>
              </w:rPr>
            </w:pPr>
            <w:r w:rsidRPr="00D40244">
              <w:rPr>
                <w:rFonts w:ascii="Arial" w:hAnsi="Arial" w:cs="Arial"/>
                <w:sz w:val="20"/>
                <w:szCs w:val="20"/>
                <w:lang w:eastAsia="pl-PL"/>
              </w:rPr>
              <w:t>ramy czasowe określone w regulaminie wyboru projektów,</w:t>
            </w:r>
          </w:p>
          <w:p w14:paraId="3AE515CE" w14:textId="77777777" w:rsidR="004C1A7C" w:rsidRPr="00D40244" w:rsidRDefault="004C1A7C" w:rsidP="00376578">
            <w:pPr>
              <w:numPr>
                <w:ilvl w:val="0"/>
                <w:numId w:val="8"/>
              </w:numPr>
              <w:suppressAutoHyphens w:val="0"/>
              <w:ind w:left="463" w:hanging="283"/>
              <w:rPr>
                <w:rFonts w:ascii="Arial" w:hAnsi="Arial" w:cs="Arial"/>
                <w:sz w:val="20"/>
                <w:szCs w:val="20"/>
                <w:lang w:eastAsia="pl-PL"/>
              </w:rPr>
            </w:pPr>
            <w:r w:rsidRPr="00D40244">
              <w:rPr>
                <w:rFonts w:ascii="Arial" w:hAnsi="Arial" w:cs="Arial"/>
                <w:sz w:val="20"/>
                <w:szCs w:val="20"/>
                <w:lang w:eastAsia="pl-PL"/>
              </w:rPr>
              <w:t xml:space="preserve">inne okoliczności warunkujące terminową realizację projektu. </w:t>
            </w:r>
          </w:p>
        </w:tc>
        <w:tc>
          <w:tcPr>
            <w:tcW w:w="1560" w:type="dxa"/>
            <w:gridSpan w:val="2"/>
          </w:tcPr>
          <w:p w14:paraId="018255DC"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00247A1F"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Możliwość korekt na etapie oceny wniosku o dofinansowanie w zakresie uzupełniania brakujących informacji.</w:t>
            </w:r>
          </w:p>
          <w:p w14:paraId="126D9649" w14:textId="77777777" w:rsidR="004C1A7C" w:rsidRPr="00D40244" w:rsidRDefault="004C1A7C" w:rsidP="00BC334B">
            <w:pPr>
              <w:suppressAutoHyphens w:val="0"/>
              <w:rPr>
                <w:rFonts w:ascii="Arial" w:hAnsi="Arial" w:cs="Arial"/>
                <w:sz w:val="20"/>
                <w:szCs w:val="20"/>
                <w:lang w:eastAsia="pl-PL"/>
              </w:rPr>
            </w:pPr>
          </w:p>
          <w:p w14:paraId="41A26026" w14:textId="31EA5336"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lang w:eastAsia="pl-PL"/>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lang w:eastAsia="pl-PL"/>
              </w:rPr>
              <w:t xml:space="preserve"> na moment oceny wniosku o dofinansowanie i powinno być utrzymane do końca okresu realizacji projektu.</w:t>
            </w:r>
          </w:p>
          <w:p w14:paraId="0D4F62E1" w14:textId="77777777" w:rsidR="004C1A7C" w:rsidRPr="00D40244" w:rsidRDefault="004C1A7C" w:rsidP="00BC334B">
            <w:pPr>
              <w:suppressAutoHyphens w:val="0"/>
              <w:ind w:left="33" w:right="-108"/>
              <w:rPr>
                <w:rFonts w:ascii="Arial" w:hAnsi="Arial" w:cs="Arial"/>
                <w:sz w:val="20"/>
                <w:szCs w:val="20"/>
              </w:rPr>
            </w:pPr>
          </w:p>
        </w:tc>
      </w:tr>
      <w:tr w:rsidR="004C1A7C" w:rsidRPr="00D40244" w14:paraId="039F34DE"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0E957D38"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17F1961A" w14:textId="77777777" w:rsidR="004C1A7C" w:rsidRPr="005358D3" w:rsidRDefault="004C1A7C" w:rsidP="00BC334B">
            <w:pPr>
              <w:suppressAutoHyphens w:val="0"/>
              <w:snapToGrid w:val="0"/>
              <w:rPr>
                <w:rFonts w:ascii="Arial" w:hAnsi="Arial" w:cs="Arial"/>
                <w:b/>
                <w:sz w:val="20"/>
                <w:szCs w:val="20"/>
                <w:lang w:eastAsia="pl-PL"/>
              </w:rPr>
            </w:pPr>
          </w:p>
        </w:tc>
        <w:tc>
          <w:tcPr>
            <w:tcW w:w="6032" w:type="dxa"/>
          </w:tcPr>
          <w:p w14:paraId="2A18253C"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W ramach warunku kryterium oceniana</w:t>
            </w:r>
            <w:r w:rsidRPr="00D40244">
              <w:rPr>
                <w:rFonts w:ascii="Arial" w:hAnsi="Arial" w:cs="Arial"/>
                <w:sz w:val="20"/>
                <w:szCs w:val="20"/>
                <w:lang w:eastAsia="pl-PL"/>
              </w:rPr>
              <w:t xml:space="preserve"> będzie dołączona do wniosku dokumentacja OOŚ.  </w:t>
            </w:r>
          </w:p>
          <w:p w14:paraId="7B5934B4" w14:textId="77777777" w:rsidR="004C1A7C" w:rsidRPr="00D40244" w:rsidRDefault="004C1A7C" w:rsidP="00BC334B">
            <w:pPr>
              <w:suppressAutoHyphens w:val="0"/>
              <w:rPr>
                <w:rFonts w:ascii="Arial" w:hAnsi="Arial" w:cs="Arial"/>
                <w:sz w:val="20"/>
                <w:szCs w:val="20"/>
                <w:lang w:eastAsia="pl-PL"/>
              </w:rPr>
            </w:pPr>
          </w:p>
          <w:p w14:paraId="2847C94A"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Dokumentacja OOŚ powinna być zgodna z przedmiotem projektu przy jednoczesnym uwzględnieniu obowiązujących przepisów prawnych w tym zakresie oraz zapisami dokumentacji naboru.</w:t>
            </w:r>
          </w:p>
          <w:p w14:paraId="6501E4F0" w14:textId="77777777" w:rsidR="004C1A7C" w:rsidRPr="00D40244" w:rsidRDefault="004C1A7C" w:rsidP="00BC334B">
            <w:pPr>
              <w:suppressAutoHyphens w:val="0"/>
              <w:rPr>
                <w:rFonts w:ascii="Arial" w:hAnsi="Arial" w:cs="Arial"/>
                <w:sz w:val="20"/>
                <w:szCs w:val="20"/>
                <w:lang w:eastAsia="pl-PL"/>
              </w:rPr>
            </w:pPr>
          </w:p>
          <w:p w14:paraId="14B8A8DA" w14:textId="77777777" w:rsidR="004C1A7C" w:rsidRPr="00D40244" w:rsidRDefault="004C1A7C" w:rsidP="00BC334B">
            <w:pPr>
              <w:suppressAutoHyphens w:val="0"/>
              <w:rPr>
                <w:rFonts w:ascii="Arial" w:hAnsi="Arial" w:cs="Arial"/>
                <w:sz w:val="20"/>
                <w:szCs w:val="20"/>
                <w:lang w:eastAsia="pl-PL"/>
              </w:rPr>
            </w:pPr>
          </w:p>
        </w:tc>
        <w:tc>
          <w:tcPr>
            <w:tcW w:w="1560" w:type="dxa"/>
            <w:gridSpan w:val="2"/>
          </w:tcPr>
          <w:p w14:paraId="0B32689F"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27E462CC"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korekty na etapie oceny wniosku o dofinansowanie w zakresie przedłożenia prawidłowej dokumentacji adekwatnej do zakresu rzeczowego projektu, przy czym dokumenty te muszą być ważne wg stanu na dzień złożenia wniosku o dofinansowanie.</w:t>
            </w:r>
          </w:p>
          <w:p w14:paraId="7FAEE713" w14:textId="77777777" w:rsidR="004C1A7C" w:rsidRPr="00D40244" w:rsidRDefault="004C1A7C" w:rsidP="00BC334B">
            <w:pPr>
              <w:suppressAutoHyphens w:val="0"/>
              <w:ind w:right="-108"/>
              <w:rPr>
                <w:rFonts w:ascii="Arial" w:hAnsi="Arial" w:cs="Arial"/>
                <w:sz w:val="20"/>
                <w:szCs w:val="20"/>
              </w:rPr>
            </w:pPr>
          </w:p>
          <w:p w14:paraId="73E3C23B" w14:textId="29830088"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rPr>
              <w:t xml:space="preserve"> na moment oceny wniosku o dofinansowanie i powinno być utrzymane do końca okresu realizacji projektu.</w:t>
            </w:r>
          </w:p>
        </w:tc>
      </w:tr>
      <w:tr w:rsidR="004C1A7C" w:rsidRPr="00D40244" w14:paraId="29B36B6A"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restart"/>
          </w:tcPr>
          <w:p w14:paraId="0DBBDDA0" w14:textId="4082F32A" w:rsidR="004C1A7C" w:rsidRPr="00574CFB" w:rsidRDefault="004C1A7C" w:rsidP="00574CFB">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0</w:t>
            </w:r>
            <w:r>
              <w:rPr>
                <w:rFonts w:ascii="Arial" w:hAnsi="Arial" w:cs="Arial"/>
                <w:b/>
                <w:bCs/>
                <w:sz w:val="20"/>
                <w:szCs w:val="20"/>
              </w:rPr>
              <w:t>.</w:t>
            </w:r>
          </w:p>
        </w:tc>
        <w:tc>
          <w:tcPr>
            <w:tcW w:w="2268" w:type="dxa"/>
            <w:vMerge w:val="restart"/>
          </w:tcPr>
          <w:p w14:paraId="7B3206B5" w14:textId="77777777" w:rsidR="004C1A7C" w:rsidRPr="00D40244" w:rsidRDefault="004C1A7C" w:rsidP="00BC334B">
            <w:pPr>
              <w:suppressAutoHyphens w:val="0"/>
              <w:snapToGrid w:val="0"/>
              <w:rPr>
                <w:rFonts w:ascii="Arial" w:hAnsi="Arial" w:cs="Arial"/>
                <w:b/>
                <w:sz w:val="20"/>
                <w:szCs w:val="20"/>
                <w:lang w:eastAsia="pl-PL"/>
              </w:rPr>
            </w:pPr>
            <w:r w:rsidRPr="00D40244">
              <w:rPr>
                <w:rFonts w:ascii="Arial" w:hAnsi="Arial" w:cs="Arial"/>
                <w:b/>
                <w:sz w:val="20"/>
                <w:szCs w:val="20"/>
                <w:lang w:eastAsia="pl-PL"/>
              </w:rPr>
              <w:t>Wykonalność finansowa i ekonomiczna projektu</w:t>
            </w:r>
          </w:p>
        </w:tc>
        <w:tc>
          <w:tcPr>
            <w:tcW w:w="6032" w:type="dxa"/>
          </w:tcPr>
          <w:p w14:paraId="493847D0" w14:textId="77777777" w:rsidR="004C1A7C" w:rsidRPr="00D40244" w:rsidRDefault="004C1A7C" w:rsidP="00BC334B">
            <w:pPr>
              <w:widowControl w:val="0"/>
              <w:autoSpaceDE w:val="0"/>
              <w:snapToGrid w:val="0"/>
              <w:rPr>
                <w:rFonts w:ascii="Arial" w:eastAsia="Arial" w:hAnsi="Arial" w:cs="Arial"/>
                <w:sz w:val="20"/>
                <w:szCs w:val="20"/>
                <w:lang w:eastAsia="pl-PL"/>
              </w:rPr>
            </w:pPr>
            <w:r w:rsidRPr="00D40244">
              <w:rPr>
                <w:rFonts w:ascii="Arial" w:hAnsi="Arial" w:cs="Arial"/>
                <w:sz w:val="20"/>
                <w:szCs w:val="20"/>
              </w:rPr>
              <w:t xml:space="preserve">W ramach warunku kryterium oceniana </w:t>
            </w:r>
            <w:r w:rsidRPr="00D40244">
              <w:rPr>
                <w:rFonts w:ascii="Arial" w:hAnsi="Arial" w:cs="Arial"/>
                <w:sz w:val="20"/>
                <w:szCs w:val="20"/>
                <w:lang w:eastAsia="pl-PL"/>
              </w:rPr>
              <w:t>będzie</w:t>
            </w:r>
            <w:r w:rsidRPr="00D40244">
              <w:rPr>
                <w:rFonts w:ascii="Arial" w:eastAsia="Arial" w:hAnsi="Arial" w:cs="Arial"/>
                <w:sz w:val="20"/>
                <w:szCs w:val="20"/>
                <w:lang w:eastAsia="pl-PL"/>
              </w:rPr>
              <w:t xml:space="preserve"> zgodność prognoz  z zasadami określonymi w dokumentacji naboru. </w:t>
            </w:r>
          </w:p>
          <w:p w14:paraId="0F27CC5C" w14:textId="77777777" w:rsidR="004C1A7C" w:rsidRPr="00D40244" w:rsidRDefault="004C1A7C" w:rsidP="00BC334B">
            <w:pPr>
              <w:suppressAutoHyphens w:val="0"/>
              <w:spacing w:before="240"/>
              <w:rPr>
                <w:rFonts w:ascii="Arial" w:hAnsi="Arial" w:cs="Arial"/>
                <w:sz w:val="20"/>
                <w:szCs w:val="20"/>
                <w:lang w:eastAsia="pl-PL"/>
              </w:rPr>
            </w:pPr>
            <w:r w:rsidRPr="00D40244">
              <w:rPr>
                <w:rFonts w:ascii="Arial" w:hAnsi="Arial" w:cs="Arial"/>
                <w:sz w:val="20"/>
                <w:szCs w:val="20"/>
                <w:lang w:eastAsia="pl-PL"/>
              </w:rPr>
              <w:t xml:space="preserve">Należy wykazać jakie dokumenty, wytyczne i zasady zastosowano w celu opracowania części finansowej i czy zastosowano co najmniej te wskazane w Regulaminie wyboru projektów. </w:t>
            </w:r>
          </w:p>
        </w:tc>
        <w:tc>
          <w:tcPr>
            <w:tcW w:w="1560" w:type="dxa"/>
            <w:gridSpan w:val="2"/>
          </w:tcPr>
          <w:p w14:paraId="04D79814"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5DF1E2A6"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Decyzja o dopuszczeniu korekty podejmowana jest każdorazowo przez Komisję Oceny Projektów.  </w:t>
            </w:r>
          </w:p>
          <w:p w14:paraId="2390DAAA" w14:textId="77777777" w:rsidR="004C1A7C" w:rsidRPr="00D40244" w:rsidRDefault="004C1A7C" w:rsidP="00BC334B">
            <w:pPr>
              <w:suppressAutoHyphens w:val="0"/>
              <w:ind w:right="-108"/>
              <w:rPr>
                <w:rFonts w:ascii="Arial" w:hAnsi="Arial" w:cs="Arial"/>
                <w:sz w:val="20"/>
                <w:szCs w:val="20"/>
              </w:rPr>
            </w:pPr>
          </w:p>
          <w:p w14:paraId="072175DE" w14:textId="33445761" w:rsidR="004C1A7C" w:rsidRPr="00D40244" w:rsidRDefault="004C1A7C" w:rsidP="00376578">
            <w:pPr>
              <w:suppressAutoHyphens w:val="0"/>
              <w:spacing w:after="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rPr>
              <w:t xml:space="preserve"> na moment oceny wniosku o dofinansowanie</w:t>
            </w:r>
          </w:p>
        </w:tc>
      </w:tr>
      <w:tr w:rsidR="004C1A7C" w:rsidRPr="00D40244" w14:paraId="7F301F37"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632C89F6"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3EB59502" w14:textId="77777777" w:rsidR="004C1A7C" w:rsidRPr="005358D3" w:rsidRDefault="004C1A7C" w:rsidP="00BC334B">
            <w:pPr>
              <w:suppressAutoHyphens w:val="0"/>
              <w:snapToGrid w:val="0"/>
              <w:rPr>
                <w:rFonts w:ascii="Arial" w:hAnsi="Arial" w:cs="Arial"/>
                <w:b/>
                <w:sz w:val="20"/>
                <w:szCs w:val="20"/>
                <w:lang w:eastAsia="pl-PL"/>
              </w:rPr>
            </w:pPr>
          </w:p>
        </w:tc>
        <w:tc>
          <w:tcPr>
            <w:tcW w:w="6032" w:type="dxa"/>
          </w:tcPr>
          <w:p w14:paraId="5722441E" w14:textId="77777777" w:rsidR="004C1A7C" w:rsidRPr="00D40244" w:rsidRDefault="004C1A7C" w:rsidP="00BC334B">
            <w:pPr>
              <w:widowControl w:val="0"/>
              <w:autoSpaceDE w:val="0"/>
              <w:snapToGrid w:val="0"/>
              <w:contextualSpacing/>
              <w:rPr>
                <w:rFonts w:ascii="Arial" w:eastAsia="Arial" w:hAnsi="Arial" w:cs="Arial"/>
                <w:sz w:val="20"/>
                <w:szCs w:val="20"/>
                <w:lang w:eastAsia="pl-PL"/>
              </w:rPr>
            </w:pPr>
            <w:r w:rsidRPr="00D40244">
              <w:rPr>
                <w:rFonts w:ascii="Arial" w:hAnsi="Arial" w:cs="Arial"/>
                <w:sz w:val="20"/>
                <w:szCs w:val="20"/>
              </w:rPr>
              <w:t xml:space="preserve">W ramach warunku kryterium oceniana </w:t>
            </w:r>
            <w:r w:rsidRPr="00D40244">
              <w:rPr>
                <w:rFonts w:ascii="Arial" w:hAnsi="Arial" w:cs="Arial"/>
                <w:sz w:val="20"/>
                <w:szCs w:val="20"/>
                <w:lang w:eastAsia="pl-PL"/>
              </w:rPr>
              <w:t>będzie</w:t>
            </w:r>
            <w:r w:rsidRPr="00D40244">
              <w:rPr>
                <w:rFonts w:ascii="Arial" w:eastAsia="Arial" w:hAnsi="Arial" w:cs="Arial"/>
                <w:sz w:val="20"/>
                <w:szCs w:val="20"/>
                <w:lang w:eastAsia="pl-PL"/>
              </w:rPr>
              <w:t xml:space="preserve"> prawidłowość ujęcia w prognozach wszystkich istotnych finansowych elementów projektu. </w:t>
            </w:r>
          </w:p>
          <w:p w14:paraId="589C1D4C" w14:textId="77777777" w:rsidR="004C1A7C" w:rsidRPr="00D40244" w:rsidRDefault="004C1A7C" w:rsidP="00BC334B">
            <w:pPr>
              <w:suppressAutoHyphens w:val="0"/>
              <w:rPr>
                <w:rFonts w:ascii="Arial" w:hAnsi="Arial" w:cs="Arial"/>
                <w:sz w:val="20"/>
                <w:szCs w:val="20"/>
                <w:lang w:eastAsia="pl-PL"/>
              </w:rPr>
            </w:pPr>
          </w:p>
          <w:p w14:paraId="781CC3BF"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 xml:space="preserve">W arkuszach kalkulacyjnych dotyczących prognozy finansowej i ekonomicznej </w:t>
            </w:r>
            <w:r w:rsidRPr="00D40244">
              <w:rPr>
                <w:rFonts w:ascii="Arial" w:eastAsia="Arial" w:hAnsi="Arial" w:cs="Arial"/>
                <w:sz w:val="20"/>
                <w:szCs w:val="20"/>
                <w:lang w:eastAsia="pl-PL"/>
              </w:rPr>
              <w:t>należy ująć istotne finansowe elementy projektu.  Poszczególne ich wielkości (w tym: wartość przychodów, kosztów, składników majątku i pasywów) powinny znaleźć uzasadnienie w części opisowej dotyczącej analizy finansowej i ekonomicznej.</w:t>
            </w:r>
          </w:p>
          <w:p w14:paraId="028E801C" w14:textId="77777777" w:rsidR="004C1A7C" w:rsidRPr="00D40244" w:rsidRDefault="004C1A7C" w:rsidP="00BC334B">
            <w:pPr>
              <w:suppressAutoHyphens w:val="0"/>
              <w:rPr>
                <w:rFonts w:ascii="Arial" w:hAnsi="Arial" w:cs="Arial"/>
                <w:sz w:val="20"/>
                <w:szCs w:val="20"/>
                <w:lang w:eastAsia="pl-PL"/>
              </w:rPr>
            </w:pPr>
          </w:p>
          <w:p w14:paraId="2FD56041"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Prognozy finansowe i ekonomiczne powinny być oparte o wiarygodne założenia uprawdopodabniające osiągnięcie wykazanych efektów. Brak powyższych informacji może skutkować tym, iż nie będzie możliwa ocena wiarygodności założeń, a tym samym nie będzie można potwierdzić wykonalności finansowej. Szczególną uwagę przy uzasadnieniu przyjętych wartości należy zwrócić na pozycje, które ulegają istotnym zmianom w stosunku do danych historycznych. Dokonanie rzetelnej analizy opartej o wiarygodne założenia ma kluczowe znaczenie przy określeniu poziomu intensywności, a tym samym kwoty dofinansowania.</w:t>
            </w:r>
          </w:p>
          <w:p w14:paraId="27DA6C4B" w14:textId="77777777" w:rsidR="004C1A7C" w:rsidRPr="00D40244" w:rsidRDefault="004C1A7C" w:rsidP="00BC334B">
            <w:pPr>
              <w:suppressAutoHyphens w:val="0"/>
              <w:rPr>
                <w:rFonts w:ascii="Arial" w:eastAsia="Arial" w:hAnsi="Arial" w:cs="Arial"/>
                <w:sz w:val="20"/>
                <w:szCs w:val="20"/>
                <w:lang w:eastAsia="pl-PL"/>
              </w:rPr>
            </w:pPr>
          </w:p>
          <w:p w14:paraId="01793917" w14:textId="77777777" w:rsidR="004C1A7C" w:rsidRPr="00D40244" w:rsidRDefault="004C1A7C" w:rsidP="00BC334B">
            <w:pPr>
              <w:widowControl w:val="0"/>
              <w:autoSpaceDE w:val="0"/>
              <w:snapToGrid w:val="0"/>
              <w:rPr>
                <w:rFonts w:ascii="Arial" w:eastAsia="Arial" w:hAnsi="Arial" w:cs="Arial"/>
                <w:sz w:val="20"/>
                <w:szCs w:val="20"/>
                <w:lang w:eastAsia="pl-PL"/>
              </w:rPr>
            </w:pPr>
            <w:r w:rsidRPr="00D40244">
              <w:rPr>
                <w:rFonts w:ascii="Arial" w:eastAsia="Arial" w:hAnsi="Arial" w:cs="Arial"/>
                <w:sz w:val="20"/>
                <w:szCs w:val="20"/>
                <w:lang w:eastAsia="pl-PL"/>
              </w:rPr>
              <w:t>Weryfikacji dokonuje się na podstawie informacji podanych w tabelach finansowych oraz w części opisowej do analizy finansowej.</w:t>
            </w:r>
          </w:p>
        </w:tc>
        <w:tc>
          <w:tcPr>
            <w:tcW w:w="1560" w:type="dxa"/>
            <w:gridSpan w:val="2"/>
          </w:tcPr>
          <w:p w14:paraId="228FD18B"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02667F18"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w:t>
            </w:r>
          </w:p>
          <w:p w14:paraId="3126602C"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Decyzja o dopuszczeniu korekty podejmowana jest każdorazowo przez Komisję Oceny Projektów.  </w:t>
            </w:r>
          </w:p>
          <w:p w14:paraId="28444CC5" w14:textId="77777777" w:rsidR="004C1A7C" w:rsidRPr="00D40244" w:rsidRDefault="004C1A7C" w:rsidP="00BC334B">
            <w:pPr>
              <w:suppressAutoHyphens w:val="0"/>
              <w:ind w:right="-108"/>
              <w:rPr>
                <w:rFonts w:ascii="Arial" w:hAnsi="Arial" w:cs="Arial"/>
                <w:sz w:val="20"/>
                <w:szCs w:val="20"/>
              </w:rPr>
            </w:pPr>
          </w:p>
          <w:p w14:paraId="5F41ED0E" w14:textId="219282B5"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rPr>
              <w:t xml:space="preserve"> na moment oceny wniosku o dofinansowanie.</w:t>
            </w:r>
          </w:p>
        </w:tc>
      </w:tr>
      <w:tr w:rsidR="004C1A7C" w:rsidRPr="00D40244" w14:paraId="5E3F8BF4"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Pr>
        <w:tc>
          <w:tcPr>
            <w:tcW w:w="500" w:type="dxa"/>
            <w:vMerge/>
            <w:vAlign w:val="center"/>
          </w:tcPr>
          <w:p w14:paraId="742A8381" w14:textId="77777777" w:rsidR="004C1A7C" w:rsidRPr="005358D3" w:rsidRDefault="004C1A7C" w:rsidP="00BC334B">
            <w:pPr>
              <w:suppressAutoHyphens w:val="0"/>
              <w:ind w:left="340"/>
              <w:rPr>
                <w:rFonts w:ascii="Arial" w:hAnsi="Arial" w:cs="Arial"/>
                <w:b/>
                <w:sz w:val="20"/>
                <w:szCs w:val="20"/>
                <w:lang w:eastAsia="pl-PL"/>
              </w:rPr>
            </w:pPr>
          </w:p>
        </w:tc>
        <w:tc>
          <w:tcPr>
            <w:tcW w:w="2268" w:type="dxa"/>
            <w:vMerge/>
            <w:vAlign w:val="center"/>
          </w:tcPr>
          <w:p w14:paraId="1E03D5E4" w14:textId="77777777" w:rsidR="004C1A7C" w:rsidRPr="005358D3" w:rsidRDefault="004C1A7C" w:rsidP="00BC334B">
            <w:pPr>
              <w:suppressAutoHyphens w:val="0"/>
              <w:snapToGrid w:val="0"/>
              <w:rPr>
                <w:rFonts w:ascii="Arial" w:hAnsi="Arial" w:cs="Arial"/>
                <w:b/>
                <w:sz w:val="20"/>
                <w:szCs w:val="20"/>
                <w:lang w:eastAsia="pl-PL"/>
              </w:rPr>
            </w:pPr>
          </w:p>
        </w:tc>
        <w:tc>
          <w:tcPr>
            <w:tcW w:w="6032" w:type="dxa"/>
          </w:tcPr>
          <w:p w14:paraId="14314035" w14:textId="77777777" w:rsidR="004C1A7C" w:rsidRPr="00D40244" w:rsidRDefault="004C1A7C" w:rsidP="00BC334B">
            <w:pPr>
              <w:widowControl w:val="0"/>
              <w:autoSpaceDE w:val="0"/>
              <w:snapToGrid w:val="0"/>
              <w:rPr>
                <w:rFonts w:ascii="Arial" w:eastAsia="Arial" w:hAnsi="Arial" w:cs="Arial"/>
                <w:sz w:val="20"/>
                <w:szCs w:val="20"/>
                <w:lang w:eastAsia="pl-PL"/>
              </w:rPr>
            </w:pPr>
            <w:r w:rsidRPr="00D40244">
              <w:rPr>
                <w:rFonts w:ascii="Arial" w:hAnsi="Arial" w:cs="Arial"/>
                <w:sz w:val="20"/>
                <w:szCs w:val="20"/>
              </w:rPr>
              <w:t xml:space="preserve">W ramach warunku kryterium oceniane </w:t>
            </w:r>
            <w:r w:rsidRPr="00D40244">
              <w:rPr>
                <w:rFonts w:ascii="Arial" w:hAnsi="Arial" w:cs="Arial"/>
                <w:sz w:val="20"/>
                <w:szCs w:val="20"/>
                <w:lang w:eastAsia="pl-PL"/>
              </w:rPr>
              <w:t xml:space="preserve">będą </w:t>
            </w:r>
            <w:r w:rsidRPr="00D40244">
              <w:rPr>
                <w:rFonts w:ascii="Arial" w:eastAsia="Arial" w:hAnsi="Arial" w:cs="Arial"/>
                <w:sz w:val="20"/>
                <w:szCs w:val="20"/>
                <w:lang w:eastAsia="pl-PL"/>
              </w:rPr>
              <w:t xml:space="preserve">źródła finansowania projektu. </w:t>
            </w:r>
          </w:p>
          <w:p w14:paraId="4078E375" w14:textId="77777777" w:rsidR="004C1A7C" w:rsidRPr="00D40244" w:rsidRDefault="004C1A7C" w:rsidP="00BC334B">
            <w:pPr>
              <w:widowControl w:val="0"/>
              <w:autoSpaceDE w:val="0"/>
              <w:snapToGrid w:val="0"/>
              <w:rPr>
                <w:rFonts w:ascii="Arial" w:eastAsia="Arial" w:hAnsi="Arial" w:cs="Arial"/>
                <w:sz w:val="20"/>
                <w:szCs w:val="20"/>
                <w:lang w:eastAsia="pl-PL"/>
              </w:rPr>
            </w:pPr>
          </w:p>
          <w:p w14:paraId="78BACDCD" w14:textId="77777777" w:rsidR="004C1A7C" w:rsidRPr="00D40244" w:rsidRDefault="004C1A7C" w:rsidP="00BC334B">
            <w:pPr>
              <w:widowControl w:val="0"/>
              <w:autoSpaceDE w:val="0"/>
              <w:snapToGrid w:val="0"/>
              <w:rPr>
                <w:rFonts w:ascii="Arial" w:eastAsia="Arial" w:hAnsi="Arial" w:cs="Arial"/>
                <w:sz w:val="20"/>
                <w:szCs w:val="20"/>
                <w:lang w:eastAsia="pl-PL"/>
              </w:rPr>
            </w:pPr>
            <w:r w:rsidRPr="00D40244">
              <w:rPr>
                <w:rFonts w:ascii="Arial" w:eastAsia="Arial" w:hAnsi="Arial" w:cs="Arial"/>
                <w:sz w:val="20"/>
                <w:szCs w:val="20"/>
                <w:lang w:eastAsia="pl-PL"/>
              </w:rPr>
              <w:t>Źródła finansowania powinny zostać wskazane jednoznacznie i uzasadnione wiarygodnie. Dane zawarte w arkuszach kalkulacyjnych powinny potwierdzić zapewnienie płynności finansowej.</w:t>
            </w:r>
          </w:p>
        </w:tc>
        <w:tc>
          <w:tcPr>
            <w:tcW w:w="1560" w:type="dxa"/>
            <w:gridSpan w:val="2"/>
          </w:tcPr>
          <w:p w14:paraId="31762A8F"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1D4B77CF"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Brak możliwości korekty informacji, które są weryfikowane w tym wymogu na etapie oceny wniosku o dofinansowanie. </w:t>
            </w:r>
          </w:p>
          <w:p w14:paraId="733FFB17" w14:textId="6A454F89" w:rsidR="004C1A7C" w:rsidRPr="00D40244" w:rsidRDefault="004C1A7C" w:rsidP="003935F5">
            <w:pPr>
              <w:suppressAutoHyphens w:val="0"/>
              <w:spacing w:before="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w:t>
            </w:r>
            <w:r w:rsidR="00204816" w:rsidRPr="003C6CCA">
              <w:rPr>
                <w:rFonts w:ascii="Arial" w:hAnsi="Arial" w:cs="Arial"/>
                <w:sz w:val="20"/>
                <w:szCs w:val="20"/>
              </w:rPr>
              <w:t xml:space="preserve"> na podstawie zapisów wniosku o dofinansowanie i dokumentów składanych wraz z wnioskiem</w:t>
            </w:r>
            <w:r w:rsidRPr="00D40244">
              <w:rPr>
                <w:rFonts w:ascii="Arial" w:hAnsi="Arial" w:cs="Arial"/>
                <w:sz w:val="20"/>
                <w:szCs w:val="20"/>
              </w:rPr>
              <w:t xml:space="preserve"> na moment oceny wniosku o dofinansowanie i powinno być utrzymane do końca okresu realizacji projektu.</w:t>
            </w:r>
          </w:p>
          <w:p w14:paraId="789098B7" w14:textId="77777777" w:rsidR="004C1A7C" w:rsidRPr="00D40244" w:rsidRDefault="004C1A7C" w:rsidP="001A4F7D">
            <w:pPr>
              <w:suppressAutoHyphens w:val="0"/>
              <w:spacing w:after="240"/>
              <w:ind w:right="-108"/>
              <w:rPr>
                <w:rFonts w:ascii="Arial" w:hAnsi="Arial" w:cs="Arial"/>
                <w:sz w:val="20"/>
                <w:szCs w:val="20"/>
              </w:rPr>
            </w:pPr>
            <w:r w:rsidRPr="00D40244">
              <w:rPr>
                <w:rFonts w:ascii="Arial" w:hAnsi="Arial" w:cs="Arial"/>
                <w:sz w:val="20"/>
                <w:szCs w:val="20"/>
              </w:rPr>
              <w:t>Istnieje możliwość zmiany źródeł finansowania na etapie realizacji projektu, przy czym każda zmiana powinna być uzasadniona przez Beneficjenta i zaakceptowana przez IZ FEdP.</w:t>
            </w:r>
          </w:p>
        </w:tc>
      </w:tr>
      <w:tr w:rsidR="004C1A7C" w:rsidRPr="00D40244" w14:paraId="6D5CBE0E"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764"/>
        </w:trPr>
        <w:tc>
          <w:tcPr>
            <w:tcW w:w="500" w:type="dxa"/>
            <w:vMerge w:val="restart"/>
          </w:tcPr>
          <w:p w14:paraId="46E90A00" w14:textId="7AB7668D" w:rsidR="004C1A7C" w:rsidRPr="00574CFB" w:rsidRDefault="004C1A7C" w:rsidP="00574CFB">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1</w:t>
            </w:r>
            <w:r>
              <w:rPr>
                <w:rFonts w:ascii="Arial" w:hAnsi="Arial" w:cs="Arial"/>
                <w:b/>
                <w:bCs/>
                <w:sz w:val="20"/>
                <w:szCs w:val="20"/>
              </w:rPr>
              <w:t>.</w:t>
            </w:r>
          </w:p>
        </w:tc>
        <w:tc>
          <w:tcPr>
            <w:tcW w:w="2268" w:type="dxa"/>
            <w:vMerge w:val="restart"/>
          </w:tcPr>
          <w:p w14:paraId="75316D3A" w14:textId="77777777" w:rsidR="004C1A7C" w:rsidRPr="00D40244" w:rsidRDefault="004C1A7C" w:rsidP="00BC334B">
            <w:pPr>
              <w:suppressAutoHyphens w:val="0"/>
              <w:snapToGrid w:val="0"/>
              <w:rPr>
                <w:rFonts w:ascii="Arial" w:hAnsi="Arial" w:cs="Arial"/>
                <w:b/>
                <w:bCs/>
                <w:sz w:val="20"/>
                <w:szCs w:val="20"/>
                <w:lang w:eastAsia="pl-PL"/>
              </w:rPr>
            </w:pPr>
            <w:r w:rsidRPr="00D40244">
              <w:rPr>
                <w:rFonts w:ascii="Arial" w:hAnsi="Arial" w:cs="Arial"/>
                <w:b/>
                <w:bCs/>
                <w:sz w:val="20"/>
                <w:szCs w:val="20"/>
                <w:lang w:eastAsia="pl-PL"/>
              </w:rPr>
              <w:t>Trwałość projektu</w:t>
            </w:r>
          </w:p>
        </w:tc>
        <w:tc>
          <w:tcPr>
            <w:tcW w:w="6032" w:type="dxa"/>
          </w:tcPr>
          <w:p w14:paraId="04383200" w14:textId="77777777" w:rsidR="004C1A7C" w:rsidRPr="00D40244" w:rsidRDefault="004C1A7C" w:rsidP="00BC334B">
            <w:pPr>
              <w:suppressAutoHyphens w:val="0"/>
              <w:snapToGrid w:val="0"/>
              <w:rPr>
                <w:rFonts w:ascii="Arial" w:hAnsi="Arial" w:cs="Arial"/>
                <w:sz w:val="20"/>
                <w:szCs w:val="20"/>
              </w:rPr>
            </w:pPr>
            <w:r w:rsidRPr="00D40244">
              <w:rPr>
                <w:rFonts w:ascii="Arial" w:hAnsi="Arial" w:cs="Arial"/>
                <w:sz w:val="20"/>
                <w:szCs w:val="20"/>
              </w:rPr>
              <w:t xml:space="preserve">W ramach warunku kryterium oceniane będzie przeprowadzenie analizy ryzyk. </w:t>
            </w:r>
          </w:p>
          <w:p w14:paraId="7AE2DB13" w14:textId="77777777" w:rsidR="004C1A7C" w:rsidRPr="00D40244" w:rsidRDefault="004C1A7C" w:rsidP="00BC334B">
            <w:pPr>
              <w:suppressAutoHyphens w:val="0"/>
              <w:snapToGrid w:val="0"/>
              <w:rPr>
                <w:rFonts w:ascii="Arial" w:hAnsi="Arial" w:cs="Arial"/>
                <w:sz w:val="20"/>
                <w:szCs w:val="20"/>
              </w:rPr>
            </w:pPr>
          </w:p>
          <w:p w14:paraId="6BFB6721" w14:textId="44D162D9" w:rsidR="004C1A7C" w:rsidRPr="005358D3" w:rsidRDefault="004C1A7C" w:rsidP="00BC334B">
            <w:pPr>
              <w:suppressAutoHyphens w:val="0"/>
              <w:snapToGrid w:val="0"/>
              <w:rPr>
                <w:rFonts w:ascii="Arial" w:hAnsi="Arial" w:cs="Arial"/>
                <w:sz w:val="20"/>
                <w:szCs w:val="20"/>
                <w:lang w:eastAsia="pl-PL"/>
              </w:rPr>
            </w:pPr>
            <w:r w:rsidRPr="00D40244">
              <w:rPr>
                <w:rFonts w:ascii="Arial" w:hAnsi="Arial" w:cs="Arial"/>
                <w:sz w:val="20"/>
                <w:szCs w:val="20"/>
                <w:lang w:eastAsia="pl-PL"/>
              </w:rPr>
              <w:t xml:space="preserve">W dokumentacji aplikacyjnej należy wykazać, że dokonano analizy ryzyk dotyczących realizacji projektu w okresie trwałości. Należy także wykazać zdolność do odpowiedniego przeciwdziałania w przypadku wystąpienia zagrożeń i zaplanowane działania zaradcze. </w:t>
            </w:r>
          </w:p>
        </w:tc>
        <w:tc>
          <w:tcPr>
            <w:tcW w:w="1560" w:type="dxa"/>
            <w:gridSpan w:val="2"/>
          </w:tcPr>
          <w:p w14:paraId="26B04750"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p w14:paraId="53AC984F" w14:textId="77777777" w:rsidR="004C1A7C" w:rsidRPr="00D40244" w:rsidRDefault="004C1A7C" w:rsidP="00BC334B">
            <w:pPr>
              <w:suppressAutoHyphens w:val="0"/>
              <w:ind w:right="-108"/>
              <w:rPr>
                <w:rFonts w:ascii="Arial" w:hAnsi="Arial" w:cs="Arial"/>
                <w:b/>
                <w:sz w:val="20"/>
                <w:szCs w:val="20"/>
                <w:lang w:eastAsia="pl-PL"/>
              </w:rPr>
            </w:pPr>
          </w:p>
        </w:tc>
        <w:tc>
          <w:tcPr>
            <w:tcW w:w="3543" w:type="dxa"/>
            <w:gridSpan w:val="2"/>
          </w:tcPr>
          <w:p w14:paraId="1F5BFD25"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w zakresie uzupełnienia brakujących zapisów w pierwotnej dokumentacji aplikacyjnej. </w:t>
            </w:r>
          </w:p>
          <w:p w14:paraId="270B443E" w14:textId="77777777" w:rsidR="004C1A7C" w:rsidRPr="00D40244" w:rsidRDefault="004C1A7C" w:rsidP="00BC334B">
            <w:pPr>
              <w:suppressAutoHyphens w:val="0"/>
              <w:ind w:right="-108"/>
              <w:rPr>
                <w:rFonts w:ascii="Arial" w:hAnsi="Arial" w:cs="Arial"/>
                <w:sz w:val="20"/>
                <w:szCs w:val="20"/>
              </w:rPr>
            </w:pPr>
          </w:p>
          <w:p w14:paraId="7645C328" w14:textId="7D141508" w:rsidR="004C1A7C" w:rsidRPr="00D40244" w:rsidRDefault="004C1A7C" w:rsidP="001A4F7D">
            <w:pPr>
              <w:suppressAutoHyphens w:val="0"/>
              <w:spacing w:after="24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kryterium weryfikowane jest na</w:t>
            </w:r>
            <w:r w:rsidR="00204816" w:rsidRPr="003C6CCA">
              <w:rPr>
                <w:rFonts w:ascii="Arial" w:hAnsi="Arial" w:cs="Arial"/>
                <w:sz w:val="20"/>
                <w:szCs w:val="20"/>
              </w:rPr>
              <w:t xml:space="preserve"> podstawie zapisów wniosku o dofinansowanie i dokumentów składanych wraz z wnioskiem</w:t>
            </w:r>
            <w:r w:rsidR="00204816" w:rsidRPr="00D40244">
              <w:rPr>
                <w:rFonts w:ascii="Arial" w:hAnsi="Arial" w:cs="Arial"/>
                <w:sz w:val="20"/>
                <w:szCs w:val="20"/>
              </w:rPr>
              <w:t xml:space="preserve"> </w:t>
            </w:r>
            <w:r w:rsidR="00204816">
              <w:rPr>
                <w:rFonts w:ascii="Arial" w:hAnsi="Arial" w:cs="Arial"/>
                <w:sz w:val="20"/>
                <w:szCs w:val="20"/>
              </w:rPr>
              <w:t xml:space="preserve">na </w:t>
            </w:r>
            <w:r w:rsidRPr="00D40244">
              <w:rPr>
                <w:rFonts w:ascii="Arial" w:hAnsi="Arial" w:cs="Arial"/>
                <w:sz w:val="20"/>
                <w:szCs w:val="20"/>
              </w:rPr>
              <w:t>moment oceny wniosku o dofinansowanie.</w:t>
            </w:r>
          </w:p>
        </w:tc>
      </w:tr>
      <w:tr w:rsidR="004C1A7C" w:rsidRPr="00D40244" w14:paraId="27F11D32"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645"/>
        </w:trPr>
        <w:tc>
          <w:tcPr>
            <w:tcW w:w="500" w:type="dxa"/>
            <w:vMerge/>
          </w:tcPr>
          <w:p w14:paraId="19F407EA" w14:textId="77777777" w:rsidR="004C1A7C" w:rsidRPr="005358D3" w:rsidRDefault="004C1A7C" w:rsidP="00BC334B">
            <w:pPr>
              <w:numPr>
                <w:ilvl w:val="0"/>
                <w:numId w:val="1"/>
              </w:numPr>
              <w:tabs>
                <w:tab w:val="num" w:pos="113"/>
              </w:tabs>
              <w:suppressAutoHyphens w:val="0"/>
              <w:spacing w:after="160" w:line="259" w:lineRule="auto"/>
              <w:ind w:left="283"/>
              <w:rPr>
                <w:rFonts w:ascii="Arial" w:hAnsi="Arial" w:cs="Arial"/>
                <w:b/>
                <w:sz w:val="20"/>
                <w:szCs w:val="20"/>
                <w:lang w:eastAsia="pl-PL"/>
              </w:rPr>
            </w:pPr>
          </w:p>
        </w:tc>
        <w:tc>
          <w:tcPr>
            <w:tcW w:w="2268" w:type="dxa"/>
            <w:vMerge/>
          </w:tcPr>
          <w:p w14:paraId="41E053FB" w14:textId="77777777" w:rsidR="004C1A7C" w:rsidRPr="00D40244" w:rsidRDefault="004C1A7C" w:rsidP="00BC334B">
            <w:pPr>
              <w:suppressAutoHyphens w:val="0"/>
              <w:snapToGrid w:val="0"/>
              <w:rPr>
                <w:rFonts w:ascii="Arial" w:hAnsi="Arial" w:cs="Arial"/>
                <w:b/>
                <w:bCs/>
                <w:sz w:val="20"/>
                <w:szCs w:val="20"/>
                <w:lang w:eastAsia="pl-PL"/>
              </w:rPr>
            </w:pPr>
          </w:p>
        </w:tc>
        <w:tc>
          <w:tcPr>
            <w:tcW w:w="6032" w:type="dxa"/>
          </w:tcPr>
          <w:p w14:paraId="560291F5" w14:textId="77777777" w:rsidR="004C1A7C" w:rsidRPr="00D40244" w:rsidRDefault="004C1A7C" w:rsidP="00BC334B">
            <w:pPr>
              <w:suppressAutoHyphens w:val="0"/>
              <w:snapToGrid w:val="0"/>
              <w:rPr>
                <w:rFonts w:ascii="Arial" w:hAnsi="Arial" w:cs="Arial"/>
                <w:sz w:val="20"/>
                <w:szCs w:val="20"/>
                <w:lang w:eastAsia="pl-PL"/>
              </w:rPr>
            </w:pPr>
            <w:r w:rsidRPr="00D40244">
              <w:rPr>
                <w:rFonts w:ascii="Arial" w:hAnsi="Arial" w:cs="Arial"/>
                <w:sz w:val="20"/>
                <w:szCs w:val="20"/>
              </w:rPr>
              <w:t xml:space="preserve">W ramach warunku kryterium oceniane będzie </w:t>
            </w:r>
            <w:r w:rsidRPr="00D40244">
              <w:rPr>
                <w:rFonts w:ascii="Arial" w:hAnsi="Arial" w:cs="Arial"/>
                <w:sz w:val="20"/>
                <w:szCs w:val="20"/>
                <w:lang w:eastAsia="pl-PL"/>
              </w:rPr>
              <w:t>czy z przedstawionych dokumentów wynika, że cele projektu zostaną utrzymane po zakończeniu jego realizacji – w okresie trwałości.</w:t>
            </w:r>
          </w:p>
          <w:p w14:paraId="3BA652AC" w14:textId="77777777" w:rsidR="004C1A7C" w:rsidRPr="00D40244" w:rsidRDefault="004C1A7C" w:rsidP="00BC334B">
            <w:pPr>
              <w:suppressAutoHyphens w:val="0"/>
              <w:snapToGrid w:val="0"/>
              <w:rPr>
                <w:rFonts w:ascii="Arial" w:hAnsi="Arial" w:cs="Arial"/>
                <w:sz w:val="20"/>
                <w:szCs w:val="20"/>
                <w:lang w:eastAsia="pl-PL"/>
              </w:rPr>
            </w:pPr>
          </w:p>
          <w:p w14:paraId="76BE752F" w14:textId="77777777" w:rsidR="004C1A7C" w:rsidRPr="00D40244" w:rsidRDefault="004C1A7C" w:rsidP="00BC334B">
            <w:pPr>
              <w:suppressAutoHyphens w:val="0"/>
              <w:snapToGrid w:val="0"/>
              <w:rPr>
                <w:rFonts w:ascii="Arial" w:hAnsi="Arial" w:cs="Arial"/>
                <w:sz w:val="20"/>
                <w:szCs w:val="20"/>
                <w:lang w:eastAsia="pl-PL"/>
              </w:rPr>
            </w:pPr>
            <w:r w:rsidRPr="00D40244">
              <w:rPr>
                <w:rFonts w:ascii="Arial" w:hAnsi="Arial" w:cs="Arial"/>
                <w:sz w:val="20"/>
                <w:szCs w:val="20"/>
                <w:lang w:eastAsia="pl-PL"/>
              </w:rPr>
              <w:t>Sprawdzeniu podlega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3A29113" w14:textId="77777777" w:rsidR="004C1A7C" w:rsidRPr="00D40244" w:rsidRDefault="004C1A7C" w:rsidP="00376578">
            <w:pPr>
              <w:suppressAutoHyphens w:val="0"/>
              <w:snapToGrid w:val="0"/>
              <w:spacing w:before="240"/>
              <w:rPr>
                <w:rFonts w:ascii="Arial" w:hAnsi="Arial" w:cs="Arial"/>
                <w:sz w:val="20"/>
                <w:szCs w:val="20"/>
                <w:lang w:eastAsia="pl-PL"/>
              </w:rPr>
            </w:pPr>
            <w:r w:rsidRPr="00D40244">
              <w:rPr>
                <w:rFonts w:ascii="Arial" w:hAnsi="Arial" w:cs="Arial"/>
                <w:sz w:val="20"/>
                <w:szCs w:val="20"/>
                <w:lang w:eastAsia="pl-PL"/>
              </w:rPr>
              <w:t>Weryfikowane będzie czy Wnioskodawca posiada zdolność do utrzymania produktów oraz osiągnięcia i utrzymania rezultatów projektu pod względem organizacyjnym, finansowym i technicznym przez okres 5 lat od daty płatności końcowej na rzecz Beneficjenta (a w stosownych przypadkach w okresie ustalonym zgodnie z zasadami pomocy państwa). Ocenie podlegać będzie także to, czy Wnioskodawca planuje wykorzystywać produkty projektu zgodnie z przeznaczeniem, a projekt w pełni spełnia założone w nim cele.</w:t>
            </w:r>
          </w:p>
        </w:tc>
        <w:tc>
          <w:tcPr>
            <w:tcW w:w="1560" w:type="dxa"/>
            <w:gridSpan w:val="2"/>
          </w:tcPr>
          <w:p w14:paraId="0EA44944"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4F9B747E" w14:textId="77777777" w:rsidR="004C1A7C" w:rsidRPr="00D40244" w:rsidRDefault="004C1A7C" w:rsidP="00BC334B">
            <w:pPr>
              <w:rPr>
                <w:rFonts w:ascii="Arial" w:hAnsi="Arial" w:cs="Arial"/>
                <w:sz w:val="20"/>
                <w:szCs w:val="20"/>
              </w:rPr>
            </w:pPr>
            <w:r w:rsidRPr="00D40244">
              <w:rPr>
                <w:rFonts w:ascii="Arial" w:hAnsi="Arial" w:cs="Arial"/>
                <w:sz w:val="20"/>
                <w:szCs w:val="20"/>
              </w:rPr>
              <w:t>Możliwość korekty w zakresie uzupełnienia brakujących zapisów w pierwotnej dokumentacji aplikacyjnej.</w:t>
            </w:r>
          </w:p>
          <w:p w14:paraId="19D0E7DB" w14:textId="77777777" w:rsidR="004C1A7C" w:rsidRPr="00D40244" w:rsidRDefault="004C1A7C" w:rsidP="00BC334B">
            <w:pPr>
              <w:rPr>
                <w:rFonts w:ascii="Arial" w:hAnsi="Arial" w:cs="Arial"/>
                <w:sz w:val="20"/>
                <w:szCs w:val="20"/>
              </w:rPr>
            </w:pPr>
          </w:p>
          <w:p w14:paraId="7E5B8D7A" w14:textId="3C92C6D5" w:rsidR="004C1A7C" w:rsidRPr="00D40244" w:rsidRDefault="004C1A7C" w:rsidP="00BC334B">
            <w:pPr>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od złożenia wniosku o dofinansowanie do końca okresu trwałości projektu.</w:t>
            </w:r>
          </w:p>
          <w:p w14:paraId="194F881E" w14:textId="77777777" w:rsidR="004C1A7C" w:rsidRPr="00D40244" w:rsidRDefault="004C1A7C" w:rsidP="003935F5">
            <w:pPr>
              <w:spacing w:before="240"/>
              <w:rPr>
                <w:rFonts w:ascii="Arial" w:hAnsi="Arial" w:cs="Arial"/>
                <w:sz w:val="20"/>
                <w:szCs w:val="20"/>
              </w:rPr>
            </w:pPr>
            <w:r w:rsidRPr="00D40244">
              <w:rPr>
                <w:rFonts w:ascii="Arial" w:hAnsi="Arial" w:cs="Arial"/>
                <w:sz w:val="20"/>
                <w:szCs w:val="20"/>
              </w:rPr>
              <w:t>Odstępstwa od warunku w okresie trwałości projektu muszą być zgodne z art. 65 Rozporządzenia Parlamentu Europejskiego i Rady (UE) 2021/1060, tzn. nie mogą prowadzić do powstania następujących okoliczności:</w:t>
            </w:r>
          </w:p>
          <w:p w14:paraId="1B25B80C" w14:textId="77777777" w:rsidR="004C1A7C" w:rsidRPr="00D40244" w:rsidRDefault="004C1A7C" w:rsidP="00BC334B">
            <w:pPr>
              <w:numPr>
                <w:ilvl w:val="0"/>
                <w:numId w:val="9"/>
              </w:numPr>
              <w:suppressAutoHyphens w:val="0"/>
              <w:ind w:left="311" w:hanging="278"/>
              <w:rPr>
                <w:rFonts w:ascii="Arial" w:hAnsi="Arial" w:cs="Arial"/>
                <w:sz w:val="20"/>
                <w:szCs w:val="20"/>
              </w:rPr>
            </w:pPr>
            <w:r w:rsidRPr="00D40244">
              <w:rPr>
                <w:rFonts w:ascii="Arial" w:hAnsi="Arial" w:cs="Arial"/>
                <w:sz w:val="20"/>
                <w:szCs w:val="20"/>
              </w:rPr>
              <w:t>zaprzestanie lub przeniesienie działalności produkcyjnej poza region na poziomie NUTS 2, w którym dana operacja otrzymała wsparcie;</w:t>
            </w:r>
          </w:p>
          <w:p w14:paraId="11127356" w14:textId="77777777" w:rsidR="004C1A7C" w:rsidRPr="00D40244" w:rsidRDefault="004C1A7C" w:rsidP="00BC334B">
            <w:pPr>
              <w:numPr>
                <w:ilvl w:val="0"/>
                <w:numId w:val="9"/>
              </w:numPr>
              <w:suppressAutoHyphens w:val="0"/>
              <w:ind w:left="311" w:hanging="278"/>
              <w:rPr>
                <w:rFonts w:ascii="Arial" w:hAnsi="Arial" w:cs="Arial"/>
                <w:sz w:val="20"/>
                <w:szCs w:val="20"/>
              </w:rPr>
            </w:pPr>
            <w:r w:rsidRPr="00D40244">
              <w:rPr>
                <w:rFonts w:ascii="Arial" w:hAnsi="Arial" w:cs="Arial"/>
                <w:sz w:val="20"/>
                <w:szCs w:val="20"/>
              </w:rPr>
              <w:t>zmiana własności elementu infrastruktury, która daje przedsiębiorstwu lub podmiotowi publicznemu nienależną korzyść;</w:t>
            </w:r>
          </w:p>
          <w:p w14:paraId="0BDF6EF4" w14:textId="77777777" w:rsidR="004C1A7C" w:rsidRPr="00D40244" w:rsidRDefault="004C1A7C" w:rsidP="00BC334B">
            <w:pPr>
              <w:numPr>
                <w:ilvl w:val="0"/>
                <w:numId w:val="9"/>
              </w:numPr>
              <w:suppressAutoHyphens w:val="0"/>
              <w:ind w:left="311" w:hanging="278"/>
              <w:rPr>
                <w:rFonts w:ascii="Arial" w:hAnsi="Arial" w:cs="Arial"/>
                <w:sz w:val="20"/>
                <w:szCs w:val="20"/>
              </w:rPr>
            </w:pPr>
            <w:r w:rsidRPr="00D40244">
              <w:rPr>
                <w:rFonts w:ascii="Arial" w:hAnsi="Arial" w:cs="Arial"/>
                <w:sz w:val="20"/>
                <w:szCs w:val="20"/>
              </w:rPr>
              <w:t>istotna zmiana wpływająca na charakter operacji, jej cele lub warunki wdrażania, mogąca doprowadzić do naruszenia pierwotnych celów operacji.</w:t>
            </w:r>
          </w:p>
          <w:p w14:paraId="15B04FC6" w14:textId="77777777" w:rsidR="004C1A7C" w:rsidRPr="00D40244" w:rsidRDefault="004C1A7C" w:rsidP="001A4F7D">
            <w:pPr>
              <w:spacing w:after="240"/>
              <w:rPr>
                <w:rFonts w:ascii="Arial" w:hAnsi="Arial" w:cs="Arial"/>
                <w:sz w:val="20"/>
                <w:szCs w:val="20"/>
              </w:rPr>
            </w:pPr>
            <w:r w:rsidRPr="00D40244">
              <w:rPr>
                <w:rFonts w:ascii="Arial" w:hAnsi="Arial" w:cs="Arial"/>
                <w:sz w:val="20"/>
                <w:szCs w:val="20"/>
              </w:rPr>
              <w:t>przy czym każda zmiana powinna być uzasadniona przez Beneficjenta i zaakceptowana przez IZ FEdP.</w:t>
            </w:r>
          </w:p>
        </w:tc>
      </w:tr>
      <w:tr w:rsidR="004C1A7C" w:rsidRPr="00D40244" w14:paraId="03C86545" w14:textId="77777777" w:rsidTr="001A4F7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2404"/>
        </w:trPr>
        <w:tc>
          <w:tcPr>
            <w:tcW w:w="500" w:type="dxa"/>
          </w:tcPr>
          <w:p w14:paraId="67F9DED4" w14:textId="68E61652" w:rsidR="004C1A7C" w:rsidRPr="00574CFB" w:rsidRDefault="004C1A7C" w:rsidP="00574CFB">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2</w:t>
            </w:r>
            <w:r>
              <w:rPr>
                <w:rFonts w:ascii="Arial" w:hAnsi="Arial" w:cs="Arial"/>
                <w:b/>
                <w:bCs/>
                <w:sz w:val="20"/>
                <w:szCs w:val="20"/>
              </w:rPr>
              <w:t>.</w:t>
            </w:r>
          </w:p>
        </w:tc>
        <w:tc>
          <w:tcPr>
            <w:tcW w:w="2268" w:type="dxa"/>
          </w:tcPr>
          <w:p w14:paraId="77E658C8" w14:textId="77777777" w:rsidR="004C1A7C" w:rsidRPr="00D40244" w:rsidRDefault="004C1A7C" w:rsidP="00BC334B">
            <w:pPr>
              <w:suppressAutoHyphens w:val="0"/>
              <w:snapToGrid w:val="0"/>
              <w:rPr>
                <w:rFonts w:ascii="Arial" w:hAnsi="Arial" w:cs="Arial"/>
                <w:b/>
                <w:sz w:val="20"/>
                <w:szCs w:val="20"/>
                <w:lang w:eastAsia="pl-PL"/>
              </w:rPr>
            </w:pPr>
            <w:bookmarkStart w:id="6" w:name="_Hlk207021272"/>
            <w:r w:rsidRPr="00D40244">
              <w:rPr>
                <w:rFonts w:ascii="Arial" w:hAnsi="Arial" w:cs="Arial"/>
                <w:b/>
                <w:sz w:val="20"/>
                <w:szCs w:val="20"/>
                <w:lang w:eastAsia="pl-PL"/>
              </w:rPr>
              <w:t xml:space="preserve">Zgodność z kartą praw podstawowych </w:t>
            </w:r>
            <w:r w:rsidRPr="00D40244">
              <w:rPr>
                <w:rFonts w:ascii="Arial" w:hAnsi="Arial" w:cs="Arial"/>
                <w:b/>
                <w:bCs/>
                <w:sz w:val="20"/>
                <w:szCs w:val="20"/>
              </w:rPr>
              <w:t xml:space="preserve">i </w:t>
            </w:r>
            <w:r w:rsidRPr="00D40244">
              <w:rPr>
                <w:rStyle w:val="cf01"/>
                <w:rFonts w:ascii="Arial" w:hAnsi="Arial" w:cs="Arial"/>
                <w:b/>
                <w:bCs/>
                <w:sz w:val="20"/>
                <w:szCs w:val="20"/>
              </w:rPr>
              <w:t>konwencją o prawach osób niepełnosprawnych</w:t>
            </w:r>
          </w:p>
          <w:p w14:paraId="5AE8F4D4" w14:textId="77777777" w:rsidR="004C1A7C" w:rsidRPr="00D40244" w:rsidRDefault="004C1A7C" w:rsidP="00BC334B">
            <w:pPr>
              <w:suppressAutoHyphens w:val="0"/>
              <w:snapToGrid w:val="0"/>
              <w:rPr>
                <w:rFonts w:ascii="Arial" w:hAnsi="Arial" w:cs="Arial"/>
                <w:b/>
                <w:sz w:val="20"/>
                <w:szCs w:val="20"/>
                <w:lang w:eastAsia="pl-PL"/>
              </w:rPr>
            </w:pPr>
          </w:p>
          <w:bookmarkEnd w:id="6"/>
          <w:p w14:paraId="360552BE" w14:textId="77777777" w:rsidR="004C1A7C" w:rsidRPr="00D40244" w:rsidRDefault="004C1A7C" w:rsidP="00BC334B">
            <w:pPr>
              <w:suppressAutoHyphens w:val="0"/>
              <w:snapToGrid w:val="0"/>
              <w:rPr>
                <w:rFonts w:ascii="Arial" w:hAnsi="Arial" w:cs="Arial"/>
                <w:b/>
                <w:sz w:val="20"/>
                <w:szCs w:val="20"/>
                <w:lang w:eastAsia="pl-PL"/>
              </w:rPr>
            </w:pPr>
          </w:p>
        </w:tc>
        <w:tc>
          <w:tcPr>
            <w:tcW w:w="6032" w:type="dxa"/>
          </w:tcPr>
          <w:p w14:paraId="054401D1" w14:textId="3D5530D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 xml:space="preserve">W ramach kryterium oceniana będzie </w:t>
            </w:r>
            <w:r w:rsidRPr="00D40244">
              <w:rPr>
                <w:rFonts w:ascii="Arial" w:hAnsi="Arial" w:cs="Arial"/>
                <w:sz w:val="20"/>
                <w:szCs w:val="20"/>
                <w:lang w:eastAsia="pl-PL"/>
              </w:rPr>
              <w:t>zgodność z Kartą praw podstawowych Unii Europejskiej</w:t>
            </w:r>
            <w:r w:rsidRPr="00D40244">
              <w:rPr>
                <w:rFonts w:ascii="Arial" w:hAnsi="Arial" w:cs="Arial"/>
                <w:sz w:val="20"/>
                <w:szCs w:val="20"/>
              </w:rPr>
              <w:t xml:space="preserve"> i Konwencją o prawach osób niepełnosprawnych.</w:t>
            </w:r>
            <w:r w:rsidRPr="00D40244">
              <w:rPr>
                <w:rFonts w:ascii="Arial" w:hAnsi="Arial" w:cs="Arial"/>
                <w:sz w:val="20"/>
                <w:szCs w:val="20"/>
                <w:lang w:eastAsia="pl-PL"/>
              </w:rPr>
              <w:t xml:space="preserve"> </w:t>
            </w:r>
          </w:p>
          <w:p w14:paraId="1D066AA5" w14:textId="77777777" w:rsidR="004C1A7C" w:rsidRPr="00D40244" w:rsidRDefault="004C1A7C" w:rsidP="00BC334B">
            <w:pPr>
              <w:suppressAutoHyphens w:val="0"/>
              <w:rPr>
                <w:rFonts w:ascii="Arial" w:hAnsi="Arial" w:cs="Arial"/>
                <w:sz w:val="20"/>
                <w:szCs w:val="20"/>
                <w:lang w:eastAsia="pl-PL"/>
              </w:rPr>
            </w:pPr>
          </w:p>
          <w:p w14:paraId="1A360CDE"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lang w:eastAsia="pl-PL"/>
              </w:rPr>
              <w:t>Weryfikowane będzie, czy:</w:t>
            </w:r>
          </w:p>
          <w:p w14:paraId="26985AB8" w14:textId="77777777" w:rsidR="004C1A7C" w:rsidRPr="00D40244" w:rsidRDefault="004C1A7C" w:rsidP="00BC334B">
            <w:pPr>
              <w:numPr>
                <w:ilvl w:val="0"/>
                <w:numId w:val="6"/>
              </w:numPr>
              <w:ind w:left="322" w:hanging="284"/>
              <w:rPr>
                <w:rFonts w:ascii="Arial" w:hAnsi="Arial" w:cs="Arial"/>
                <w:sz w:val="20"/>
                <w:szCs w:val="20"/>
              </w:rPr>
            </w:pPr>
            <w:r w:rsidRPr="00D40244">
              <w:rPr>
                <w:rFonts w:ascii="Arial" w:hAnsi="Arial" w:cs="Arial"/>
                <w:sz w:val="20"/>
                <w:szCs w:val="20"/>
              </w:rPr>
              <w:t xml:space="preserve">projekt jest zgodny z </w:t>
            </w:r>
            <w:r w:rsidRPr="00D40244">
              <w:rPr>
                <w:rFonts w:ascii="Arial" w:hAnsi="Arial" w:cs="Arial"/>
                <w:i/>
                <w:iCs/>
                <w:sz w:val="20"/>
                <w:szCs w:val="20"/>
              </w:rPr>
              <w:t xml:space="preserve">Kartą praw podstawowych Unii Europejskiej </w:t>
            </w:r>
            <w:r w:rsidRPr="00D40244">
              <w:rPr>
                <w:rFonts w:ascii="Arial" w:hAnsi="Arial" w:cs="Arial"/>
                <w:sz w:val="20"/>
                <w:szCs w:val="20"/>
              </w:rPr>
              <w:t xml:space="preserve">z dnia 7 czerwca 2016 r. (Dz. Urz. UE C  202.389 z 07.06.2016,), w zakresie odnoszącym się do sposobu realizacji i zakresu projektu.  </w:t>
            </w:r>
          </w:p>
          <w:p w14:paraId="3DDD15EB" w14:textId="77777777" w:rsidR="004C1A7C" w:rsidRPr="00D40244" w:rsidRDefault="004C1A7C" w:rsidP="00BC334B">
            <w:pPr>
              <w:ind w:left="322"/>
              <w:rPr>
                <w:rFonts w:ascii="Arial" w:hAnsi="Arial" w:cs="Arial"/>
                <w:sz w:val="20"/>
                <w:szCs w:val="20"/>
              </w:rPr>
            </w:pPr>
            <w:r w:rsidRPr="00D40244">
              <w:rPr>
                <w:rFonts w:ascii="Arial" w:hAnsi="Arial" w:cs="Arial"/>
                <w:sz w:val="20"/>
                <w:szCs w:val="20"/>
              </w:rPr>
              <w:t xml:space="preserve">Zgodność projektu z </w:t>
            </w:r>
            <w:r w:rsidRPr="00D40244">
              <w:rPr>
                <w:rFonts w:ascii="Arial" w:hAnsi="Arial" w:cs="Arial"/>
                <w:i/>
                <w:iCs/>
                <w:sz w:val="20"/>
                <w:szCs w:val="20"/>
              </w:rPr>
              <w:t>Kartą praw podstawowych Unii Europejskiej</w:t>
            </w:r>
            <w:r w:rsidRPr="00D40244">
              <w:rPr>
                <w:rFonts w:ascii="Arial" w:hAnsi="Arial" w:cs="Arial"/>
                <w:sz w:val="20"/>
                <w:szCs w:val="20"/>
              </w:rPr>
              <w:t xml:space="preserve"> na etapie oceny wniosku należy rozumieć jako brak sprzeczności pomiędzy zapisami projektu a wymogami tego dokumentu lub stwierdzenie, że te wymagania są neutralne wobec zakresu i zawartości projektu. Dla wnioskodawców i oceniających mogą być pomocne </w:t>
            </w:r>
            <w:r w:rsidRPr="00D40244">
              <w:rPr>
                <w:rFonts w:ascii="Arial" w:hAnsi="Arial" w:cs="Arial"/>
                <w:i/>
                <w:iCs/>
                <w:sz w:val="20"/>
                <w:szCs w:val="20"/>
              </w:rPr>
              <w:t>Wytyczne Komisji Europejskiej dotyczące zapewnienia poszanowania Karty praw podstawowych Unii Europejskiej przy wdrażaniu europejskich funduszy strukturalnych i inwestycyjnych</w:t>
            </w:r>
            <w:r w:rsidRPr="00D40244">
              <w:rPr>
                <w:rFonts w:ascii="Arial" w:hAnsi="Arial" w:cs="Arial"/>
                <w:sz w:val="20"/>
                <w:szCs w:val="20"/>
              </w:rPr>
              <w:t xml:space="preserve">, w szczególności załącznik nr III. </w:t>
            </w:r>
          </w:p>
          <w:p w14:paraId="659EA060" w14:textId="77777777" w:rsidR="004C1A7C" w:rsidRPr="005358D3" w:rsidRDefault="004C1A7C" w:rsidP="001A4F7D">
            <w:pPr>
              <w:numPr>
                <w:ilvl w:val="0"/>
                <w:numId w:val="6"/>
              </w:numPr>
              <w:suppressAutoHyphens w:val="0"/>
              <w:spacing w:after="240" w:line="259" w:lineRule="auto"/>
              <w:ind w:left="322" w:hanging="284"/>
              <w:contextualSpacing/>
              <w:rPr>
                <w:rFonts w:ascii="Arial" w:hAnsi="Arial" w:cs="Arial"/>
                <w:sz w:val="20"/>
                <w:szCs w:val="20"/>
                <w:lang w:eastAsia="pl-PL"/>
              </w:rPr>
            </w:pPr>
            <w:r w:rsidRPr="00D40244">
              <w:rPr>
                <w:rFonts w:ascii="Arial" w:hAnsi="Arial" w:cs="Arial"/>
                <w:sz w:val="20"/>
                <w:szCs w:val="20"/>
              </w:rPr>
              <w:t xml:space="preserve">projekt jest zgodny </w:t>
            </w:r>
            <w:r w:rsidRPr="00D40244">
              <w:rPr>
                <w:rFonts w:ascii="Arial" w:hAnsi="Arial" w:cs="Arial"/>
                <w:i/>
                <w:iCs/>
                <w:sz w:val="20"/>
                <w:szCs w:val="20"/>
              </w:rPr>
              <w:t>z Konwencją o prawach osób niepełnosprawnych, sporządzoną</w:t>
            </w:r>
            <w:r w:rsidRPr="00D40244">
              <w:rPr>
                <w:rFonts w:ascii="Arial" w:hAnsi="Arial" w:cs="Arial"/>
                <w:sz w:val="20"/>
                <w:szCs w:val="20"/>
              </w:rPr>
              <w:t xml:space="preserve"> w Nowym Jorku dnia 13 grudnia 2006 r. (Dz. U. z 2018 r. poz. 1217), w tym z Komentarzem ogólnym Nr 5 na temat niezależnego życia i bycia częścią społeczności (2017) Komitetu ONZ ds. Praw Osób Niepełnosprawnych oraz Uwagami końcowymi dla Polski Komitetu ONZ ds. Praw Osób Niepełnosprawnych,  w zakresie odnoszącym się do sposobu realizacji i zakresu projektu.  Zgodność projektu z </w:t>
            </w:r>
            <w:r w:rsidRPr="00D40244">
              <w:rPr>
                <w:rFonts w:ascii="Arial" w:hAnsi="Arial" w:cs="Arial"/>
                <w:i/>
                <w:iCs/>
                <w:sz w:val="20"/>
                <w:szCs w:val="20"/>
              </w:rPr>
              <w:t>Konwencją o prawach osób niepełnosprawnych</w:t>
            </w:r>
            <w:r w:rsidRPr="00D40244">
              <w:rPr>
                <w:rFonts w:ascii="Arial" w:hAnsi="Arial" w:cs="Arial"/>
                <w:sz w:val="20"/>
                <w:szCs w:val="20"/>
              </w:rPr>
              <w:t>, na etapie oceny wniosku należy rozumieć jako brak sprzeczności pomiędzy zapisami projektu a wymogami tego dokumentu lub stwierdzenie, że te wymagania są neutralne wobec zakresu i zawartości projektu.</w:t>
            </w:r>
          </w:p>
        </w:tc>
        <w:tc>
          <w:tcPr>
            <w:tcW w:w="1560" w:type="dxa"/>
            <w:gridSpan w:val="2"/>
          </w:tcPr>
          <w:p w14:paraId="117B7212"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47D3E54B"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Możliwość korekty w zakresie uzupełnienia brakujących zapisów w pierwotnej dokumentacji aplikacyjnej.</w:t>
            </w:r>
          </w:p>
          <w:p w14:paraId="27105666" w14:textId="77777777" w:rsidR="004C1A7C" w:rsidRPr="00D40244" w:rsidRDefault="004C1A7C" w:rsidP="00BC334B">
            <w:pPr>
              <w:suppressAutoHyphens w:val="0"/>
              <w:ind w:right="-108"/>
              <w:rPr>
                <w:rFonts w:ascii="Arial" w:hAnsi="Arial" w:cs="Arial"/>
                <w:sz w:val="20"/>
                <w:szCs w:val="20"/>
              </w:rPr>
            </w:pPr>
          </w:p>
          <w:p w14:paraId="38CF4CF7" w14:textId="4344B110"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trwałości projektu.</w:t>
            </w:r>
          </w:p>
        </w:tc>
      </w:tr>
      <w:tr w:rsidR="004C1A7C" w:rsidRPr="00D40244" w14:paraId="7840A04A"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tcPr>
          <w:p w14:paraId="39E1AAC2" w14:textId="5DF34598" w:rsidR="004C1A7C" w:rsidRPr="00574CFB" w:rsidRDefault="004C1A7C" w:rsidP="00574CFB">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3</w:t>
            </w:r>
            <w:r>
              <w:rPr>
                <w:rFonts w:ascii="Arial" w:hAnsi="Arial" w:cs="Arial"/>
                <w:b/>
                <w:bCs/>
                <w:sz w:val="20"/>
                <w:szCs w:val="20"/>
              </w:rPr>
              <w:t>.</w:t>
            </w:r>
          </w:p>
        </w:tc>
        <w:tc>
          <w:tcPr>
            <w:tcW w:w="2268" w:type="dxa"/>
          </w:tcPr>
          <w:p w14:paraId="46619048" w14:textId="77777777" w:rsidR="00D40BA6" w:rsidRDefault="004C1A7C" w:rsidP="00BC334B">
            <w:pPr>
              <w:suppressAutoHyphens w:val="0"/>
              <w:snapToGrid w:val="0"/>
              <w:rPr>
                <w:rFonts w:ascii="Arial" w:hAnsi="Arial" w:cs="Arial"/>
                <w:b/>
                <w:sz w:val="20"/>
                <w:szCs w:val="20"/>
                <w:lang w:eastAsia="pl-PL"/>
              </w:rPr>
            </w:pPr>
            <w:r w:rsidRPr="00D40244">
              <w:rPr>
                <w:rFonts w:ascii="Arial" w:hAnsi="Arial" w:cs="Arial"/>
                <w:b/>
                <w:sz w:val="20"/>
                <w:szCs w:val="20"/>
                <w:lang w:eastAsia="pl-PL"/>
              </w:rPr>
              <w:t xml:space="preserve">Zgodność z zasadą równości szans i niedyskryminacji, </w:t>
            </w:r>
          </w:p>
          <w:p w14:paraId="2160B224" w14:textId="0EED7300" w:rsidR="004C1A7C" w:rsidRPr="00D40244" w:rsidRDefault="004C1A7C" w:rsidP="00BC334B">
            <w:pPr>
              <w:suppressAutoHyphens w:val="0"/>
              <w:snapToGrid w:val="0"/>
              <w:rPr>
                <w:rFonts w:ascii="Arial" w:hAnsi="Arial" w:cs="Arial"/>
                <w:b/>
                <w:sz w:val="20"/>
                <w:szCs w:val="20"/>
                <w:lang w:eastAsia="pl-PL"/>
              </w:rPr>
            </w:pPr>
            <w:r w:rsidRPr="00D40244">
              <w:rPr>
                <w:rFonts w:ascii="Arial" w:hAnsi="Arial" w:cs="Arial"/>
                <w:b/>
                <w:sz w:val="20"/>
                <w:szCs w:val="20"/>
                <w:lang w:eastAsia="pl-PL"/>
              </w:rPr>
              <w:t>w tym dostępności dla osób z niepełnosprawnościami</w:t>
            </w:r>
          </w:p>
        </w:tc>
        <w:tc>
          <w:tcPr>
            <w:tcW w:w="6032" w:type="dxa"/>
          </w:tcPr>
          <w:p w14:paraId="159EC481" w14:textId="77777777" w:rsidR="004C1A7C" w:rsidRPr="005358D3" w:rsidRDefault="004C1A7C" w:rsidP="00BC334B">
            <w:pPr>
              <w:suppressAutoHyphens w:val="0"/>
              <w:autoSpaceDE w:val="0"/>
              <w:autoSpaceDN w:val="0"/>
              <w:adjustRightInd w:val="0"/>
              <w:rPr>
                <w:rFonts w:ascii="Arial" w:hAnsi="Arial" w:cs="Arial"/>
                <w:sz w:val="20"/>
                <w:szCs w:val="20"/>
                <w:lang w:eastAsia="pl-PL"/>
              </w:rPr>
            </w:pPr>
            <w:r w:rsidRPr="00D40244">
              <w:rPr>
                <w:rFonts w:ascii="Arial" w:hAnsi="Arial" w:cs="Arial"/>
                <w:sz w:val="20"/>
                <w:szCs w:val="20"/>
              </w:rPr>
              <w:t xml:space="preserve">W ramach kryterium oceniane będzie </w:t>
            </w:r>
            <w:r w:rsidRPr="005358D3">
              <w:rPr>
                <w:rFonts w:ascii="Arial" w:hAnsi="Arial" w:cs="Arial"/>
                <w:sz w:val="20"/>
                <w:szCs w:val="20"/>
                <w:lang w:eastAsia="pl-PL"/>
              </w:rPr>
              <w:t xml:space="preserve">czy projekt ma pozytywny wpływ na zasadę równości szans i niedyskryminacji. </w:t>
            </w:r>
          </w:p>
          <w:p w14:paraId="06E54FE6" w14:textId="77777777" w:rsidR="004C1A7C" w:rsidRPr="005358D3" w:rsidRDefault="004C1A7C" w:rsidP="00BC334B">
            <w:pPr>
              <w:suppressAutoHyphens w:val="0"/>
              <w:autoSpaceDE w:val="0"/>
              <w:autoSpaceDN w:val="0"/>
              <w:adjustRightInd w:val="0"/>
              <w:rPr>
                <w:rFonts w:ascii="Arial" w:hAnsi="Arial" w:cs="Arial"/>
                <w:sz w:val="20"/>
                <w:szCs w:val="20"/>
                <w:lang w:eastAsia="pl-PL"/>
              </w:rPr>
            </w:pPr>
            <w:r w:rsidRPr="005358D3">
              <w:rPr>
                <w:rFonts w:ascii="Arial" w:hAnsi="Arial" w:cs="Arial"/>
                <w:sz w:val="20"/>
                <w:szCs w:val="20"/>
                <w:lang w:eastAsia="pl-PL"/>
              </w:rPr>
              <w:t xml:space="preserve"> </w:t>
            </w:r>
          </w:p>
          <w:p w14:paraId="2636E586" w14:textId="77777777" w:rsidR="004C1A7C" w:rsidRPr="005358D3" w:rsidRDefault="004C1A7C" w:rsidP="00BC334B">
            <w:pPr>
              <w:pStyle w:val="Default"/>
              <w:rPr>
                <w:rFonts w:ascii="Arial" w:hAnsi="Arial" w:cs="Arial"/>
                <w:color w:val="auto"/>
                <w:sz w:val="20"/>
                <w:szCs w:val="20"/>
              </w:rPr>
            </w:pPr>
            <w:r w:rsidRPr="005358D3">
              <w:rPr>
                <w:rFonts w:ascii="Arial" w:hAnsi="Arial" w:cs="Arial"/>
                <w:color w:val="auto"/>
                <w:sz w:val="20"/>
                <w:szCs w:val="20"/>
              </w:rPr>
              <w:t xml:space="preserve">Projekt musi zapewnić dostępność dla wszystkich użytkowników bez jakiejkolwiek dyskryminacji, w tym dla osób z niepełnosprawnościami, zgodnie z </w:t>
            </w:r>
            <w:r w:rsidRPr="005358D3">
              <w:rPr>
                <w:rFonts w:ascii="Arial" w:hAnsi="Arial" w:cs="Arial"/>
                <w:i/>
                <w:iCs/>
                <w:color w:val="auto"/>
                <w:sz w:val="20"/>
                <w:szCs w:val="20"/>
              </w:rPr>
              <w:t>Rozporządzeniem 2021/1060</w:t>
            </w:r>
            <w:r w:rsidRPr="005358D3">
              <w:rPr>
                <w:rFonts w:ascii="Arial" w:hAnsi="Arial" w:cs="Arial"/>
                <w:color w:val="auto"/>
                <w:sz w:val="20"/>
                <w:szCs w:val="20"/>
              </w:rPr>
              <w:t xml:space="preserve"> (w szczególności art.9), oraz </w:t>
            </w:r>
            <w:r w:rsidRPr="005358D3">
              <w:rPr>
                <w:rFonts w:ascii="Arial" w:hAnsi="Arial" w:cs="Arial"/>
                <w:i/>
                <w:iCs/>
                <w:color w:val="auto"/>
                <w:sz w:val="20"/>
                <w:szCs w:val="20"/>
              </w:rPr>
              <w:t>Wytycznymi dotyczącymi realizacji zasad równościowych w ramach funduszy unijnych na lata 2021-2027</w:t>
            </w:r>
            <w:r w:rsidRPr="005358D3">
              <w:rPr>
                <w:rFonts w:ascii="Arial" w:hAnsi="Arial" w:cs="Arial"/>
                <w:color w:val="auto"/>
                <w:sz w:val="20"/>
                <w:szCs w:val="20"/>
              </w:rPr>
              <w:t>.</w:t>
            </w:r>
          </w:p>
          <w:p w14:paraId="23101DA6" w14:textId="77777777" w:rsidR="004C1A7C" w:rsidRPr="005358D3" w:rsidRDefault="004C1A7C" w:rsidP="00BC334B">
            <w:pPr>
              <w:suppressAutoHyphens w:val="0"/>
              <w:autoSpaceDE w:val="0"/>
              <w:autoSpaceDN w:val="0"/>
              <w:adjustRightInd w:val="0"/>
              <w:rPr>
                <w:rFonts w:ascii="Arial" w:hAnsi="Arial" w:cs="Arial"/>
                <w:sz w:val="20"/>
                <w:szCs w:val="20"/>
                <w:lang w:eastAsia="pl-PL"/>
              </w:rPr>
            </w:pPr>
            <w:r w:rsidRPr="005358D3">
              <w:rPr>
                <w:rFonts w:ascii="Arial" w:hAnsi="Arial" w:cs="Arial"/>
                <w:sz w:val="20"/>
                <w:szCs w:val="20"/>
                <w:lang w:eastAsia="pl-PL"/>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C4E2639" w14:textId="77777777" w:rsidR="004C1A7C" w:rsidRPr="005358D3" w:rsidRDefault="004C1A7C" w:rsidP="00BC334B">
            <w:pPr>
              <w:suppressAutoHyphens w:val="0"/>
              <w:autoSpaceDE w:val="0"/>
              <w:autoSpaceDN w:val="0"/>
              <w:adjustRightInd w:val="0"/>
              <w:rPr>
                <w:rFonts w:ascii="Arial" w:hAnsi="Arial" w:cs="Arial"/>
                <w:sz w:val="20"/>
                <w:szCs w:val="20"/>
                <w:lang w:eastAsia="pl-PL"/>
              </w:rPr>
            </w:pPr>
            <w:r w:rsidRPr="005358D3">
              <w:rPr>
                <w:rFonts w:ascii="Arial" w:hAnsi="Arial" w:cs="Arial"/>
                <w:sz w:val="20"/>
                <w:szCs w:val="20"/>
                <w:lang w:eastAsia="pl-PL"/>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1D1D2609" w14:textId="77777777" w:rsidR="004C1A7C" w:rsidRPr="005358D3" w:rsidRDefault="004C1A7C" w:rsidP="00BC334B">
            <w:pPr>
              <w:pStyle w:val="Default"/>
              <w:rPr>
                <w:rFonts w:ascii="Arial" w:hAnsi="Arial" w:cs="Arial"/>
                <w:color w:val="auto"/>
                <w:sz w:val="20"/>
                <w:szCs w:val="20"/>
              </w:rPr>
            </w:pPr>
            <w:r w:rsidRPr="005358D3">
              <w:rPr>
                <w:rFonts w:ascii="Arial" w:hAnsi="Arial" w:cs="Arial"/>
                <w:color w:val="auto"/>
                <w:sz w:val="20"/>
                <w:szCs w:val="20"/>
              </w:rPr>
              <w:t xml:space="preserve">Ponadto wsparcie będzie udzielane wyłącznie projektom i wnioskodawcom, którzy przestrzegają przepisów antydyskryminacyjnych, o których mowa w art. 9 ust. 3 </w:t>
            </w:r>
            <w:r w:rsidRPr="005358D3">
              <w:rPr>
                <w:rFonts w:ascii="Arial" w:hAnsi="Arial" w:cs="Arial"/>
                <w:i/>
                <w:iCs/>
                <w:color w:val="auto"/>
                <w:sz w:val="20"/>
                <w:szCs w:val="20"/>
              </w:rPr>
              <w:t>Rozporządzenia PE i Rady nr 2021/1060.</w:t>
            </w:r>
            <w:r w:rsidRPr="005358D3">
              <w:rPr>
                <w:rFonts w:ascii="Arial" w:hAnsi="Arial" w:cs="Arial"/>
                <w:color w:val="auto"/>
                <w:sz w:val="20"/>
                <w:szCs w:val="20"/>
              </w:rPr>
              <w:t xml:space="preserve"> W przypadku, gdy wnioskodawcą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248EC22" w14:textId="77777777" w:rsidR="004C1A7C" w:rsidRPr="005358D3" w:rsidRDefault="004C1A7C" w:rsidP="00BC334B">
            <w:pPr>
              <w:suppressAutoHyphens w:val="0"/>
              <w:autoSpaceDE w:val="0"/>
              <w:autoSpaceDN w:val="0"/>
              <w:adjustRightInd w:val="0"/>
              <w:rPr>
                <w:rFonts w:ascii="Arial" w:hAnsi="Arial" w:cs="Arial"/>
                <w:sz w:val="20"/>
                <w:szCs w:val="20"/>
                <w:lang w:eastAsia="pl-PL"/>
              </w:rPr>
            </w:pPr>
            <w:r w:rsidRPr="005358D3">
              <w:rPr>
                <w:rFonts w:ascii="Arial" w:hAnsi="Arial" w:cs="Arial"/>
                <w:sz w:val="20"/>
                <w:szCs w:val="20"/>
                <w:lang w:eastAsia="pl-PL"/>
              </w:rPr>
              <w:t>Kolejnym z przejawów pozytywnego wpływu projektu na tę zasadę jest niepodejmowanie dyskryminujących aktów prawnych tj.:</w:t>
            </w:r>
          </w:p>
          <w:p w14:paraId="4297850E" w14:textId="27E9928B" w:rsidR="004C1A7C" w:rsidRPr="00376578" w:rsidRDefault="004C1A7C" w:rsidP="00376578">
            <w:pPr>
              <w:pStyle w:val="Akapitzlist"/>
              <w:numPr>
                <w:ilvl w:val="0"/>
                <w:numId w:val="39"/>
              </w:numPr>
              <w:autoSpaceDE w:val="0"/>
              <w:autoSpaceDN w:val="0"/>
              <w:adjustRightInd w:val="0"/>
              <w:ind w:left="463" w:hanging="283"/>
              <w:rPr>
                <w:rFonts w:ascii="Arial" w:hAnsi="Arial" w:cs="Arial"/>
                <w:sz w:val="20"/>
                <w:szCs w:val="20"/>
              </w:rPr>
            </w:pPr>
            <w:r w:rsidRPr="00376578">
              <w:rPr>
                <w:rFonts w:ascii="Arial" w:hAnsi="Arial" w:cs="Arial"/>
                <w:sz w:val="20"/>
                <w:szCs w:val="20"/>
              </w:rPr>
              <w:t>Wnioskodawca będący jednostką samorządu terytorialnego oświadcza, że na jego terenie nie obowiązują dyskryminujące akty prawne;</w:t>
            </w:r>
          </w:p>
          <w:p w14:paraId="49D84679" w14:textId="52EED548" w:rsidR="004C1A7C" w:rsidRPr="00376578" w:rsidRDefault="004C1A7C" w:rsidP="00376578">
            <w:pPr>
              <w:pStyle w:val="Akapitzlist"/>
              <w:numPr>
                <w:ilvl w:val="0"/>
                <w:numId w:val="39"/>
              </w:numPr>
              <w:autoSpaceDE w:val="0"/>
              <w:autoSpaceDN w:val="0"/>
              <w:adjustRightInd w:val="0"/>
              <w:ind w:left="463" w:hanging="283"/>
              <w:rPr>
                <w:rFonts w:ascii="Arial" w:hAnsi="Arial" w:cs="Arial"/>
                <w:sz w:val="20"/>
                <w:szCs w:val="20"/>
              </w:rPr>
            </w:pPr>
            <w:r w:rsidRPr="00376578">
              <w:rPr>
                <w:rFonts w:ascii="Arial" w:hAnsi="Arial" w:cs="Arial"/>
                <w:sz w:val="20"/>
                <w:szCs w:val="20"/>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9147F61" w14:textId="77777777" w:rsidR="004C1A7C" w:rsidRPr="00D40244" w:rsidRDefault="004C1A7C" w:rsidP="00376578">
            <w:pPr>
              <w:suppressAutoHyphens w:val="0"/>
              <w:spacing w:before="240"/>
              <w:rPr>
                <w:rFonts w:ascii="Arial" w:hAnsi="Arial" w:cs="Arial"/>
                <w:sz w:val="20"/>
                <w:szCs w:val="20"/>
                <w:lang w:eastAsia="pl-PL"/>
              </w:rPr>
            </w:pPr>
            <w:r w:rsidRPr="00D40244">
              <w:rPr>
                <w:rFonts w:ascii="Arial" w:hAnsi="Arial" w:cs="Arial"/>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6F38E70E" w14:textId="77777777" w:rsidR="004C1A7C" w:rsidRPr="00D40244" w:rsidRDefault="004C1A7C" w:rsidP="00BC334B">
            <w:pPr>
              <w:suppressAutoHyphens w:val="0"/>
              <w:rPr>
                <w:rFonts w:ascii="Arial" w:hAnsi="Arial" w:cs="Arial"/>
                <w:sz w:val="20"/>
                <w:szCs w:val="20"/>
                <w:lang w:eastAsia="pl-PL"/>
              </w:rPr>
            </w:pPr>
            <w:r w:rsidRPr="00D40244">
              <w:rPr>
                <w:rFonts w:ascii="Arial" w:hAnsi="Arial" w:cs="Arial"/>
                <w:sz w:val="20"/>
                <w:szCs w:val="20"/>
              </w:rPr>
              <w:t xml:space="preserve"> </w:t>
            </w:r>
          </w:p>
        </w:tc>
        <w:tc>
          <w:tcPr>
            <w:tcW w:w="1560" w:type="dxa"/>
            <w:gridSpan w:val="2"/>
          </w:tcPr>
          <w:p w14:paraId="7504EC62" w14:textId="77777777" w:rsidR="004C1A7C" w:rsidRPr="00D40244" w:rsidRDefault="004C1A7C" w:rsidP="00BC334B">
            <w:pPr>
              <w:suppressAutoHyphens w:val="0"/>
              <w:ind w:right="-108"/>
              <w:rPr>
                <w:rFonts w:ascii="Arial" w:hAnsi="Arial" w:cs="Arial"/>
                <w:b/>
                <w:sz w:val="20"/>
                <w:szCs w:val="20"/>
                <w:lang w:eastAsia="pl-PL"/>
              </w:rPr>
            </w:pPr>
            <w:r w:rsidRPr="00D40244">
              <w:rPr>
                <w:rFonts w:ascii="Arial" w:hAnsi="Arial" w:cs="Arial"/>
                <w:b/>
                <w:sz w:val="20"/>
                <w:szCs w:val="20"/>
                <w:lang w:eastAsia="pl-PL"/>
              </w:rPr>
              <w:t>TAK/NIE</w:t>
            </w:r>
          </w:p>
        </w:tc>
        <w:tc>
          <w:tcPr>
            <w:tcW w:w="3543" w:type="dxa"/>
            <w:gridSpan w:val="2"/>
          </w:tcPr>
          <w:p w14:paraId="58ED65CF" w14:textId="77777777"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Możliwość korekty w zakresie uzupełnienia brakujących zapisów w pierwotnej dokumentacji aplikacyjnej. </w:t>
            </w:r>
          </w:p>
          <w:p w14:paraId="266799EE" w14:textId="77777777" w:rsidR="004C1A7C" w:rsidRPr="00D40244" w:rsidRDefault="004C1A7C" w:rsidP="00BC334B">
            <w:pPr>
              <w:suppressAutoHyphens w:val="0"/>
              <w:ind w:right="-108"/>
              <w:rPr>
                <w:rFonts w:ascii="Arial" w:hAnsi="Arial" w:cs="Arial"/>
                <w:sz w:val="20"/>
                <w:szCs w:val="20"/>
              </w:rPr>
            </w:pPr>
          </w:p>
          <w:p w14:paraId="6F89103B" w14:textId="4791EC44" w:rsidR="004C1A7C" w:rsidRPr="00D40244" w:rsidRDefault="004C1A7C" w:rsidP="00BC334B">
            <w:pPr>
              <w:suppressAutoHyphens w:val="0"/>
              <w:ind w:right="-108"/>
              <w:rPr>
                <w:rFonts w:ascii="Arial" w:hAnsi="Arial" w:cs="Arial"/>
                <w:sz w:val="20"/>
                <w:szCs w:val="20"/>
              </w:rPr>
            </w:pPr>
            <w:r w:rsidRPr="00D40244">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D40244">
              <w:rPr>
                <w:rFonts w:ascii="Arial" w:hAnsi="Arial" w:cs="Arial"/>
                <w:sz w:val="20"/>
                <w:szCs w:val="20"/>
              </w:rPr>
              <w:t xml:space="preserve">kryterium weryfikowane jest </w:t>
            </w:r>
            <w:r w:rsidR="00204816" w:rsidRPr="003C6CCA">
              <w:rPr>
                <w:rFonts w:ascii="Arial" w:hAnsi="Arial" w:cs="Arial"/>
                <w:sz w:val="20"/>
                <w:szCs w:val="20"/>
              </w:rPr>
              <w:t>na podstawie zapisów wniosku o dofinansowanie i dokumentów składanych wraz z wnioskiem</w:t>
            </w:r>
            <w:r w:rsidR="00204816" w:rsidRPr="00D40244">
              <w:rPr>
                <w:rFonts w:ascii="Arial" w:hAnsi="Arial" w:cs="Arial"/>
                <w:sz w:val="20"/>
                <w:szCs w:val="20"/>
              </w:rPr>
              <w:t xml:space="preserve"> </w:t>
            </w:r>
            <w:r w:rsidRPr="00D40244">
              <w:rPr>
                <w:rFonts w:ascii="Arial" w:hAnsi="Arial" w:cs="Arial"/>
                <w:sz w:val="20"/>
                <w:szCs w:val="20"/>
              </w:rPr>
              <w:t>na moment oceny wniosku o dofinansowanie i powinno być utrzymane do końca okresu trwałości projektu.</w:t>
            </w:r>
          </w:p>
        </w:tc>
      </w:tr>
      <w:tr w:rsidR="004C1A7C" w:rsidRPr="00D40244" w14:paraId="374FFCA2"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tcPr>
          <w:p w14:paraId="625236A2" w14:textId="19B35CCE" w:rsidR="004C1A7C" w:rsidRPr="00574CFB" w:rsidRDefault="004C1A7C" w:rsidP="00574CFB">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4</w:t>
            </w:r>
            <w:r>
              <w:rPr>
                <w:rFonts w:ascii="Arial" w:hAnsi="Arial" w:cs="Arial"/>
                <w:b/>
                <w:bCs/>
                <w:sz w:val="20"/>
                <w:szCs w:val="20"/>
              </w:rPr>
              <w:t>.</w:t>
            </w:r>
          </w:p>
        </w:tc>
        <w:tc>
          <w:tcPr>
            <w:tcW w:w="2268" w:type="dxa"/>
          </w:tcPr>
          <w:p w14:paraId="0706D985" w14:textId="77777777" w:rsidR="004C1A7C" w:rsidRPr="003C6CCA" w:rsidRDefault="004C1A7C" w:rsidP="00BC334B">
            <w:pPr>
              <w:suppressAutoHyphens w:val="0"/>
              <w:snapToGrid w:val="0"/>
              <w:rPr>
                <w:rFonts w:ascii="Arial" w:hAnsi="Arial" w:cs="Arial"/>
                <w:b/>
                <w:sz w:val="20"/>
                <w:szCs w:val="20"/>
                <w:lang w:eastAsia="pl-PL"/>
              </w:rPr>
            </w:pPr>
            <w:r w:rsidRPr="003C6CCA">
              <w:rPr>
                <w:rFonts w:ascii="Arial" w:hAnsi="Arial" w:cs="Arial"/>
                <w:b/>
                <w:sz w:val="20"/>
                <w:szCs w:val="20"/>
                <w:lang w:eastAsia="pl-PL"/>
              </w:rPr>
              <w:t>Zgodność z zasadą równości kobiet i mężczyzn</w:t>
            </w:r>
          </w:p>
        </w:tc>
        <w:tc>
          <w:tcPr>
            <w:tcW w:w="6032" w:type="dxa"/>
          </w:tcPr>
          <w:p w14:paraId="2CD36FAD" w14:textId="77777777" w:rsidR="004C1A7C" w:rsidRPr="003C6CCA" w:rsidRDefault="004C1A7C" w:rsidP="00BC334B">
            <w:pPr>
              <w:suppressAutoHyphens w:val="0"/>
              <w:rPr>
                <w:rFonts w:ascii="Arial" w:hAnsi="Arial" w:cs="Arial"/>
                <w:sz w:val="20"/>
                <w:szCs w:val="20"/>
                <w:lang w:eastAsia="pl-PL"/>
              </w:rPr>
            </w:pPr>
            <w:r w:rsidRPr="003C6CCA">
              <w:rPr>
                <w:rFonts w:ascii="Arial" w:hAnsi="Arial" w:cs="Arial"/>
                <w:sz w:val="20"/>
                <w:szCs w:val="20"/>
              </w:rPr>
              <w:t xml:space="preserve">W ramach kryterium oceniana będzie </w:t>
            </w:r>
            <w:r w:rsidRPr="003C6CCA">
              <w:rPr>
                <w:rFonts w:ascii="Arial" w:hAnsi="Arial" w:cs="Arial"/>
                <w:sz w:val="20"/>
                <w:szCs w:val="20"/>
                <w:lang w:eastAsia="pl-PL"/>
              </w:rPr>
              <w:t xml:space="preserve">zgodność projektu z zasadą równości kobiet i mężczyzn. </w:t>
            </w:r>
          </w:p>
          <w:p w14:paraId="467007B4" w14:textId="77777777" w:rsidR="004C1A7C" w:rsidRPr="003C6CCA" w:rsidRDefault="004C1A7C" w:rsidP="00BC334B">
            <w:pPr>
              <w:suppressAutoHyphens w:val="0"/>
              <w:rPr>
                <w:rFonts w:ascii="Arial" w:hAnsi="Arial" w:cs="Arial"/>
                <w:sz w:val="20"/>
                <w:szCs w:val="20"/>
                <w:lang w:eastAsia="pl-PL"/>
              </w:rPr>
            </w:pPr>
          </w:p>
          <w:p w14:paraId="52E465A6" w14:textId="77777777" w:rsidR="004C1A7C" w:rsidRPr="003C6CCA" w:rsidRDefault="004C1A7C" w:rsidP="00BC334B">
            <w:pPr>
              <w:suppressAutoHyphens w:val="0"/>
              <w:rPr>
                <w:rFonts w:ascii="Arial" w:hAnsi="Arial" w:cs="Arial"/>
                <w:sz w:val="20"/>
                <w:szCs w:val="20"/>
                <w:lang w:eastAsia="pl-PL"/>
              </w:rPr>
            </w:pPr>
            <w:r w:rsidRPr="003C6CCA">
              <w:rPr>
                <w:rFonts w:ascii="Arial" w:hAnsi="Arial" w:cs="Arial"/>
                <w:sz w:val="20"/>
                <w:szCs w:val="20"/>
                <w:lang w:eastAsia="pl-PL"/>
              </w:rPr>
              <w:t xml:space="preserve">Weryfikowane będzie czy wykazano w jaki sposób projekt będzie zgodny z zasadą równości kobiet i mężczyzn. Zgodność projektu zostanie uznana jeśli projekt ma pozytywny bądź neutralny wpływ na zasadę równości kobiet i mężczyzn (zgodnie z zapisami </w:t>
            </w:r>
            <w:r w:rsidRPr="003C6CCA">
              <w:rPr>
                <w:rFonts w:ascii="Arial" w:hAnsi="Arial" w:cs="Arial"/>
                <w:i/>
                <w:iCs/>
                <w:sz w:val="20"/>
                <w:szCs w:val="20"/>
                <w:lang w:eastAsia="pl-PL"/>
              </w:rPr>
              <w:t>„Wytycznych dotyczących realizacji zasad równościowych w ramach funduszy unijnych na lata 2021-2027”).</w:t>
            </w:r>
            <w:r w:rsidRPr="003C6CCA">
              <w:rPr>
                <w:rFonts w:ascii="Arial" w:hAnsi="Arial" w:cs="Arial"/>
                <w:sz w:val="20"/>
                <w:szCs w:val="20"/>
                <w:lang w:eastAsia="pl-PL"/>
              </w:rPr>
              <w:t xml:space="preserve">  </w:t>
            </w:r>
          </w:p>
          <w:p w14:paraId="1F1C624E" w14:textId="77777777" w:rsidR="004C1A7C" w:rsidRPr="003C6CCA" w:rsidRDefault="004C1A7C" w:rsidP="00BC334B">
            <w:pPr>
              <w:suppressAutoHyphens w:val="0"/>
              <w:rPr>
                <w:rFonts w:ascii="Arial" w:hAnsi="Arial" w:cs="Arial"/>
                <w:sz w:val="20"/>
                <w:szCs w:val="20"/>
                <w:lang w:eastAsia="pl-PL"/>
              </w:rPr>
            </w:pPr>
            <w:r w:rsidRPr="003C6CCA">
              <w:rPr>
                <w:rFonts w:ascii="Arial" w:hAnsi="Arial" w:cs="Arial"/>
                <w:sz w:val="20"/>
                <w:szCs w:val="20"/>
                <w:lang w:eastAsia="pl-PL"/>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1EF40B60" w14:textId="4CB435B9" w:rsidR="004C1A7C" w:rsidRPr="003C6CCA" w:rsidRDefault="004C1A7C" w:rsidP="001A4F7D">
            <w:pPr>
              <w:suppressAutoHyphens w:val="0"/>
              <w:spacing w:after="240"/>
              <w:rPr>
                <w:rFonts w:ascii="Arial" w:hAnsi="Arial" w:cs="Arial"/>
                <w:sz w:val="20"/>
                <w:szCs w:val="20"/>
                <w:lang w:eastAsia="pl-PL"/>
              </w:rPr>
            </w:pPr>
            <w:r w:rsidRPr="003C6CCA">
              <w:rPr>
                <w:rFonts w:ascii="Arial" w:hAnsi="Arial" w:cs="Arial"/>
                <w:sz w:val="20"/>
                <w:szCs w:val="20"/>
                <w:lang w:eastAsia="pl-PL"/>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r w:rsidR="001A4F7D">
              <w:rPr>
                <w:rFonts w:ascii="Arial" w:hAnsi="Arial" w:cs="Arial"/>
                <w:sz w:val="20"/>
                <w:szCs w:val="20"/>
                <w:lang w:eastAsia="pl-PL"/>
              </w:rPr>
              <w:t>.</w:t>
            </w:r>
          </w:p>
        </w:tc>
        <w:tc>
          <w:tcPr>
            <w:tcW w:w="1560" w:type="dxa"/>
            <w:gridSpan w:val="2"/>
          </w:tcPr>
          <w:p w14:paraId="13652ED4" w14:textId="77777777" w:rsidR="004C1A7C" w:rsidRPr="003C6CCA" w:rsidRDefault="004C1A7C" w:rsidP="00BC334B">
            <w:pPr>
              <w:suppressAutoHyphens w:val="0"/>
              <w:ind w:right="-108"/>
              <w:rPr>
                <w:rFonts w:ascii="Arial" w:hAnsi="Arial" w:cs="Arial"/>
                <w:b/>
                <w:sz w:val="20"/>
                <w:szCs w:val="20"/>
                <w:lang w:eastAsia="pl-PL"/>
              </w:rPr>
            </w:pPr>
            <w:r w:rsidRPr="003C6CCA">
              <w:rPr>
                <w:rFonts w:ascii="Arial" w:hAnsi="Arial" w:cs="Arial"/>
                <w:b/>
                <w:sz w:val="20"/>
                <w:szCs w:val="20"/>
                <w:lang w:eastAsia="pl-PL"/>
              </w:rPr>
              <w:t>TAK/NIE</w:t>
            </w:r>
          </w:p>
        </w:tc>
        <w:tc>
          <w:tcPr>
            <w:tcW w:w="3543" w:type="dxa"/>
            <w:gridSpan w:val="2"/>
          </w:tcPr>
          <w:p w14:paraId="2BC24366" w14:textId="77777777" w:rsidR="004C1A7C" w:rsidRPr="003C6CCA" w:rsidRDefault="004C1A7C" w:rsidP="00BC334B">
            <w:pPr>
              <w:suppressAutoHyphens w:val="0"/>
              <w:ind w:right="-108"/>
              <w:rPr>
                <w:rFonts w:ascii="Arial" w:hAnsi="Arial" w:cs="Arial"/>
                <w:sz w:val="20"/>
                <w:szCs w:val="20"/>
              </w:rPr>
            </w:pPr>
            <w:r w:rsidRPr="003C6CCA">
              <w:rPr>
                <w:rFonts w:ascii="Arial" w:hAnsi="Arial" w:cs="Arial"/>
                <w:sz w:val="20"/>
                <w:szCs w:val="20"/>
              </w:rPr>
              <w:t>Możliwość korekty w zakresie uzupełnienia brakujących zapisów w pierwotnej dokumentacji aplikacyjnej.</w:t>
            </w:r>
          </w:p>
          <w:p w14:paraId="56A0655D" w14:textId="77777777" w:rsidR="004C1A7C" w:rsidRPr="003C6CCA" w:rsidRDefault="004C1A7C" w:rsidP="00BC334B">
            <w:pPr>
              <w:suppressAutoHyphens w:val="0"/>
              <w:ind w:right="-108"/>
              <w:rPr>
                <w:rFonts w:ascii="Arial" w:hAnsi="Arial" w:cs="Arial"/>
                <w:sz w:val="20"/>
                <w:szCs w:val="20"/>
              </w:rPr>
            </w:pPr>
          </w:p>
          <w:p w14:paraId="625D7B4C" w14:textId="5DFE7D59" w:rsidR="004C1A7C" w:rsidRPr="003C6CCA" w:rsidRDefault="004C1A7C" w:rsidP="00BC334B">
            <w:pPr>
              <w:suppressAutoHyphens w:val="0"/>
              <w:ind w:right="-108"/>
              <w:rPr>
                <w:rFonts w:ascii="Arial" w:hAnsi="Arial" w:cs="Arial"/>
                <w:sz w:val="20"/>
                <w:szCs w:val="20"/>
              </w:rPr>
            </w:pPr>
            <w:r w:rsidRPr="003C6CCA">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3C6CCA">
              <w:rPr>
                <w:rFonts w:ascii="Arial" w:hAnsi="Arial" w:cs="Arial"/>
                <w:sz w:val="20"/>
                <w:szCs w:val="20"/>
              </w:rPr>
              <w:t xml:space="preserve">kryterium weryfikowane jest </w:t>
            </w:r>
            <w:r w:rsidR="00204816" w:rsidRPr="003C6CCA">
              <w:rPr>
                <w:rFonts w:ascii="Arial" w:hAnsi="Arial" w:cs="Arial"/>
                <w:sz w:val="20"/>
                <w:szCs w:val="20"/>
              </w:rPr>
              <w:t xml:space="preserve">na podstawie zapisów wniosku o dofinansowanie i dokumentów składanych wraz z wnioskiem </w:t>
            </w:r>
            <w:r w:rsidRPr="003C6CCA">
              <w:rPr>
                <w:rFonts w:ascii="Arial" w:hAnsi="Arial" w:cs="Arial"/>
                <w:sz w:val="20"/>
                <w:szCs w:val="20"/>
              </w:rPr>
              <w:t>na moment oceny wniosku o dofinansowanie i powinno być utrzymane do końca okresu trwałości projektu.</w:t>
            </w:r>
          </w:p>
        </w:tc>
      </w:tr>
      <w:tr w:rsidR="004C1A7C" w:rsidRPr="00D40244" w14:paraId="47BD5D1C"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tcPr>
          <w:p w14:paraId="129BAD85" w14:textId="10FC0D13" w:rsidR="004C1A7C" w:rsidRPr="00914ABE" w:rsidRDefault="004C1A7C" w:rsidP="00914ABE">
            <w:pPr>
              <w:rPr>
                <w:rFonts w:ascii="Arial" w:hAnsi="Arial" w:cs="Arial"/>
                <w:b/>
                <w:bCs/>
                <w:sz w:val="20"/>
                <w:szCs w:val="20"/>
              </w:rPr>
            </w:pPr>
            <w:r>
              <w:rPr>
                <w:rFonts w:ascii="Arial" w:hAnsi="Arial" w:cs="Arial"/>
                <w:b/>
                <w:bCs/>
                <w:sz w:val="20"/>
                <w:szCs w:val="20"/>
              </w:rPr>
              <w:t>1</w:t>
            </w:r>
            <w:r w:rsidR="003361A1">
              <w:rPr>
                <w:rFonts w:ascii="Arial" w:hAnsi="Arial" w:cs="Arial"/>
                <w:b/>
                <w:bCs/>
                <w:sz w:val="20"/>
                <w:szCs w:val="20"/>
              </w:rPr>
              <w:t>5</w:t>
            </w:r>
            <w:r>
              <w:rPr>
                <w:rFonts w:ascii="Arial" w:hAnsi="Arial" w:cs="Arial"/>
                <w:b/>
                <w:bCs/>
                <w:sz w:val="20"/>
                <w:szCs w:val="20"/>
              </w:rPr>
              <w:t>.</w:t>
            </w:r>
          </w:p>
        </w:tc>
        <w:tc>
          <w:tcPr>
            <w:tcW w:w="2268" w:type="dxa"/>
          </w:tcPr>
          <w:p w14:paraId="795C728C" w14:textId="77777777" w:rsidR="004C1A7C" w:rsidRPr="003C6CCA" w:rsidRDefault="004C1A7C" w:rsidP="00BC334B">
            <w:pPr>
              <w:suppressAutoHyphens w:val="0"/>
              <w:snapToGrid w:val="0"/>
              <w:rPr>
                <w:rFonts w:ascii="Arial" w:hAnsi="Arial" w:cs="Arial"/>
                <w:b/>
                <w:sz w:val="20"/>
                <w:szCs w:val="20"/>
                <w:lang w:eastAsia="pl-PL"/>
              </w:rPr>
            </w:pPr>
            <w:r w:rsidRPr="003C6CCA">
              <w:rPr>
                <w:rFonts w:ascii="Arial" w:hAnsi="Arial" w:cs="Arial"/>
                <w:b/>
                <w:sz w:val="20"/>
                <w:szCs w:val="20"/>
                <w:lang w:eastAsia="pl-PL"/>
              </w:rPr>
              <w:t xml:space="preserve">Zgodność z zasadą zrównoważonego rozwoju oraz DNSH </w:t>
            </w:r>
          </w:p>
        </w:tc>
        <w:tc>
          <w:tcPr>
            <w:tcW w:w="6032" w:type="dxa"/>
          </w:tcPr>
          <w:p w14:paraId="6AA35DA4" w14:textId="77777777" w:rsidR="004C1A7C" w:rsidRPr="003C6CCA" w:rsidRDefault="004C1A7C" w:rsidP="00BC334B">
            <w:pPr>
              <w:suppressAutoHyphens w:val="0"/>
              <w:rPr>
                <w:rFonts w:ascii="Arial" w:hAnsi="Arial" w:cs="Arial"/>
                <w:bCs/>
                <w:sz w:val="20"/>
                <w:szCs w:val="20"/>
                <w:lang w:eastAsia="pl-PL"/>
              </w:rPr>
            </w:pPr>
            <w:r w:rsidRPr="003C6CCA">
              <w:rPr>
                <w:rFonts w:ascii="Arial" w:hAnsi="Arial" w:cs="Arial"/>
                <w:sz w:val="20"/>
                <w:szCs w:val="20"/>
              </w:rPr>
              <w:t xml:space="preserve">W ramach kryterium oceniana będzie </w:t>
            </w:r>
            <w:r w:rsidRPr="003C6CCA">
              <w:rPr>
                <w:rFonts w:ascii="Arial" w:hAnsi="Arial" w:cs="Arial"/>
                <w:sz w:val="20"/>
                <w:szCs w:val="20"/>
                <w:lang w:eastAsia="pl-PL"/>
              </w:rPr>
              <w:t xml:space="preserve">zgodność </w:t>
            </w:r>
            <w:r w:rsidRPr="003C6CCA">
              <w:rPr>
                <w:rFonts w:ascii="Arial" w:hAnsi="Arial" w:cs="Arial"/>
                <w:bCs/>
                <w:sz w:val="20"/>
                <w:szCs w:val="20"/>
                <w:lang w:eastAsia="pl-PL"/>
              </w:rPr>
              <w:t xml:space="preserve">projektu z zasadą zrównoważonego rozwoju oraz zasadą </w:t>
            </w:r>
            <w:r w:rsidRPr="003C6CCA">
              <w:rPr>
                <w:rFonts w:ascii="Arial" w:hAnsi="Arial" w:cs="Arial"/>
                <w:bCs/>
                <w:i/>
                <w:iCs/>
                <w:sz w:val="20"/>
                <w:szCs w:val="20"/>
                <w:lang w:eastAsia="pl-PL"/>
              </w:rPr>
              <w:t xml:space="preserve">„nie czyń poważnych szkód” </w:t>
            </w:r>
            <w:bookmarkStart w:id="7" w:name="_Hlk207021680"/>
            <w:r w:rsidRPr="003C6CCA">
              <w:rPr>
                <w:rFonts w:ascii="Arial" w:hAnsi="Arial" w:cs="Arial"/>
                <w:bCs/>
                <w:i/>
                <w:iCs/>
                <w:sz w:val="20"/>
                <w:szCs w:val="20"/>
                <w:lang w:eastAsia="pl-PL"/>
              </w:rPr>
              <w:t xml:space="preserve">(z ang. DNSH – Do No </w:t>
            </w:r>
            <w:proofErr w:type="spellStart"/>
            <w:r w:rsidRPr="003C6CCA">
              <w:rPr>
                <w:rFonts w:ascii="Arial" w:hAnsi="Arial" w:cs="Arial"/>
                <w:bCs/>
                <w:i/>
                <w:iCs/>
                <w:sz w:val="20"/>
                <w:szCs w:val="20"/>
                <w:lang w:eastAsia="pl-PL"/>
              </w:rPr>
              <w:t>Significant</w:t>
            </w:r>
            <w:proofErr w:type="spellEnd"/>
            <w:r w:rsidRPr="003C6CCA">
              <w:rPr>
                <w:rFonts w:ascii="Arial" w:hAnsi="Arial" w:cs="Arial"/>
                <w:bCs/>
                <w:i/>
                <w:iCs/>
                <w:sz w:val="20"/>
                <w:szCs w:val="20"/>
                <w:lang w:eastAsia="pl-PL"/>
              </w:rPr>
              <w:t xml:space="preserve"> </w:t>
            </w:r>
            <w:proofErr w:type="spellStart"/>
            <w:r w:rsidRPr="003C6CCA">
              <w:rPr>
                <w:rFonts w:ascii="Arial" w:hAnsi="Arial" w:cs="Arial"/>
                <w:bCs/>
                <w:i/>
                <w:iCs/>
                <w:sz w:val="20"/>
                <w:szCs w:val="20"/>
                <w:lang w:eastAsia="pl-PL"/>
              </w:rPr>
              <w:t>Harm</w:t>
            </w:r>
            <w:proofErr w:type="spellEnd"/>
            <w:r w:rsidRPr="003C6CCA">
              <w:rPr>
                <w:rFonts w:ascii="Arial" w:hAnsi="Arial" w:cs="Arial"/>
                <w:bCs/>
                <w:sz w:val="20"/>
                <w:szCs w:val="20"/>
                <w:lang w:eastAsia="pl-PL"/>
              </w:rPr>
              <w:t>)</w:t>
            </w:r>
            <w:bookmarkEnd w:id="7"/>
            <w:r w:rsidRPr="003C6CCA">
              <w:rPr>
                <w:rFonts w:ascii="Arial" w:hAnsi="Arial" w:cs="Arial"/>
                <w:bCs/>
                <w:sz w:val="20"/>
                <w:szCs w:val="20"/>
                <w:lang w:eastAsia="pl-PL"/>
              </w:rPr>
              <w:t>.</w:t>
            </w:r>
          </w:p>
          <w:p w14:paraId="7B2CB853" w14:textId="724927EB" w:rsidR="00044A64" w:rsidRPr="00044A64" w:rsidRDefault="00044A64" w:rsidP="00044A64">
            <w:pPr>
              <w:suppressAutoHyphens w:val="0"/>
              <w:spacing w:before="240"/>
              <w:rPr>
                <w:rFonts w:ascii="Arial" w:hAnsi="Arial" w:cs="Arial"/>
                <w:bCs/>
                <w:sz w:val="20"/>
                <w:szCs w:val="20"/>
                <w:lang w:eastAsia="pl-PL"/>
              </w:rPr>
            </w:pPr>
            <w:r>
              <w:rPr>
                <w:rFonts w:ascii="Arial" w:hAnsi="Arial" w:cs="Arial"/>
                <w:bCs/>
                <w:sz w:val="20"/>
                <w:szCs w:val="20"/>
                <w:lang w:eastAsia="pl-PL"/>
              </w:rPr>
              <w:t>Weryfikowane będzie, c</w:t>
            </w:r>
            <w:r w:rsidRPr="00044A64">
              <w:rPr>
                <w:rFonts w:ascii="Arial" w:hAnsi="Arial" w:cs="Arial"/>
                <w:bCs/>
                <w:sz w:val="20"/>
                <w:szCs w:val="20"/>
                <w:lang w:eastAsia="pl-PL"/>
              </w:rPr>
              <w:t>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w:t>
            </w:r>
            <w:r>
              <w:rPr>
                <w:rFonts w:ascii="Arial" w:hAnsi="Arial" w:cs="Arial"/>
                <w:bCs/>
                <w:sz w:val="20"/>
                <w:szCs w:val="20"/>
                <w:lang w:eastAsia="pl-PL"/>
              </w:rPr>
              <w:t xml:space="preserve">. Wnioskodawca powinien wykazać, istotny wkład projektu </w:t>
            </w:r>
            <w:r w:rsidRPr="00044A64">
              <w:rPr>
                <w:rFonts w:ascii="Arial" w:hAnsi="Arial" w:cs="Arial"/>
                <w:bCs/>
                <w:sz w:val="20"/>
                <w:szCs w:val="20"/>
                <w:lang w:eastAsia="pl-PL"/>
              </w:rPr>
              <w:t>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4370C343" w14:textId="604FC625" w:rsidR="004C1A7C" w:rsidRPr="003C6CCA" w:rsidRDefault="004C1A7C" w:rsidP="00B13354">
            <w:pPr>
              <w:suppressAutoHyphens w:val="0"/>
              <w:spacing w:before="240"/>
              <w:rPr>
                <w:rFonts w:ascii="Arial" w:hAnsi="Arial" w:cs="Arial"/>
                <w:bCs/>
                <w:sz w:val="20"/>
                <w:szCs w:val="20"/>
                <w:lang w:eastAsia="pl-PL"/>
              </w:rPr>
            </w:pPr>
            <w:r w:rsidRPr="003C6CCA">
              <w:rPr>
                <w:rFonts w:ascii="Arial" w:hAnsi="Arial" w:cs="Arial"/>
                <w:bCs/>
                <w:sz w:val="20"/>
                <w:szCs w:val="20"/>
                <w:lang w:eastAsia="pl-PL"/>
              </w:rPr>
              <w:t>Wnioskodawca powinien spełniać zasadę zrównoważonego rozwoju poprzez stosowanie właściwych rozwiązań podczas realizacji projektu. Stosownie do charakteru projektu, wymagane jest, uwzględnienie wymogów ochrony środowiska i efektywnego gospodarowania zasobami.</w:t>
            </w:r>
            <w:r w:rsidR="00044A64">
              <w:rPr>
                <w:rFonts w:ascii="Arial" w:hAnsi="Arial" w:cs="Arial"/>
                <w:bCs/>
                <w:sz w:val="20"/>
                <w:szCs w:val="20"/>
                <w:lang w:eastAsia="pl-PL"/>
              </w:rPr>
              <w:t xml:space="preserve"> </w:t>
            </w:r>
            <w:r w:rsidRPr="003C6CCA">
              <w:rPr>
                <w:rFonts w:ascii="Arial" w:hAnsi="Arial" w:cs="Arial"/>
                <w:bCs/>
                <w:sz w:val="20"/>
                <w:szCs w:val="20"/>
                <w:lang w:eastAsia="pl-PL"/>
              </w:rPr>
              <w:t>Zgodnie z ww. zasadą wsparcie może być udzielone jedynie takim projektom, które nie prowadzą do degradacji lub znacznego pogorszenia stanu środowiska naturalnego</w:t>
            </w:r>
            <w:r w:rsidR="00A7495F">
              <w:rPr>
                <w:rFonts w:ascii="Arial" w:hAnsi="Arial" w:cs="Arial"/>
                <w:bCs/>
                <w:sz w:val="20"/>
                <w:szCs w:val="20"/>
                <w:lang w:eastAsia="pl-PL"/>
              </w:rPr>
              <w:t xml:space="preserve"> oraz wykażą istotny wkład </w:t>
            </w:r>
            <w:r w:rsidR="00A7495F" w:rsidRPr="00044A64">
              <w:rPr>
                <w:rFonts w:ascii="Arial" w:hAnsi="Arial" w:cs="Arial"/>
                <w:bCs/>
                <w:sz w:val="20"/>
                <w:szCs w:val="20"/>
                <w:lang w:eastAsia="pl-PL"/>
              </w:rPr>
              <w:t>w realizację co najmniej jednego z celów</w:t>
            </w:r>
            <w:r w:rsidR="00A7495F">
              <w:rPr>
                <w:rFonts w:ascii="Arial" w:hAnsi="Arial" w:cs="Arial"/>
                <w:bCs/>
                <w:sz w:val="20"/>
                <w:szCs w:val="20"/>
                <w:lang w:eastAsia="pl-PL"/>
              </w:rPr>
              <w:t xml:space="preserve"> środowiskowych</w:t>
            </w:r>
            <w:r w:rsidRPr="003C6CCA">
              <w:rPr>
                <w:rFonts w:ascii="Arial" w:hAnsi="Arial" w:cs="Arial"/>
                <w:bCs/>
                <w:sz w:val="20"/>
                <w:szCs w:val="20"/>
                <w:lang w:eastAsia="pl-PL"/>
              </w:rPr>
              <w:t>.</w:t>
            </w:r>
            <w:r w:rsidR="00044A64">
              <w:rPr>
                <w:rFonts w:ascii="Arial" w:hAnsi="Arial" w:cs="Arial"/>
                <w:bCs/>
                <w:sz w:val="20"/>
                <w:szCs w:val="20"/>
                <w:lang w:eastAsia="pl-PL"/>
              </w:rPr>
              <w:t xml:space="preserve"> </w:t>
            </w:r>
          </w:p>
          <w:p w14:paraId="57FFB0D6" w14:textId="77777777" w:rsidR="004C1A7C" w:rsidRPr="003C6CCA" w:rsidRDefault="004C1A7C" w:rsidP="00BC334B">
            <w:pPr>
              <w:suppressAutoHyphens w:val="0"/>
              <w:rPr>
                <w:rFonts w:ascii="Arial" w:hAnsi="Arial" w:cs="Arial"/>
                <w:bCs/>
                <w:sz w:val="20"/>
                <w:szCs w:val="20"/>
                <w:lang w:eastAsia="pl-PL"/>
              </w:rPr>
            </w:pPr>
            <w:r w:rsidRPr="003C6CCA">
              <w:rPr>
                <w:rFonts w:ascii="Arial" w:hAnsi="Arial" w:cs="Arial"/>
                <w:bCs/>
                <w:sz w:val="20"/>
                <w:szCs w:val="20"/>
                <w:lang w:eastAsia="pl-PL"/>
              </w:rPr>
              <w:t>Projekt jest zgodny z zasadą zrównoważonego rozwoju, jeśli:</w:t>
            </w:r>
          </w:p>
          <w:p w14:paraId="072FF73C" w14:textId="77777777" w:rsidR="004C1A7C" w:rsidRPr="003C6CCA" w:rsidRDefault="004C1A7C" w:rsidP="00BC334B">
            <w:pPr>
              <w:numPr>
                <w:ilvl w:val="0"/>
                <w:numId w:val="4"/>
              </w:numPr>
              <w:suppressAutoHyphens w:val="0"/>
              <w:ind w:left="463" w:hanging="283"/>
              <w:rPr>
                <w:rFonts w:ascii="Arial" w:hAnsi="Arial" w:cs="Arial"/>
                <w:bCs/>
                <w:sz w:val="20"/>
                <w:szCs w:val="20"/>
                <w:lang w:eastAsia="pl-PL"/>
              </w:rPr>
            </w:pPr>
            <w:r w:rsidRPr="003C6CCA">
              <w:rPr>
                <w:rFonts w:ascii="Arial" w:hAnsi="Arial" w:cs="Arial"/>
                <w:bCs/>
                <w:sz w:val="20"/>
                <w:szCs w:val="20"/>
                <w:lang w:eastAsia="pl-PL"/>
              </w:rPr>
              <w:t xml:space="preserve">w ramach projektu stosowane będą praktyki w zakresie zrównoważonych zamówień publicznych, zgodnie z polityką i priorytetami krajowymi, </w:t>
            </w:r>
          </w:p>
          <w:p w14:paraId="562C6514" w14:textId="77777777" w:rsidR="004C1A7C" w:rsidRPr="003C6CCA" w:rsidRDefault="004C1A7C" w:rsidP="00BC334B">
            <w:pPr>
              <w:numPr>
                <w:ilvl w:val="0"/>
                <w:numId w:val="4"/>
              </w:numPr>
              <w:suppressAutoHyphens w:val="0"/>
              <w:ind w:left="463" w:hanging="283"/>
              <w:rPr>
                <w:rFonts w:ascii="Arial" w:hAnsi="Arial" w:cs="Arial"/>
                <w:bCs/>
                <w:sz w:val="20"/>
                <w:szCs w:val="20"/>
                <w:lang w:eastAsia="pl-PL"/>
              </w:rPr>
            </w:pPr>
            <w:r w:rsidRPr="003C6CCA">
              <w:rPr>
                <w:rFonts w:ascii="Arial" w:hAnsi="Arial" w:cs="Arial"/>
                <w:bCs/>
                <w:sz w:val="20"/>
                <w:szCs w:val="20"/>
                <w:lang w:eastAsia="pl-PL"/>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002E9785" w14:textId="77777777" w:rsidR="004C1A7C" w:rsidRPr="003C6CCA" w:rsidRDefault="004C1A7C" w:rsidP="00BC334B">
            <w:pPr>
              <w:numPr>
                <w:ilvl w:val="0"/>
                <w:numId w:val="4"/>
              </w:numPr>
              <w:suppressAutoHyphens w:val="0"/>
              <w:ind w:left="463" w:hanging="283"/>
              <w:rPr>
                <w:rFonts w:ascii="Arial" w:hAnsi="Arial" w:cs="Arial"/>
                <w:bCs/>
                <w:sz w:val="20"/>
                <w:szCs w:val="20"/>
                <w:lang w:eastAsia="pl-PL"/>
              </w:rPr>
            </w:pPr>
            <w:r w:rsidRPr="003C6CCA">
              <w:rPr>
                <w:rFonts w:ascii="Arial" w:hAnsi="Arial" w:cs="Arial"/>
                <w:bCs/>
                <w:sz w:val="20"/>
                <w:szCs w:val="20"/>
                <w:lang w:eastAsia="pl-PL"/>
              </w:rPr>
              <w:t xml:space="preserve">realizacja projektu prowadzona będzie w sposób gwarantujący odporność wspartej infrastruktury na zagrożenia klimatyczne i katastrofy naturalne, </w:t>
            </w:r>
          </w:p>
          <w:p w14:paraId="16778855" w14:textId="77777777" w:rsidR="004C1A7C" w:rsidRPr="003C6CCA" w:rsidRDefault="004C1A7C" w:rsidP="00BC334B">
            <w:pPr>
              <w:numPr>
                <w:ilvl w:val="0"/>
                <w:numId w:val="4"/>
              </w:numPr>
              <w:suppressAutoHyphens w:val="0"/>
              <w:ind w:left="463" w:hanging="283"/>
              <w:rPr>
                <w:rFonts w:ascii="Arial" w:hAnsi="Arial" w:cs="Arial"/>
                <w:bCs/>
                <w:sz w:val="20"/>
                <w:szCs w:val="20"/>
                <w:lang w:eastAsia="pl-PL"/>
              </w:rPr>
            </w:pPr>
            <w:r w:rsidRPr="003C6CCA">
              <w:rPr>
                <w:rFonts w:ascii="Arial" w:hAnsi="Arial" w:cs="Arial"/>
                <w:bCs/>
                <w:sz w:val="20"/>
                <w:szCs w:val="20"/>
                <w:lang w:eastAsia="pl-PL"/>
              </w:rPr>
              <w:t xml:space="preserve">realizacja projektu prowadzona będzie w sposób niepowodujący degradacji naturalnych siedlisk, </w:t>
            </w:r>
          </w:p>
          <w:p w14:paraId="02B5F582" w14:textId="77777777" w:rsidR="004C1A7C" w:rsidRPr="003C6CCA" w:rsidRDefault="004C1A7C" w:rsidP="00BC334B">
            <w:pPr>
              <w:numPr>
                <w:ilvl w:val="0"/>
                <w:numId w:val="4"/>
              </w:numPr>
              <w:suppressAutoHyphens w:val="0"/>
              <w:ind w:left="463" w:hanging="283"/>
              <w:rPr>
                <w:rFonts w:ascii="Arial" w:hAnsi="Arial" w:cs="Arial"/>
                <w:bCs/>
                <w:sz w:val="20"/>
                <w:szCs w:val="20"/>
                <w:lang w:eastAsia="pl-PL"/>
              </w:rPr>
            </w:pPr>
            <w:r w:rsidRPr="003C6CCA">
              <w:rPr>
                <w:rFonts w:ascii="Arial" w:hAnsi="Arial" w:cs="Arial"/>
                <w:bCs/>
                <w:sz w:val="20"/>
                <w:szCs w:val="20"/>
                <w:lang w:eastAsia="pl-PL"/>
              </w:rPr>
              <w:t xml:space="preserve">realizacja projektu będzie przyczyniać się do rozwoju niezawodnej, zrównoważonej i odpornej infrastruktury dobrej jakości, w tym infrastruktury regionalnej wspierającej rozwój gospodarczy i dobrobyt ludzi. </w:t>
            </w:r>
          </w:p>
          <w:p w14:paraId="01B11E55" w14:textId="2D09AB99" w:rsidR="00A7495F" w:rsidRDefault="00A7495F" w:rsidP="00A7495F">
            <w:pPr>
              <w:suppressAutoHyphens w:val="0"/>
              <w:spacing w:before="240"/>
              <w:rPr>
                <w:rFonts w:ascii="Arial" w:hAnsi="Arial" w:cs="Arial"/>
                <w:bCs/>
                <w:sz w:val="20"/>
                <w:szCs w:val="20"/>
                <w:lang w:eastAsia="pl-PL"/>
              </w:rPr>
            </w:pPr>
            <w:r>
              <w:rPr>
                <w:rFonts w:ascii="Arial" w:hAnsi="Arial" w:cs="Arial"/>
                <w:bCs/>
                <w:sz w:val="20"/>
                <w:szCs w:val="20"/>
                <w:lang w:eastAsia="pl-PL"/>
              </w:rPr>
              <w:t xml:space="preserve">W kryterium weryfikowana będzie także zgodność projektu </w:t>
            </w:r>
            <w:r w:rsidR="00044A64" w:rsidRPr="00044A64">
              <w:rPr>
                <w:rFonts w:ascii="Arial" w:hAnsi="Arial" w:cs="Arial"/>
                <w:bCs/>
                <w:sz w:val="20"/>
                <w:szCs w:val="20"/>
                <w:lang w:eastAsia="pl-PL"/>
              </w:rPr>
              <w:t>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w:t>
            </w:r>
            <w:r>
              <w:rPr>
                <w:rFonts w:ascii="Arial" w:hAnsi="Arial" w:cs="Arial"/>
                <w:bCs/>
                <w:sz w:val="20"/>
                <w:szCs w:val="20"/>
                <w:lang w:eastAsia="pl-PL"/>
              </w:rPr>
              <w:t xml:space="preserve">. Ocenione zostanie, </w:t>
            </w:r>
            <w:r w:rsidR="004C1A7C" w:rsidRPr="003C6CCA">
              <w:rPr>
                <w:rFonts w:ascii="Arial" w:hAnsi="Arial" w:cs="Arial"/>
                <w:bCs/>
                <w:sz w:val="20"/>
                <w:szCs w:val="20"/>
                <w:lang w:eastAsia="pl-PL"/>
              </w:rPr>
              <w:t>czy projekt wpisuje się w rodzaje działań przedstawion</w:t>
            </w:r>
            <w:r>
              <w:rPr>
                <w:rFonts w:ascii="Arial" w:hAnsi="Arial" w:cs="Arial"/>
                <w:bCs/>
                <w:sz w:val="20"/>
                <w:szCs w:val="20"/>
                <w:lang w:eastAsia="pl-PL"/>
              </w:rPr>
              <w:t xml:space="preserve">ych </w:t>
            </w:r>
            <w:r w:rsidR="004C1A7C" w:rsidRPr="003C6CCA">
              <w:rPr>
                <w:rFonts w:ascii="Arial" w:hAnsi="Arial" w:cs="Arial"/>
                <w:bCs/>
                <w:sz w:val="20"/>
                <w:szCs w:val="20"/>
                <w:lang w:eastAsia="pl-PL"/>
              </w:rPr>
              <w:t>w Programie</w:t>
            </w:r>
            <w:r>
              <w:rPr>
                <w:rFonts w:ascii="Arial" w:hAnsi="Arial" w:cs="Arial"/>
                <w:bCs/>
                <w:sz w:val="20"/>
                <w:szCs w:val="20"/>
                <w:lang w:eastAsia="pl-PL"/>
              </w:rPr>
              <w:t xml:space="preserve">, </w:t>
            </w:r>
            <w:r w:rsidR="004C1A7C" w:rsidRPr="003C6CCA">
              <w:rPr>
                <w:rFonts w:ascii="Arial" w:hAnsi="Arial" w:cs="Arial"/>
                <w:bCs/>
                <w:sz w:val="20"/>
                <w:szCs w:val="20"/>
                <w:lang w:eastAsia="pl-PL"/>
              </w:rPr>
              <w:t>uznan</w:t>
            </w:r>
            <w:r>
              <w:rPr>
                <w:rFonts w:ascii="Arial" w:hAnsi="Arial" w:cs="Arial"/>
                <w:bCs/>
                <w:sz w:val="20"/>
                <w:szCs w:val="20"/>
                <w:lang w:eastAsia="pl-PL"/>
              </w:rPr>
              <w:t>ych</w:t>
            </w:r>
            <w:r w:rsidR="004C1A7C" w:rsidRPr="003C6CCA">
              <w:rPr>
                <w:rFonts w:ascii="Arial" w:hAnsi="Arial" w:cs="Arial"/>
                <w:bCs/>
                <w:sz w:val="20"/>
                <w:szCs w:val="20"/>
                <w:lang w:eastAsia="pl-PL"/>
              </w:rPr>
              <w:t xml:space="preserve"> za zgodne z zasadą „nie czyń poważnych szkód”.</w:t>
            </w:r>
            <w:r w:rsidR="00FC750C">
              <w:rPr>
                <w:rFonts w:ascii="Arial" w:hAnsi="Arial" w:cs="Arial"/>
                <w:bCs/>
                <w:sz w:val="20"/>
                <w:szCs w:val="20"/>
                <w:lang w:eastAsia="pl-PL"/>
              </w:rPr>
              <w:t xml:space="preserve"> </w:t>
            </w:r>
          </w:p>
          <w:p w14:paraId="7D61B1FE" w14:textId="1D3B296E" w:rsidR="004C1A7C" w:rsidRPr="003C6CCA" w:rsidRDefault="00FC750C" w:rsidP="00B13354">
            <w:pPr>
              <w:suppressAutoHyphens w:val="0"/>
              <w:spacing w:before="240" w:after="240"/>
              <w:rPr>
                <w:rFonts w:ascii="Arial" w:hAnsi="Arial" w:cs="Arial"/>
                <w:sz w:val="20"/>
                <w:szCs w:val="20"/>
                <w:lang w:eastAsia="pl-PL"/>
              </w:rPr>
            </w:pPr>
            <w:r>
              <w:rPr>
                <w:rFonts w:ascii="Arial" w:hAnsi="Arial" w:cs="Arial"/>
                <w:bCs/>
                <w:sz w:val="20"/>
                <w:szCs w:val="20"/>
                <w:lang w:eastAsia="pl-PL"/>
              </w:rPr>
              <w:t xml:space="preserve">Wnioskodawca, </w:t>
            </w:r>
            <w:r w:rsidR="00874A07">
              <w:rPr>
                <w:rFonts w:ascii="Arial" w:hAnsi="Arial" w:cs="Arial"/>
                <w:bCs/>
                <w:sz w:val="20"/>
                <w:szCs w:val="20"/>
                <w:lang w:eastAsia="pl-PL"/>
              </w:rPr>
              <w:t>opisując zgodność projektu z DNSH powinien odnieść się do dokumentu</w:t>
            </w:r>
            <w:r w:rsidR="005E5BDC">
              <w:rPr>
                <w:rFonts w:ascii="Arial" w:hAnsi="Arial" w:cs="Arial"/>
                <w:bCs/>
                <w:sz w:val="20"/>
                <w:szCs w:val="20"/>
                <w:lang w:eastAsia="pl-PL"/>
              </w:rPr>
              <w:t xml:space="preserve"> </w:t>
            </w:r>
            <w:r w:rsidR="00874A07">
              <w:rPr>
                <w:rFonts w:ascii="Arial" w:hAnsi="Arial" w:cs="Arial"/>
                <w:bCs/>
                <w:sz w:val="20"/>
                <w:szCs w:val="20"/>
                <w:lang w:eastAsia="pl-PL"/>
              </w:rPr>
              <w:t xml:space="preserve"> </w:t>
            </w:r>
            <w:r w:rsidR="005E5BDC">
              <w:rPr>
                <w:rFonts w:ascii="Arial" w:hAnsi="Arial" w:cs="Arial"/>
                <w:bCs/>
                <w:sz w:val="20"/>
                <w:szCs w:val="20"/>
                <w:lang w:eastAsia="pl-PL"/>
              </w:rPr>
              <w:t>„</w:t>
            </w:r>
            <w:r w:rsidR="005E5BDC" w:rsidRPr="005E5BDC">
              <w:rPr>
                <w:rFonts w:ascii="Arial" w:hAnsi="Arial" w:cs="Arial"/>
                <w:bCs/>
                <w:sz w:val="20"/>
                <w:szCs w:val="20"/>
                <w:lang w:eastAsia="pl-PL"/>
              </w:rPr>
              <w:t xml:space="preserve">Ocena „nie czyń poważnych szkód” - Do No </w:t>
            </w:r>
            <w:proofErr w:type="spellStart"/>
            <w:r w:rsidR="005E5BDC" w:rsidRPr="005E5BDC">
              <w:rPr>
                <w:rFonts w:ascii="Arial" w:hAnsi="Arial" w:cs="Arial"/>
                <w:bCs/>
                <w:sz w:val="20"/>
                <w:szCs w:val="20"/>
                <w:lang w:eastAsia="pl-PL"/>
              </w:rPr>
              <w:t>Significant</w:t>
            </w:r>
            <w:proofErr w:type="spellEnd"/>
            <w:r w:rsidR="005E5BDC" w:rsidRPr="005E5BDC">
              <w:rPr>
                <w:rFonts w:ascii="Arial" w:hAnsi="Arial" w:cs="Arial"/>
                <w:bCs/>
                <w:sz w:val="20"/>
                <w:szCs w:val="20"/>
                <w:lang w:eastAsia="pl-PL"/>
              </w:rPr>
              <w:t xml:space="preserve"> </w:t>
            </w:r>
            <w:proofErr w:type="spellStart"/>
            <w:r w:rsidR="005E5BDC" w:rsidRPr="005E5BDC">
              <w:rPr>
                <w:rFonts w:ascii="Arial" w:hAnsi="Arial" w:cs="Arial"/>
                <w:bCs/>
                <w:sz w:val="20"/>
                <w:szCs w:val="20"/>
                <w:lang w:eastAsia="pl-PL"/>
              </w:rPr>
              <w:t>Harm</w:t>
            </w:r>
            <w:proofErr w:type="spellEnd"/>
            <w:r w:rsidR="005E5BDC" w:rsidRPr="005E5BDC">
              <w:rPr>
                <w:rFonts w:ascii="Arial" w:hAnsi="Arial" w:cs="Arial"/>
                <w:bCs/>
                <w:sz w:val="20"/>
                <w:szCs w:val="20"/>
                <w:lang w:eastAsia="pl-PL"/>
              </w:rPr>
              <w:t xml:space="preserve"> -</w:t>
            </w:r>
            <w:r w:rsidR="005E5BDC">
              <w:rPr>
                <w:rFonts w:ascii="Arial" w:hAnsi="Arial" w:cs="Arial"/>
                <w:bCs/>
                <w:sz w:val="20"/>
                <w:szCs w:val="20"/>
                <w:lang w:eastAsia="pl-PL"/>
              </w:rPr>
              <w:t xml:space="preserve"> </w:t>
            </w:r>
            <w:r w:rsidR="005E5BDC" w:rsidRPr="005E5BDC">
              <w:rPr>
                <w:rFonts w:ascii="Arial" w:hAnsi="Arial" w:cs="Arial"/>
                <w:bCs/>
                <w:sz w:val="20"/>
                <w:szCs w:val="20"/>
                <w:lang w:eastAsia="pl-PL"/>
              </w:rPr>
              <w:t>(DNSH) dla typów projektów ujętych w programie</w:t>
            </w:r>
            <w:r w:rsidR="005E5BDC">
              <w:rPr>
                <w:rFonts w:ascii="Arial" w:hAnsi="Arial" w:cs="Arial"/>
                <w:bCs/>
                <w:sz w:val="20"/>
                <w:szCs w:val="20"/>
                <w:lang w:eastAsia="pl-PL"/>
              </w:rPr>
              <w:t xml:space="preserve"> </w:t>
            </w:r>
            <w:r w:rsidR="005E5BDC" w:rsidRPr="005E5BDC">
              <w:rPr>
                <w:rFonts w:ascii="Arial" w:hAnsi="Arial" w:cs="Arial"/>
                <w:bCs/>
                <w:sz w:val="20"/>
                <w:szCs w:val="20"/>
                <w:lang w:eastAsia="pl-PL"/>
              </w:rPr>
              <w:t>Fundusze Europejskie dla Podlaskiego 2021</w:t>
            </w:r>
            <w:r w:rsidR="005E5BDC">
              <w:rPr>
                <w:rFonts w:ascii="Arial" w:hAnsi="Arial" w:cs="Arial"/>
                <w:bCs/>
                <w:sz w:val="20"/>
                <w:szCs w:val="20"/>
                <w:lang w:eastAsia="pl-PL"/>
              </w:rPr>
              <w:t>- 2</w:t>
            </w:r>
            <w:r w:rsidR="005E5BDC" w:rsidRPr="005E5BDC">
              <w:rPr>
                <w:rFonts w:ascii="Arial" w:hAnsi="Arial" w:cs="Arial"/>
                <w:bCs/>
                <w:sz w:val="20"/>
                <w:szCs w:val="20"/>
                <w:lang w:eastAsia="pl-PL"/>
              </w:rPr>
              <w:t>027</w:t>
            </w:r>
            <w:r w:rsidR="005E5BDC">
              <w:rPr>
                <w:rFonts w:ascii="Arial" w:hAnsi="Arial" w:cs="Arial"/>
                <w:bCs/>
                <w:sz w:val="20"/>
                <w:szCs w:val="20"/>
                <w:lang w:eastAsia="pl-PL"/>
              </w:rPr>
              <w:t xml:space="preserve">”, dostępnego pod linkiem:  </w:t>
            </w:r>
            <w:hyperlink r:id="rId11" w:history="1">
              <w:r w:rsidR="005E5BDC" w:rsidRPr="005E5BDC">
                <w:rPr>
                  <w:rStyle w:val="Hipercze"/>
                  <w:rFonts w:ascii="Arial" w:hAnsi="Arial" w:cs="Arial"/>
                  <w:bCs/>
                  <w:sz w:val="20"/>
                  <w:szCs w:val="20"/>
                  <w:lang w:eastAsia="pl-PL"/>
                </w:rPr>
                <w:t>https://funduszeuepodlaskie.pl/dokumenty/program-fundusze-europejskie-dla-podlaskiego-2021-2027-1/</w:t>
              </w:r>
            </w:hyperlink>
            <w:r w:rsidR="005E5BDC">
              <w:rPr>
                <w:rFonts w:ascii="Arial" w:hAnsi="Arial" w:cs="Arial"/>
                <w:bCs/>
                <w:sz w:val="20"/>
                <w:szCs w:val="20"/>
                <w:lang w:eastAsia="pl-PL"/>
              </w:rPr>
              <w:t xml:space="preserve"> </w:t>
            </w:r>
          </w:p>
        </w:tc>
        <w:tc>
          <w:tcPr>
            <w:tcW w:w="1560" w:type="dxa"/>
            <w:gridSpan w:val="2"/>
          </w:tcPr>
          <w:p w14:paraId="27F653CB" w14:textId="77777777" w:rsidR="004C1A7C" w:rsidRPr="003C6CCA" w:rsidRDefault="004C1A7C" w:rsidP="00BC334B">
            <w:pPr>
              <w:suppressAutoHyphens w:val="0"/>
              <w:ind w:right="-108"/>
              <w:rPr>
                <w:rFonts w:ascii="Arial" w:hAnsi="Arial" w:cs="Arial"/>
                <w:b/>
                <w:sz w:val="20"/>
                <w:szCs w:val="20"/>
                <w:lang w:eastAsia="pl-PL"/>
              </w:rPr>
            </w:pPr>
            <w:r w:rsidRPr="003C6CCA">
              <w:rPr>
                <w:rFonts w:ascii="Arial" w:hAnsi="Arial" w:cs="Arial"/>
                <w:b/>
                <w:sz w:val="20"/>
                <w:szCs w:val="20"/>
                <w:lang w:eastAsia="pl-PL"/>
              </w:rPr>
              <w:t>TAK/NIE</w:t>
            </w:r>
          </w:p>
        </w:tc>
        <w:tc>
          <w:tcPr>
            <w:tcW w:w="3543" w:type="dxa"/>
            <w:gridSpan w:val="2"/>
          </w:tcPr>
          <w:p w14:paraId="2FF95BCD" w14:textId="77777777" w:rsidR="004C1A7C" w:rsidRPr="003C6CCA" w:rsidRDefault="004C1A7C" w:rsidP="00BC334B">
            <w:pPr>
              <w:suppressAutoHyphens w:val="0"/>
              <w:ind w:right="-108"/>
              <w:rPr>
                <w:rFonts w:ascii="Arial" w:hAnsi="Arial" w:cs="Arial"/>
                <w:sz w:val="20"/>
                <w:szCs w:val="20"/>
              </w:rPr>
            </w:pPr>
            <w:r w:rsidRPr="003C6CCA">
              <w:rPr>
                <w:rFonts w:ascii="Arial" w:hAnsi="Arial" w:cs="Arial"/>
                <w:sz w:val="20"/>
                <w:szCs w:val="20"/>
              </w:rPr>
              <w:t>Możliwość korekty w zakresie uzupełnienia brakujących zapisów w pierwotnej dokumentacji aplikacyjnej.</w:t>
            </w:r>
          </w:p>
          <w:p w14:paraId="0C43A523" w14:textId="77777777" w:rsidR="004C1A7C" w:rsidRPr="003C6CCA" w:rsidRDefault="004C1A7C" w:rsidP="00BC334B">
            <w:pPr>
              <w:suppressAutoHyphens w:val="0"/>
              <w:ind w:right="-108"/>
              <w:rPr>
                <w:rFonts w:ascii="Arial" w:hAnsi="Arial" w:cs="Arial"/>
                <w:sz w:val="20"/>
                <w:szCs w:val="20"/>
              </w:rPr>
            </w:pPr>
          </w:p>
          <w:p w14:paraId="1A22E524" w14:textId="4C5975EB" w:rsidR="004C1A7C" w:rsidRPr="003C6CCA" w:rsidRDefault="004C1A7C" w:rsidP="00BC334B">
            <w:pPr>
              <w:suppressAutoHyphens w:val="0"/>
              <w:ind w:right="-108"/>
              <w:rPr>
                <w:rFonts w:ascii="Arial" w:hAnsi="Arial" w:cs="Arial"/>
                <w:sz w:val="20"/>
                <w:szCs w:val="20"/>
              </w:rPr>
            </w:pPr>
            <w:r w:rsidRPr="003C6CCA">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3C6CCA">
              <w:rPr>
                <w:rFonts w:ascii="Arial" w:hAnsi="Arial" w:cs="Arial"/>
                <w:sz w:val="20"/>
                <w:szCs w:val="20"/>
              </w:rPr>
              <w:t xml:space="preserve">kryterium weryfikowane jest </w:t>
            </w:r>
            <w:r w:rsidR="00204816" w:rsidRPr="003C6CCA">
              <w:rPr>
                <w:rFonts w:ascii="Arial" w:hAnsi="Arial" w:cs="Arial"/>
                <w:sz w:val="20"/>
                <w:szCs w:val="20"/>
              </w:rPr>
              <w:t xml:space="preserve">na podstawie zapisów wniosku o dofinansowanie i dokumentów składanych wraz z wnioskiem </w:t>
            </w:r>
            <w:r w:rsidRPr="003C6CCA">
              <w:rPr>
                <w:rFonts w:ascii="Arial" w:hAnsi="Arial" w:cs="Arial"/>
                <w:sz w:val="20"/>
                <w:szCs w:val="20"/>
              </w:rPr>
              <w:t>na moment oceny wniosku o dofinansowanie i powinno być utrzymane do końca okresu trwałości projektu.</w:t>
            </w:r>
          </w:p>
        </w:tc>
      </w:tr>
      <w:tr w:rsidR="002B427E" w:rsidRPr="002B427E" w14:paraId="47363361"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vMerge w:val="restart"/>
          </w:tcPr>
          <w:p w14:paraId="46A9DC81" w14:textId="6708DF3A" w:rsidR="002B427E" w:rsidRPr="002B427E" w:rsidRDefault="002B427E" w:rsidP="00914ABE">
            <w:pPr>
              <w:rPr>
                <w:rFonts w:ascii="Arial" w:hAnsi="Arial" w:cs="Arial"/>
                <w:b/>
                <w:bCs/>
                <w:sz w:val="20"/>
                <w:szCs w:val="20"/>
              </w:rPr>
            </w:pPr>
            <w:r w:rsidRPr="002B427E">
              <w:rPr>
                <w:rFonts w:ascii="Arial" w:hAnsi="Arial" w:cs="Arial"/>
                <w:b/>
                <w:bCs/>
                <w:sz w:val="20"/>
                <w:szCs w:val="20"/>
              </w:rPr>
              <w:t>1</w:t>
            </w:r>
            <w:r w:rsidR="003361A1">
              <w:rPr>
                <w:rFonts w:ascii="Arial" w:hAnsi="Arial" w:cs="Arial"/>
                <w:b/>
                <w:bCs/>
                <w:sz w:val="20"/>
                <w:szCs w:val="20"/>
              </w:rPr>
              <w:t>6</w:t>
            </w:r>
            <w:r w:rsidRPr="002B427E">
              <w:rPr>
                <w:rFonts w:ascii="Arial" w:hAnsi="Arial" w:cs="Arial"/>
                <w:b/>
                <w:bCs/>
                <w:sz w:val="20"/>
                <w:szCs w:val="20"/>
              </w:rPr>
              <w:t>.</w:t>
            </w:r>
          </w:p>
        </w:tc>
        <w:tc>
          <w:tcPr>
            <w:tcW w:w="2268" w:type="dxa"/>
            <w:vMerge w:val="restart"/>
          </w:tcPr>
          <w:p w14:paraId="7D7D18D3" w14:textId="68670E6F" w:rsidR="002B427E" w:rsidRPr="002B427E" w:rsidRDefault="002B427E" w:rsidP="00BC334B">
            <w:pPr>
              <w:pStyle w:val="Default"/>
              <w:rPr>
                <w:rFonts w:ascii="Arial" w:hAnsi="Arial" w:cs="Arial"/>
                <w:b/>
                <w:bCs/>
                <w:color w:val="auto"/>
                <w:sz w:val="20"/>
                <w:szCs w:val="20"/>
              </w:rPr>
            </w:pPr>
            <w:r w:rsidRPr="002B427E">
              <w:rPr>
                <w:rFonts w:ascii="Arial" w:hAnsi="Arial" w:cs="Arial"/>
                <w:b/>
                <w:color w:val="auto"/>
                <w:sz w:val="20"/>
                <w:szCs w:val="20"/>
              </w:rPr>
              <w:t>Pomoc publiczna i efekt zachęty</w:t>
            </w:r>
          </w:p>
        </w:tc>
        <w:tc>
          <w:tcPr>
            <w:tcW w:w="6032" w:type="dxa"/>
          </w:tcPr>
          <w:p w14:paraId="432E604C" w14:textId="77777777" w:rsidR="002B427E" w:rsidRPr="002B427E" w:rsidRDefault="002B427E" w:rsidP="00BC334B">
            <w:pPr>
              <w:suppressAutoHyphens w:val="0"/>
              <w:rPr>
                <w:rFonts w:ascii="Arial" w:hAnsi="Arial" w:cs="Arial"/>
                <w:sz w:val="20"/>
                <w:szCs w:val="20"/>
                <w:lang w:eastAsia="pl-PL"/>
              </w:rPr>
            </w:pPr>
            <w:r w:rsidRPr="002B427E">
              <w:rPr>
                <w:rFonts w:ascii="Arial" w:hAnsi="Arial" w:cs="Arial"/>
                <w:sz w:val="20"/>
                <w:szCs w:val="20"/>
              </w:rPr>
              <w:t xml:space="preserve">W ramach kryterium oceniana będzie </w:t>
            </w:r>
            <w:r w:rsidRPr="002B427E">
              <w:rPr>
                <w:rFonts w:ascii="Arial" w:hAnsi="Arial" w:cs="Arial"/>
                <w:sz w:val="20"/>
                <w:szCs w:val="20"/>
                <w:lang w:eastAsia="pl-PL"/>
              </w:rPr>
              <w:t xml:space="preserve">prawidłowość zakwalifikowania projektu pod względem objęcia przepisami pomocy publicznej.  </w:t>
            </w:r>
          </w:p>
          <w:p w14:paraId="65311102" w14:textId="77777777" w:rsidR="002B427E" w:rsidRPr="002B427E" w:rsidRDefault="002B427E" w:rsidP="00BC334B">
            <w:pPr>
              <w:suppressAutoHyphens w:val="0"/>
              <w:spacing w:before="240"/>
              <w:rPr>
                <w:rFonts w:ascii="Arial" w:hAnsi="Arial" w:cs="Arial"/>
                <w:sz w:val="20"/>
                <w:szCs w:val="20"/>
                <w:lang w:eastAsia="pl-PL"/>
              </w:rPr>
            </w:pPr>
            <w:r w:rsidRPr="002B427E">
              <w:rPr>
                <w:rFonts w:ascii="Arial" w:hAnsi="Arial" w:cs="Arial"/>
                <w:sz w:val="20"/>
                <w:szCs w:val="20"/>
                <w:lang w:eastAsia="pl-PL"/>
              </w:rPr>
              <w:t xml:space="preserve">Weryfikowane będzie czy test pomocy publicznej został przeprowadzony prawidłowo, a w jego efekcie prawidłowo zakwalifikowano projekt. </w:t>
            </w:r>
          </w:p>
          <w:p w14:paraId="26666BEB" w14:textId="77777777" w:rsidR="002B427E" w:rsidRPr="002B427E" w:rsidRDefault="002B427E" w:rsidP="00BC334B">
            <w:pPr>
              <w:suppressAutoHyphens w:val="0"/>
              <w:rPr>
                <w:rFonts w:ascii="Arial" w:hAnsi="Arial" w:cs="Arial"/>
                <w:sz w:val="20"/>
                <w:szCs w:val="20"/>
                <w:lang w:eastAsia="pl-PL"/>
              </w:rPr>
            </w:pPr>
          </w:p>
          <w:p w14:paraId="5DF71DC5" w14:textId="77777777" w:rsidR="002B427E" w:rsidRPr="002B427E" w:rsidRDefault="002B427E" w:rsidP="002F47B7">
            <w:pPr>
              <w:contextualSpacing/>
              <w:rPr>
                <w:rFonts w:ascii="Arial" w:hAnsi="Arial" w:cs="Arial"/>
                <w:sz w:val="20"/>
                <w:szCs w:val="20"/>
              </w:rPr>
            </w:pPr>
            <w:r w:rsidRPr="002B427E">
              <w:rPr>
                <w:rFonts w:ascii="Arial" w:hAnsi="Arial" w:cs="Arial"/>
                <w:sz w:val="20"/>
                <w:szCs w:val="20"/>
              </w:rPr>
              <w:t>Warunek nie dotyczy przedsiębiorców, których projekt został objęty pomocą publiczną.</w:t>
            </w:r>
          </w:p>
          <w:p w14:paraId="624F4A00" w14:textId="77777777" w:rsidR="002B427E" w:rsidRPr="002B427E" w:rsidRDefault="002B427E" w:rsidP="003C6CCA">
            <w:pPr>
              <w:suppressAutoHyphens w:val="0"/>
              <w:rPr>
                <w:rFonts w:ascii="Arial" w:hAnsi="Arial" w:cs="Arial"/>
                <w:sz w:val="20"/>
                <w:szCs w:val="20"/>
              </w:rPr>
            </w:pPr>
          </w:p>
        </w:tc>
        <w:tc>
          <w:tcPr>
            <w:tcW w:w="1560" w:type="dxa"/>
            <w:gridSpan w:val="2"/>
          </w:tcPr>
          <w:p w14:paraId="16D6BED7" w14:textId="5AA8724C" w:rsidR="002B427E" w:rsidRPr="002B427E" w:rsidRDefault="002B427E" w:rsidP="00BC334B">
            <w:pPr>
              <w:suppressAutoHyphens w:val="0"/>
              <w:ind w:right="-108"/>
              <w:rPr>
                <w:rFonts w:ascii="Arial" w:hAnsi="Arial" w:cs="Arial"/>
                <w:b/>
                <w:sz w:val="20"/>
                <w:szCs w:val="20"/>
                <w:lang w:eastAsia="pl-PL"/>
              </w:rPr>
            </w:pPr>
            <w:r w:rsidRPr="002B427E">
              <w:rPr>
                <w:rFonts w:ascii="Arial" w:hAnsi="Arial" w:cs="Arial"/>
                <w:b/>
                <w:sz w:val="20"/>
                <w:szCs w:val="20"/>
                <w:lang w:eastAsia="pl-PL"/>
              </w:rPr>
              <w:t>TAK/NIE/NIE DOTYCZY</w:t>
            </w:r>
          </w:p>
        </w:tc>
        <w:tc>
          <w:tcPr>
            <w:tcW w:w="3543" w:type="dxa"/>
            <w:gridSpan w:val="2"/>
          </w:tcPr>
          <w:p w14:paraId="4763F39B" w14:textId="77777777" w:rsidR="002B427E" w:rsidRPr="002B427E" w:rsidRDefault="002B427E" w:rsidP="00BC334B">
            <w:pPr>
              <w:suppressAutoHyphens w:val="0"/>
              <w:ind w:right="-108"/>
              <w:rPr>
                <w:rFonts w:ascii="Arial" w:hAnsi="Arial" w:cs="Arial"/>
                <w:sz w:val="20"/>
                <w:szCs w:val="20"/>
              </w:rPr>
            </w:pPr>
            <w:r w:rsidRPr="002B427E">
              <w:rPr>
                <w:rFonts w:ascii="Arial" w:hAnsi="Arial" w:cs="Arial"/>
                <w:sz w:val="20"/>
                <w:szCs w:val="20"/>
              </w:rPr>
              <w:t>Możliwość jednorazowej korekty na etapie oceny wniosku o dofinansowanie w zakresie uzupełnienia brakującego testu pomocy publicznej, przy czym wynik testu nie może prowadzić do zmiany pierwotnej deklaracji we wniosku o dofinansowanie co do wystąpienia/nie wystąpienia pomocy publicznej w projekcie.</w:t>
            </w:r>
          </w:p>
          <w:p w14:paraId="60854F4F" w14:textId="77777777" w:rsidR="002B427E" w:rsidRPr="002B427E" w:rsidRDefault="002B427E" w:rsidP="00BC334B">
            <w:pPr>
              <w:suppressAutoHyphens w:val="0"/>
              <w:ind w:right="-108"/>
              <w:rPr>
                <w:rFonts w:ascii="Arial" w:hAnsi="Arial" w:cs="Arial"/>
                <w:sz w:val="20"/>
                <w:szCs w:val="20"/>
              </w:rPr>
            </w:pPr>
            <w:r w:rsidRPr="002B427E">
              <w:rPr>
                <w:rFonts w:ascii="Arial" w:hAnsi="Arial" w:cs="Arial"/>
                <w:sz w:val="20"/>
                <w:szCs w:val="20"/>
              </w:rPr>
              <w:t>Możliwość korekty w zakresie uzupełnienia brakujących zapisów w pierwotnej dokumentacji aplikacyjnej.</w:t>
            </w:r>
          </w:p>
          <w:p w14:paraId="754066E8" w14:textId="77777777" w:rsidR="002B427E" w:rsidRPr="002B427E" w:rsidRDefault="002B427E" w:rsidP="00BC334B">
            <w:pPr>
              <w:suppressAutoHyphens w:val="0"/>
              <w:rPr>
                <w:rFonts w:ascii="Arial" w:hAnsi="Arial" w:cs="Arial"/>
                <w:sz w:val="20"/>
                <w:szCs w:val="20"/>
              </w:rPr>
            </w:pPr>
            <w:r w:rsidRPr="002B427E">
              <w:rPr>
                <w:rFonts w:ascii="Arial" w:hAnsi="Arial" w:cs="Arial"/>
                <w:sz w:val="20"/>
                <w:szCs w:val="20"/>
              </w:rPr>
              <w:t xml:space="preserve"> </w:t>
            </w:r>
          </w:p>
          <w:p w14:paraId="42B8D0FC" w14:textId="3211EFED" w:rsidR="002B427E" w:rsidRPr="002B427E" w:rsidRDefault="002B427E" w:rsidP="001A4F7D">
            <w:pPr>
              <w:suppressAutoHyphens w:val="0"/>
              <w:spacing w:after="240"/>
              <w:ind w:right="-108"/>
              <w:rPr>
                <w:rFonts w:ascii="Arial" w:hAnsi="Arial" w:cs="Arial"/>
                <w:sz w:val="20"/>
                <w:szCs w:val="20"/>
              </w:rPr>
            </w:pPr>
            <w:r w:rsidRPr="002B427E">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2B427E">
              <w:rPr>
                <w:rFonts w:ascii="Arial" w:hAnsi="Arial" w:cs="Arial"/>
                <w:sz w:val="20"/>
                <w:szCs w:val="20"/>
              </w:rPr>
              <w:t xml:space="preserve">kryterium weryfikowane jest na </w:t>
            </w:r>
            <w:r w:rsidR="00204816" w:rsidRPr="00204816">
              <w:rPr>
                <w:rFonts w:ascii="Arial" w:hAnsi="Arial" w:cs="Arial"/>
                <w:sz w:val="20"/>
                <w:szCs w:val="20"/>
              </w:rPr>
              <w:t xml:space="preserve">podstawie zapisów wniosku o dofinansowanie i dokumentów składanych wraz z wnioskiem </w:t>
            </w:r>
            <w:r w:rsidR="003935F5">
              <w:rPr>
                <w:rFonts w:ascii="Arial" w:hAnsi="Arial" w:cs="Arial"/>
                <w:sz w:val="20"/>
                <w:szCs w:val="20"/>
              </w:rPr>
              <w:t xml:space="preserve">na </w:t>
            </w:r>
            <w:r w:rsidRPr="002B427E">
              <w:rPr>
                <w:rFonts w:ascii="Arial" w:hAnsi="Arial" w:cs="Arial"/>
                <w:sz w:val="20"/>
                <w:szCs w:val="20"/>
              </w:rPr>
              <w:t>moment oceny wniosku o dofinansowanie i powinno być utrzymane do końca okresu trwałości projektu.</w:t>
            </w:r>
          </w:p>
        </w:tc>
      </w:tr>
      <w:tr w:rsidR="002B427E" w:rsidRPr="002B427E" w14:paraId="22543C65"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vMerge/>
          </w:tcPr>
          <w:p w14:paraId="66E210F1" w14:textId="77777777" w:rsidR="002B427E" w:rsidRPr="003C6CCA" w:rsidRDefault="002B427E" w:rsidP="00914ABE">
            <w:pPr>
              <w:rPr>
                <w:rFonts w:ascii="Arial" w:hAnsi="Arial" w:cs="Arial"/>
                <w:b/>
                <w:bCs/>
                <w:sz w:val="20"/>
                <w:szCs w:val="20"/>
              </w:rPr>
            </w:pPr>
          </w:p>
        </w:tc>
        <w:tc>
          <w:tcPr>
            <w:tcW w:w="2268" w:type="dxa"/>
            <w:vMerge/>
          </w:tcPr>
          <w:p w14:paraId="09B0E2D1" w14:textId="77777777" w:rsidR="002B427E" w:rsidRPr="003C6CCA" w:rsidRDefault="002B427E" w:rsidP="00BC334B">
            <w:pPr>
              <w:pStyle w:val="Default"/>
              <w:rPr>
                <w:rFonts w:ascii="Arial" w:hAnsi="Arial" w:cs="Arial"/>
                <w:b/>
                <w:color w:val="auto"/>
                <w:sz w:val="20"/>
                <w:szCs w:val="20"/>
              </w:rPr>
            </w:pPr>
          </w:p>
        </w:tc>
        <w:tc>
          <w:tcPr>
            <w:tcW w:w="6032" w:type="dxa"/>
          </w:tcPr>
          <w:p w14:paraId="768AD8DD" w14:textId="77777777" w:rsidR="002B427E" w:rsidRPr="003C6CCA" w:rsidRDefault="002B427E" w:rsidP="002B427E">
            <w:pPr>
              <w:rPr>
                <w:rFonts w:ascii="Arial" w:hAnsi="Arial" w:cs="Arial"/>
                <w:sz w:val="20"/>
                <w:szCs w:val="20"/>
              </w:rPr>
            </w:pPr>
            <w:r w:rsidRPr="003C6CCA">
              <w:rPr>
                <w:rFonts w:ascii="Arial" w:hAnsi="Arial" w:cs="Arial"/>
                <w:sz w:val="20"/>
                <w:szCs w:val="20"/>
              </w:rPr>
              <w:t xml:space="preserve">W przypadku wystąpienia pomocy ocenie podlega, czy Wnioskodawca zastosował właściwe rozporządzenie/rozporządzenia pomocowe oraz czy Wnioskodawca i projekt spełniają wszystkie wymogi wynikające z krajowych i unijnych rozporządzeń pomocowych. </w:t>
            </w:r>
          </w:p>
          <w:p w14:paraId="47AE7E96" w14:textId="77777777" w:rsidR="002B427E" w:rsidRPr="003C6CCA" w:rsidRDefault="002B427E" w:rsidP="002B427E">
            <w:pPr>
              <w:rPr>
                <w:rFonts w:ascii="Arial" w:hAnsi="Arial" w:cs="Arial"/>
                <w:sz w:val="20"/>
                <w:szCs w:val="20"/>
              </w:rPr>
            </w:pPr>
          </w:p>
          <w:p w14:paraId="0C3B1457" w14:textId="77777777" w:rsidR="002B427E" w:rsidRPr="003C6CCA" w:rsidRDefault="002B427E" w:rsidP="002B427E">
            <w:pPr>
              <w:suppressAutoHyphens w:val="0"/>
              <w:rPr>
                <w:rFonts w:ascii="Arial" w:hAnsi="Arial" w:cs="Arial"/>
                <w:sz w:val="20"/>
                <w:szCs w:val="20"/>
              </w:rPr>
            </w:pPr>
            <w:r w:rsidRPr="003C6CCA">
              <w:rPr>
                <w:rFonts w:ascii="Arial" w:hAnsi="Arial" w:cs="Arial"/>
                <w:sz w:val="20"/>
                <w:szCs w:val="20"/>
              </w:rPr>
              <w:t>Dotyczy projektów objętych pomocą publiczną.</w:t>
            </w:r>
          </w:p>
          <w:p w14:paraId="61FA29AA" w14:textId="77777777" w:rsidR="002B427E" w:rsidRPr="003C6CCA" w:rsidRDefault="002B427E" w:rsidP="00BC334B">
            <w:pPr>
              <w:suppressAutoHyphens w:val="0"/>
              <w:rPr>
                <w:rFonts w:ascii="Arial" w:hAnsi="Arial" w:cs="Arial"/>
                <w:sz w:val="20"/>
                <w:szCs w:val="20"/>
              </w:rPr>
            </w:pPr>
          </w:p>
        </w:tc>
        <w:tc>
          <w:tcPr>
            <w:tcW w:w="1560" w:type="dxa"/>
            <w:gridSpan w:val="2"/>
          </w:tcPr>
          <w:p w14:paraId="551D525F" w14:textId="4A77D32E" w:rsidR="002B427E" w:rsidRPr="003C6CCA" w:rsidRDefault="002B427E" w:rsidP="00BC334B">
            <w:pPr>
              <w:suppressAutoHyphens w:val="0"/>
              <w:ind w:right="-108"/>
              <w:rPr>
                <w:rFonts w:ascii="Arial" w:hAnsi="Arial" w:cs="Arial"/>
                <w:b/>
                <w:sz w:val="20"/>
                <w:szCs w:val="20"/>
                <w:lang w:eastAsia="pl-PL"/>
              </w:rPr>
            </w:pPr>
            <w:r w:rsidRPr="003C6CCA">
              <w:rPr>
                <w:rFonts w:ascii="Arial" w:hAnsi="Arial" w:cs="Arial"/>
                <w:b/>
                <w:sz w:val="20"/>
                <w:szCs w:val="20"/>
                <w:lang w:eastAsia="pl-PL"/>
              </w:rPr>
              <w:t>TAK/NIE/NIE DOTYCZY</w:t>
            </w:r>
          </w:p>
        </w:tc>
        <w:tc>
          <w:tcPr>
            <w:tcW w:w="3543" w:type="dxa"/>
            <w:gridSpan w:val="2"/>
          </w:tcPr>
          <w:p w14:paraId="3C8BBED5" w14:textId="77777777" w:rsidR="002B427E" w:rsidRPr="003C6CCA" w:rsidRDefault="002B427E" w:rsidP="002B427E">
            <w:pPr>
              <w:suppressAutoHyphens w:val="0"/>
              <w:ind w:right="-108"/>
              <w:rPr>
                <w:rFonts w:ascii="Arial" w:hAnsi="Arial" w:cs="Arial"/>
                <w:sz w:val="20"/>
                <w:szCs w:val="20"/>
              </w:rPr>
            </w:pPr>
            <w:r w:rsidRPr="003C6CCA">
              <w:rPr>
                <w:rFonts w:ascii="Arial" w:hAnsi="Arial" w:cs="Arial"/>
                <w:sz w:val="20"/>
                <w:szCs w:val="20"/>
              </w:rPr>
              <w:t xml:space="preserve">Możliwość korekty/uzupełnienia na etapie oceny wniosku o dofinansowanie. </w:t>
            </w:r>
          </w:p>
          <w:p w14:paraId="5824D482" w14:textId="77777777" w:rsidR="002B427E" w:rsidRPr="003C6CCA" w:rsidRDefault="002B427E" w:rsidP="002B427E">
            <w:pPr>
              <w:suppressAutoHyphens w:val="0"/>
              <w:ind w:right="-108"/>
              <w:rPr>
                <w:rFonts w:ascii="Arial" w:hAnsi="Arial" w:cs="Arial"/>
                <w:sz w:val="20"/>
                <w:szCs w:val="20"/>
              </w:rPr>
            </w:pPr>
          </w:p>
          <w:p w14:paraId="60EDEAC4" w14:textId="14216645" w:rsidR="002B427E" w:rsidRPr="003C6CCA" w:rsidRDefault="002B427E" w:rsidP="001A4F7D">
            <w:pPr>
              <w:suppressAutoHyphens w:val="0"/>
              <w:spacing w:after="240"/>
              <w:ind w:right="-108"/>
              <w:rPr>
                <w:rFonts w:ascii="Arial" w:hAnsi="Arial" w:cs="Arial"/>
                <w:sz w:val="20"/>
                <w:szCs w:val="20"/>
              </w:rPr>
            </w:pPr>
            <w:r w:rsidRPr="003C6CCA">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00204816">
              <w:rPr>
                <w:rFonts w:ascii="Arial" w:hAnsi="Arial" w:cs="Arial"/>
                <w:sz w:val="20"/>
                <w:szCs w:val="20"/>
              </w:rPr>
              <w:t xml:space="preserve">kryterium </w:t>
            </w:r>
            <w:r w:rsidRPr="003C6CCA">
              <w:rPr>
                <w:rFonts w:ascii="Arial" w:hAnsi="Arial" w:cs="Arial"/>
                <w:sz w:val="20"/>
                <w:szCs w:val="20"/>
              </w:rPr>
              <w:t>weryfikowane jest na podstawie zapisów wniosku o dofinansowanie i dokumentów składanych wraz z wnioskiem na moment oceny wniosku o dofinansowanie oraz na moment udzielenia wsparcia.</w:t>
            </w:r>
          </w:p>
        </w:tc>
      </w:tr>
      <w:tr w:rsidR="002B427E" w:rsidRPr="002B427E" w14:paraId="272C7038"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vMerge/>
          </w:tcPr>
          <w:p w14:paraId="012919C8" w14:textId="77777777" w:rsidR="002B427E" w:rsidRPr="003C6CCA" w:rsidRDefault="002B427E" w:rsidP="00914ABE">
            <w:pPr>
              <w:rPr>
                <w:rFonts w:ascii="Arial" w:hAnsi="Arial" w:cs="Arial"/>
                <w:b/>
                <w:bCs/>
                <w:sz w:val="20"/>
                <w:szCs w:val="20"/>
              </w:rPr>
            </w:pPr>
          </w:p>
        </w:tc>
        <w:tc>
          <w:tcPr>
            <w:tcW w:w="2268" w:type="dxa"/>
            <w:vMerge/>
          </w:tcPr>
          <w:p w14:paraId="20CEB5AC" w14:textId="77777777" w:rsidR="002B427E" w:rsidRPr="003C6CCA" w:rsidRDefault="002B427E" w:rsidP="00BC334B">
            <w:pPr>
              <w:pStyle w:val="Default"/>
              <w:rPr>
                <w:rFonts w:ascii="Arial" w:hAnsi="Arial" w:cs="Arial"/>
                <w:b/>
                <w:color w:val="auto"/>
                <w:sz w:val="20"/>
                <w:szCs w:val="20"/>
              </w:rPr>
            </w:pPr>
          </w:p>
        </w:tc>
        <w:tc>
          <w:tcPr>
            <w:tcW w:w="6032" w:type="dxa"/>
          </w:tcPr>
          <w:p w14:paraId="4C007936" w14:textId="77777777" w:rsidR="002B427E" w:rsidRPr="003C6CCA" w:rsidRDefault="002B427E" w:rsidP="002B427E">
            <w:pPr>
              <w:suppressAutoHyphens w:val="0"/>
              <w:rPr>
                <w:rFonts w:ascii="Arial" w:hAnsi="Arial" w:cs="Arial"/>
                <w:sz w:val="20"/>
                <w:szCs w:val="20"/>
              </w:rPr>
            </w:pPr>
            <w:r w:rsidRPr="003C6CCA">
              <w:rPr>
                <w:rFonts w:ascii="Arial" w:hAnsi="Arial" w:cs="Arial"/>
                <w:sz w:val="20"/>
                <w:szCs w:val="20"/>
              </w:rPr>
              <w:t>Czy projekt nie został rozpoczęty przed przedłożeniem wniosku o dofinansowanie w myśl art. 6 Rozporządzenia KE (UE) Nr 651/2014 z dnia 17 czerwca 2014 r. uznającego niektóre rodzaje pomocy za zgodne z rynkiem wewnętrznym w zastosowaniu art. 107 i 108 Traktatu?</w:t>
            </w:r>
          </w:p>
          <w:p w14:paraId="4936DAC4" w14:textId="77777777" w:rsidR="002B427E" w:rsidRPr="003C6CCA" w:rsidRDefault="002B427E" w:rsidP="002B427E">
            <w:pPr>
              <w:suppressAutoHyphens w:val="0"/>
              <w:rPr>
                <w:rFonts w:ascii="Arial" w:hAnsi="Arial" w:cs="Arial"/>
                <w:sz w:val="20"/>
                <w:szCs w:val="20"/>
              </w:rPr>
            </w:pPr>
          </w:p>
          <w:p w14:paraId="351C3AD0" w14:textId="58737C59" w:rsidR="002B427E" w:rsidRPr="003C6CCA" w:rsidRDefault="002B427E" w:rsidP="002B427E">
            <w:pPr>
              <w:suppressAutoHyphens w:val="0"/>
              <w:rPr>
                <w:rFonts w:ascii="Arial" w:hAnsi="Arial" w:cs="Arial"/>
                <w:sz w:val="20"/>
                <w:szCs w:val="20"/>
              </w:rPr>
            </w:pPr>
            <w:r w:rsidRPr="003C6CCA">
              <w:rPr>
                <w:rFonts w:ascii="Arial" w:hAnsi="Arial" w:cs="Arial"/>
                <w:sz w:val="20"/>
                <w:szCs w:val="20"/>
              </w:rPr>
              <w:t>Dotyczy projektów objętych pomocą publiczną.</w:t>
            </w:r>
          </w:p>
        </w:tc>
        <w:tc>
          <w:tcPr>
            <w:tcW w:w="1560" w:type="dxa"/>
            <w:gridSpan w:val="2"/>
          </w:tcPr>
          <w:p w14:paraId="17090CCD" w14:textId="253B35CA" w:rsidR="002B427E" w:rsidRPr="003C6CCA" w:rsidRDefault="002B427E" w:rsidP="00BC334B">
            <w:pPr>
              <w:suppressAutoHyphens w:val="0"/>
              <w:ind w:right="-108"/>
              <w:rPr>
                <w:rFonts w:ascii="Arial" w:hAnsi="Arial" w:cs="Arial"/>
                <w:b/>
                <w:sz w:val="20"/>
                <w:szCs w:val="20"/>
                <w:lang w:eastAsia="pl-PL"/>
              </w:rPr>
            </w:pPr>
            <w:r w:rsidRPr="003C6CCA">
              <w:rPr>
                <w:rFonts w:ascii="Arial" w:hAnsi="Arial" w:cs="Arial"/>
                <w:b/>
                <w:sz w:val="20"/>
                <w:szCs w:val="20"/>
                <w:lang w:eastAsia="pl-PL"/>
              </w:rPr>
              <w:t>TAK/NIE/NIE DOTYCZY</w:t>
            </w:r>
          </w:p>
        </w:tc>
        <w:tc>
          <w:tcPr>
            <w:tcW w:w="3543" w:type="dxa"/>
            <w:gridSpan w:val="2"/>
          </w:tcPr>
          <w:p w14:paraId="75C703F5" w14:textId="77777777" w:rsidR="002B427E" w:rsidRPr="003C6CCA" w:rsidRDefault="002B427E" w:rsidP="002B427E">
            <w:pPr>
              <w:suppressAutoHyphens w:val="0"/>
              <w:ind w:right="-108"/>
              <w:rPr>
                <w:rFonts w:ascii="Arial" w:hAnsi="Arial" w:cs="Arial"/>
                <w:sz w:val="20"/>
                <w:szCs w:val="20"/>
              </w:rPr>
            </w:pPr>
            <w:r w:rsidRPr="003C6CCA">
              <w:rPr>
                <w:rFonts w:ascii="Arial" w:hAnsi="Arial" w:cs="Arial"/>
                <w:sz w:val="20"/>
                <w:szCs w:val="20"/>
              </w:rPr>
              <w:t xml:space="preserve">Brak możliwości korekty. </w:t>
            </w:r>
          </w:p>
          <w:p w14:paraId="6EEFD386" w14:textId="77777777" w:rsidR="002B427E" w:rsidRPr="003C6CCA" w:rsidRDefault="002B427E" w:rsidP="002B427E">
            <w:pPr>
              <w:suppressAutoHyphens w:val="0"/>
              <w:ind w:right="-108"/>
              <w:rPr>
                <w:rFonts w:ascii="Arial" w:hAnsi="Arial" w:cs="Arial"/>
                <w:sz w:val="20"/>
                <w:szCs w:val="20"/>
              </w:rPr>
            </w:pPr>
          </w:p>
          <w:p w14:paraId="513CDE64" w14:textId="1DB56A29" w:rsidR="002B427E" w:rsidRPr="003C6CCA" w:rsidRDefault="002B427E" w:rsidP="001A4F7D">
            <w:pPr>
              <w:suppressAutoHyphens w:val="0"/>
              <w:spacing w:after="240"/>
              <w:ind w:right="-108"/>
              <w:rPr>
                <w:rFonts w:ascii="Arial" w:hAnsi="Arial" w:cs="Arial"/>
                <w:sz w:val="20"/>
                <w:szCs w:val="20"/>
              </w:rPr>
            </w:pPr>
            <w:r w:rsidRPr="003C6CCA">
              <w:rPr>
                <w:rFonts w:ascii="Arial" w:hAnsi="Arial" w:cs="Arial"/>
                <w:sz w:val="20"/>
                <w:szCs w:val="20"/>
              </w:rPr>
              <w:t xml:space="preserve">Spełnienie </w:t>
            </w:r>
            <w:r w:rsidR="005A69F4">
              <w:rPr>
                <w:rFonts w:ascii="Arial" w:hAnsi="Arial" w:cs="Arial"/>
                <w:sz w:val="20"/>
                <w:szCs w:val="20"/>
              </w:rPr>
              <w:t>wymogu</w:t>
            </w:r>
            <w:r w:rsidR="005A69F4" w:rsidRPr="00D40244">
              <w:rPr>
                <w:rFonts w:ascii="Arial" w:hAnsi="Arial" w:cs="Arial"/>
                <w:sz w:val="20"/>
                <w:szCs w:val="20"/>
              </w:rPr>
              <w:t xml:space="preserve"> </w:t>
            </w:r>
            <w:r w:rsidRPr="003C6CCA">
              <w:rPr>
                <w:rFonts w:ascii="Arial" w:hAnsi="Arial" w:cs="Arial"/>
                <w:sz w:val="20"/>
                <w:szCs w:val="20"/>
              </w:rPr>
              <w:t>weryfikowane jest na moment oceny wniosku o dofinansowanie na podstawie zapisów wniosku o dofinansowanie i dokumentów składanych wraz z wnioskiem.</w:t>
            </w:r>
          </w:p>
        </w:tc>
      </w:tr>
      <w:tr w:rsidR="002B427E" w:rsidRPr="002B427E" w14:paraId="793EC520" w14:textId="77777777" w:rsidTr="00375EF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6" w:type="dxa"/>
          <w:trHeight w:val="126"/>
        </w:trPr>
        <w:tc>
          <w:tcPr>
            <w:tcW w:w="500" w:type="dxa"/>
            <w:vMerge/>
          </w:tcPr>
          <w:p w14:paraId="1878E365" w14:textId="77777777" w:rsidR="002B427E" w:rsidRPr="003C6CCA" w:rsidRDefault="002B427E" w:rsidP="00914ABE">
            <w:pPr>
              <w:rPr>
                <w:rFonts w:ascii="Arial" w:hAnsi="Arial" w:cs="Arial"/>
                <w:b/>
                <w:bCs/>
                <w:sz w:val="20"/>
                <w:szCs w:val="20"/>
              </w:rPr>
            </w:pPr>
          </w:p>
        </w:tc>
        <w:tc>
          <w:tcPr>
            <w:tcW w:w="2268" w:type="dxa"/>
            <w:vMerge/>
          </w:tcPr>
          <w:p w14:paraId="70B855C8" w14:textId="77777777" w:rsidR="002B427E" w:rsidRPr="003C6CCA" w:rsidRDefault="002B427E" w:rsidP="00BC334B">
            <w:pPr>
              <w:pStyle w:val="Default"/>
              <w:rPr>
                <w:rFonts w:ascii="Arial" w:hAnsi="Arial" w:cs="Arial"/>
                <w:b/>
                <w:color w:val="auto"/>
                <w:sz w:val="20"/>
                <w:szCs w:val="20"/>
              </w:rPr>
            </w:pPr>
          </w:p>
        </w:tc>
        <w:tc>
          <w:tcPr>
            <w:tcW w:w="6032" w:type="dxa"/>
          </w:tcPr>
          <w:p w14:paraId="27505F7E" w14:textId="77777777" w:rsidR="002B427E" w:rsidRPr="003C6CCA" w:rsidRDefault="002B427E" w:rsidP="002B427E">
            <w:pPr>
              <w:suppressAutoHyphens w:val="0"/>
              <w:rPr>
                <w:rFonts w:ascii="Arial" w:hAnsi="Arial" w:cs="Arial"/>
                <w:sz w:val="20"/>
                <w:szCs w:val="20"/>
              </w:rPr>
            </w:pPr>
            <w:r w:rsidRPr="003C6CCA">
              <w:rPr>
                <w:rFonts w:ascii="Arial" w:hAnsi="Arial" w:cs="Arial"/>
                <w:sz w:val="20"/>
                <w:szCs w:val="20"/>
              </w:rPr>
              <w:t>Czy poziom dofinansowania jest zgodny z limitami określonymi w programie FEdP, Szczegółowym Opisie Priorytetów FEdP oraz w Regulaminie wyboru projektów?</w:t>
            </w:r>
          </w:p>
          <w:p w14:paraId="516C3279" w14:textId="77777777" w:rsidR="002B427E" w:rsidRPr="003C6CCA" w:rsidRDefault="002B427E" w:rsidP="002B427E">
            <w:pPr>
              <w:suppressAutoHyphens w:val="0"/>
              <w:rPr>
                <w:rFonts w:ascii="Arial" w:hAnsi="Arial" w:cs="Arial"/>
                <w:sz w:val="20"/>
                <w:szCs w:val="20"/>
              </w:rPr>
            </w:pPr>
            <w:r w:rsidRPr="003C6CCA">
              <w:rPr>
                <w:rFonts w:ascii="Arial" w:hAnsi="Arial" w:cs="Arial"/>
                <w:sz w:val="20"/>
                <w:szCs w:val="20"/>
              </w:rPr>
              <w:t>Badanie poziomu dofinansowania dotyczy projektów objętych pomocą publiczną. W przypadku projektów nieobjętych pomocą publiczną weryfikacja poziomów dofinansowania dokonywana jest w ramach etapu oceny formalnej.</w:t>
            </w:r>
          </w:p>
          <w:p w14:paraId="3ED933A8" w14:textId="77777777" w:rsidR="002B427E" w:rsidRPr="003C6CCA" w:rsidRDefault="002B427E" w:rsidP="002B427E">
            <w:pPr>
              <w:suppressAutoHyphens w:val="0"/>
              <w:rPr>
                <w:rFonts w:ascii="Arial" w:hAnsi="Arial" w:cs="Arial"/>
                <w:sz w:val="20"/>
                <w:szCs w:val="20"/>
              </w:rPr>
            </w:pPr>
          </w:p>
          <w:p w14:paraId="6ABFCD6B" w14:textId="2D9F9CDB" w:rsidR="002B427E" w:rsidRPr="003C6CCA" w:rsidRDefault="002B427E" w:rsidP="002B427E">
            <w:pPr>
              <w:suppressAutoHyphens w:val="0"/>
              <w:rPr>
                <w:rFonts w:ascii="Arial" w:hAnsi="Arial" w:cs="Arial"/>
                <w:sz w:val="20"/>
                <w:szCs w:val="20"/>
              </w:rPr>
            </w:pPr>
            <w:r w:rsidRPr="003C6CCA">
              <w:rPr>
                <w:rFonts w:ascii="Arial" w:hAnsi="Arial" w:cs="Arial"/>
                <w:sz w:val="20"/>
                <w:szCs w:val="20"/>
              </w:rPr>
              <w:t>Dotyczy projektów objętych pomocą publiczną.</w:t>
            </w:r>
          </w:p>
        </w:tc>
        <w:tc>
          <w:tcPr>
            <w:tcW w:w="1560" w:type="dxa"/>
            <w:gridSpan w:val="2"/>
          </w:tcPr>
          <w:p w14:paraId="5B387423" w14:textId="59B364C7" w:rsidR="002B427E" w:rsidRPr="003C6CCA" w:rsidRDefault="002B427E" w:rsidP="00BC334B">
            <w:pPr>
              <w:suppressAutoHyphens w:val="0"/>
              <w:ind w:right="-108"/>
              <w:rPr>
                <w:rFonts w:ascii="Arial" w:hAnsi="Arial" w:cs="Arial"/>
                <w:b/>
                <w:sz w:val="20"/>
                <w:szCs w:val="20"/>
                <w:lang w:eastAsia="pl-PL"/>
              </w:rPr>
            </w:pPr>
            <w:r w:rsidRPr="003C6CCA">
              <w:rPr>
                <w:rFonts w:ascii="Arial" w:hAnsi="Arial" w:cs="Arial"/>
                <w:b/>
                <w:sz w:val="20"/>
                <w:szCs w:val="20"/>
                <w:lang w:eastAsia="pl-PL"/>
              </w:rPr>
              <w:t>TAK/NIE/NIE DOTYCZY</w:t>
            </w:r>
          </w:p>
        </w:tc>
        <w:tc>
          <w:tcPr>
            <w:tcW w:w="3543" w:type="dxa"/>
            <w:gridSpan w:val="2"/>
          </w:tcPr>
          <w:p w14:paraId="6479A3C1" w14:textId="77777777" w:rsidR="002B427E" w:rsidRPr="003C6CCA" w:rsidRDefault="002B427E" w:rsidP="002B427E">
            <w:pPr>
              <w:suppressAutoHyphens w:val="0"/>
              <w:ind w:right="-108"/>
              <w:rPr>
                <w:rFonts w:ascii="Arial" w:hAnsi="Arial" w:cs="Arial"/>
                <w:sz w:val="20"/>
                <w:szCs w:val="20"/>
              </w:rPr>
            </w:pPr>
            <w:r w:rsidRPr="003C6CCA">
              <w:rPr>
                <w:rFonts w:ascii="Arial" w:hAnsi="Arial" w:cs="Arial"/>
                <w:sz w:val="20"/>
                <w:szCs w:val="20"/>
              </w:rPr>
              <w:t xml:space="preserve">Informacje, które są weryfikowane w tym kryterium będzie można poprawić we wniosku w trakcie oceny w trybie określonym w Regulaminie wyboru projektów. </w:t>
            </w:r>
          </w:p>
          <w:p w14:paraId="298C0C17" w14:textId="77777777" w:rsidR="002B427E" w:rsidRPr="003C6CCA" w:rsidRDefault="002B427E" w:rsidP="002B427E">
            <w:pPr>
              <w:suppressAutoHyphens w:val="0"/>
              <w:ind w:right="-108"/>
              <w:rPr>
                <w:rFonts w:ascii="Arial" w:hAnsi="Arial" w:cs="Arial"/>
                <w:sz w:val="20"/>
                <w:szCs w:val="20"/>
              </w:rPr>
            </w:pPr>
            <w:r w:rsidRPr="003C6CCA">
              <w:rPr>
                <w:rFonts w:ascii="Arial" w:hAnsi="Arial" w:cs="Arial"/>
                <w:sz w:val="20"/>
                <w:szCs w:val="20"/>
              </w:rPr>
              <w:t xml:space="preserve">Możliwość korekty w zakresie zmniejszenia poziomu dofinansowania projektu o 10 </w:t>
            </w:r>
            <w:proofErr w:type="spellStart"/>
            <w:r w:rsidRPr="003C6CCA">
              <w:rPr>
                <w:rFonts w:ascii="Arial" w:hAnsi="Arial" w:cs="Arial"/>
                <w:sz w:val="20"/>
                <w:szCs w:val="20"/>
              </w:rPr>
              <w:t>p.p</w:t>
            </w:r>
            <w:proofErr w:type="spellEnd"/>
            <w:r w:rsidRPr="003C6CCA">
              <w:rPr>
                <w:rFonts w:ascii="Arial" w:hAnsi="Arial" w:cs="Arial"/>
                <w:sz w:val="20"/>
                <w:szCs w:val="20"/>
              </w:rPr>
              <w:t>. w stosunku do pierwotnego poziomu zadeklarowanego w dokumentacji aplikacyjnej.</w:t>
            </w:r>
          </w:p>
          <w:p w14:paraId="1FCC3CA2" w14:textId="71C218CA" w:rsidR="002B427E" w:rsidRPr="003C6CCA" w:rsidRDefault="002B427E" w:rsidP="001A4F7D">
            <w:pPr>
              <w:suppressAutoHyphens w:val="0"/>
              <w:spacing w:after="240"/>
              <w:ind w:right="-108"/>
              <w:rPr>
                <w:rFonts w:ascii="Arial" w:hAnsi="Arial" w:cs="Arial"/>
                <w:sz w:val="20"/>
                <w:szCs w:val="20"/>
              </w:rPr>
            </w:pPr>
            <w:r w:rsidRPr="003C6CCA">
              <w:rPr>
                <w:rFonts w:ascii="Arial" w:hAnsi="Arial" w:cs="Arial"/>
                <w:sz w:val="20"/>
                <w:szCs w:val="20"/>
              </w:rPr>
              <w:t xml:space="preserve">Spełnienie </w:t>
            </w:r>
            <w:r w:rsidR="00897C42" w:rsidRPr="00D40244">
              <w:rPr>
                <w:rFonts w:ascii="Arial" w:hAnsi="Arial" w:cs="Arial"/>
                <w:sz w:val="20"/>
                <w:szCs w:val="20"/>
              </w:rPr>
              <w:t>w</w:t>
            </w:r>
            <w:r w:rsidR="00897C42">
              <w:rPr>
                <w:rFonts w:ascii="Arial" w:hAnsi="Arial" w:cs="Arial"/>
                <w:sz w:val="20"/>
                <w:szCs w:val="20"/>
              </w:rPr>
              <w:t>arunku</w:t>
            </w:r>
            <w:r w:rsidR="00897C42" w:rsidRPr="00D40244">
              <w:rPr>
                <w:rFonts w:ascii="Arial" w:hAnsi="Arial" w:cs="Arial"/>
                <w:sz w:val="20"/>
                <w:szCs w:val="20"/>
              </w:rPr>
              <w:t xml:space="preserve"> </w:t>
            </w:r>
            <w:r w:rsidRPr="003C6CCA">
              <w:rPr>
                <w:rFonts w:ascii="Arial" w:hAnsi="Arial" w:cs="Arial"/>
                <w:sz w:val="20"/>
                <w:szCs w:val="20"/>
              </w:rPr>
              <w:t xml:space="preserve">kryterium weryfikowane jest </w:t>
            </w:r>
            <w:r w:rsidR="005A69F4" w:rsidRPr="003C6CCA">
              <w:rPr>
                <w:rFonts w:ascii="Arial" w:hAnsi="Arial" w:cs="Arial"/>
                <w:sz w:val="20"/>
                <w:szCs w:val="20"/>
              </w:rPr>
              <w:t xml:space="preserve">na podstawie zapisów wniosku o dofinansowanie i dokumentów składanych wraz z wnioskiem </w:t>
            </w:r>
            <w:r w:rsidRPr="003C6CCA">
              <w:rPr>
                <w:rFonts w:ascii="Arial" w:hAnsi="Arial" w:cs="Arial"/>
                <w:sz w:val="20"/>
                <w:szCs w:val="20"/>
              </w:rPr>
              <w:t>na moment złożenia wniosku o dofinansowanie oraz na moment udzielenia wsparcia.</w:t>
            </w:r>
          </w:p>
        </w:tc>
      </w:tr>
    </w:tbl>
    <w:p w14:paraId="40519EC1" w14:textId="4364CA22" w:rsidR="009C63F4" w:rsidRPr="003C6CCA" w:rsidRDefault="009C63F4" w:rsidP="001302D5">
      <w:pPr>
        <w:pStyle w:val="cel1"/>
        <w:ind w:left="0" w:firstLine="0"/>
        <w:jc w:val="left"/>
        <w:rPr>
          <w:rFonts w:ascii="Arial" w:hAnsi="Arial" w:cs="Arial"/>
          <w:smallCaps w:val="0"/>
          <w:sz w:val="10"/>
          <w:szCs w:val="10"/>
          <w:u w:val="none"/>
          <w:lang w:eastAsia="pl-PL"/>
        </w:rPr>
      </w:pPr>
    </w:p>
    <w:p w14:paraId="1DE6A994" w14:textId="5A69B90A" w:rsidR="004C1A7C" w:rsidRPr="00344E3C" w:rsidRDefault="004C1A7C" w:rsidP="004C1A7C">
      <w:pPr>
        <w:pStyle w:val="cel1"/>
        <w:ind w:left="0" w:firstLine="0"/>
        <w:jc w:val="left"/>
        <w:rPr>
          <w:rFonts w:ascii="Arial" w:eastAsia="PMingLiU" w:hAnsi="Arial" w:cs="Arial"/>
          <w:smallCaps w:val="0"/>
          <w:color w:val="365F91"/>
          <w:sz w:val="28"/>
          <w:szCs w:val="28"/>
          <w:u w:val="none"/>
          <w:lang w:eastAsia="pl-PL"/>
        </w:rPr>
      </w:pPr>
      <w:bookmarkStart w:id="8" w:name="_Hlk196467519"/>
      <w:r w:rsidRPr="00344E3C">
        <w:rPr>
          <w:rFonts w:ascii="Arial" w:eastAsia="PMingLiU" w:hAnsi="Arial" w:cs="Arial"/>
          <w:smallCaps w:val="0"/>
          <w:color w:val="365F91"/>
          <w:sz w:val="28"/>
          <w:szCs w:val="28"/>
          <w:u w:val="none"/>
          <w:lang w:eastAsia="pl-PL"/>
        </w:rPr>
        <w:t xml:space="preserve">Kryteria merytoryczne </w:t>
      </w:r>
      <w:r>
        <w:rPr>
          <w:rFonts w:ascii="Arial" w:eastAsia="PMingLiU" w:hAnsi="Arial" w:cs="Arial"/>
          <w:smallCaps w:val="0"/>
          <w:color w:val="365F91"/>
          <w:sz w:val="28"/>
          <w:szCs w:val="28"/>
          <w:u w:val="none"/>
          <w:lang w:eastAsia="pl-PL"/>
        </w:rPr>
        <w:t>różnicujące</w:t>
      </w:r>
      <w:bookmarkEnd w:id="8"/>
    </w:p>
    <w:p w14:paraId="4B426DF4" w14:textId="77777777" w:rsidR="00370EAE" w:rsidRPr="005358D3" w:rsidRDefault="00370EAE" w:rsidP="00564E86">
      <w:pPr>
        <w:suppressAutoHyphens w:val="0"/>
        <w:autoSpaceDE w:val="0"/>
        <w:autoSpaceDN w:val="0"/>
        <w:adjustRightInd w:val="0"/>
        <w:rPr>
          <w:rFonts w:ascii="Arial" w:hAnsi="Arial" w:cs="Arial"/>
          <w:strike/>
          <w:sz w:val="20"/>
          <w:szCs w:val="20"/>
        </w:rPr>
      </w:pPr>
    </w:p>
    <w:tbl>
      <w:tblPr>
        <w:tblStyle w:val="Tabela-Siatka"/>
        <w:tblW w:w="13750" w:type="dxa"/>
        <w:tblInd w:w="137" w:type="dxa"/>
        <w:tblLook w:val="04A0" w:firstRow="1" w:lastRow="0" w:firstColumn="1" w:lastColumn="0" w:noHBand="0" w:noVBand="1"/>
      </w:tblPr>
      <w:tblGrid>
        <w:gridCol w:w="562"/>
        <w:gridCol w:w="2862"/>
        <w:gridCol w:w="5736"/>
        <w:gridCol w:w="1840"/>
        <w:gridCol w:w="2750"/>
      </w:tblGrid>
      <w:tr w:rsidR="00FC27AA" w:rsidRPr="00D40244" w14:paraId="0AF904A8" w14:textId="77777777" w:rsidTr="000D39DC">
        <w:trPr>
          <w:trHeight w:val="531"/>
        </w:trPr>
        <w:tc>
          <w:tcPr>
            <w:tcW w:w="562" w:type="dxa"/>
            <w:shd w:val="clear" w:color="auto" w:fill="D9D9D9" w:themeFill="background1" w:themeFillShade="D9"/>
          </w:tcPr>
          <w:p w14:paraId="5C2427A5" w14:textId="77777777"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 xml:space="preserve"> </w:t>
            </w:r>
          </w:p>
          <w:p w14:paraId="00E01582" w14:textId="77777777"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Lp.</w:t>
            </w:r>
          </w:p>
          <w:p w14:paraId="5015381B" w14:textId="766D5A0A" w:rsidR="002D78F5" w:rsidRPr="005358D3" w:rsidRDefault="002D78F5" w:rsidP="00564E86">
            <w:pPr>
              <w:suppressAutoHyphens w:val="0"/>
              <w:autoSpaceDE w:val="0"/>
              <w:autoSpaceDN w:val="0"/>
              <w:adjustRightInd w:val="0"/>
              <w:rPr>
                <w:rFonts w:ascii="Arial" w:hAnsi="Arial" w:cs="Arial"/>
                <w:b/>
                <w:bCs/>
                <w:sz w:val="20"/>
                <w:szCs w:val="20"/>
              </w:rPr>
            </w:pPr>
          </w:p>
        </w:tc>
        <w:tc>
          <w:tcPr>
            <w:tcW w:w="2862" w:type="dxa"/>
            <w:shd w:val="clear" w:color="auto" w:fill="D9D9D9" w:themeFill="background1" w:themeFillShade="D9"/>
          </w:tcPr>
          <w:p w14:paraId="13ABB7C5" w14:textId="77777777" w:rsidR="002D78F5" w:rsidRPr="005358D3" w:rsidRDefault="002D78F5" w:rsidP="00564E86">
            <w:pPr>
              <w:suppressAutoHyphens w:val="0"/>
              <w:autoSpaceDE w:val="0"/>
              <w:autoSpaceDN w:val="0"/>
              <w:adjustRightInd w:val="0"/>
              <w:rPr>
                <w:rFonts w:ascii="Arial" w:hAnsi="Arial" w:cs="Arial"/>
                <w:b/>
                <w:bCs/>
                <w:strike/>
                <w:sz w:val="20"/>
                <w:szCs w:val="20"/>
              </w:rPr>
            </w:pPr>
          </w:p>
          <w:p w14:paraId="591635A1" w14:textId="59298FF7"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Nazwa kryterium</w:t>
            </w:r>
          </w:p>
        </w:tc>
        <w:tc>
          <w:tcPr>
            <w:tcW w:w="5736" w:type="dxa"/>
            <w:shd w:val="clear" w:color="auto" w:fill="D9D9D9" w:themeFill="background1" w:themeFillShade="D9"/>
          </w:tcPr>
          <w:p w14:paraId="7B101AA5" w14:textId="77777777" w:rsidR="002D78F5" w:rsidRPr="005358D3" w:rsidRDefault="002D78F5" w:rsidP="00564E86">
            <w:pPr>
              <w:suppressAutoHyphens w:val="0"/>
              <w:autoSpaceDE w:val="0"/>
              <w:autoSpaceDN w:val="0"/>
              <w:adjustRightInd w:val="0"/>
              <w:rPr>
                <w:rFonts w:ascii="Arial" w:hAnsi="Arial" w:cs="Arial"/>
                <w:b/>
                <w:bCs/>
                <w:sz w:val="20"/>
                <w:szCs w:val="20"/>
              </w:rPr>
            </w:pPr>
          </w:p>
          <w:p w14:paraId="441448D1" w14:textId="435E74C1"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Definicja i opis kryterium</w:t>
            </w:r>
          </w:p>
        </w:tc>
        <w:tc>
          <w:tcPr>
            <w:tcW w:w="1840" w:type="dxa"/>
            <w:shd w:val="clear" w:color="auto" w:fill="D9D9D9" w:themeFill="background1" w:themeFillShade="D9"/>
          </w:tcPr>
          <w:p w14:paraId="40C028EA" w14:textId="77777777" w:rsidR="002D78F5" w:rsidRPr="005358D3" w:rsidRDefault="002D78F5" w:rsidP="00564E86">
            <w:pPr>
              <w:suppressAutoHyphens w:val="0"/>
              <w:autoSpaceDE w:val="0"/>
              <w:autoSpaceDN w:val="0"/>
              <w:adjustRightInd w:val="0"/>
              <w:rPr>
                <w:rFonts w:ascii="Arial" w:hAnsi="Arial" w:cs="Arial"/>
                <w:b/>
                <w:bCs/>
                <w:sz w:val="20"/>
                <w:szCs w:val="20"/>
              </w:rPr>
            </w:pPr>
          </w:p>
          <w:p w14:paraId="528DF320" w14:textId="77777777"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Maksymalna liczba punktów</w:t>
            </w:r>
          </w:p>
          <w:p w14:paraId="593A3FE8" w14:textId="05A88DB7" w:rsidR="002D78F5" w:rsidRPr="005358D3" w:rsidRDefault="002D78F5" w:rsidP="00564E86">
            <w:pPr>
              <w:suppressAutoHyphens w:val="0"/>
              <w:autoSpaceDE w:val="0"/>
              <w:autoSpaceDN w:val="0"/>
              <w:adjustRightInd w:val="0"/>
              <w:rPr>
                <w:rFonts w:ascii="Arial" w:hAnsi="Arial" w:cs="Arial"/>
                <w:b/>
                <w:bCs/>
                <w:sz w:val="20"/>
                <w:szCs w:val="20"/>
              </w:rPr>
            </w:pPr>
          </w:p>
        </w:tc>
        <w:tc>
          <w:tcPr>
            <w:tcW w:w="2750" w:type="dxa"/>
            <w:shd w:val="clear" w:color="auto" w:fill="D9D9D9" w:themeFill="background1" w:themeFillShade="D9"/>
          </w:tcPr>
          <w:p w14:paraId="61EC2E7C" w14:textId="77777777" w:rsidR="002D78F5" w:rsidRPr="005358D3" w:rsidRDefault="002D78F5" w:rsidP="00564E86">
            <w:pPr>
              <w:suppressAutoHyphens w:val="0"/>
              <w:autoSpaceDE w:val="0"/>
              <w:autoSpaceDN w:val="0"/>
              <w:adjustRightInd w:val="0"/>
              <w:rPr>
                <w:rFonts w:ascii="Arial" w:hAnsi="Arial" w:cs="Arial"/>
                <w:b/>
                <w:bCs/>
                <w:sz w:val="20"/>
                <w:szCs w:val="20"/>
              </w:rPr>
            </w:pPr>
          </w:p>
          <w:p w14:paraId="2AB29A26" w14:textId="7BA86F19" w:rsidR="002D78F5" w:rsidRPr="005358D3" w:rsidRDefault="002D78F5"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Zasady oceny</w:t>
            </w:r>
          </w:p>
        </w:tc>
      </w:tr>
      <w:tr w:rsidR="00FC27AA" w:rsidRPr="00D40244" w14:paraId="0D8FFFBB" w14:textId="77777777" w:rsidTr="000D39DC">
        <w:trPr>
          <w:trHeight w:val="1412"/>
        </w:trPr>
        <w:tc>
          <w:tcPr>
            <w:tcW w:w="562" w:type="dxa"/>
          </w:tcPr>
          <w:p w14:paraId="1CD824B8" w14:textId="199D6033" w:rsidR="002D78F5" w:rsidRPr="00C651E4"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1.</w:t>
            </w:r>
          </w:p>
          <w:p w14:paraId="09667FE3" w14:textId="77777777" w:rsidR="002D78F5" w:rsidRPr="005358D3" w:rsidRDefault="002D78F5" w:rsidP="00564E86">
            <w:pPr>
              <w:suppressAutoHyphens w:val="0"/>
              <w:autoSpaceDE w:val="0"/>
              <w:autoSpaceDN w:val="0"/>
              <w:adjustRightInd w:val="0"/>
              <w:rPr>
                <w:rFonts w:ascii="Arial" w:hAnsi="Arial" w:cs="Arial"/>
                <w:b/>
                <w:bCs/>
                <w:strike/>
                <w:sz w:val="20"/>
                <w:szCs w:val="20"/>
              </w:rPr>
            </w:pPr>
          </w:p>
          <w:p w14:paraId="38D82D90" w14:textId="77777777" w:rsidR="002D78F5" w:rsidRPr="005358D3" w:rsidRDefault="002D78F5" w:rsidP="00564E86">
            <w:pPr>
              <w:suppressAutoHyphens w:val="0"/>
              <w:autoSpaceDE w:val="0"/>
              <w:autoSpaceDN w:val="0"/>
              <w:adjustRightInd w:val="0"/>
              <w:rPr>
                <w:rFonts w:ascii="Arial" w:hAnsi="Arial" w:cs="Arial"/>
                <w:b/>
                <w:bCs/>
                <w:strike/>
                <w:sz w:val="20"/>
                <w:szCs w:val="20"/>
              </w:rPr>
            </w:pPr>
          </w:p>
          <w:p w14:paraId="764EF8B1" w14:textId="77777777" w:rsidR="002D78F5" w:rsidRPr="005358D3" w:rsidRDefault="002D78F5" w:rsidP="00564E86">
            <w:pPr>
              <w:suppressAutoHyphens w:val="0"/>
              <w:autoSpaceDE w:val="0"/>
              <w:autoSpaceDN w:val="0"/>
              <w:adjustRightInd w:val="0"/>
              <w:rPr>
                <w:rFonts w:ascii="Arial" w:hAnsi="Arial" w:cs="Arial"/>
                <w:b/>
                <w:bCs/>
                <w:strike/>
                <w:sz w:val="20"/>
                <w:szCs w:val="20"/>
              </w:rPr>
            </w:pPr>
          </w:p>
        </w:tc>
        <w:tc>
          <w:tcPr>
            <w:tcW w:w="2862" w:type="dxa"/>
          </w:tcPr>
          <w:p w14:paraId="4EA79CEE" w14:textId="164A4B11" w:rsidR="002D78F5" w:rsidRPr="005358D3" w:rsidRDefault="00480716" w:rsidP="00564E86">
            <w:pPr>
              <w:suppressAutoHyphens w:val="0"/>
              <w:autoSpaceDE w:val="0"/>
              <w:autoSpaceDN w:val="0"/>
              <w:adjustRightInd w:val="0"/>
              <w:rPr>
                <w:rFonts w:ascii="Arial" w:hAnsi="Arial" w:cs="Arial"/>
                <w:b/>
                <w:bCs/>
                <w:sz w:val="20"/>
                <w:szCs w:val="20"/>
              </w:rPr>
            </w:pPr>
            <w:r w:rsidRPr="00527E8A">
              <w:rPr>
                <w:rFonts w:ascii="Arial" w:hAnsi="Arial" w:cs="Arial"/>
                <w:b/>
                <w:bCs/>
                <w:sz w:val="20"/>
                <w:szCs w:val="20"/>
              </w:rPr>
              <w:t>Przygotowanie projektu do realizacji</w:t>
            </w:r>
          </w:p>
        </w:tc>
        <w:tc>
          <w:tcPr>
            <w:tcW w:w="5736" w:type="dxa"/>
          </w:tcPr>
          <w:p w14:paraId="6EF0CF9A" w14:textId="77777777" w:rsidR="00C26040" w:rsidRDefault="00480716" w:rsidP="00480716">
            <w:pPr>
              <w:pStyle w:val="Akapitzlist"/>
              <w:autoSpaceDE w:val="0"/>
              <w:autoSpaceDN w:val="0"/>
              <w:adjustRightInd w:val="0"/>
              <w:ind w:left="10" w:hanging="10"/>
              <w:rPr>
                <w:rFonts w:ascii="Arial" w:hAnsi="Arial" w:cs="Arial"/>
                <w:sz w:val="20"/>
                <w:szCs w:val="20"/>
              </w:rPr>
            </w:pPr>
            <w:r w:rsidRPr="00480716">
              <w:rPr>
                <w:rFonts w:ascii="Arial" w:hAnsi="Arial" w:cs="Arial"/>
                <w:sz w:val="20"/>
                <w:szCs w:val="20"/>
              </w:rPr>
              <w:t xml:space="preserve">W ramach kryterium ocenie podlegać będzie stopień przygotowania projektu do realizacji. Premiowane będą projekty gotowe do realizacji. </w:t>
            </w:r>
          </w:p>
          <w:p w14:paraId="26EE8FD9" w14:textId="77777777" w:rsidR="00C26040" w:rsidRDefault="00C26040" w:rsidP="00480716">
            <w:pPr>
              <w:pStyle w:val="Akapitzlist"/>
              <w:autoSpaceDE w:val="0"/>
              <w:autoSpaceDN w:val="0"/>
              <w:adjustRightInd w:val="0"/>
              <w:ind w:left="10" w:hanging="10"/>
              <w:rPr>
                <w:rFonts w:ascii="Arial" w:hAnsi="Arial" w:cs="Arial"/>
                <w:sz w:val="20"/>
                <w:szCs w:val="20"/>
              </w:rPr>
            </w:pPr>
          </w:p>
          <w:p w14:paraId="6CB7D775" w14:textId="521567A2" w:rsidR="00196CA4" w:rsidRDefault="00480716" w:rsidP="00C26040">
            <w:pPr>
              <w:pStyle w:val="Akapitzlist"/>
              <w:autoSpaceDE w:val="0"/>
              <w:autoSpaceDN w:val="0"/>
              <w:adjustRightInd w:val="0"/>
              <w:spacing w:after="240"/>
              <w:ind w:left="10" w:hanging="10"/>
              <w:rPr>
                <w:rFonts w:ascii="Arial" w:hAnsi="Arial" w:cs="Arial"/>
                <w:sz w:val="20"/>
                <w:szCs w:val="20"/>
              </w:rPr>
            </w:pPr>
            <w:r w:rsidRPr="00480716">
              <w:rPr>
                <w:rFonts w:ascii="Arial" w:hAnsi="Arial" w:cs="Arial"/>
                <w:sz w:val="20"/>
                <w:szCs w:val="20"/>
              </w:rPr>
              <w:t xml:space="preserve">Punkty </w:t>
            </w:r>
            <w:r w:rsidR="00C26040">
              <w:rPr>
                <w:rFonts w:ascii="Arial" w:hAnsi="Arial" w:cs="Arial"/>
                <w:sz w:val="20"/>
                <w:szCs w:val="20"/>
              </w:rPr>
              <w:t xml:space="preserve">zostaną </w:t>
            </w:r>
            <w:r w:rsidRPr="00480716">
              <w:rPr>
                <w:rFonts w:ascii="Arial" w:hAnsi="Arial" w:cs="Arial"/>
                <w:sz w:val="20"/>
                <w:szCs w:val="20"/>
              </w:rPr>
              <w:t>przyznawane w następujący sposób:</w:t>
            </w:r>
            <w:r>
              <w:rPr>
                <w:rFonts w:ascii="Arial" w:hAnsi="Arial" w:cs="Arial"/>
                <w:sz w:val="20"/>
                <w:szCs w:val="20"/>
              </w:rPr>
              <w:t xml:space="preserve"> </w:t>
            </w:r>
          </w:p>
          <w:p w14:paraId="4861EB16" w14:textId="21A2ECF9" w:rsidR="00096258" w:rsidRPr="00C26040" w:rsidRDefault="00480716" w:rsidP="00E64224">
            <w:pPr>
              <w:pStyle w:val="Akapitzlist"/>
              <w:numPr>
                <w:ilvl w:val="0"/>
                <w:numId w:val="31"/>
              </w:numPr>
              <w:ind w:left="435" w:hanging="283"/>
              <w:rPr>
                <w:rFonts w:ascii="Arial" w:hAnsi="Arial" w:cs="Arial"/>
                <w:sz w:val="20"/>
                <w:szCs w:val="20"/>
              </w:rPr>
            </w:pPr>
            <w:r w:rsidRPr="00C26040">
              <w:rPr>
                <w:rFonts w:ascii="Arial" w:hAnsi="Arial" w:cs="Arial"/>
                <w:sz w:val="20"/>
                <w:szCs w:val="20"/>
              </w:rPr>
              <w:t>projekt posiada wszystkie wymagane pozwolenia/zgłoszenia na budowę oraz ogłoszono postępowanie przetargowe/upubliczniono zaproszenie do składania ofert dla wszystkich zadań objętych wnioskiem o dofinansowanie, jeżeli ogłoszenie ww. postępowań jest wymagane</w:t>
            </w:r>
            <w:r w:rsidR="00C26040">
              <w:rPr>
                <w:rFonts w:ascii="Arial" w:hAnsi="Arial" w:cs="Arial"/>
                <w:sz w:val="20"/>
                <w:szCs w:val="20"/>
              </w:rPr>
              <w:t xml:space="preserve"> – </w:t>
            </w:r>
            <w:r w:rsidR="00C26040" w:rsidRPr="00C26040">
              <w:rPr>
                <w:rFonts w:ascii="Arial" w:hAnsi="Arial" w:cs="Arial"/>
                <w:sz w:val="20"/>
                <w:szCs w:val="20"/>
              </w:rPr>
              <w:t>15 pkt.</w:t>
            </w:r>
            <w:r w:rsidRPr="00C26040">
              <w:rPr>
                <w:rFonts w:ascii="Arial" w:hAnsi="Arial" w:cs="Arial"/>
                <w:sz w:val="20"/>
                <w:szCs w:val="20"/>
              </w:rPr>
              <w:t xml:space="preserve">; </w:t>
            </w:r>
          </w:p>
          <w:p w14:paraId="4053353F" w14:textId="251C6D62" w:rsidR="008408F4" w:rsidRPr="00C26040" w:rsidRDefault="00480716" w:rsidP="00E64224">
            <w:pPr>
              <w:pStyle w:val="Akapitzlist"/>
              <w:numPr>
                <w:ilvl w:val="0"/>
                <w:numId w:val="30"/>
              </w:numPr>
              <w:ind w:left="435" w:hanging="283"/>
              <w:rPr>
                <w:rFonts w:ascii="Arial" w:hAnsi="Arial" w:cs="Arial"/>
                <w:sz w:val="20"/>
                <w:szCs w:val="20"/>
              </w:rPr>
            </w:pPr>
            <w:r w:rsidRPr="00C26040">
              <w:rPr>
                <w:rFonts w:ascii="Arial" w:hAnsi="Arial" w:cs="Arial"/>
                <w:sz w:val="20"/>
                <w:szCs w:val="20"/>
              </w:rPr>
              <w:t>projekt posiada wszystkie wymagane prawomocne pozwolenia/zgłoszenia na budowę</w:t>
            </w:r>
            <w:r w:rsidR="00C26040" w:rsidRPr="00C26040">
              <w:rPr>
                <w:rFonts w:ascii="Arial" w:hAnsi="Arial" w:cs="Arial"/>
                <w:sz w:val="20"/>
                <w:szCs w:val="20"/>
              </w:rPr>
              <w:t xml:space="preserve"> – 10 pkt.</w:t>
            </w:r>
            <w:r w:rsidRPr="00C26040">
              <w:rPr>
                <w:rFonts w:ascii="Arial" w:hAnsi="Arial" w:cs="Arial"/>
                <w:sz w:val="20"/>
                <w:szCs w:val="20"/>
              </w:rPr>
              <w:t xml:space="preserve">; </w:t>
            </w:r>
          </w:p>
          <w:p w14:paraId="1B2A5764" w14:textId="1CD3443B" w:rsidR="00480716" w:rsidRPr="00C26040" w:rsidRDefault="00480716" w:rsidP="00C26040">
            <w:pPr>
              <w:pStyle w:val="Akapitzlist"/>
              <w:numPr>
                <w:ilvl w:val="0"/>
                <w:numId w:val="29"/>
              </w:numPr>
              <w:ind w:left="435" w:hanging="283"/>
              <w:rPr>
                <w:rFonts w:ascii="Arial" w:hAnsi="Arial" w:cs="Arial"/>
                <w:sz w:val="20"/>
                <w:szCs w:val="20"/>
              </w:rPr>
            </w:pPr>
            <w:r w:rsidRPr="00C26040">
              <w:rPr>
                <w:rFonts w:ascii="Arial" w:hAnsi="Arial" w:cs="Arial"/>
                <w:sz w:val="20"/>
                <w:szCs w:val="20"/>
              </w:rPr>
              <w:t>projekt nie posiada jeszcze</w:t>
            </w:r>
            <w:r w:rsidRPr="00C26040">
              <w:rPr>
                <w:rFonts w:ascii="Arial" w:hAnsi="Arial" w:cs="Arial"/>
                <w:b/>
                <w:bCs/>
                <w:sz w:val="20"/>
                <w:szCs w:val="20"/>
              </w:rPr>
              <w:t xml:space="preserve"> </w:t>
            </w:r>
            <w:r w:rsidRPr="00C26040">
              <w:rPr>
                <w:rFonts w:ascii="Arial" w:hAnsi="Arial" w:cs="Arial"/>
                <w:sz w:val="20"/>
                <w:szCs w:val="20"/>
              </w:rPr>
              <w:t>wszystkich wymaganych prawomocnych pozwoleń/zgłoszeń na budowę</w:t>
            </w:r>
            <w:r w:rsidR="00C26040" w:rsidRPr="00C26040">
              <w:rPr>
                <w:rFonts w:ascii="Arial" w:hAnsi="Arial" w:cs="Arial"/>
                <w:sz w:val="20"/>
                <w:szCs w:val="20"/>
              </w:rPr>
              <w:t xml:space="preserve"> – 0 pkt.</w:t>
            </w:r>
          </w:p>
          <w:p w14:paraId="426759CA" w14:textId="77777777" w:rsidR="00480716" w:rsidRPr="001D55A7" w:rsidRDefault="00480716" w:rsidP="00480716">
            <w:pPr>
              <w:contextualSpacing/>
              <w:rPr>
                <w:rFonts w:ascii="Arial" w:hAnsi="Arial" w:cs="Arial"/>
                <w:sz w:val="20"/>
                <w:szCs w:val="20"/>
              </w:rPr>
            </w:pPr>
          </w:p>
          <w:p w14:paraId="37DD18C0" w14:textId="29C5063A" w:rsidR="00480716" w:rsidRPr="001D55A7" w:rsidRDefault="00480716" w:rsidP="00480716">
            <w:pPr>
              <w:contextualSpacing/>
              <w:rPr>
                <w:rFonts w:ascii="Arial" w:hAnsi="Arial" w:cs="Arial"/>
                <w:sz w:val="20"/>
                <w:szCs w:val="20"/>
              </w:rPr>
            </w:pPr>
            <w:r w:rsidRPr="00527E8A">
              <w:rPr>
                <w:rFonts w:ascii="Arial" w:hAnsi="Arial" w:cs="Arial"/>
                <w:sz w:val="20"/>
                <w:szCs w:val="20"/>
              </w:rPr>
              <w:t>Maksymalna liczba punktów</w:t>
            </w:r>
            <w:r w:rsidR="00527E8A" w:rsidRPr="00527E8A">
              <w:rPr>
                <w:rFonts w:ascii="Arial" w:hAnsi="Arial" w:cs="Arial"/>
                <w:sz w:val="20"/>
                <w:szCs w:val="20"/>
              </w:rPr>
              <w:t>:</w:t>
            </w:r>
            <w:r w:rsidRPr="00527E8A">
              <w:rPr>
                <w:rFonts w:ascii="Arial" w:hAnsi="Arial" w:cs="Arial"/>
                <w:sz w:val="20"/>
                <w:szCs w:val="20"/>
              </w:rPr>
              <w:t xml:space="preserve"> 15</w:t>
            </w:r>
            <w:r w:rsidRPr="001D55A7">
              <w:rPr>
                <w:rFonts w:ascii="Arial" w:hAnsi="Arial" w:cs="Arial"/>
                <w:sz w:val="20"/>
                <w:szCs w:val="20"/>
              </w:rPr>
              <w:t xml:space="preserve"> </w:t>
            </w:r>
          </w:p>
          <w:p w14:paraId="0F3C2F67" w14:textId="7D23BDCE" w:rsidR="00480716" w:rsidRPr="00F67FEC" w:rsidRDefault="00480716" w:rsidP="00480716">
            <w:pPr>
              <w:pStyle w:val="Akapitzlist"/>
              <w:autoSpaceDE w:val="0"/>
              <w:autoSpaceDN w:val="0"/>
              <w:adjustRightInd w:val="0"/>
              <w:ind w:left="10" w:hanging="10"/>
              <w:rPr>
                <w:rFonts w:ascii="Arial" w:hAnsi="Arial" w:cs="Arial"/>
                <w:sz w:val="20"/>
                <w:szCs w:val="20"/>
              </w:rPr>
            </w:pPr>
          </w:p>
        </w:tc>
        <w:tc>
          <w:tcPr>
            <w:tcW w:w="1840" w:type="dxa"/>
          </w:tcPr>
          <w:p w14:paraId="12F34D33" w14:textId="5949720C" w:rsidR="00196CA4" w:rsidRPr="008E3B57" w:rsidRDefault="00480716"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15</w:t>
            </w:r>
          </w:p>
        </w:tc>
        <w:tc>
          <w:tcPr>
            <w:tcW w:w="2750" w:type="dxa"/>
          </w:tcPr>
          <w:p w14:paraId="320B3865" w14:textId="77777777" w:rsidR="00480716" w:rsidRPr="001D55A7" w:rsidRDefault="00480716" w:rsidP="00480716">
            <w:pPr>
              <w:contextualSpacing/>
              <w:rPr>
                <w:rFonts w:ascii="Arial" w:hAnsi="Arial" w:cs="Arial"/>
                <w:sz w:val="20"/>
                <w:szCs w:val="20"/>
              </w:rPr>
            </w:pPr>
            <w:r w:rsidRPr="001D55A7">
              <w:rPr>
                <w:rFonts w:ascii="Arial" w:hAnsi="Arial" w:cs="Arial"/>
                <w:sz w:val="20"/>
                <w:szCs w:val="20"/>
              </w:rPr>
              <w:t xml:space="preserve">Możliwość doszczegółowienia informacji zawartych w pierwotnej dokumentacji aplikacyjnej na wezwanie KOP. </w:t>
            </w:r>
          </w:p>
          <w:p w14:paraId="737F574D" w14:textId="77777777" w:rsidR="00480716" w:rsidRPr="001D55A7" w:rsidRDefault="00480716" w:rsidP="00480716">
            <w:pPr>
              <w:contextualSpacing/>
              <w:rPr>
                <w:rFonts w:ascii="Arial" w:hAnsi="Arial" w:cs="Arial"/>
                <w:sz w:val="20"/>
                <w:szCs w:val="20"/>
              </w:rPr>
            </w:pPr>
          </w:p>
          <w:p w14:paraId="7745124A" w14:textId="36BA4686" w:rsidR="00480716" w:rsidRPr="001D55A7" w:rsidRDefault="00480716" w:rsidP="00480716">
            <w:pPr>
              <w:contextualSpacing/>
              <w:rPr>
                <w:rFonts w:ascii="Arial" w:hAnsi="Arial" w:cs="Arial"/>
                <w:sz w:val="20"/>
                <w:szCs w:val="20"/>
              </w:rPr>
            </w:pPr>
            <w:r w:rsidRPr="001D55A7">
              <w:rPr>
                <w:rFonts w:ascii="Arial" w:hAnsi="Arial" w:cs="Arial"/>
                <w:sz w:val="20"/>
                <w:szCs w:val="20"/>
              </w:rPr>
              <w:t xml:space="preserve">Spełnienie kryterium weryfikowane jest </w:t>
            </w:r>
            <w:r w:rsidR="005A69F4" w:rsidRPr="003C6CCA">
              <w:rPr>
                <w:rFonts w:ascii="Arial" w:hAnsi="Arial" w:cs="Arial"/>
                <w:sz w:val="20"/>
                <w:szCs w:val="20"/>
              </w:rPr>
              <w:t>na podstawie zapisów wniosku o dofinansowanie i dokumentów składanych wraz z wnioskiem</w:t>
            </w:r>
            <w:r w:rsidR="005A69F4" w:rsidRPr="001D55A7">
              <w:rPr>
                <w:rFonts w:ascii="Arial" w:hAnsi="Arial" w:cs="Arial"/>
                <w:sz w:val="20"/>
                <w:szCs w:val="20"/>
              </w:rPr>
              <w:t xml:space="preserve"> </w:t>
            </w:r>
            <w:r w:rsidRPr="001D55A7">
              <w:rPr>
                <w:rFonts w:ascii="Arial" w:hAnsi="Arial" w:cs="Arial"/>
                <w:sz w:val="20"/>
                <w:szCs w:val="20"/>
              </w:rPr>
              <w:t xml:space="preserve">na moment oceny wniosku o dofinansowanie. </w:t>
            </w:r>
          </w:p>
          <w:p w14:paraId="1AE55BA5" w14:textId="3D9E6E47" w:rsidR="002D78F5" w:rsidRPr="00AA3FDE" w:rsidRDefault="002D78F5" w:rsidP="00480716">
            <w:pPr>
              <w:pStyle w:val="Default"/>
              <w:spacing w:before="240"/>
              <w:rPr>
                <w:rFonts w:ascii="Arial" w:hAnsi="Arial" w:cs="Arial"/>
                <w:strike/>
                <w:color w:val="auto"/>
                <w:sz w:val="20"/>
                <w:szCs w:val="20"/>
                <w:highlight w:val="yellow"/>
              </w:rPr>
            </w:pPr>
          </w:p>
        </w:tc>
      </w:tr>
      <w:tr w:rsidR="00480716" w:rsidRPr="00D40244" w14:paraId="4782FAB6" w14:textId="77777777" w:rsidTr="000D39DC">
        <w:tc>
          <w:tcPr>
            <w:tcW w:w="562" w:type="dxa"/>
          </w:tcPr>
          <w:p w14:paraId="22F34083" w14:textId="5D8D56B6" w:rsidR="00480716"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2.</w:t>
            </w:r>
          </w:p>
        </w:tc>
        <w:tc>
          <w:tcPr>
            <w:tcW w:w="2862" w:type="dxa"/>
          </w:tcPr>
          <w:p w14:paraId="68FEB429" w14:textId="62381D60" w:rsidR="00480716" w:rsidRPr="005358D3" w:rsidRDefault="00480716" w:rsidP="00564E86">
            <w:pPr>
              <w:suppressAutoHyphens w:val="0"/>
              <w:autoSpaceDE w:val="0"/>
              <w:autoSpaceDN w:val="0"/>
              <w:adjustRightInd w:val="0"/>
              <w:rPr>
                <w:rFonts w:ascii="Arial" w:hAnsi="Arial" w:cs="Arial"/>
                <w:b/>
                <w:bCs/>
                <w:sz w:val="20"/>
                <w:szCs w:val="20"/>
                <w:lang w:eastAsia="pl-PL"/>
              </w:rPr>
            </w:pPr>
            <w:r w:rsidRPr="00527E8A">
              <w:rPr>
                <w:rFonts w:ascii="Arial" w:hAnsi="Arial" w:cs="Arial"/>
                <w:b/>
                <w:bCs/>
                <w:sz w:val="20"/>
                <w:szCs w:val="20"/>
                <w:lang w:eastAsia="pl-PL"/>
              </w:rPr>
              <w:t>Lokalizacja inwestycji</w:t>
            </w:r>
          </w:p>
        </w:tc>
        <w:tc>
          <w:tcPr>
            <w:tcW w:w="5736" w:type="dxa"/>
          </w:tcPr>
          <w:p w14:paraId="4B8FABFF" w14:textId="77777777" w:rsidR="00480716" w:rsidRPr="00480716" w:rsidRDefault="00480716" w:rsidP="00480716">
            <w:pPr>
              <w:pStyle w:val="Default"/>
              <w:ind w:left="14"/>
              <w:rPr>
                <w:rFonts w:ascii="Arial" w:hAnsi="Arial" w:cs="Arial"/>
                <w:bCs/>
                <w:sz w:val="20"/>
                <w:szCs w:val="20"/>
              </w:rPr>
            </w:pPr>
            <w:r w:rsidRPr="00480716">
              <w:rPr>
                <w:rFonts w:ascii="Arial" w:hAnsi="Arial" w:cs="Arial"/>
                <w:bCs/>
                <w:sz w:val="20"/>
                <w:szCs w:val="20"/>
              </w:rPr>
              <w:t xml:space="preserve">W ramach kryterium oceniana będzie lokalizacja inwestycji. </w:t>
            </w:r>
          </w:p>
          <w:p w14:paraId="61C63A44" w14:textId="77777777" w:rsidR="00480716" w:rsidRPr="00480716" w:rsidRDefault="00480716" w:rsidP="00480716">
            <w:pPr>
              <w:pStyle w:val="Default"/>
              <w:ind w:left="14"/>
              <w:rPr>
                <w:rFonts w:ascii="Arial" w:hAnsi="Arial" w:cs="Arial"/>
                <w:bCs/>
                <w:sz w:val="20"/>
                <w:szCs w:val="20"/>
              </w:rPr>
            </w:pPr>
            <w:r w:rsidRPr="00480716">
              <w:rPr>
                <w:rFonts w:ascii="Arial" w:hAnsi="Arial" w:cs="Arial"/>
                <w:bCs/>
                <w:sz w:val="20"/>
                <w:szCs w:val="20"/>
              </w:rPr>
              <w:t xml:space="preserve">Ocena uzależniona będzie od wartości dochodu podatkowego gminy na rok 2024, za który dostępne są dane w przeliczeniu na mieszkańca w stosunku do średniej w województwie podlaskim. </w:t>
            </w:r>
          </w:p>
          <w:p w14:paraId="40A4D5A1" w14:textId="77777777" w:rsidR="00C26040" w:rsidRDefault="00C26040" w:rsidP="008578BD">
            <w:pPr>
              <w:pStyle w:val="Akapitzlist"/>
              <w:autoSpaceDE w:val="0"/>
              <w:autoSpaceDN w:val="0"/>
              <w:adjustRightInd w:val="0"/>
              <w:spacing w:before="240"/>
              <w:ind w:left="10" w:hanging="10"/>
              <w:rPr>
                <w:rFonts w:ascii="Arial" w:hAnsi="Arial" w:cs="Arial"/>
                <w:sz w:val="20"/>
                <w:szCs w:val="20"/>
              </w:rPr>
            </w:pPr>
            <w:r w:rsidRPr="00480716">
              <w:rPr>
                <w:rFonts w:ascii="Arial" w:hAnsi="Arial" w:cs="Arial"/>
                <w:sz w:val="20"/>
                <w:szCs w:val="20"/>
              </w:rPr>
              <w:t xml:space="preserve">Punkty </w:t>
            </w:r>
            <w:r>
              <w:rPr>
                <w:rFonts w:ascii="Arial" w:hAnsi="Arial" w:cs="Arial"/>
                <w:sz w:val="20"/>
                <w:szCs w:val="20"/>
              </w:rPr>
              <w:t xml:space="preserve">zostaną </w:t>
            </w:r>
            <w:r w:rsidRPr="00480716">
              <w:rPr>
                <w:rFonts w:ascii="Arial" w:hAnsi="Arial" w:cs="Arial"/>
                <w:sz w:val="20"/>
                <w:szCs w:val="20"/>
              </w:rPr>
              <w:t>przyznawane w następujący sposób:</w:t>
            </w:r>
            <w:r>
              <w:rPr>
                <w:rFonts w:ascii="Arial" w:hAnsi="Arial" w:cs="Arial"/>
                <w:sz w:val="20"/>
                <w:szCs w:val="20"/>
              </w:rPr>
              <w:t xml:space="preserve"> </w:t>
            </w:r>
          </w:p>
          <w:p w14:paraId="411E75EB" w14:textId="3ECA2661" w:rsidR="00480716" w:rsidRPr="00480716" w:rsidRDefault="00480716" w:rsidP="00480716">
            <w:pPr>
              <w:pStyle w:val="Default"/>
              <w:numPr>
                <w:ilvl w:val="0"/>
                <w:numId w:val="28"/>
              </w:numPr>
              <w:rPr>
                <w:rFonts w:ascii="Arial" w:hAnsi="Arial" w:cs="Arial"/>
                <w:bCs/>
                <w:sz w:val="20"/>
                <w:szCs w:val="20"/>
              </w:rPr>
            </w:pPr>
            <w:r w:rsidRPr="00480716">
              <w:rPr>
                <w:rFonts w:ascii="Arial" w:hAnsi="Arial" w:cs="Arial"/>
                <w:bCs/>
                <w:sz w:val="20"/>
                <w:szCs w:val="20"/>
              </w:rPr>
              <w:t xml:space="preserve">powyżej 160% - 5 pkt.; </w:t>
            </w:r>
          </w:p>
          <w:p w14:paraId="489E962E" w14:textId="68A8C760" w:rsidR="00480716" w:rsidRPr="00480716" w:rsidRDefault="00480716" w:rsidP="00480716">
            <w:pPr>
              <w:pStyle w:val="Default"/>
              <w:numPr>
                <w:ilvl w:val="0"/>
                <w:numId w:val="28"/>
              </w:numPr>
              <w:rPr>
                <w:rFonts w:ascii="Arial" w:hAnsi="Arial" w:cs="Arial"/>
                <w:bCs/>
                <w:sz w:val="20"/>
                <w:szCs w:val="20"/>
              </w:rPr>
            </w:pPr>
            <w:r w:rsidRPr="00480716">
              <w:rPr>
                <w:rFonts w:ascii="Arial" w:hAnsi="Arial" w:cs="Arial"/>
                <w:bCs/>
                <w:sz w:val="20"/>
                <w:szCs w:val="20"/>
              </w:rPr>
              <w:t>powyżej 130% do 160% - 10 pkt.;</w:t>
            </w:r>
          </w:p>
          <w:p w14:paraId="06F44C70" w14:textId="7D8DF676" w:rsidR="00480716" w:rsidRPr="00480716" w:rsidRDefault="00480716" w:rsidP="00480716">
            <w:pPr>
              <w:pStyle w:val="Default"/>
              <w:numPr>
                <w:ilvl w:val="0"/>
                <w:numId w:val="28"/>
              </w:numPr>
              <w:rPr>
                <w:rFonts w:ascii="Arial" w:hAnsi="Arial" w:cs="Arial"/>
                <w:bCs/>
                <w:sz w:val="20"/>
                <w:szCs w:val="20"/>
              </w:rPr>
            </w:pPr>
            <w:r w:rsidRPr="00480716">
              <w:rPr>
                <w:rFonts w:ascii="Arial" w:hAnsi="Arial" w:cs="Arial"/>
                <w:bCs/>
                <w:sz w:val="20"/>
                <w:szCs w:val="20"/>
              </w:rPr>
              <w:t>powyżej 100% do 130% - 1</w:t>
            </w:r>
            <w:r w:rsidR="00E64224">
              <w:rPr>
                <w:rFonts w:ascii="Arial" w:hAnsi="Arial" w:cs="Arial"/>
                <w:bCs/>
                <w:sz w:val="20"/>
                <w:szCs w:val="20"/>
              </w:rPr>
              <w:t>5</w:t>
            </w:r>
            <w:r w:rsidRPr="00480716">
              <w:rPr>
                <w:rFonts w:ascii="Arial" w:hAnsi="Arial" w:cs="Arial"/>
                <w:bCs/>
                <w:sz w:val="20"/>
                <w:szCs w:val="20"/>
              </w:rPr>
              <w:t xml:space="preserve"> pkt.; </w:t>
            </w:r>
          </w:p>
          <w:p w14:paraId="6525237A" w14:textId="4A3504AD" w:rsidR="00480716" w:rsidRPr="00480716" w:rsidRDefault="00480716" w:rsidP="00480716">
            <w:pPr>
              <w:pStyle w:val="Default"/>
              <w:numPr>
                <w:ilvl w:val="0"/>
                <w:numId w:val="28"/>
              </w:numPr>
              <w:rPr>
                <w:rFonts w:ascii="Arial" w:hAnsi="Arial" w:cs="Arial"/>
                <w:bCs/>
                <w:sz w:val="20"/>
                <w:szCs w:val="20"/>
              </w:rPr>
            </w:pPr>
            <w:r w:rsidRPr="00480716">
              <w:rPr>
                <w:rFonts w:ascii="Arial" w:hAnsi="Arial" w:cs="Arial"/>
                <w:bCs/>
                <w:sz w:val="20"/>
                <w:szCs w:val="20"/>
              </w:rPr>
              <w:t>powyżej 70% do 100% - 2</w:t>
            </w:r>
            <w:r w:rsidR="00E64224">
              <w:rPr>
                <w:rFonts w:ascii="Arial" w:hAnsi="Arial" w:cs="Arial"/>
                <w:bCs/>
                <w:sz w:val="20"/>
                <w:szCs w:val="20"/>
              </w:rPr>
              <w:t>0</w:t>
            </w:r>
            <w:r w:rsidRPr="00480716">
              <w:rPr>
                <w:rFonts w:ascii="Arial" w:hAnsi="Arial" w:cs="Arial"/>
                <w:bCs/>
                <w:sz w:val="20"/>
                <w:szCs w:val="20"/>
              </w:rPr>
              <w:t xml:space="preserve"> pkt.; </w:t>
            </w:r>
          </w:p>
          <w:p w14:paraId="5CCEE166" w14:textId="6F014BC5" w:rsidR="00480716" w:rsidRPr="00480716" w:rsidRDefault="00480716" w:rsidP="00480716">
            <w:pPr>
              <w:pStyle w:val="Default"/>
              <w:numPr>
                <w:ilvl w:val="0"/>
                <w:numId w:val="28"/>
              </w:numPr>
              <w:rPr>
                <w:rFonts w:ascii="Arial" w:hAnsi="Arial" w:cs="Arial"/>
                <w:bCs/>
                <w:sz w:val="20"/>
                <w:szCs w:val="20"/>
              </w:rPr>
            </w:pPr>
            <w:r w:rsidRPr="00480716">
              <w:rPr>
                <w:rFonts w:ascii="Arial" w:hAnsi="Arial" w:cs="Arial"/>
                <w:bCs/>
                <w:sz w:val="20"/>
                <w:szCs w:val="20"/>
              </w:rPr>
              <w:t xml:space="preserve">70% i mniej - </w:t>
            </w:r>
            <w:r w:rsidR="00E64224">
              <w:rPr>
                <w:rFonts w:ascii="Arial" w:hAnsi="Arial" w:cs="Arial"/>
                <w:bCs/>
                <w:sz w:val="20"/>
                <w:szCs w:val="20"/>
              </w:rPr>
              <w:t>25</w:t>
            </w:r>
            <w:r w:rsidRPr="00480716">
              <w:rPr>
                <w:rFonts w:ascii="Arial" w:hAnsi="Arial" w:cs="Arial"/>
                <w:bCs/>
                <w:sz w:val="20"/>
                <w:szCs w:val="20"/>
              </w:rPr>
              <w:t xml:space="preserve"> pkt.</w:t>
            </w:r>
          </w:p>
          <w:p w14:paraId="07A9FD58" w14:textId="77777777" w:rsidR="00480716" w:rsidRPr="00480716" w:rsidRDefault="00480716" w:rsidP="00480716">
            <w:pPr>
              <w:pStyle w:val="Default"/>
              <w:ind w:left="14"/>
              <w:rPr>
                <w:rFonts w:ascii="Arial" w:hAnsi="Arial" w:cs="Arial"/>
                <w:bCs/>
                <w:sz w:val="20"/>
                <w:szCs w:val="20"/>
              </w:rPr>
            </w:pPr>
          </w:p>
          <w:p w14:paraId="6D52D368" w14:textId="77777777" w:rsidR="00480716" w:rsidRDefault="00480716" w:rsidP="00480716">
            <w:pPr>
              <w:pStyle w:val="Default"/>
              <w:ind w:left="14"/>
              <w:rPr>
                <w:rFonts w:ascii="Arial" w:hAnsi="Arial" w:cs="Arial"/>
                <w:bCs/>
                <w:sz w:val="20"/>
                <w:szCs w:val="20"/>
              </w:rPr>
            </w:pPr>
            <w:r w:rsidRPr="00480716">
              <w:rPr>
                <w:rFonts w:ascii="Arial" w:hAnsi="Arial" w:cs="Arial"/>
                <w:bCs/>
                <w:sz w:val="20"/>
                <w:szCs w:val="20"/>
              </w:rPr>
              <w:t xml:space="preserve">Punkty przyznawane są w zależności od wartości dochodu podatkowego gminy (w której zlokalizowano przedsięwzięcie) na rok 2024 w przeliczeniu na mieszkańca w stosunku do wartości średniej dochodu w województwie podlaskim. Wartość dochodu podatkowego gminy oblicza się na podstawie dokumentu Ministerstwa Finansów Wskaźnik G - podstawowych dochodów podatkowych na 1 mieszkańca gminy przyjęty do  wyliczenia rocznych kwot części wyrównawczej subwencji ogólnej i wpłat na 2024 r. odpowiednio dla gmin. Przedmiotowe zestawienie dostępne jest pod linkiem: </w:t>
            </w:r>
            <w:hyperlink r:id="rId12" w:history="1">
              <w:r w:rsidRPr="00B7721E">
                <w:rPr>
                  <w:rStyle w:val="Hipercze"/>
                  <w:rFonts w:ascii="Arial" w:hAnsi="Arial" w:cs="Arial"/>
                  <w:bCs/>
                  <w:sz w:val="20"/>
                  <w:szCs w:val="20"/>
                </w:rPr>
                <w:t>https://www.gov.pl/web/finanse/wskazniki-dochodow-podatkowych-gmin-powiatow-i-wojewodztw-na-2024-r</w:t>
              </w:r>
            </w:hyperlink>
            <w:r>
              <w:rPr>
                <w:rFonts w:ascii="Arial" w:hAnsi="Arial" w:cs="Arial"/>
                <w:bCs/>
                <w:sz w:val="20"/>
                <w:szCs w:val="20"/>
              </w:rPr>
              <w:t xml:space="preserve"> </w:t>
            </w:r>
          </w:p>
          <w:p w14:paraId="1D852FCC" w14:textId="77777777" w:rsidR="00480716" w:rsidRPr="00E1781A" w:rsidRDefault="00480716" w:rsidP="00480716">
            <w:pPr>
              <w:suppressAutoHyphens w:val="0"/>
              <w:autoSpaceDE w:val="0"/>
              <w:autoSpaceDN w:val="0"/>
              <w:adjustRightInd w:val="0"/>
              <w:rPr>
                <w:rFonts w:ascii="Arial" w:hAnsi="Arial" w:cs="Arial"/>
                <w:sz w:val="20"/>
                <w:szCs w:val="20"/>
              </w:rPr>
            </w:pPr>
            <w:r w:rsidRPr="00E1781A">
              <w:rPr>
                <w:rFonts w:ascii="Arial" w:hAnsi="Arial" w:cs="Arial"/>
                <w:sz w:val="20"/>
                <w:szCs w:val="20"/>
              </w:rPr>
              <w:t>W przypadku, gdy przedmiotem projektu są inwestycje zlokalizowane w różnych gminach, punkty należy liczyć z wykorzystaniem formuły średniej ważonej w następujący sposób: Koszty kwalifikowalne inwestycji 1 / koszty kwalifikowalne całkowite x liczba punktów przyznanych za wartości dochodu podatkowego gminy w przeliczeniu na mieszkańca w stosunku do średniej w województwie podlaskim inwestycji 1 (np. powyżej 160%) - 5 pkt.) + koszty kwalifikowalne inwestycji „n”/ koszty kwalifikowalne całkowite x liczba punktów przyznanych za wartości dochodu podatkowego gminy w przeliczeniu na mieszkańca w stosunku do średniej w województwie podlaskim inwestycji „n” (np. powyżej 130% - 160%≥ - 10 pkt.) = obliczona wartość punktowa dla „n” lokalizacji.</w:t>
            </w:r>
          </w:p>
          <w:p w14:paraId="1987780F" w14:textId="77777777" w:rsidR="00480716" w:rsidRPr="00E1781A" w:rsidRDefault="00480716" w:rsidP="00480716">
            <w:pPr>
              <w:suppressAutoHyphens w:val="0"/>
              <w:autoSpaceDE w:val="0"/>
              <w:autoSpaceDN w:val="0"/>
              <w:adjustRightInd w:val="0"/>
              <w:rPr>
                <w:rFonts w:ascii="Arial" w:hAnsi="Arial" w:cs="Arial"/>
                <w:sz w:val="20"/>
                <w:szCs w:val="20"/>
              </w:rPr>
            </w:pPr>
          </w:p>
          <w:p w14:paraId="07BD4DD4" w14:textId="1FC4A620" w:rsidR="00480716" w:rsidRDefault="00480716" w:rsidP="00F92316">
            <w:pPr>
              <w:suppressAutoHyphens w:val="0"/>
              <w:autoSpaceDE w:val="0"/>
              <w:autoSpaceDN w:val="0"/>
              <w:adjustRightInd w:val="0"/>
              <w:rPr>
                <w:rFonts w:ascii="Arial" w:hAnsi="Arial" w:cs="Arial"/>
                <w:sz w:val="20"/>
                <w:szCs w:val="20"/>
              </w:rPr>
            </w:pPr>
            <w:r w:rsidRPr="00527E8A">
              <w:rPr>
                <w:rFonts w:ascii="Arial" w:hAnsi="Arial" w:cs="Arial"/>
                <w:sz w:val="20"/>
                <w:szCs w:val="20"/>
              </w:rPr>
              <w:t xml:space="preserve">Maksymalna liczba punktów: </w:t>
            </w:r>
            <w:r w:rsidR="00651C22">
              <w:rPr>
                <w:rFonts w:ascii="Arial" w:hAnsi="Arial" w:cs="Arial"/>
                <w:sz w:val="20"/>
                <w:szCs w:val="20"/>
              </w:rPr>
              <w:t>25</w:t>
            </w:r>
          </w:p>
          <w:p w14:paraId="0E52692E" w14:textId="3AA54D8C" w:rsidR="00C651E4" w:rsidRPr="005358D3" w:rsidRDefault="00C651E4" w:rsidP="00F92316">
            <w:pPr>
              <w:suppressAutoHyphens w:val="0"/>
              <w:autoSpaceDE w:val="0"/>
              <w:autoSpaceDN w:val="0"/>
              <w:adjustRightInd w:val="0"/>
              <w:rPr>
                <w:rFonts w:ascii="Arial" w:hAnsi="Arial" w:cs="Arial"/>
                <w:bCs/>
                <w:sz w:val="20"/>
                <w:szCs w:val="20"/>
              </w:rPr>
            </w:pPr>
          </w:p>
        </w:tc>
        <w:tc>
          <w:tcPr>
            <w:tcW w:w="1840" w:type="dxa"/>
          </w:tcPr>
          <w:p w14:paraId="7A6B7556" w14:textId="5625E048" w:rsidR="00480716" w:rsidRPr="00480716" w:rsidRDefault="00E64224" w:rsidP="00480716">
            <w:pPr>
              <w:suppressAutoHyphens w:val="0"/>
              <w:autoSpaceDE w:val="0"/>
              <w:autoSpaceDN w:val="0"/>
              <w:adjustRightInd w:val="0"/>
              <w:rPr>
                <w:rFonts w:ascii="Arial" w:hAnsi="Arial" w:cs="Arial"/>
                <w:b/>
                <w:bCs/>
                <w:sz w:val="20"/>
                <w:szCs w:val="20"/>
              </w:rPr>
            </w:pPr>
            <w:r>
              <w:rPr>
                <w:rFonts w:ascii="Arial" w:hAnsi="Arial" w:cs="Arial"/>
                <w:b/>
                <w:bCs/>
                <w:sz w:val="20"/>
                <w:szCs w:val="20"/>
              </w:rPr>
              <w:t>25</w:t>
            </w:r>
          </w:p>
          <w:p w14:paraId="078165DF" w14:textId="77777777" w:rsidR="00480716" w:rsidRPr="00480716" w:rsidRDefault="00480716" w:rsidP="00480716">
            <w:pPr>
              <w:suppressAutoHyphens w:val="0"/>
              <w:autoSpaceDE w:val="0"/>
              <w:autoSpaceDN w:val="0"/>
              <w:adjustRightInd w:val="0"/>
              <w:rPr>
                <w:rFonts w:ascii="Arial" w:hAnsi="Arial" w:cs="Arial"/>
                <w:b/>
                <w:bCs/>
                <w:sz w:val="20"/>
                <w:szCs w:val="20"/>
              </w:rPr>
            </w:pPr>
          </w:p>
          <w:p w14:paraId="0A2DD8C8" w14:textId="77777777" w:rsidR="00480716" w:rsidRPr="00480716" w:rsidRDefault="00480716" w:rsidP="00480716">
            <w:pPr>
              <w:suppressAutoHyphens w:val="0"/>
              <w:autoSpaceDE w:val="0"/>
              <w:autoSpaceDN w:val="0"/>
              <w:adjustRightInd w:val="0"/>
              <w:rPr>
                <w:rFonts w:ascii="Arial" w:hAnsi="Arial" w:cs="Arial"/>
                <w:b/>
                <w:bCs/>
                <w:sz w:val="20"/>
                <w:szCs w:val="20"/>
              </w:rPr>
            </w:pPr>
            <w:r w:rsidRPr="00480716">
              <w:rPr>
                <w:rFonts w:ascii="Arial" w:hAnsi="Arial" w:cs="Arial"/>
                <w:b/>
                <w:bCs/>
                <w:sz w:val="20"/>
                <w:szCs w:val="20"/>
              </w:rPr>
              <w:t>Kryterium rozstrzygające nr 1</w:t>
            </w:r>
          </w:p>
          <w:p w14:paraId="1BE2300C" w14:textId="77777777" w:rsidR="00480716" w:rsidRPr="00480716" w:rsidRDefault="00480716" w:rsidP="00480716">
            <w:pPr>
              <w:suppressAutoHyphens w:val="0"/>
              <w:autoSpaceDE w:val="0"/>
              <w:autoSpaceDN w:val="0"/>
              <w:adjustRightInd w:val="0"/>
              <w:rPr>
                <w:rFonts w:ascii="Arial" w:hAnsi="Arial" w:cs="Arial"/>
                <w:b/>
                <w:bCs/>
                <w:sz w:val="20"/>
                <w:szCs w:val="20"/>
              </w:rPr>
            </w:pPr>
          </w:p>
          <w:p w14:paraId="4F5A0976" w14:textId="77777777" w:rsidR="00480716" w:rsidRPr="00480716" w:rsidRDefault="00480716" w:rsidP="00480716">
            <w:pPr>
              <w:suppressAutoHyphens w:val="0"/>
              <w:autoSpaceDE w:val="0"/>
              <w:autoSpaceDN w:val="0"/>
              <w:adjustRightInd w:val="0"/>
              <w:rPr>
                <w:rFonts w:ascii="Arial" w:hAnsi="Arial" w:cs="Arial"/>
                <w:sz w:val="20"/>
                <w:szCs w:val="20"/>
              </w:rPr>
            </w:pPr>
            <w:r w:rsidRPr="00480716">
              <w:rPr>
                <w:rFonts w:ascii="Arial" w:hAnsi="Arial" w:cs="Arial"/>
                <w:sz w:val="20"/>
                <w:szCs w:val="20"/>
              </w:rPr>
              <w:t xml:space="preserve">W przypadku nierozstrzygnięcia kolejności na liście </w:t>
            </w:r>
          </w:p>
          <w:p w14:paraId="0A99CCDA" w14:textId="4C29CA2F" w:rsidR="00480716" w:rsidRDefault="00480716" w:rsidP="00480716">
            <w:pPr>
              <w:suppressAutoHyphens w:val="0"/>
              <w:autoSpaceDE w:val="0"/>
              <w:autoSpaceDN w:val="0"/>
              <w:adjustRightInd w:val="0"/>
              <w:rPr>
                <w:rFonts w:ascii="Arial" w:hAnsi="Arial" w:cs="Arial"/>
                <w:b/>
                <w:bCs/>
                <w:sz w:val="20"/>
                <w:szCs w:val="20"/>
              </w:rPr>
            </w:pPr>
            <w:r w:rsidRPr="00480716">
              <w:rPr>
                <w:rFonts w:ascii="Arial" w:hAnsi="Arial" w:cs="Arial"/>
                <w:sz w:val="20"/>
                <w:szCs w:val="20"/>
              </w:rPr>
              <w:t>w wyniku zastosowania kryteriów różnicujących, analizie zostanie poddany wskaźnik dochodów podatkowych gminy na jednego mieszkańca. Wyższą pozycję uzyska projekt realizowany w gminie z niższym % wskaźnikiem, w stosunku do średniej w województwie.</w:t>
            </w:r>
          </w:p>
        </w:tc>
        <w:tc>
          <w:tcPr>
            <w:tcW w:w="2750" w:type="dxa"/>
          </w:tcPr>
          <w:p w14:paraId="5A3524BF" w14:textId="77777777" w:rsidR="00480716" w:rsidRPr="00480716" w:rsidRDefault="00480716" w:rsidP="00480716">
            <w:pPr>
              <w:keepNext/>
              <w:tabs>
                <w:tab w:val="num" w:pos="0"/>
              </w:tabs>
              <w:outlineLvl w:val="3"/>
              <w:rPr>
                <w:rFonts w:ascii="Arial" w:hAnsi="Arial" w:cs="Arial"/>
                <w:sz w:val="20"/>
                <w:szCs w:val="20"/>
              </w:rPr>
            </w:pPr>
            <w:r w:rsidRPr="00480716">
              <w:rPr>
                <w:rFonts w:ascii="Arial" w:hAnsi="Arial" w:cs="Arial"/>
                <w:sz w:val="20"/>
                <w:szCs w:val="20"/>
              </w:rPr>
              <w:t>Brak możliwości uzupełnienia/poprawienia wniosku o dofinansowanie w ramach kryterium.</w:t>
            </w:r>
          </w:p>
          <w:p w14:paraId="43CFA7FA" w14:textId="77777777" w:rsidR="00480716" w:rsidRPr="00480716" w:rsidRDefault="00480716" w:rsidP="00480716">
            <w:pPr>
              <w:keepNext/>
              <w:tabs>
                <w:tab w:val="num" w:pos="0"/>
              </w:tabs>
              <w:outlineLvl w:val="3"/>
              <w:rPr>
                <w:rFonts w:ascii="Arial" w:hAnsi="Arial" w:cs="Arial"/>
                <w:sz w:val="20"/>
                <w:szCs w:val="20"/>
              </w:rPr>
            </w:pPr>
          </w:p>
          <w:p w14:paraId="106BED93" w14:textId="6AE2D910" w:rsidR="00480716" w:rsidRPr="00480716" w:rsidRDefault="00480716" w:rsidP="00480716">
            <w:pPr>
              <w:keepNext/>
              <w:tabs>
                <w:tab w:val="num" w:pos="0"/>
              </w:tabs>
              <w:outlineLvl w:val="3"/>
              <w:rPr>
                <w:rFonts w:ascii="Arial" w:hAnsi="Arial" w:cs="Arial"/>
                <w:sz w:val="20"/>
                <w:szCs w:val="20"/>
              </w:rPr>
            </w:pPr>
            <w:r w:rsidRPr="00480716">
              <w:rPr>
                <w:rFonts w:ascii="Arial" w:hAnsi="Arial" w:cs="Arial"/>
                <w:sz w:val="20"/>
                <w:szCs w:val="20"/>
              </w:rPr>
              <w:t xml:space="preserve">Spełnienie </w:t>
            </w:r>
            <w:r w:rsidR="00897C42">
              <w:rPr>
                <w:rFonts w:ascii="Arial" w:hAnsi="Arial" w:cs="Arial"/>
                <w:sz w:val="20"/>
                <w:szCs w:val="20"/>
              </w:rPr>
              <w:t>k</w:t>
            </w:r>
            <w:r w:rsidRPr="00480716">
              <w:rPr>
                <w:rFonts w:ascii="Arial" w:hAnsi="Arial" w:cs="Arial"/>
                <w:sz w:val="20"/>
                <w:szCs w:val="20"/>
              </w:rPr>
              <w:t xml:space="preserve">ryterium weryfikowane jest </w:t>
            </w:r>
            <w:r w:rsidR="005A69F4" w:rsidRPr="003C6CCA">
              <w:rPr>
                <w:rFonts w:ascii="Arial" w:hAnsi="Arial" w:cs="Arial"/>
                <w:sz w:val="20"/>
                <w:szCs w:val="20"/>
              </w:rPr>
              <w:t>na podstawie zapisów wniosku o dofinansowanie i dokumentów składanych wraz z wnioskiem</w:t>
            </w:r>
            <w:r w:rsidR="005A69F4" w:rsidRPr="00480716">
              <w:rPr>
                <w:rFonts w:ascii="Arial" w:hAnsi="Arial" w:cs="Arial"/>
                <w:sz w:val="20"/>
                <w:szCs w:val="20"/>
              </w:rPr>
              <w:t xml:space="preserve"> </w:t>
            </w:r>
            <w:r w:rsidRPr="00480716">
              <w:rPr>
                <w:rFonts w:ascii="Arial" w:hAnsi="Arial" w:cs="Arial"/>
                <w:sz w:val="20"/>
                <w:szCs w:val="20"/>
              </w:rPr>
              <w:t xml:space="preserve">na moment oceny wniosku o dofinansowanie. </w:t>
            </w:r>
          </w:p>
          <w:p w14:paraId="1785EC62" w14:textId="77777777" w:rsidR="00480716" w:rsidRPr="00480716" w:rsidRDefault="00480716" w:rsidP="00480716">
            <w:pPr>
              <w:keepNext/>
              <w:tabs>
                <w:tab w:val="num" w:pos="0"/>
              </w:tabs>
              <w:outlineLvl w:val="3"/>
              <w:rPr>
                <w:rFonts w:ascii="Arial" w:hAnsi="Arial" w:cs="Arial"/>
                <w:sz w:val="20"/>
                <w:szCs w:val="20"/>
              </w:rPr>
            </w:pPr>
          </w:p>
          <w:p w14:paraId="49547114" w14:textId="1AA8020D" w:rsidR="00480716" w:rsidRPr="00D40244" w:rsidRDefault="00480716" w:rsidP="00480716">
            <w:pPr>
              <w:keepNext/>
              <w:tabs>
                <w:tab w:val="num" w:pos="0"/>
              </w:tabs>
              <w:outlineLvl w:val="3"/>
              <w:rPr>
                <w:rFonts w:ascii="Arial" w:hAnsi="Arial" w:cs="Arial"/>
                <w:sz w:val="20"/>
                <w:szCs w:val="20"/>
              </w:rPr>
            </w:pPr>
          </w:p>
        </w:tc>
      </w:tr>
      <w:tr w:rsidR="00FC27AA" w:rsidRPr="00D40244" w14:paraId="1054E77C" w14:textId="77777777" w:rsidTr="000D39DC">
        <w:tc>
          <w:tcPr>
            <w:tcW w:w="562" w:type="dxa"/>
          </w:tcPr>
          <w:p w14:paraId="231428B7" w14:textId="3E2F59B7" w:rsidR="005B5C06"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3.</w:t>
            </w:r>
          </w:p>
        </w:tc>
        <w:tc>
          <w:tcPr>
            <w:tcW w:w="2862" w:type="dxa"/>
          </w:tcPr>
          <w:p w14:paraId="512BF135" w14:textId="77777777" w:rsidR="00887A55" w:rsidRPr="00E1781A" w:rsidRDefault="005B5C06" w:rsidP="00887A55">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lang w:eastAsia="pl-PL"/>
              </w:rPr>
              <w:t>Komplementarność</w:t>
            </w:r>
            <w:r w:rsidR="00887A55">
              <w:rPr>
                <w:rFonts w:ascii="Arial" w:hAnsi="Arial" w:cs="Arial"/>
                <w:b/>
                <w:bCs/>
                <w:sz w:val="20"/>
                <w:szCs w:val="20"/>
                <w:lang w:eastAsia="pl-PL"/>
              </w:rPr>
              <w:t xml:space="preserve"> </w:t>
            </w:r>
            <w:r w:rsidR="00887A55" w:rsidRPr="00E1781A">
              <w:rPr>
                <w:rFonts w:ascii="Arial" w:hAnsi="Arial" w:cs="Arial"/>
                <w:b/>
                <w:bCs/>
                <w:sz w:val="20"/>
                <w:szCs w:val="20"/>
              </w:rPr>
              <w:t xml:space="preserve">projektu </w:t>
            </w:r>
          </w:p>
          <w:p w14:paraId="576AC015" w14:textId="1DD1613D" w:rsidR="005B5C06" w:rsidRPr="005358D3" w:rsidRDefault="00887A55" w:rsidP="00887A55">
            <w:pPr>
              <w:suppressAutoHyphens w:val="0"/>
              <w:autoSpaceDE w:val="0"/>
              <w:autoSpaceDN w:val="0"/>
              <w:adjustRightInd w:val="0"/>
              <w:rPr>
                <w:rFonts w:ascii="Arial" w:hAnsi="Arial" w:cs="Arial"/>
                <w:b/>
                <w:bCs/>
                <w:sz w:val="20"/>
                <w:szCs w:val="20"/>
                <w:lang w:eastAsia="pl-PL"/>
              </w:rPr>
            </w:pPr>
            <w:r w:rsidRPr="00E1781A">
              <w:rPr>
                <w:rFonts w:ascii="Arial" w:hAnsi="Arial" w:cs="Arial"/>
                <w:b/>
                <w:bCs/>
                <w:sz w:val="20"/>
                <w:szCs w:val="20"/>
              </w:rPr>
              <w:t>z projektami EFS+</w:t>
            </w:r>
          </w:p>
        </w:tc>
        <w:tc>
          <w:tcPr>
            <w:tcW w:w="5736" w:type="dxa"/>
          </w:tcPr>
          <w:p w14:paraId="7D3989BC" w14:textId="68ECDFB2" w:rsidR="00453C95" w:rsidRDefault="00887A55" w:rsidP="000A233F">
            <w:pPr>
              <w:autoSpaceDE w:val="0"/>
              <w:autoSpaceDN w:val="0"/>
              <w:adjustRightInd w:val="0"/>
              <w:rPr>
                <w:rFonts w:ascii="Arial" w:hAnsi="Arial" w:cs="Arial"/>
                <w:sz w:val="20"/>
                <w:szCs w:val="20"/>
                <w14:ligatures w14:val="standardContextual"/>
              </w:rPr>
            </w:pPr>
            <w:r w:rsidRPr="00887A55">
              <w:rPr>
                <w:rFonts w:ascii="Arial" w:hAnsi="Arial" w:cs="Arial"/>
                <w:bCs/>
                <w:sz w:val="20"/>
                <w:szCs w:val="20"/>
                <w:lang w:eastAsia="pl-PL"/>
              </w:rPr>
              <w:t>W ramach kryterium oceniana będzie wykazana komplementarność projektu z projektami z finansowanymi ze środków EFS+</w:t>
            </w:r>
            <w:r>
              <w:rPr>
                <w:rFonts w:ascii="Arial" w:hAnsi="Arial" w:cs="Arial"/>
                <w:bCs/>
                <w:sz w:val="20"/>
                <w:szCs w:val="20"/>
                <w:lang w:eastAsia="pl-PL"/>
              </w:rPr>
              <w:t>,</w:t>
            </w:r>
            <w:r w:rsidRPr="00887A55">
              <w:rPr>
                <w:rFonts w:ascii="Arial" w:hAnsi="Arial" w:cs="Arial"/>
                <w:bCs/>
                <w:sz w:val="20"/>
                <w:szCs w:val="20"/>
                <w:lang w:eastAsia="pl-PL"/>
              </w:rPr>
              <w:t xml:space="preserve"> które zostały przez Wnioskodawcę zrealizowane, są w trakcie realizacji lub są planowane do realizacji.</w:t>
            </w:r>
          </w:p>
          <w:p w14:paraId="6EF3C6A1" w14:textId="77777777" w:rsidR="00453C95" w:rsidRDefault="00453C95" w:rsidP="00082692">
            <w:pPr>
              <w:autoSpaceDE w:val="0"/>
              <w:autoSpaceDN w:val="0"/>
              <w:adjustRightInd w:val="0"/>
              <w:spacing w:before="240"/>
              <w:rPr>
                <w:rFonts w:ascii="Arial" w:eastAsia="Calibri" w:hAnsi="Arial" w:cs="Arial"/>
                <w:sz w:val="20"/>
                <w:szCs w:val="20"/>
              </w:rPr>
            </w:pPr>
            <w:r w:rsidRPr="005358D3">
              <w:rPr>
                <w:rFonts w:ascii="Arial" w:eastAsia="Calibri" w:hAnsi="Arial" w:cs="Arial"/>
                <w:sz w:val="20"/>
                <w:szCs w:val="20"/>
              </w:rPr>
              <w:t>Punkty zostaną przyznane w następujący sposób:</w:t>
            </w:r>
          </w:p>
          <w:p w14:paraId="098A2C66" w14:textId="061A0F03" w:rsidR="00887A55" w:rsidRPr="00082692" w:rsidRDefault="00887A55" w:rsidP="00082692">
            <w:pPr>
              <w:pStyle w:val="Akapitzlist"/>
              <w:numPr>
                <w:ilvl w:val="0"/>
                <w:numId w:val="34"/>
              </w:numPr>
              <w:autoSpaceDE w:val="0"/>
              <w:autoSpaceDN w:val="0"/>
              <w:adjustRightInd w:val="0"/>
              <w:ind w:left="435" w:hanging="283"/>
              <w:rPr>
                <w:rFonts w:ascii="Arial" w:hAnsi="Arial" w:cs="Arial"/>
                <w:sz w:val="20"/>
                <w:szCs w:val="20"/>
                <w14:ligatures w14:val="standardContextual"/>
              </w:rPr>
            </w:pPr>
            <w:r w:rsidRPr="00082692">
              <w:rPr>
                <w:rFonts w:ascii="Arial" w:hAnsi="Arial" w:cs="Arial"/>
                <w:sz w:val="20"/>
                <w:szCs w:val="20"/>
                <w14:ligatures w14:val="standardContextual"/>
              </w:rPr>
              <w:t>komplementarność z co</w:t>
            </w:r>
            <w:r w:rsidR="00C651E4">
              <w:rPr>
                <w:rFonts w:ascii="Arial" w:hAnsi="Arial" w:cs="Arial"/>
                <w:sz w:val="20"/>
                <w:szCs w:val="20"/>
                <w14:ligatures w14:val="standardContextual"/>
              </w:rPr>
              <w:t xml:space="preserve"> </w:t>
            </w:r>
            <w:r w:rsidRPr="00082692">
              <w:rPr>
                <w:rFonts w:ascii="Arial" w:hAnsi="Arial" w:cs="Arial"/>
                <w:sz w:val="20"/>
                <w:szCs w:val="20"/>
                <w14:ligatures w14:val="standardContextual"/>
              </w:rPr>
              <w:t xml:space="preserve">najmniej jednym projektem - </w:t>
            </w:r>
            <w:r w:rsidR="00082692">
              <w:rPr>
                <w:rFonts w:ascii="Arial" w:hAnsi="Arial" w:cs="Arial"/>
                <w:sz w:val="20"/>
                <w:szCs w:val="20"/>
                <w14:ligatures w14:val="standardContextual"/>
              </w:rPr>
              <w:t>1</w:t>
            </w:r>
            <w:r w:rsidR="00E64224">
              <w:rPr>
                <w:rFonts w:ascii="Arial" w:hAnsi="Arial" w:cs="Arial"/>
                <w:sz w:val="20"/>
                <w:szCs w:val="20"/>
                <w14:ligatures w14:val="standardContextual"/>
              </w:rPr>
              <w:t>0</w:t>
            </w:r>
            <w:r w:rsidRPr="00082692">
              <w:rPr>
                <w:rFonts w:ascii="Arial" w:hAnsi="Arial" w:cs="Arial"/>
                <w:sz w:val="20"/>
                <w:szCs w:val="20"/>
                <w14:ligatures w14:val="standardContextual"/>
              </w:rPr>
              <w:t xml:space="preserve"> pkt.</w:t>
            </w:r>
          </w:p>
          <w:p w14:paraId="14D602A6" w14:textId="77777777" w:rsidR="00887A55" w:rsidRPr="00887A55" w:rsidRDefault="00887A55" w:rsidP="00887A55">
            <w:pPr>
              <w:pStyle w:val="Akapitzlist"/>
              <w:numPr>
                <w:ilvl w:val="0"/>
                <w:numId w:val="16"/>
              </w:numPr>
              <w:autoSpaceDE w:val="0"/>
              <w:autoSpaceDN w:val="0"/>
              <w:adjustRightInd w:val="0"/>
              <w:ind w:left="435" w:hanging="283"/>
              <w:rPr>
                <w:rFonts w:ascii="Arial" w:hAnsi="Arial" w:cs="Arial"/>
                <w:sz w:val="20"/>
                <w:szCs w:val="20"/>
                <w14:ligatures w14:val="standardContextual"/>
              </w:rPr>
            </w:pPr>
            <w:r w:rsidRPr="00887A55">
              <w:rPr>
                <w:rFonts w:ascii="Arial" w:hAnsi="Arial" w:cs="Arial"/>
                <w:sz w:val="20"/>
                <w:szCs w:val="20"/>
                <w14:ligatures w14:val="standardContextual"/>
              </w:rPr>
              <w:t>brak komplementarności z innymi projektami - 0 pkt.</w:t>
            </w:r>
          </w:p>
          <w:p w14:paraId="7130599E" w14:textId="77777777" w:rsidR="00887A55" w:rsidRPr="00887A55" w:rsidRDefault="00887A55" w:rsidP="008578BD">
            <w:pPr>
              <w:autoSpaceDE w:val="0"/>
              <w:autoSpaceDN w:val="0"/>
              <w:adjustRightInd w:val="0"/>
              <w:spacing w:before="240"/>
              <w:rPr>
                <w:rFonts w:ascii="Arial" w:hAnsi="Arial" w:cs="Arial"/>
                <w:sz w:val="20"/>
                <w:szCs w:val="20"/>
                <w14:ligatures w14:val="standardContextual"/>
              </w:rPr>
            </w:pPr>
            <w:r w:rsidRPr="00887A55">
              <w:rPr>
                <w:rFonts w:ascii="Arial" w:hAnsi="Arial" w:cs="Arial"/>
                <w:sz w:val="20"/>
                <w:szCs w:val="20"/>
                <w14:ligatures w14:val="standardContextual"/>
              </w:rPr>
              <w:t>Komplementarność projektów to wzajemne ich uzupełnianie się. Rozumiana jest jako dopełnianie się interwencji prowadzące do realizacji określonego celu, szybszego i bardziej efektywnego uzyskania oczekiwanych rezultatów.</w:t>
            </w:r>
          </w:p>
          <w:p w14:paraId="66EAEEE4" w14:textId="77777777" w:rsidR="00887A55" w:rsidRPr="00887A55" w:rsidRDefault="00887A55" w:rsidP="00887A55">
            <w:pPr>
              <w:autoSpaceDE w:val="0"/>
              <w:autoSpaceDN w:val="0"/>
              <w:adjustRightInd w:val="0"/>
              <w:rPr>
                <w:rFonts w:ascii="Arial" w:hAnsi="Arial" w:cs="Arial"/>
                <w:sz w:val="20"/>
                <w:szCs w:val="20"/>
                <w14:ligatures w14:val="standardContextual"/>
              </w:rPr>
            </w:pPr>
            <w:r w:rsidRPr="00887A55">
              <w:rPr>
                <w:rFonts w:ascii="Arial" w:hAnsi="Arial" w:cs="Arial"/>
                <w:sz w:val="20"/>
                <w:szCs w:val="20"/>
                <w14:ligatures w14:val="standardContextual"/>
              </w:rPr>
              <w:t>Kryterium ma na celu priorytetowe potraktowanie projektów, które uzupełniają się z innymi projektami.  Komplementarność można podzielić ze względu na:</w:t>
            </w:r>
          </w:p>
          <w:p w14:paraId="5DDBA1A1" w14:textId="77777777" w:rsidR="00887A55" w:rsidRPr="00887A55" w:rsidRDefault="00887A55" w:rsidP="00887A55">
            <w:pPr>
              <w:pStyle w:val="Akapitzlist"/>
              <w:numPr>
                <w:ilvl w:val="0"/>
                <w:numId w:val="16"/>
              </w:numPr>
              <w:autoSpaceDE w:val="0"/>
              <w:autoSpaceDN w:val="0"/>
              <w:adjustRightInd w:val="0"/>
              <w:ind w:left="435" w:hanging="283"/>
              <w:rPr>
                <w:rFonts w:ascii="Arial" w:hAnsi="Arial" w:cs="Arial"/>
                <w:sz w:val="20"/>
                <w:szCs w:val="20"/>
                <w14:ligatures w14:val="standardContextual"/>
              </w:rPr>
            </w:pPr>
            <w:r w:rsidRPr="00887A55">
              <w:rPr>
                <w:rFonts w:ascii="Arial" w:hAnsi="Arial" w:cs="Arial"/>
                <w:sz w:val="20"/>
                <w:szCs w:val="20"/>
                <w14:ligatures w14:val="standardContextual"/>
              </w:rPr>
              <w:t>przestrzeń, czyli komplementarność przestrzenna/ geograficzna – uzupełniające się projekty skierowane na osiągnięcie wspólnego lub takiego samego celu, realizowane są na tym samym obszarze (geograficznie blisko od siebie lub w tym samym miejscu);</w:t>
            </w:r>
          </w:p>
          <w:p w14:paraId="4DD4808B" w14:textId="77777777" w:rsidR="00887A55" w:rsidRPr="00887A55" w:rsidRDefault="00887A55" w:rsidP="00887A55">
            <w:pPr>
              <w:pStyle w:val="Akapitzlist"/>
              <w:numPr>
                <w:ilvl w:val="0"/>
                <w:numId w:val="16"/>
              </w:numPr>
              <w:autoSpaceDE w:val="0"/>
              <w:autoSpaceDN w:val="0"/>
              <w:adjustRightInd w:val="0"/>
              <w:ind w:left="435" w:hanging="283"/>
              <w:rPr>
                <w:rFonts w:ascii="Arial" w:hAnsi="Arial" w:cs="Arial"/>
                <w:sz w:val="20"/>
                <w:szCs w:val="20"/>
                <w14:ligatures w14:val="standardContextual"/>
              </w:rPr>
            </w:pPr>
            <w:r w:rsidRPr="00887A55">
              <w:rPr>
                <w:rFonts w:ascii="Arial" w:hAnsi="Arial" w:cs="Arial"/>
                <w:sz w:val="20"/>
                <w:szCs w:val="20"/>
                <w14:ligatures w14:val="standardContextual"/>
              </w:rPr>
              <w:t>problem, czyli komplementarność problemowa/funkcyjna – uzupełniające się projekty, które mają za cel rozwiązanie tego samego problemu w danym obszarze problemowym;</w:t>
            </w:r>
          </w:p>
          <w:p w14:paraId="6C543347" w14:textId="77777777" w:rsidR="00887A55" w:rsidRPr="00887A55" w:rsidRDefault="00887A55" w:rsidP="00887A55">
            <w:pPr>
              <w:pStyle w:val="Akapitzlist"/>
              <w:numPr>
                <w:ilvl w:val="0"/>
                <w:numId w:val="16"/>
              </w:numPr>
              <w:autoSpaceDE w:val="0"/>
              <w:autoSpaceDN w:val="0"/>
              <w:adjustRightInd w:val="0"/>
              <w:ind w:left="435" w:hanging="283"/>
              <w:rPr>
                <w:rFonts w:ascii="Arial" w:hAnsi="Arial" w:cs="Arial"/>
                <w:sz w:val="20"/>
                <w:szCs w:val="20"/>
                <w14:ligatures w14:val="standardContextual"/>
              </w:rPr>
            </w:pPr>
            <w:r w:rsidRPr="00887A55">
              <w:rPr>
                <w:rFonts w:ascii="Arial" w:hAnsi="Arial" w:cs="Arial"/>
                <w:sz w:val="20"/>
                <w:szCs w:val="20"/>
                <w14:ligatures w14:val="standardContextual"/>
              </w:rPr>
              <w:t>przedmiot, czyli komplementarność przedmiotowa/sektorowa – projekty uzupełniające się wzajemnie, które skierowane są na osiągnięcie wspólnego lub takiego samego celu, oddziaływają na ten sam obszar tematyczny.</w:t>
            </w:r>
          </w:p>
          <w:p w14:paraId="38D21D4B" w14:textId="77777777" w:rsidR="00196CA4" w:rsidRDefault="00196CA4" w:rsidP="005358D3">
            <w:pPr>
              <w:autoSpaceDE w:val="0"/>
              <w:autoSpaceDN w:val="0"/>
              <w:adjustRightInd w:val="0"/>
              <w:rPr>
                <w:rFonts w:ascii="Arial" w:hAnsi="Arial" w:cs="Arial"/>
                <w:sz w:val="20"/>
                <w:szCs w:val="20"/>
                <w14:ligatures w14:val="standardContextual"/>
              </w:rPr>
            </w:pPr>
          </w:p>
          <w:p w14:paraId="06F4FD09" w14:textId="77777777" w:rsidR="00887A55" w:rsidRPr="00887A55" w:rsidRDefault="00887A55" w:rsidP="00887A55">
            <w:pPr>
              <w:autoSpaceDE w:val="0"/>
              <w:autoSpaceDN w:val="0"/>
              <w:adjustRightInd w:val="0"/>
              <w:rPr>
                <w:rFonts w:ascii="Arial" w:hAnsi="Arial" w:cs="Arial"/>
                <w:sz w:val="20"/>
                <w:szCs w:val="20"/>
                <w14:ligatures w14:val="standardContextual"/>
              </w:rPr>
            </w:pPr>
            <w:r w:rsidRPr="00887A55">
              <w:rPr>
                <w:rFonts w:ascii="Arial" w:hAnsi="Arial" w:cs="Arial"/>
                <w:sz w:val="20"/>
                <w:szCs w:val="20"/>
                <w14:ligatures w14:val="standardContextual"/>
              </w:rPr>
              <w:t>Aby uznać projekty za komplementarne, należy wskazać na ich uzupełniający się charakter, wykluczający powtarzanie się działań. Projekty powielające działania nie mogą być traktowane jako komplementarne. Także projekty, które zakładają sprzeczne ze sobą działania, jak również konkurujące ze sobą nie mogą być uznane za komplementarne. Realizacja projektów komplementarnych przyczynia się do osiągnięcia dodatkowych korzyści, takich jak np. uzyskanie określonych rezultatów w krótszym czasie; dodatkowe, lepsze i trwalsze produkty i rezultaty; bardziej racjonalne wydatkowanie środków.</w:t>
            </w:r>
          </w:p>
          <w:p w14:paraId="30A685B3" w14:textId="77777777" w:rsidR="00E82B04" w:rsidRDefault="00887A55" w:rsidP="00887A55">
            <w:pPr>
              <w:autoSpaceDE w:val="0"/>
              <w:autoSpaceDN w:val="0"/>
              <w:adjustRightInd w:val="0"/>
              <w:ind w:left="10"/>
              <w:rPr>
                <w:rFonts w:ascii="Arial" w:hAnsi="Arial" w:cs="Arial"/>
                <w:sz w:val="20"/>
                <w:szCs w:val="20"/>
                <w14:ligatures w14:val="standardContextual"/>
              </w:rPr>
            </w:pPr>
            <w:r w:rsidRPr="00887A55">
              <w:rPr>
                <w:rFonts w:ascii="Arial" w:hAnsi="Arial" w:cs="Arial"/>
                <w:sz w:val="20"/>
                <w:szCs w:val="20"/>
                <w14:ligatures w14:val="standardContextual"/>
              </w:rPr>
              <w:t>Wnioskodawca w dokumentacji aplikacyjnej powinien uzasadnić na czym polega komplementarność z innymi projektami, podając jednocześnie m.in. tytuły projektów komplementarnych, ogólną wartość projektu oraz wartość dofinansowania, podmiot realizujący.</w:t>
            </w:r>
          </w:p>
          <w:p w14:paraId="6D563838" w14:textId="77777777" w:rsidR="00887A55" w:rsidRDefault="00887A55" w:rsidP="00887A55">
            <w:pPr>
              <w:suppressAutoHyphens w:val="0"/>
              <w:autoSpaceDE w:val="0"/>
              <w:autoSpaceDN w:val="0"/>
              <w:adjustRightInd w:val="0"/>
              <w:rPr>
                <w:rFonts w:ascii="Arial" w:hAnsi="Arial" w:cs="Arial"/>
                <w:sz w:val="20"/>
                <w:szCs w:val="20"/>
                <w:highlight w:val="yellow"/>
              </w:rPr>
            </w:pPr>
          </w:p>
          <w:p w14:paraId="7F63F519" w14:textId="30BEAC4D" w:rsidR="00887A55" w:rsidRPr="00E1781A" w:rsidRDefault="00887A55" w:rsidP="00887A55">
            <w:pPr>
              <w:suppressAutoHyphens w:val="0"/>
              <w:autoSpaceDE w:val="0"/>
              <w:autoSpaceDN w:val="0"/>
              <w:adjustRightInd w:val="0"/>
              <w:rPr>
                <w:rFonts w:ascii="Arial" w:hAnsi="Arial" w:cs="Arial"/>
                <w:sz w:val="20"/>
                <w:szCs w:val="20"/>
              </w:rPr>
            </w:pPr>
            <w:r w:rsidRPr="00527E8A">
              <w:rPr>
                <w:rFonts w:ascii="Arial" w:hAnsi="Arial" w:cs="Arial"/>
                <w:sz w:val="20"/>
                <w:szCs w:val="20"/>
              </w:rPr>
              <w:t>Maksymalna liczba punktów: 1</w:t>
            </w:r>
            <w:r w:rsidR="00E64224">
              <w:rPr>
                <w:rFonts w:ascii="Arial" w:hAnsi="Arial" w:cs="Arial"/>
                <w:sz w:val="20"/>
                <w:szCs w:val="20"/>
              </w:rPr>
              <w:t>0</w:t>
            </w:r>
          </w:p>
          <w:p w14:paraId="3557CA09" w14:textId="7F9BFF7B" w:rsidR="00887A55" w:rsidRPr="00702620" w:rsidRDefault="00887A55" w:rsidP="00887A55">
            <w:pPr>
              <w:autoSpaceDE w:val="0"/>
              <w:autoSpaceDN w:val="0"/>
              <w:adjustRightInd w:val="0"/>
              <w:ind w:left="10"/>
              <w:rPr>
                <w:rFonts w:ascii="Arial" w:hAnsi="Arial" w:cs="Arial"/>
                <w:sz w:val="20"/>
                <w:szCs w:val="20"/>
                <w14:ligatures w14:val="standardContextual"/>
              </w:rPr>
            </w:pPr>
          </w:p>
        </w:tc>
        <w:tc>
          <w:tcPr>
            <w:tcW w:w="1840" w:type="dxa"/>
          </w:tcPr>
          <w:p w14:paraId="03EE7E09" w14:textId="1DE4C105" w:rsidR="0085012A" w:rsidRPr="005358D3" w:rsidRDefault="00082692" w:rsidP="00E21BFD">
            <w:pPr>
              <w:suppressAutoHyphens w:val="0"/>
              <w:autoSpaceDE w:val="0"/>
              <w:autoSpaceDN w:val="0"/>
              <w:adjustRightInd w:val="0"/>
              <w:rPr>
                <w:rFonts w:ascii="Arial" w:hAnsi="Arial" w:cs="Arial"/>
                <w:b/>
                <w:bCs/>
                <w:sz w:val="20"/>
                <w:szCs w:val="20"/>
              </w:rPr>
            </w:pPr>
            <w:r>
              <w:rPr>
                <w:rFonts w:ascii="Arial" w:hAnsi="Arial" w:cs="Arial"/>
                <w:b/>
                <w:bCs/>
                <w:sz w:val="20"/>
                <w:szCs w:val="20"/>
              </w:rPr>
              <w:t>1</w:t>
            </w:r>
            <w:r w:rsidR="00E64224">
              <w:rPr>
                <w:rFonts w:ascii="Arial" w:hAnsi="Arial" w:cs="Arial"/>
                <w:b/>
                <w:bCs/>
                <w:sz w:val="20"/>
                <w:szCs w:val="20"/>
              </w:rPr>
              <w:t>0</w:t>
            </w:r>
          </w:p>
        </w:tc>
        <w:tc>
          <w:tcPr>
            <w:tcW w:w="2750" w:type="dxa"/>
          </w:tcPr>
          <w:p w14:paraId="424DD308" w14:textId="77777777" w:rsidR="0099212A" w:rsidRPr="00D40244" w:rsidRDefault="0099212A" w:rsidP="0099212A">
            <w:pPr>
              <w:keepNext/>
              <w:tabs>
                <w:tab w:val="num" w:pos="0"/>
              </w:tabs>
              <w:outlineLvl w:val="3"/>
              <w:rPr>
                <w:rFonts w:ascii="Arial" w:hAnsi="Arial" w:cs="Arial"/>
                <w:sz w:val="20"/>
                <w:szCs w:val="20"/>
              </w:rPr>
            </w:pPr>
            <w:r w:rsidRPr="00D40244">
              <w:rPr>
                <w:rFonts w:ascii="Arial" w:hAnsi="Arial" w:cs="Arial"/>
                <w:sz w:val="20"/>
                <w:szCs w:val="20"/>
              </w:rPr>
              <w:t>Możliwość doszczegółowienia informacji zawartych w pierwotnej dokumentacji aplikacyjnej na wezwanie KOP.</w:t>
            </w:r>
          </w:p>
          <w:p w14:paraId="3EA5AC7A" w14:textId="77777777" w:rsidR="0099212A" w:rsidRPr="00D40244" w:rsidRDefault="0099212A" w:rsidP="0099212A">
            <w:pPr>
              <w:rPr>
                <w:rFonts w:ascii="Arial" w:hAnsi="Arial" w:cs="Arial"/>
                <w:sz w:val="20"/>
                <w:szCs w:val="20"/>
              </w:rPr>
            </w:pPr>
          </w:p>
          <w:p w14:paraId="74D6A49A" w14:textId="3B0C33B3" w:rsidR="0099212A" w:rsidRPr="00D40244" w:rsidRDefault="0099212A" w:rsidP="0099212A">
            <w:pPr>
              <w:rPr>
                <w:rFonts w:ascii="Arial" w:hAnsi="Arial" w:cs="Arial"/>
                <w:sz w:val="20"/>
                <w:szCs w:val="20"/>
              </w:rPr>
            </w:pPr>
            <w:r w:rsidRPr="00D40244">
              <w:rPr>
                <w:rFonts w:ascii="Arial" w:hAnsi="Arial" w:cs="Arial"/>
                <w:sz w:val="20"/>
                <w:szCs w:val="20"/>
              </w:rPr>
              <w:t xml:space="preserve">Spełnienie kryterium weryfikowane jest </w:t>
            </w:r>
            <w:r w:rsidR="005A69F4" w:rsidRPr="003C6CCA">
              <w:rPr>
                <w:rFonts w:ascii="Arial" w:hAnsi="Arial" w:cs="Arial"/>
                <w:sz w:val="20"/>
                <w:szCs w:val="20"/>
              </w:rPr>
              <w:t>na podstawie zapisów wniosku o dofinansowanie i dokumentów składanych wraz z wnioskiem</w:t>
            </w:r>
            <w:r w:rsidR="005A69F4" w:rsidRPr="00D40244">
              <w:rPr>
                <w:rFonts w:ascii="Arial" w:hAnsi="Arial" w:cs="Arial"/>
                <w:sz w:val="20"/>
                <w:szCs w:val="20"/>
              </w:rPr>
              <w:t xml:space="preserve"> </w:t>
            </w:r>
            <w:r w:rsidRPr="00D40244">
              <w:rPr>
                <w:rFonts w:ascii="Arial" w:hAnsi="Arial" w:cs="Arial"/>
                <w:sz w:val="20"/>
                <w:szCs w:val="20"/>
              </w:rPr>
              <w:t xml:space="preserve">na moment oceny wniosku o dofinansowanie.  </w:t>
            </w:r>
          </w:p>
          <w:p w14:paraId="69759171" w14:textId="77777777" w:rsidR="0099212A" w:rsidRPr="00D40244" w:rsidRDefault="0099212A" w:rsidP="0099212A">
            <w:pPr>
              <w:rPr>
                <w:rFonts w:ascii="Arial" w:hAnsi="Arial" w:cs="Arial"/>
                <w:b/>
                <w:bCs/>
                <w:sz w:val="20"/>
                <w:szCs w:val="20"/>
              </w:rPr>
            </w:pPr>
          </w:p>
          <w:p w14:paraId="6F65CCAC" w14:textId="611C38DA" w:rsidR="005B5C06" w:rsidRPr="00D40244" w:rsidRDefault="005B5C06" w:rsidP="005A69F4">
            <w:pPr>
              <w:rPr>
                <w:rFonts w:ascii="Arial" w:hAnsi="Arial" w:cs="Arial"/>
                <w:sz w:val="20"/>
                <w:szCs w:val="20"/>
              </w:rPr>
            </w:pPr>
          </w:p>
        </w:tc>
      </w:tr>
      <w:tr w:rsidR="00FC27AA" w:rsidRPr="00D40244" w14:paraId="28B2839D" w14:textId="77777777" w:rsidTr="000D39DC">
        <w:tc>
          <w:tcPr>
            <w:tcW w:w="562" w:type="dxa"/>
          </w:tcPr>
          <w:p w14:paraId="5F663C4F" w14:textId="35BEC9DE" w:rsidR="00E32AB4"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4.</w:t>
            </w:r>
          </w:p>
        </w:tc>
        <w:tc>
          <w:tcPr>
            <w:tcW w:w="2862" w:type="dxa"/>
          </w:tcPr>
          <w:p w14:paraId="70247F62" w14:textId="5139FC75" w:rsidR="005B5C06" w:rsidRPr="005358D3" w:rsidRDefault="005B5C06" w:rsidP="00564E86">
            <w:pPr>
              <w:suppressAutoHyphens w:val="0"/>
              <w:autoSpaceDE w:val="0"/>
              <w:autoSpaceDN w:val="0"/>
              <w:adjustRightInd w:val="0"/>
              <w:rPr>
                <w:rFonts w:ascii="Arial" w:hAnsi="Arial" w:cs="Arial"/>
                <w:b/>
                <w:bCs/>
                <w:sz w:val="20"/>
                <w:szCs w:val="20"/>
                <w:lang w:eastAsia="pl-PL"/>
              </w:rPr>
            </w:pPr>
            <w:r w:rsidRPr="005358D3">
              <w:rPr>
                <w:rFonts w:ascii="Arial" w:hAnsi="Arial" w:cs="Arial"/>
                <w:b/>
                <w:bCs/>
                <w:sz w:val="20"/>
                <w:szCs w:val="20"/>
                <w:lang w:eastAsia="pl-PL"/>
              </w:rPr>
              <w:t>Wykorzystanie istniejącej infrastruktury</w:t>
            </w:r>
          </w:p>
        </w:tc>
        <w:tc>
          <w:tcPr>
            <w:tcW w:w="5736" w:type="dxa"/>
          </w:tcPr>
          <w:p w14:paraId="782EE38E" w14:textId="6F36A0F4" w:rsidR="000A233F" w:rsidRPr="005358D3" w:rsidRDefault="000A233F" w:rsidP="000A233F">
            <w:pPr>
              <w:autoSpaceDE w:val="0"/>
              <w:autoSpaceDN w:val="0"/>
              <w:adjustRightInd w:val="0"/>
              <w:rPr>
                <w:rFonts w:ascii="Arial" w:hAnsi="Arial" w:cs="Arial"/>
                <w:sz w:val="20"/>
                <w:szCs w:val="20"/>
                <w14:ligatures w14:val="standardContextual"/>
              </w:rPr>
            </w:pPr>
            <w:r w:rsidRPr="005358D3">
              <w:rPr>
                <w:rFonts w:ascii="Arial" w:hAnsi="Arial" w:cs="Arial"/>
                <w:sz w:val="20"/>
                <w:szCs w:val="20"/>
                <w14:ligatures w14:val="standardContextual"/>
              </w:rPr>
              <w:t xml:space="preserve">W ramach kryterium weryfikowane będzie, czy projekt zakłada wykorzystanie istniejącej infrastruktury </w:t>
            </w:r>
            <w:r w:rsidR="001942D4">
              <w:rPr>
                <w:rFonts w:ascii="Arial" w:hAnsi="Arial" w:cs="Arial"/>
                <w:sz w:val="20"/>
                <w:szCs w:val="20"/>
                <w14:ligatures w14:val="standardContextual"/>
              </w:rPr>
              <w:t>na potrzeby</w:t>
            </w:r>
            <w:r w:rsidR="00887A55">
              <w:rPr>
                <w:rFonts w:ascii="Arial" w:hAnsi="Arial" w:cs="Arial"/>
                <w:sz w:val="20"/>
                <w:szCs w:val="20"/>
                <w14:ligatures w14:val="standardContextual"/>
              </w:rPr>
              <w:t xml:space="preserve"> działań związanych </w:t>
            </w:r>
            <w:r w:rsidR="00887A55" w:rsidRPr="00887A55">
              <w:rPr>
                <w:rFonts w:ascii="Arial" w:hAnsi="Arial" w:cs="Arial"/>
                <w:sz w:val="20"/>
                <w:szCs w:val="20"/>
                <w14:ligatures w14:val="standardContextual"/>
              </w:rPr>
              <w:t>z procesem integracji i reintegracji</w:t>
            </w:r>
            <w:r w:rsidR="00887A55">
              <w:rPr>
                <w:rFonts w:ascii="Arial" w:hAnsi="Arial" w:cs="Arial"/>
                <w:sz w:val="20"/>
                <w:szCs w:val="20"/>
                <w14:ligatures w14:val="standardContextual"/>
              </w:rPr>
              <w:t>.</w:t>
            </w:r>
            <w:r w:rsidR="00887A55" w:rsidRPr="00887A55">
              <w:rPr>
                <w:rFonts w:ascii="Arial" w:hAnsi="Arial" w:cs="Arial"/>
                <w:sz w:val="20"/>
                <w:szCs w:val="20"/>
                <w14:ligatures w14:val="standardContextual"/>
              </w:rPr>
              <w:t xml:space="preserve"> </w:t>
            </w:r>
          </w:p>
          <w:p w14:paraId="7447595A" w14:textId="77777777" w:rsidR="00E22590" w:rsidRDefault="00E22590" w:rsidP="005358D3">
            <w:pPr>
              <w:pStyle w:val="Default"/>
              <w:ind w:left="69" w:hanging="69"/>
              <w:rPr>
                <w:rFonts w:ascii="Arial" w:eastAsia="Calibri" w:hAnsi="Arial" w:cs="Arial"/>
                <w:color w:val="auto"/>
                <w:sz w:val="20"/>
                <w:szCs w:val="20"/>
              </w:rPr>
            </w:pPr>
          </w:p>
          <w:p w14:paraId="3093B1D1" w14:textId="70EAA1A0" w:rsidR="00875A8B" w:rsidRDefault="00875A8B" w:rsidP="005358D3">
            <w:pPr>
              <w:pStyle w:val="Default"/>
              <w:ind w:left="69" w:hanging="69"/>
              <w:rPr>
                <w:rFonts w:ascii="Arial" w:eastAsia="Calibri" w:hAnsi="Arial" w:cs="Arial"/>
                <w:color w:val="auto"/>
                <w:sz w:val="20"/>
                <w:szCs w:val="20"/>
              </w:rPr>
            </w:pPr>
            <w:r w:rsidRPr="005358D3">
              <w:rPr>
                <w:rFonts w:ascii="Arial" w:eastAsia="Calibri" w:hAnsi="Arial" w:cs="Arial"/>
                <w:color w:val="auto"/>
                <w:sz w:val="20"/>
                <w:szCs w:val="20"/>
              </w:rPr>
              <w:t>Punkty zostaną przyznane w następujący sposób:</w:t>
            </w:r>
          </w:p>
          <w:p w14:paraId="1F071699" w14:textId="4F28D3F6" w:rsidR="005B5C06" w:rsidRPr="00E22590" w:rsidRDefault="000A233F" w:rsidP="008F2DEC">
            <w:pPr>
              <w:pStyle w:val="Akapitzlist"/>
              <w:numPr>
                <w:ilvl w:val="0"/>
                <w:numId w:val="17"/>
              </w:numPr>
              <w:autoSpaceDE w:val="0"/>
              <w:autoSpaceDN w:val="0"/>
              <w:adjustRightInd w:val="0"/>
              <w:ind w:left="439" w:hanging="283"/>
              <w:rPr>
                <w:rFonts w:ascii="Arial" w:hAnsi="Arial" w:cs="Arial"/>
                <w:sz w:val="20"/>
                <w:szCs w:val="20"/>
                <w14:ligatures w14:val="standardContextual"/>
              </w:rPr>
            </w:pPr>
            <w:r w:rsidRPr="00E22590">
              <w:rPr>
                <w:rFonts w:ascii="Arial" w:hAnsi="Arial" w:cs="Arial"/>
                <w:sz w:val="20"/>
                <w:szCs w:val="20"/>
                <w14:ligatures w14:val="standardContextual"/>
              </w:rPr>
              <w:t xml:space="preserve">projekt zakłada wykorzystanie istniejącej infrastruktury, </w:t>
            </w:r>
            <w:r w:rsidR="00887A55">
              <w:rPr>
                <w:rFonts w:ascii="Arial" w:hAnsi="Arial" w:cs="Arial"/>
                <w:sz w:val="20"/>
                <w:szCs w:val="20"/>
                <w14:ligatures w14:val="standardContextual"/>
              </w:rPr>
              <w:t xml:space="preserve">wykorzystywanej </w:t>
            </w:r>
            <w:r w:rsidRPr="00E22590">
              <w:rPr>
                <w:rFonts w:ascii="Arial" w:hAnsi="Arial" w:cs="Arial"/>
                <w:sz w:val="20"/>
                <w:szCs w:val="20"/>
                <w14:ligatures w14:val="standardContextual"/>
              </w:rPr>
              <w:t>obecnie</w:t>
            </w:r>
            <w:r w:rsidR="00887A55">
              <w:rPr>
                <w:rFonts w:ascii="Arial" w:hAnsi="Arial" w:cs="Arial"/>
                <w:sz w:val="20"/>
                <w:szCs w:val="20"/>
                <w14:ligatures w14:val="standardContextual"/>
              </w:rPr>
              <w:t xml:space="preserve"> na potrzeby działań związanych </w:t>
            </w:r>
            <w:r w:rsidR="00887A55" w:rsidRPr="00887A55">
              <w:rPr>
                <w:rFonts w:ascii="Arial" w:hAnsi="Arial" w:cs="Arial"/>
                <w:sz w:val="20"/>
                <w:szCs w:val="20"/>
                <w14:ligatures w14:val="standardContextual"/>
              </w:rPr>
              <w:t>z procesem integracji i reintegracji</w:t>
            </w:r>
            <w:r w:rsidR="00887A55">
              <w:rPr>
                <w:rFonts w:ascii="Arial" w:hAnsi="Arial" w:cs="Arial"/>
                <w:sz w:val="20"/>
                <w:szCs w:val="20"/>
                <w14:ligatures w14:val="standardContextual"/>
              </w:rPr>
              <w:t xml:space="preserve">, i nie zakłada budowy nowego obiektu </w:t>
            </w:r>
            <w:r w:rsidR="00A85252" w:rsidRPr="00E22590">
              <w:rPr>
                <w:rFonts w:ascii="Arial" w:hAnsi="Arial" w:cs="Arial"/>
                <w:sz w:val="20"/>
                <w:szCs w:val="20"/>
                <w14:ligatures w14:val="standardContextual"/>
              </w:rPr>
              <w:t>– 1</w:t>
            </w:r>
            <w:r w:rsidR="00887A55">
              <w:rPr>
                <w:rFonts w:ascii="Arial" w:hAnsi="Arial" w:cs="Arial"/>
                <w:sz w:val="20"/>
                <w:szCs w:val="20"/>
                <w14:ligatures w14:val="standardContextual"/>
              </w:rPr>
              <w:t>5</w:t>
            </w:r>
            <w:r w:rsidR="00A85252" w:rsidRPr="00E22590">
              <w:rPr>
                <w:rFonts w:ascii="Arial" w:hAnsi="Arial" w:cs="Arial"/>
                <w:sz w:val="20"/>
                <w:szCs w:val="20"/>
                <w14:ligatures w14:val="standardContextual"/>
              </w:rPr>
              <w:t xml:space="preserve"> pkt</w:t>
            </w:r>
            <w:r w:rsidR="00885C7E">
              <w:rPr>
                <w:rFonts w:ascii="Arial" w:hAnsi="Arial" w:cs="Arial"/>
                <w:sz w:val="20"/>
                <w:szCs w:val="20"/>
                <w14:ligatures w14:val="standardContextual"/>
              </w:rPr>
              <w:t>.</w:t>
            </w:r>
            <w:r w:rsidR="004A39B9">
              <w:rPr>
                <w:rFonts w:ascii="Arial" w:hAnsi="Arial" w:cs="Arial"/>
                <w:sz w:val="20"/>
                <w:szCs w:val="20"/>
                <w14:ligatures w14:val="standardContextual"/>
              </w:rPr>
              <w:t>;</w:t>
            </w:r>
          </w:p>
          <w:p w14:paraId="7D3FC7B5" w14:textId="48CB48E7" w:rsidR="00875A8B" w:rsidRPr="005358D3" w:rsidRDefault="00875A8B" w:rsidP="008F2DEC">
            <w:pPr>
              <w:pStyle w:val="Default"/>
              <w:numPr>
                <w:ilvl w:val="0"/>
                <w:numId w:val="17"/>
              </w:numPr>
              <w:ind w:left="439" w:hanging="283"/>
              <w:rPr>
                <w:rFonts w:ascii="Arial" w:hAnsi="Arial" w:cs="Arial"/>
                <w:color w:val="auto"/>
                <w:sz w:val="20"/>
                <w:szCs w:val="20"/>
              </w:rPr>
            </w:pPr>
            <w:r w:rsidRPr="005358D3">
              <w:rPr>
                <w:rFonts w:ascii="Arial" w:eastAsia="Calibri" w:hAnsi="Arial" w:cs="Arial"/>
                <w:color w:val="auto"/>
                <w:sz w:val="20"/>
                <w:szCs w:val="20"/>
              </w:rPr>
              <w:t>projekt dotyczy częściowo infrastruktury istniejącej, a częściow</w:t>
            </w:r>
            <w:r w:rsidR="00704C3C">
              <w:rPr>
                <w:rFonts w:ascii="Arial" w:eastAsia="Calibri" w:hAnsi="Arial" w:cs="Arial"/>
                <w:color w:val="auto"/>
                <w:sz w:val="20"/>
                <w:szCs w:val="20"/>
              </w:rPr>
              <w:t>o</w:t>
            </w:r>
            <w:r w:rsidRPr="005358D3">
              <w:rPr>
                <w:rFonts w:ascii="Arial" w:eastAsia="Calibri" w:hAnsi="Arial" w:cs="Arial"/>
                <w:color w:val="auto"/>
                <w:sz w:val="20"/>
                <w:szCs w:val="20"/>
              </w:rPr>
              <w:t xml:space="preserve"> nowopowstałej (nie dotyczy obiektów małej architektury) – 5 pkt</w:t>
            </w:r>
            <w:r w:rsidR="00885C7E">
              <w:rPr>
                <w:rFonts w:ascii="Arial" w:eastAsia="Calibri" w:hAnsi="Arial" w:cs="Arial"/>
                <w:color w:val="auto"/>
                <w:sz w:val="20"/>
                <w:szCs w:val="20"/>
              </w:rPr>
              <w:t>.</w:t>
            </w:r>
            <w:r w:rsidR="004A39B9">
              <w:rPr>
                <w:rFonts w:ascii="Arial" w:eastAsia="Calibri" w:hAnsi="Arial" w:cs="Arial"/>
                <w:color w:val="auto"/>
                <w:sz w:val="20"/>
                <w:szCs w:val="20"/>
              </w:rPr>
              <w:t>;</w:t>
            </w:r>
            <w:r w:rsidRPr="005358D3">
              <w:rPr>
                <w:rFonts w:ascii="Arial" w:eastAsia="Calibri" w:hAnsi="Arial" w:cs="Arial"/>
                <w:color w:val="auto"/>
                <w:sz w:val="20"/>
                <w:szCs w:val="20"/>
              </w:rPr>
              <w:t xml:space="preserve"> </w:t>
            </w:r>
          </w:p>
          <w:p w14:paraId="6636AD0C" w14:textId="6D6A318B" w:rsidR="00A85252" w:rsidRPr="00E22590" w:rsidRDefault="00875A8B" w:rsidP="008F2DEC">
            <w:pPr>
              <w:pStyle w:val="Akapitzlist"/>
              <w:numPr>
                <w:ilvl w:val="0"/>
                <w:numId w:val="17"/>
              </w:numPr>
              <w:autoSpaceDE w:val="0"/>
              <w:autoSpaceDN w:val="0"/>
              <w:adjustRightInd w:val="0"/>
              <w:ind w:left="439" w:hanging="283"/>
              <w:rPr>
                <w:rFonts w:ascii="Arial" w:hAnsi="Arial" w:cs="Arial"/>
                <w:sz w:val="20"/>
                <w:szCs w:val="20"/>
                <w14:ligatures w14:val="standardContextual"/>
              </w:rPr>
            </w:pPr>
            <w:r w:rsidRPr="00E22590">
              <w:rPr>
                <w:rFonts w:ascii="Arial" w:hAnsi="Arial" w:cs="Arial"/>
                <w:sz w:val="20"/>
                <w:szCs w:val="20"/>
              </w:rPr>
              <w:t>projekt dotyczy wyłącznie nowopowstałej infrastruktury</w:t>
            </w:r>
            <w:r w:rsidR="00A85252" w:rsidRPr="00E22590">
              <w:rPr>
                <w:rFonts w:ascii="Arial" w:hAnsi="Arial" w:cs="Arial"/>
                <w:sz w:val="20"/>
                <w:szCs w:val="20"/>
                <w14:ligatures w14:val="standardContextual"/>
              </w:rPr>
              <w:t xml:space="preserve"> </w:t>
            </w:r>
            <w:r w:rsidR="00E22590" w:rsidRPr="005358D3">
              <w:rPr>
                <w:rFonts w:ascii="Arial" w:eastAsia="Calibri" w:hAnsi="Arial" w:cs="Arial"/>
                <w:sz w:val="20"/>
                <w:szCs w:val="20"/>
              </w:rPr>
              <w:t xml:space="preserve">– </w:t>
            </w:r>
            <w:r w:rsidR="00A85252" w:rsidRPr="00E22590">
              <w:rPr>
                <w:rFonts w:ascii="Arial" w:hAnsi="Arial" w:cs="Arial"/>
                <w:sz w:val="20"/>
                <w:szCs w:val="20"/>
                <w14:ligatures w14:val="standardContextual"/>
              </w:rPr>
              <w:t>0 pkt</w:t>
            </w:r>
            <w:r w:rsidR="007F670D" w:rsidRPr="00E22590">
              <w:rPr>
                <w:rFonts w:ascii="Arial" w:hAnsi="Arial" w:cs="Arial"/>
                <w:sz w:val="20"/>
                <w:szCs w:val="20"/>
                <w14:ligatures w14:val="standardContextual"/>
              </w:rPr>
              <w:t>.</w:t>
            </w:r>
          </w:p>
          <w:p w14:paraId="722D9762" w14:textId="77777777" w:rsidR="00527E8A" w:rsidRDefault="00527E8A" w:rsidP="00712505">
            <w:pPr>
              <w:autoSpaceDE w:val="0"/>
              <w:autoSpaceDN w:val="0"/>
              <w:adjustRightInd w:val="0"/>
              <w:rPr>
                <w:rFonts w:ascii="Arial" w:hAnsi="Arial" w:cs="Arial"/>
                <w:sz w:val="20"/>
                <w:szCs w:val="20"/>
              </w:rPr>
            </w:pPr>
          </w:p>
          <w:p w14:paraId="6DEB21D0" w14:textId="372A7093" w:rsidR="00712505" w:rsidRDefault="00712505" w:rsidP="00712505">
            <w:pPr>
              <w:autoSpaceDE w:val="0"/>
              <w:autoSpaceDN w:val="0"/>
              <w:adjustRightInd w:val="0"/>
              <w:rPr>
                <w:rFonts w:ascii="Arial" w:hAnsi="Arial" w:cs="Arial"/>
                <w:sz w:val="20"/>
                <w:szCs w:val="20"/>
              </w:rPr>
            </w:pPr>
            <w:r w:rsidRPr="005072B0">
              <w:rPr>
                <w:rFonts w:ascii="Arial" w:hAnsi="Arial" w:cs="Arial"/>
                <w:sz w:val="20"/>
                <w:szCs w:val="20"/>
              </w:rPr>
              <w:t>Maksymalna liczba punktów</w:t>
            </w:r>
            <w:r>
              <w:rPr>
                <w:rFonts w:ascii="Arial" w:hAnsi="Arial" w:cs="Arial"/>
                <w:sz w:val="20"/>
                <w:szCs w:val="20"/>
              </w:rPr>
              <w:t>:</w:t>
            </w:r>
            <w:r w:rsidRPr="005072B0">
              <w:rPr>
                <w:rFonts w:ascii="Arial" w:hAnsi="Arial" w:cs="Arial"/>
                <w:sz w:val="20"/>
                <w:szCs w:val="20"/>
              </w:rPr>
              <w:t xml:space="preserve"> 1</w:t>
            </w:r>
            <w:r>
              <w:rPr>
                <w:rFonts w:ascii="Arial" w:hAnsi="Arial" w:cs="Arial"/>
                <w:sz w:val="20"/>
                <w:szCs w:val="20"/>
              </w:rPr>
              <w:t>5</w:t>
            </w:r>
          </w:p>
          <w:p w14:paraId="4337C6E4" w14:textId="0895BCEA" w:rsidR="00A85252" w:rsidRPr="005358D3" w:rsidRDefault="00A85252" w:rsidP="007E1D23">
            <w:pPr>
              <w:autoSpaceDE w:val="0"/>
              <w:autoSpaceDN w:val="0"/>
              <w:adjustRightInd w:val="0"/>
              <w:rPr>
                <w:rFonts w:ascii="Arial" w:hAnsi="Arial" w:cs="Arial"/>
                <w:sz w:val="20"/>
                <w:szCs w:val="20"/>
                <w14:ligatures w14:val="standardContextual"/>
              </w:rPr>
            </w:pPr>
          </w:p>
        </w:tc>
        <w:tc>
          <w:tcPr>
            <w:tcW w:w="1840" w:type="dxa"/>
          </w:tcPr>
          <w:p w14:paraId="56523424" w14:textId="77777777" w:rsidR="00A85808" w:rsidRPr="00A85808" w:rsidRDefault="00A85808" w:rsidP="00A85808">
            <w:pPr>
              <w:suppressAutoHyphens w:val="0"/>
              <w:autoSpaceDE w:val="0"/>
              <w:autoSpaceDN w:val="0"/>
              <w:adjustRightInd w:val="0"/>
              <w:rPr>
                <w:rFonts w:ascii="Arial" w:hAnsi="Arial" w:cs="Arial"/>
                <w:b/>
                <w:bCs/>
                <w:sz w:val="20"/>
                <w:szCs w:val="20"/>
              </w:rPr>
            </w:pPr>
            <w:r w:rsidRPr="00A85808">
              <w:rPr>
                <w:rFonts w:ascii="Arial" w:hAnsi="Arial" w:cs="Arial"/>
                <w:b/>
                <w:bCs/>
                <w:sz w:val="20"/>
                <w:szCs w:val="20"/>
              </w:rPr>
              <w:t>15</w:t>
            </w:r>
          </w:p>
          <w:p w14:paraId="2AA727F0" w14:textId="77777777" w:rsidR="00A85808" w:rsidRPr="00A85808" w:rsidRDefault="00A85808" w:rsidP="00A85808">
            <w:pPr>
              <w:suppressAutoHyphens w:val="0"/>
              <w:autoSpaceDE w:val="0"/>
              <w:autoSpaceDN w:val="0"/>
              <w:adjustRightInd w:val="0"/>
              <w:rPr>
                <w:rFonts w:ascii="Arial" w:hAnsi="Arial" w:cs="Arial"/>
                <w:b/>
                <w:bCs/>
                <w:sz w:val="20"/>
                <w:szCs w:val="20"/>
              </w:rPr>
            </w:pPr>
          </w:p>
          <w:p w14:paraId="69B3FA60" w14:textId="77777777" w:rsidR="00A85808" w:rsidRPr="00A85808" w:rsidRDefault="00A85808" w:rsidP="00A85808">
            <w:pPr>
              <w:suppressAutoHyphens w:val="0"/>
              <w:autoSpaceDE w:val="0"/>
              <w:autoSpaceDN w:val="0"/>
              <w:adjustRightInd w:val="0"/>
              <w:rPr>
                <w:rFonts w:ascii="Arial" w:hAnsi="Arial" w:cs="Arial"/>
                <w:b/>
                <w:bCs/>
                <w:sz w:val="20"/>
                <w:szCs w:val="20"/>
              </w:rPr>
            </w:pPr>
            <w:r w:rsidRPr="00A85808">
              <w:rPr>
                <w:rFonts w:ascii="Arial" w:hAnsi="Arial" w:cs="Arial"/>
                <w:b/>
                <w:bCs/>
                <w:sz w:val="20"/>
                <w:szCs w:val="20"/>
              </w:rPr>
              <w:t>Kryterium rozstrzygające nr 2</w:t>
            </w:r>
          </w:p>
          <w:p w14:paraId="38992D10" w14:textId="77777777" w:rsidR="00A85808" w:rsidRPr="00A85808" w:rsidRDefault="00A85808" w:rsidP="00A85808">
            <w:pPr>
              <w:suppressAutoHyphens w:val="0"/>
              <w:autoSpaceDE w:val="0"/>
              <w:autoSpaceDN w:val="0"/>
              <w:adjustRightInd w:val="0"/>
              <w:rPr>
                <w:rFonts w:ascii="Arial" w:hAnsi="Arial" w:cs="Arial"/>
                <w:b/>
                <w:bCs/>
                <w:sz w:val="20"/>
                <w:szCs w:val="20"/>
              </w:rPr>
            </w:pPr>
          </w:p>
          <w:p w14:paraId="67627FC6" w14:textId="77777777" w:rsidR="00A85808" w:rsidRPr="00A85808" w:rsidRDefault="00A85808" w:rsidP="00A85808">
            <w:pPr>
              <w:suppressAutoHyphens w:val="0"/>
              <w:autoSpaceDE w:val="0"/>
              <w:autoSpaceDN w:val="0"/>
              <w:adjustRightInd w:val="0"/>
              <w:rPr>
                <w:rFonts w:ascii="Arial" w:hAnsi="Arial" w:cs="Arial"/>
                <w:sz w:val="20"/>
                <w:szCs w:val="20"/>
              </w:rPr>
            </w:pPr>
            <w:r w:rsidRPr="00A85808">
              <w:rPr>
                <w:rFonts w:ascii="Arial" w:hAnsi="Arial" w:cs="Arial"/>
                <w:sz w:val="20"/>
                <w:szCs w:val="20"/>
              </w:rPr>
              <w:t xml:space="preserve">W przypadku nierozstrzygnięcia kolejności na liście </w:t>
            </w:r>
          </w:p>
          <w:p w14:paraId="553C0CE7" w14:textId="4B7F6FDC" w:rsidR="00774BFA" w:rsidRPr="002A297A" w:rsidRDefault="00A85808" w:rsidP="00774BFA">
            <w:pPr>
              <w:suppressAutoHyphens w:val="0"/>
              <w:autoSpaceDE w:val="0"/>
              <w:autoSpaceDN w:val="0"/>
              <w:adjustRightInd w:val="0"/>
              <w:rPr>
                <w:rFonts w:ascii="Arial" w:hAnsi="Arial" w:cs="Arial"/>
                <w:b/>
                <w:bCs/>
                <w:sz w:val="20"/>
                <w:szCs w:val="20"/>
              </w:rPr>
            </w:pPr>
            <w:r w:rsidRPr="00A85808">
              <w:rPr>
                <w:rFonts w:ascii="Arial" w:hAnsi="Arial" w:cs="Arial"/>
                <w:sz w:val="20"/>
                <w:szCs w:val="20"/>
              </w:rPr>
              <w:t>w wyniku zastosowania kryteriów różnicujących, analizie zostanie poddane wykorzystanie istniejącej infrastruktury. Wyższą pozycję uzyska projekt, który zakłada wykorzystanie istniejącej infrastruktury, pełniącej obecnie funkcje związane z usługami społecznymi i nie zaplanowano w nim budowy nowego obiektu.</w:t>
            </w:r>
          </w:p>
          <w:p w14:paraId="4DD5EF12" w14:textId="65A14F5F" w:rsidR="00774BFA" w:rsidRPr="005358D3" w:rsidRDefault="00774BFA" w:rsidP="00E22590">
            <w:pPr>
              <w:suppressAutoHyphens w:val="0"/>
              <w:autoSpaceDE w:val="0"/>
              <w:autoSpaceDN w:val="0"/>
              <w:adjustRightInd w:val="0"/>
              <w:rPr>
                <w:rFonts w:ascii="Arial" w:hAnsi="Arial" w:cs="Arial"/>
                <w:b/>
                <w:bCs/>
                <w:sz w:val="20"/>
                <w:szCs w:val="20"/>
              </w:rPr>
            </w:pPr>
          </w:p>
        </w:tc>
        <w:tc>
          <w:tcPr>
            <w:tcW w:w="2750" w:type="dxa"/>
          </w:tcPr>
          <w:p w14:paraId="56DB0A46" w14:textId="0F51C022" w:rsidR="00A85808" w:rsidRDefault="00204816" w:rsidP="00A85808">
            <w:pPr>
              <w:keepNext/>
              <w:tabs>
                <w:tab w:val="num" w:pos="0"/>
              </w:tabs>
              <w:outlineLvl w:val="3"/>
              <w:rPr>
                <w:rFonts w:ascii="Arial" w:hAnsi="Arial" w:cs="Arial"/>
                <w:sz w:val="20"/>
                <w:szCs w:val="20"/>
              </w:rPr>
            </w:pPr>
            <w:r w:rsidRPr="00204816">
              <w:rPr>
                <w:rFonts w:ascii="Arial" w:hAnsi="Arial" w:cs="Arial"/>
                <w:sz w:val="20"/>
                <w:szCs w:val="20"/>
              </w:rPr>
              <w:t>Możliwość doszczegółowienia informacji zawartych w pierwotnej dokumentacji aplikacyjnej na wezwanie KOP</w:t>
            </w:r>
            <w:r>
              <w:rPr>
                <w:rFonts w:ascii="Arial" w:hAnsi="Arial" w:cs="Arial"/>
                <w:sz w:val="20"/>
                <w:szCs w:val="20"/>
              </w:rPr>
              <w:t>.</w:t>
            </w:r>
          </w:p>
          <w:p w14:paraId="357BC3C9" w14:textId="77777777" w:rsidR="00204816" w:rsidRPr="00A85808" w:rsidRDefault="00204816" w:rsidP="00A85808">
            <w:pPr>
              <w:keepNext/>
              <w:tabs>
                <w:tab w:val="num" w:pos="0"/>
              </w:tabs>
              <w:outlineLvl w:val="3"/>
              <w:rPr>
                <w:rFonts w:ascii="Arial" w:hAnsi="Arial" w:cs="Arial"/>
                <w:sz w:val="20"/>
                <w:szCs w:val="20"/>
              </w:rPr>
            </w:pPr>
          </w:p>
          <w:p w14:paraId="2C25F141" w14:textId="030A1D96" w:rsidR="00A85808" w:rsidRPr="00A85808" w:rsidRDefault="00A85808" w:rsidP="00A85808">
            <w:pPr>
              <w:keepNext/>
              <w:tabs>
                <w:tab w:val="num" w:pos="0"/>
              </w:tabs>
              <w:outlineLvl w:val="3"/>
              <w:rPr>
                <w:rFonts w:ascii="Arial" w:hAnsi="Arial" w:cs="Arial"/>
                <w:sz w:val="20"/>
                <w:szCs w:val="20"/>
              </w:rPr>
            </w:pPr>
            <w:r w:rsidRPr="00A85808">
              <w:rPr>
                <w:rFonts w:ascii="Arial" w:hAnsi="Arial" w:cs="Arial"/>
                <w:sz w:val="20"/>
                <w:szCs w:val="20"/>
              </w:rPr>
              <w:t xml:space="preserve">Spełnienie </w:t>
            </w:r>
            <w:r w:rsidR="00897C42">
              <w:rPr>
                <w:rFonts w:ascii="Arial" w:hAnsi="Arial" w:cs="Arial"/>
                <w:sz w:val="20"/>
                <w:szCs w:val="20"/>
              </w:rPr>
              <w:t>k</w:t>
            </w:r>
            <w:r w:rsidRPr="00A85808">
              <w:rPr>
                <w:rFonts w:ascii="Arial" w:hAnsi="Arial" w:cs="Arial"/>
                <w:sz w:val="20"/>
                <w:szCs w:val="20"/>
              </w:rPr>
              <w:t xml:space="preserve">ryterium weryfikowane jest </w:t>
            </w:r>
            <w:r w:rsidR="005A69F4" w:rsidRPr="003C6CCA">
              <w:rPr>
                <w:rFonts w:ascii="Arial" w:hAnsi="Arial" w:cs="Arial"/>
                <w:sz w:val="20"/>
                <w:szCs w:val="20"/>
              </w:rPr>
              <w:t>na podstawie zapisów wniosku o dofinansowanie i dokumentów składanych wraz z wnioskiem</w:t>
            </w:r>
            <w:r w:rsidR="005A69F4" w:rsidRPr="00A85808">
              <w:rPr>
                <w:rFonts w:ascii="Arial" w:hAnsi="Arial" w:cs="Arial"/>
                <w:sz w:val="20"/>
                <w:szCs w:val="20"/>
              </w:rPr>
              <w:t xml:space="preserve"> </w:t>
            </w:r>
            <w:r w:rsidRPr="00A85808">
              <w:rPr>
                <w:rFonts w:ascii="Arial" w:hAnsi="Arial" w:cs="Arial"/>
                <w:sz w:val="20"/>
                <w:szCs w:val="20"/>
              </w:rPr>
              <w:t xml:space="preserve">na moment oceny wniosku o dofinansowanie. </w:t>
            </w:r>
          </w:p>
          <w:p w14:paraId="46A50B93" w14:textId="77777777" w:rsidR="00A85808" w:rsidRPr="00A85808" w:rsidRDefault="00A85808" w:rsidP="00A85808">
            <w:pPr>
              <w:keepNext/>
              <w:tabs>
                <w:tab w:val="num" w:pos="0"/>
              </w:tabs>
              <w:outlineLvl w:val="3"/>
              <w:rPr>
                <w:rFonts w:ascii="Arial" w:hAnsi="Arial" w:cs="Arial"/>
                <w:sz w:val="20"/>
                <w:szCs w:val="20"/>
              </w:rPr>
            </w:pPr>
          </w:p>
          <w:p w14:paraId="23416201" w14:textId="5F864628" w:rsidR="005B5C06" w:rsidRPr="00D40244" w:rsidRDefault="005B5C06" w:rsidP="00A85808">
            <w:pPr>
              <w:suppressAutoHyphens w:val="0"/>
              <w:autoSpaceDE w:val="0"/>
              <w:autoSpaceDN w:val="0"/>
              <w:adjustRightInd w:val="0"/>
              <w:rPr>
                <w:rFonts w:ascii="Arial" w:hAnsi="Arial" w:cs="Arial"/>
                <w:sz w:val="20"/>
                <w:szCs w:val="20"/>
              </w:rPr>
            </w:pPr>
          </w:p>
        </w:tc>
      </w:tr>
      <w:tr w:rsidR="00A85808" w:rsidRPr="00D40244" w14:paraId="1BD417D4" w14:textId="77777777" w:rsidTr="000D39DC">
        <w:tc>
          <w:tcPr>
            <w:tcW w:w="562" w:type="dxa"/>
          </w:tcPr>
          <w:p w14:paraId="7FAE1E57" w14:textId="513EFB10" w:rsidR="00A85808"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5.</w:t>
            </w:r>
          </w:p>
        </w:tc>
        <w:tc>
          <w:tcPr>
            <w:tcW w:w="2862" w:type="dxa"/>
          </w:tcPr>
          <w:p w14:paraId="55CEDCB4" w14:textId="27D596FB" w:rsidR="00A85808" w:rsidRPr="00A85808" w:rsidRDefault="00F11B90" w:rsidP="00564E86">
            <w:pPr>
              <w:suppressAutoHyphens w:val="0"/>
              <w:autoSpaceDE w:val="0"/>
              <w:autoSpaceDN w:val="0"/>
              <w:adjustRightInd w:val="0"/>
              <w:rPr>
                <w:rFonts w:ascii="Arial" w:hAnsi="Arial" w:cs="Arial"/>
                <w:b/>
                <w:bCs/>
                <w:sz w:val="20"/>
                <w:szCs w:val="20"/>
                <w:lang w:eastAsia="pl-PL"/>
              </w:rPr>
            </w:pPr>
            <w:r>
              <w:rPr>
                <w:rFonts w:ascii="Arial" w:hAnsi="Arial" w:cs="Arial"/>
                <w:b/>
                <w:bCs/>
                <w:sz w:val="20"/>
                <w:szCs w:val="20"/>
                <w:lang w:eastAsia="pl-PL"/>
              </w:rPr>
              <w:t xml:space="preserve">Utworzenie infrastruktury w miejscowości, w której placówka Wnioskodawcy nie funkcjonowała </w:t>
            </w:r>
          </w:p>
        </w:tc>
        <w:tc>
          <w:tcPr>
            <w:tcW w:w="5736" w:type="dxa"/>
          </w:tcPr>
          <w:p w14:paraId="13619324" w14:textId="77777777" w:rsidR="00A85808" w:rsidRDefault="00F11B90" w:rsidP="00F11B90">
            <w:pPr>
              <w:pStyle w:val="Akapitzlist"/>
              <w:autoSpaceDE w:val="0"/>
              <w:autoSpaceDN w:val="0"/>
              <w:adjustRightInd w:val="0"/>
              <w:ind w:left="0" w:firstLine="10"/>
              <w:rPr>
                <w:rFonts w:ascii="Arial" w:hAnsi="Arial" w:cs="Arial"/>
                <w:sz w:val="20"/>
                <w:szCs w:val="20"/>
              </w:rPr>
            </w:pPr>
            <w:r>
              <w:rPr>
                <w:rFonts w:ascii="Arial" w:hAnsi="Arial" w:cs="Arial"/>
                <w:sz w:val="20"/>
                <w:szCs w:val="20"/>
              </w:rPr>
              <w:t xml:space="preserve">W ramach kryterium weryfikowane będzie, czy inwestycja dotyczy nowopowstałej w danej miejscowości placówki. </w:t>
            </w:r>
          </w:p>
          <w:p w14:paraId="1050E647" w14:textId="77777777" w:rsidR="00F11B90" w:rsidRDefault="00F11B90" w:rsidP="00F11B90">
            <w:pPr>
              <w:pStyle w:val="Default"/>
              <w:spacing w:before="240"/>
              <w:ind w:left="69" w:hanging="69"/>
              <w:rPr>
                <w:rFonts w:ascii="Arial" w:eastAsia="Calibri" w:hAnsi="Arial" w:cs="Arial"/>
                <w:color w:val="auto"/>
                <w:sz w:val="20"/>
                <w:szCs w:val="20"/>
              </w:rPr>
            </w:pPr>
            <w:r w:rsidRPr="005358D3">
              <w:rPr>
                <w:rFonts w:ascii="Arial" w:eastAsia="Calibri" w:hAnsi="Arial" w:cs="Arial"/>
                <w:color w:val="auto"/>
                <w:sz w:val="20"/>
                <w:szCs w:val="20"/>
              </w:rPr>
              <w:t>Punkty zostaną przyznane w następujący sposób:</w:t>
            </w:r>
          </w:p>
          <w:p w14:paraId="1EF7C897" w14:textId="04A60267" w:rsidR="00F11B90" w:rsidRDefault="00F11B90" w:rsidP="00527E8A">
            <w:pPr>
              <w:pStyle w:val="Default"/>
              <w:numPr>
                <w:ilvl w:val="0"/>
                <w:numId w:val="36"/>
              </w:numPr>
              <w:ind w:left="435" w:hanging="283"/>
              <w:rPr>
                <w:rFonts w:ascii="Arial" w:eastAsia="Calibri" w:hAnsi="Arial" w:cs="Arial"/>
                <w:color w:val="auto"/>
                <w:sz w:val="20"/>
                <w:szCs w:val="20"/>
              </w:rPr>
            </w:pPr>
            <w:r>
              <w:rPr>
                <w:rFonts w:ascii="Arial" w:eastAsia="Calibri" w:hAnsi="Arial" w:cs="Arial"/>
                <w:color w:val="auto"/>
                <w:sz w:val="20"/>
                <w:szCs w:val="20"/>
              </w:rPr>
              <w:t xml:space="preserve">w ramach projektu powstanie infrastruktura </w:t>
            </w:r>
            <w:r w:rsidR="00527E8A">
              <w:rPr>
                <w:rFonts w:ascii="Arial" w:eastAsia="Calibri" w:hAnsi="Arial" w:cs="Arial"/>
                <w:color w:val="auto"/>
                <w:sz w:val="20"/>
                <w:szCs w:val="20"/>
              </w:rPr>
              <w:t xml:space="preserve">integracji i </w:t>
            </w:r>
            <w:r>
              <w:rPr>
                <w:rFonts w:ascii="Arial" w:eastAsia="Calibri" w:hAnsi="Arial" w:cs="Arial"/>
                <w:color w:val="auto"/>
                <w:sz w:val="20"/>
                <w:szCs w:val="20"/>
              </w:rPr>
              <w:t xml:space="preserve">reintegracji społecznej i zawodowej w miejscowości, w której placówka Wnioskodawcy dotychczas nie funkcjonowała (CIS, KIS, ZAZ, WTZ) – </w:t>
            </w:r>
            <w:r w:rsidR="00B30E66">
              <w:rPr>
                <w:rFonts w:ascii="Arial" w:eastAsia="Calibri" w:hAnsi="Arial" w:cs="Arial"/>
                <w:color w:val="auto"/>
                <w:sz w:val="20"/>
                <w:szCs w:val="20"/>
              </w:rPr>
              <w:t>10</w:t>
            </w:r>
            <w:r>
              <w:rPr>
                <w:rFonts w:ascii="Arial" w:eastAsia="Calibri" w:hAnsi="Arial" w:cs="Arial"/>
                <w:color w:val="auto"/>
                <w:sz w:val="20"/>
                <w:szCs w:val="20"/>
              </w:rPr>
              <w:t xml:space="preserve"> pkt.;</w:t>
            </w:r>
          </w:p>
          <w:p w14:paraId="376AEEA4" w14:textId="2EE8390A" w:rsidR="00F11B90" w:rsidRDefault="00F11B90" w:rsidP="00527E8A">
            <w:pPr>
              <w:pStyle w:val="Default"/>
              <w:numPr>
                <w:ilvl w:val="0"/>
                <w:numId w:val="36"/>
              </w:numPr>
              <w:ind w:left="435" w:hanging="283"/>
              <w:rPr>
                <w:rFonts w:ascii="Arial" w:eastAsia="Calibri" w:hAnsi="Arial" w:cs="Arial"/>
                <w:color w:val="auto"/>
                <w:sz w:val="20"/>
                <w:szCs w:val="20"/>
              </w:rPr>
            </w:pPr>
            <w:r>
              <w:rPr>
                <w:rFonts w:ascii="Arial" w:eastAsia="Calibri" w:hAnsi="Arial" w:cs="Arial"/>
                <w:color w:val="auto"/>
                <w:sz w:val="20"/>
                <w:szCs w:val="20"/>
              </w:rPr>
              <w:t xml:space="preserve">w ramach projektu powstanie infrastruktura </w:t>
            </w:r>
            <w:r w:rsidR="00527E8A">
              <w:rPr>
                <w:rFonts w:ascii="Arial" w:eastAsia="Calibri" w:hAnsi="Arial" w:cs="Arial"/>
                <w:color w:val="auto"/>
                <w:sz w:val="20"/>
                <w:szCs w:val="20"/>
              </w:rPr>
              <w:t xml:space="preserve">integracji i </w:t>
            </w:r>
            <w:r>
              <w:rPr>
                <w:rFonts w:ascii="Arial" w:eastAsia="Calibri" w:hAnsi="Arial" w:cs="Arial"/>
                <w:color w:val="auto"/>
                <w:sz w:val="20"/>
                <w:szCs w:val="20"/>
              </w:rPr>
              <w:t>reintegracji społecznej i zawodowej w miejscowości</w:t>
            </w:r>
            <w:r w:rsidR="00527E8A">
              <w:rPr>
                <w:rFonts w:ascii="Arial" w:eastAsia="Calibri" w:hAnsi="Arial" w:cs="Arial"/>
                <w:color w:val="auto"/>
                <w:sz w:val="20"/>
                <w:szCs w:val="20"/>
              </w:rPr>
              <w:t xml:space="preserve">, w której Wnioskodawca prowadzi już placówkę realizującą takie usługi – 0 pkt. </w:t>
            </w:r>
          </w:p>
          <w:p w14:paraId="09B784BA" w14:textId="77777777" w:rsidR="00527E8A" w:rsidRDefault="00527E8A" w:rsidP="00527E8A">
            <w:pPr>
              <w:pStyle w:val="Default"/>
              <w:rPr>
                <w:rFonts w:ascii="Arial" w:eastAsia="Calibri" w:hAnsi="Arial" w:cs="Arial"/>
                <w:color w:val="auto"/>
                <w:sz w:val="20"/>
                <w:szCs w:val="20"/>
              </w:rPr>
            </w:pPr>
          </w:p>
          <w:p w14:paraId="0CB40318" w14:textId="085BC836" w:rsidR="00527E8A" w:rsidRDefault="00527E8A" w:rsidP="00527E8A">
            <w:pPr>
              <w:suppressAutoHyphens w:val="0"/>
              <w:autoSpaceDE w:val="0"/>
              <w:autoSpaceDN w:val="0"/>
              <w:adjustRightInd w:val="0"/>
              <w:rPr>
                <w:rFonts w:ascii="Arial" w:hAnsi="Arial" w:cs="Arial"/>
                <w:sz w:val="20"/>
                <w:szCs w:val="20"/>
              </w:rPr>
            </w:pPr>
            <w:r w:rsidRPr="00D40244">
              <w:rPr>
                <w:rFonts w:ascii="Arial" w:hAnsi="Arial" w:cs="Arial"/>
                <w:sz w:val="20"/>
                <w:szCs w:val="20"/>
              </w:rPr>
              <w:t xml:space="preserve">W przypadku, gdy projekt będzie </w:t>
            </w:r>
            <w:r>
              <w:rPr>
                <w:rFonts w:ascii="Arial" w:hAnsi="Arial" w:cs="Arial"/>
                <w:sz w:val="20"/>
                <w:szCs w:val="20"/>
              </w:rPr>
              <w:t xml:space="preserve">realizowany zarówno </w:t>
            </w:r>
            <w:r w:rsidRPr="00D40244">
              <w:rPr>
                <w:rFonts w:ascii="Arial" w:hAnsi="Arial" w:cs="Arial"/>
                <w:sz w:val="20"/>
                <w:szCs w:val="20"/>
              </w:rPr>
              <w:t xml:space="preserve">w </w:t>
            </w:r>
            <w:r>
              <w:rPr>
                <w:rFonts w:ascii="Arial" w:hAnsi="Arial" w:cs="Arial"/>
                <w:sz w:val="20"/>
                <w:szCs w:val="20"/>
              </w:rPr>
              <w:t>nowej miejscowości, jak i w takiej, w której prowadzi już placówkę, p</w:t>
            </w:r>
            <w:r w:rsidRPr="00D40244">
              <w:rPr>
                <w:rFonts w:ascii="Arial" w:hAnsi="Arial" w:cs="Arial"/>
                <w:sz w:val="20"/>
                <w:szCs w:val="20"/>
              </w:rPr>
              <w:t>unkty w kryterium przyznane będą przy zastosowaniu średniej ważonej.</w:t>
            </w:r>
          </w:p>
          <w:p w14:paraId="11EE379A" w14:textId="77777777" w:rsidR="00527E8A" w:rsidRDefault="00527E8A" w:rsidP="00527E8A">
            <w:pPr>
              <w:autoSpaceDE w:val="0"/>
              <w:autoSpaceDN w:val="0"/>
              <w:adjustRightInd w:val="0"/>
              <w:rPr>
                <w:rFonts w:ascii="Arial" w:hAnsi="Arial" w:cs="Arial"/>
                <w:sz w:val="20"/>
                <w:szCs w:val="20"/>
              </w:rPr>
            </w:pPr>
          </w:p>
          <w:p w14:paraId="1B282681" w14:textId="6BCD9563" w:rsidR="00527E8A" w:rsidRDefault="00527E8A" w:rsidP="00527E8A">
            <w:pPr>
              <w:autoSpaceDE w:val="0"/>
              <w:autoSpaceDN w:val="0"/>
              <w:adjustRightInd w:val="0"/>
              <w:rPr>
                <w:rFonts w:ascii="Arial" w:eastAsia="Calibri" w:hAnsi="Arial" w:cs="Arial"/>
                <w:sz w:val="20"/>
                <w:szCs w:val="20"/>
              </w:rPr>
            </w:pPr>
            <w:r w:rsidRPr="005072B0">
              <w:rPr>
                <w:rFonts w:ascii="Arial" w:hAnsi="Arial" w:cs="Arial"/>
                <w:sz w:val="20"/>
                <w:szCs w:val="20"/>
              </w:rPr>
              <w:t>Maksymalna liczba punktów</w:t>
            </w:r>
            <w:r>
              <w:rPr>
                <w:rFonts w:ascii="Arial" w:hAnsi="Arial" w:cs="Arial"/>
                <w:sz w:val="20"/>
                <w:szCs w:val="20"/>
              </w:rPr>
              <w:t xml:space="preserve">: </w:t>
            </w:r>
            <w:r w:rsidR="00B260B5">
              <w:rPr>
                <w:rFonts w:ascii="Arial" w:hAnsi="Arial" w:cs="Arial"/>
                <w:sz w:val="20"/>
                <w:szCs w:val="20"/>
              </w:rPr>
              <w:t>10</w:t>
            </w:r>
          </w:p>
          <w:p w14:paraId="7BF5B663" w14:textId="2F3AC350" w:rsidR="00F11B90" w:rsidRPr="00E02BD1" w:rsidRDefault="00F11B90" w:rsidP="00F11B90">
            <w:pPr>
              <w:pStyle w:val="Akapitzlist"/>
              <w:autoSpaceDE w:val="0"/>
              <w:autoSpaceDN w:val="0"/>
              <w:adjustRightInd w:val="0"/>
              <w:ind w:left="0" w:firstLine="10"/>
              <w:rPr>
                <w:rFonts w:ascii="Arial" w:hAnsi="Arial" w:cs="Arial"/>
                <w:sz w:val="20"/>
                <w:szCs w:val="20"/>
              </w:rPr>
            </w:pPr>
          </w:p>
        </w:tc>
        <w:tc>
          <w:tcPr>
            <w:tcW w:w="1840" w:type="dxa"/>
          </w:tcPr>
          <w:p w14:paraId="1C62DB5E" w14:textId="1C6166DE" w:rsidR="00A85808" w:rsidRPr="00E02BD1" w:rsidRDefault="00B30E66" w:rsidP="00EC6A47">
            <w:pPr>
              <w:suppressAutoHyphens w:val="0"/>
              <w:autoSpaceDE w:val="0"/>
              <w:autoSpaceDN w:val="0"/>
              <w:adjustRightInd w:val="0"/>
              <w:rPr>
                <w:rFonts w:ascii="Arial" w:hAnsi="Arial" w:cs="Arial"/>
                <w:b/>
                <w:bCs/>
                <w:sz w:val="20"/>
                <w:szCs w:val="20"/>
              </w:rPr>
            </w:pPr>
            <w:r>
              <w:rPr>
                <w:rFonts w:ascii="Arial" w:hAnsi="Arial" w:cs="Arial"/>
                <w:b/>
                <w:bCs/>
                <w:sz w:val="20"/>
                <w:szCs w:val="20"/>
              </w:rPr>
              <w:t>10</w:t>
            </w:r>
          </w:p>
        </w:tc>
        <w:tc>
          <w:tcPr>
            <w:tcW w:w="2750" w:type="dxa"/>
          </w:tcPr>
          <w:p w14:paraId="3E21A705" w14:textId="77777777" w:rsidR="00B30E66" w:rsidRPr="00B30E66" w:rsidRDefault="00B30E66" w:rsidP="00B30E66">
            <w:pPr>
              <w:rPr>
                <w:rFonts w:ascii="Arial" w:hAnsi="Arial" w:cs="Arial"/>
                <w:sz w:val="20"/>
                <w:szCs w:val="20"/>
              </w:rPr>
            </w:pPr>
            <w:r w:rsidRPr="00B30E66">
              <w:rPr>
                <w:rFonts w:ascii="Arial" w:hAnsi="Arial" w:cs="Arial"/>
                <w:sz w:val="20"/>
                <w:szCs w:val="20"/>
              </w:rPr>
              <w:t>Możliwość doszczegółowienia informacji zawartych w pierwotnej dokumentacji aplikacyjnej na wezwanie KOP.</w:t>
            </w:r>
          </w:p>
          <w:p w14:paraId="2C1135E5" w14:textId="77777777" w:rsidR="00B30E66" w:rsidRPr="00B30E66" w:rsidRDefault="00B30E66" w:rsidP="00B30E66">
            <w:pPr>
              <w:rPr>
                <w:rFonts w:ascii="Arial" w:hAnsi="Arial" w:cs="Arial"/>
                <w:sz w:val="20"/>
                <w:szCs w:val="20"/>
              </w:rPr>
            </w:pPr>
          </w:p>
          <w:p w14:paraId="2B4D6C2F" w14:textId="7A7A1709" w:rsidR="00B30E66" w:rsidRPr="00B30E66" w:rsidRDefault="00B30E66" w:rsidP="00B30E66">
            <w:pPr>
              <w:rPr>
                <w:rFonts w:ascii="Arial" w:hAnsi="Arial" w:cs="Arial"/>
                <w:sz w:val="20"/>
                <w:szCs w:val="20"/>
              </w:rPr>
            </w:pPr>
            <w:r w:rsidRPr="00B30E66">
              <w:rPr>
                <w:rFonts w:ascii="Arial" w:hAnsi="Arial" w:cs="Arial"/>
                <w:sz w:val="20"/>
                <w:szCs w:val="20"/>
              </w:rPr>
              <w:t xml:space="preserve">Spełnienie kryterium weryfikowane jest </w:t>
            </w:r>
            <w:r w:rsidR="005A69F4" w:rsidRPr="003C6CCA">
              <w:rPr>
                <w:rFonts w:ascii="Arial" w:hAnsi="Arial" w:cs="Arial"/>
                <w:sz w:val="20"/>
                <w:szCs w:val="20"/>
              </w:rPr>
              <w:t>na podstawie zapisów wniosku o dofinansowanie i dokumentów składanych wraz z wnioskiem</w:t>
            </w:r>
            <w:r w:rsidR="005A69F4" w:rsidRPr="00B30E66">
              <w:rPr>
                <w:rFonts w:ascii="Arial" w:hAnsi="Arial" w:cs="Arial"/>
                <w:sz w:val="20"/>
                <w:szCs w:val="20"/>
              </w:rPr>
              <w:t xml:space="preserve"> </w:t>
            </w:r>
            <w:r w:rsidRPr="00B30E66">
              <w:rPr>
                <w:rFonts w:ascii="Arial" w:hAnsi="Arial" w:cs="Arial"/>
                <w:sz w:val="20"/>
                <w:szCs w:val="20"/>
              </w:rPr>
              <w:t xml:space="preserve">na moment oceny wniosku o dofinansowanie i powinno być utrzymane do końca okresu trwałości.   </w:t>
            </w:r>
          </w:p>
          <w:p w14:paraId="543C0052" w14:textId="77777777" w:rsidR="00B30E66" w:rsidRPr="00B30E66" w:rsidRDefault="00B30E66" w:rsidP="00B30E66">
            <w:pPr>
              <w:rPr>
                <w:rFonts w:ascii="Arial" w:hAnsi="Arial" w:cs="Arial"/>
                <w:sz w:val="20"/>
                <w:szCs w:val="20"/>
              </w:rPr>
            </w:pPr>
          </w:p>
          <w:p w14:paraId="1786721A" w14:textId="2444B23B" w:rsidR="00A85808" w:rsidRPr="00E02BD1" w:rsidRDefault="00A85808" w:rsidP="00B30E66">
            <w:pPr>
              <w:rPr>
                <w:rFonts w:ascii="Arial" w:hAnsi="Arial" w:cs="Arial"/>
                <w:sz w:val="20"/>
                <w:szCs w:val="20"/>
              </w:rPr>
            </w:pPr>
          </w:p>
        </w:tc>
      </w:tr>
      <w:tr w:rsidR="00FC27AA" w:rsidRPr="00D40244" w14:paraId="578A83FB" w14:textId="77777777" w:rsidTr="000D39DC">
        <w:tc>
          <w:tcPr>
            <w:tcW w:w="562" w:type="dxa"/>
          </w:tcPr>
          <w:p w14:paraId="0DD67526" w14:textId="5D8E91B8" w:rsidR="002D78F5"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6.</w:t>
            </w:r>
          </w:p>
          <w:p w14:paraId="0FB0F05B" w14:textId="77777777" w:rsidR="002D78F5" w:rsidRPr="005358D3" w:rsidRDefault="002D78F5" w:rsidP="00564E86">
            <w:pPr>
              <w:suppressAutoHyphens w:val="0"/>
              <w:autoSpaceDE w:val="0"/>
              <w:autoSpaceDN w:val="0"/>
              <w:adjustRightInd w:val="0"/>
              <w:rPr>
                <w:rFonts w:ascii="Arial" w:hAnsi="Arial" w:cs="Arial"/>
                <w:strike/>
                <w:sz w:val="20"/>
                <w:szCs w:val="20"/>
              </w:rPr>
            </w:pPr>
          </w:p>
          <w:p w14:paraId="68E24840" w14:textId="77777777" w:rsidR="002D78F5" w:rsidRPr="005358D3" w:rsidRDefault="002D78F5" w:rsidP="00564E86">
            <w:pPr>
              <w:suppressAutoHyphens w:val="0"/>
              <w:autoSpaceDE w:val="0"/>
              <w:autoSpaceDN w:val="0"/>
              <w:adjustRightInd w:val="0"/>
              <w:rPr>
                <w:rFonts w:ascii="Arial" w:hAnsi="Arial" w:cs="Arial"/>
                <w:strike/>
                <w:sz w:val="20"/>
                <w:szCs w:val="20"/>
              </w:rPr>
            </w:pPr>
          </w:p>
        </w:tc>
        <w:tc>
          <w:tcPr>
            <w:tcW w:w="2862" w:type="dxa"/>
          </w:tcPr>
          <w:p w14:paraId="3928B135" w14:textId="77777777" w:rsidR="0002205F" w:rsidRPr="00D40244" w:rsidRDefault="0002205F" w:rsidP="0002205F">
            <w:pPr>
              <w:pStyle w:val="Default"/>
              <w:rPr>
                <w:rFonts w:ascii="Arial" w:hAnsi="Arial" w:cs="Arial"/>
                <w:b/>
                <w:color w:val="auto"/>
                <w:sz w:val="20"/>
                <w:szCs w:val="20"/>
              </w:rPr>
            </w:pPr>
            <w:r w:rsidRPr="00D40244">
              <w:rPr>
                <w:rFonts w:ascii="Arial" w:hAnsi="Arial" w:cs="Arial"/>
                <w:b/>
                <w:color w:val="auto"/>
                <w:sz w:val="20"/>
                <w:szCs w:val="20"/>
              </w:rPr>
              <w:t>Realizacja projektu na Obszarach</w:t>
            </w:r>
          </w:p>
          <w:p w14:paraId="4BFAA5D4" w14:textId="46DD5451" w:rsidR="002D78F5" w:rsidRPr="005358D3" w:rsidRDefault="00D970EB" w:rsidP="0002205F">
            <w:pPr>
              <w:suppressAutoHyphens w:val="0"/>
              <w:autoSpaceDE w:val="0"/>
              <w:autoSpaceDN w:val="0"/>
              <w:adjustRightInd w:val="0"/>
              <w:rPr>
                <w:rFonts w:ascii="Arial" w:hAnsi="Arial" w:cs="Arial"/>
                <w:strike/>
                <w:sz w:val="20"/>
                <w:szCs w:val="20"/>
              </w:rPr>
            </w:pPr>
            <w:r>
              <w:rPr>
                <w:rFonts w:ascii="Arial" w:hAnsi="Arial" w:cs="Arial"/>
                <w:b/>
                <w:sz w:val="20"/>
                <w:szCs w:val="20"/>
              </w:rPr>
              <w:t>s</w:t>
            </w:r>
            <w:r w:rsidR="0002205F" w:rsidRPr="00D40244">
              <w:rPr>
                <w:rFonts w:ascii="Arial" w:hAnsi="Arial" w:cs="Arial"/>
                <w:b/>
                <w:sz w:val="20"/>
                <w:szCs w:val="20"/>
              </w:rPr>
              <w:t xml:space="preserve">trategicznej </w:t>
            </w:r>
            <w:r>
              <w:rPr>
                <w:rFonts w:ascii="Arial" w:hAnsi="Arial" w:cs="Arial"/>
                <w:b/>
                <w:sz w:val="20"/>
                <w:szCs w:val="20"/>
              </w:rPr>
              <w:t>i</w:t>
            </w:r>
            <w:r w:rsidR="0002205F" w:rsidRPr="00D40244">
              <w:rPr>
                <w:rFonts w:ascii="Arial" w:hAnsi="Arial" w:cs="Arial"/>
                <w:b/>
                <w:sz w:val="20"/>
                <w:szCs w:val="20"/>
              </w:rPr>
              <w:t xml:space="preserve">nterwencji, wskazanych w Strategii </w:t>
            </w:r>
            <w:bookmarkStart w:id="9" w:name="_Hlk186829840"/>
            <w:r w:rsidR="0002205F" w:rsidRPr="00D40244">
              <w:rPr>
                <w:rFonts w:ascii="Arial" w:hAnsi="Arial" w:cs="Arial"/>
                <w:b/>
                <w:sz w:val="20"/>
                <w:szCs w:val="20"/>
              </w:rPr>
              <w:t>Rozwoju Województwa Podlaskiego 2030</w:t>
            </w:r>
            <w:bookmarkEnd w:id="9"/>
          </w:p>
        </w:tc>
        <w:tc>
          <w:tcPr>
            <w:tcW w:w="5736" w:type="dxa"/>
          </w:tcPr>
          <w:p w14:paraId="18F5D192" w14:textId="637D8669" w:rsidR="0002205F" w:rsidRDefault="0002205F" w:rsidP="00D970EB">
            <w:pPr>
              <w:pStyle w:val="Default"/>
              <w:rPr>
                <w:rFonts w:ascii="Arial" w:hAnsi="Arial" w:cs="Arial"/>
                <w:color w:val="auto"/>
                <w:sz w:val="20"/>
                <w:szCs w:val="20"/>
              </w:rPr>
            </w:pPr>
            <w:r w:rsidRPr="00D40244">
              <w:rPr>
                <w:rFonts w:ascii="Arial" w:hAnsi="Arial" w:cs="Arial"/>
                <w:color w:val="auto"/>
                <w:sz w:val="20"/>
                <w:szCs w:val="20"/>
              </w:rPr>
              <w:t>W ramach kryterium weryfikowane będzie</w:t>
            </w:r>
            <w:r w:rsidR="00765F7C" w:rsidRPr="00D40244">
              <w:rPr>
                <w:rFonts w:ascii="Arial" w:hAnsi="Arial" w:cs="Arial"/>
                <w:color w:val="auto"/>
                <w:sz w:val="20"/>
                <w:szCs w:val="20"/>
              </w:rPr>
              <w:t>,</w:t>
            </w:r>
            <w:r w:rsidRPr="00D40244">
              <w:rPr>
                <w:rFonts w:ascii="Arial" w:hAnsi="Arial" w:cs="Arial"/>
                <w:color w:val="auto"/>
                <w:sz w:val="20"/>
                <w:szCs w:val="20"/>
              </w:rPr>
              <w:t xml:space="preserve"> czy inwestycja będzie realizowana w granicach Obszarów strategicznej interwencji, wskazanych w punkcie 6.2</w:t>
            </w:r>
            <w:r w:rsidR="00D970EB">
              <w:rPr>
                <w:rFonts w:ascii="Arial" w:hAnsi="Arial" w:cs="Arial"/>
                <w:color w:val="auto"/>
                <w:sz w:val="20"/>
                <w:szCs w:val="20"/>
              </w:rPr>
              <w:t>.</w:t>
            </w:r>
            <w:r w:rsidRPr="00D40244">
              <w:rPr>
                <w:rFonts w:ascii="Arial" w:hAnsi="Arial" w:cs="Arial"/>
                <w:color w:val="auto"/>
                <w:sz w:val="20"/>
                <w:szCs w:val="20"/>
              </w:rPr>
              <w:t xml:space="preserve"> Strategii Rozwoju Województwa Podlaskiego 2030.</w:t>
            </w:r>
          </w:p>
          <w:p w14:paraId="2F50FCB2" w14:textId="77777777" w:rsidR="00D970EB" w:rsidRDefault="00D970EB" w:rsidP="00D970EB">
            <w:pPr>
              <w:pStyle w:val="Default"/>
              <w:rPr>
                <w:rFonts w:ascii="Arial" w:hAnsi="Arial" w:cs="Arial"/>
                <w:color w:val="auto"/>
                <w:sz w:val="20"/>
                <w:szCs w:val="20"/>
              </w:rPr>
            </w:pPr>
          </w:p>
          <w:p w14:paraId="343DC140" w14:textId="77777777" w:rsidR="00D970EB" w:rsidRDefault="00D970EB" w:rsidP="00D970EB">
            <w:pPr>
              <w:pStyle w:val="Default"/>
              <w:ind w:left="69" w:hanging="69"/>
              <w:rPr>
                <w:rFonts w:ascii="Arial" w:eastAsia="Calibri" w:hAnsi="Arial" w:cs="Arial"/>
                <w:color w:val="auto"/>
                <w:sz w:val="20"/>
                <w:szCs w:val="20"/>
              </w:rPr>
            </w:pPr>
            <w:r w:rsidRPr="005358D3">
              <w:rPr>
                <w:rFonts w:ascii="Arial" w:eastAsia="Calibri" w:hAnsi="Arial" w:cs="Arial"/>
                <w:color w:val="auto"/>
                <w:sz w:val="20"/>
                <w:szCs w:val="20"/>
              </w:rPr>
              <w:t>Punkty zostaną przyznane w następujący sposób:</w:t>
            </w:r>
          </w:p>
          <w:p w14:paraId="1AFF41C0" w14:textId="1903187E" w:rsidR="0002205F" w:rsidRPr="0086145C" w:rsidRDefault="0002205F" w:rsidP="008F2DEC">
            <w:pPr>
              <w:pStyle w:val="Default"/>
              <w:numPr>
                <w:ilvl w:val="0"/>
                <w:numId w:val="13"/>
              </w:numPr>
              <w:ind w:left="432" w:hanging="283"/>
              <w:rPr>
                <w:rFonts w:ascii="Arial" w:hAnsi="Arial" w:cs="Arial"/>
                <w:color w:val="auto"/>
                <w:sz w:val="20"/>
                <w:szCs w:val="20"/>
              </w:rPr>
            </w:pPr>
            <w:r w:rsidRPr="0086145C">
              <w:rPr>
                <w:rFonts w:ascii="Arial" w:hAnsi="Arial" w:cs="Arial"/>
                <w:color w:val="auto"/>
                <w:sz w:val="20"/>
                <w:szCs w:val="20"/>
              </w:rPr>
              <w:t xml:space="preserve">w przypadku realizacji projektu w granicach </w:t>
            </w:r>
            <w:r w:rsidR="00D01FB4" w:rsidRPr="0086145C">
              <w:rPr>
                <w:rFonts w:ascii="Arial" w:hAnsi="Arial" w:cs="Arial"/>
                <w:color w:val="auto"/>
                <w:sz w:val="20"/>
                <w:szCs w:val="20"/>
              </w:rPr>
              <w:t>O</w:t>
            </w:r>
            <w:r w:rsidR="00D970EB" w:rsidRPr="0086145C">
              <w:rPr>
                <w:rFonts w:ascii="Arial" w:hAnsi="Arial" w:cs="Arial"/>
                <w:color w:val="auto"/>
                <w:sz w:val="20"/>
                <w:szCs w:val="20"/>
              </w:rPr>
              <w:t xml:space="preserve">SI Miasta </w:t>
            </w:r>
            <w:r w:rsidR="00152736" w:rsidRPr="0086145C">
              <w:rPr>
                <w:rFonts w:ascii="Arial" w:hAnsi="Arial" w:cs="Arial"/>
                <w:color w:val="auto"/>
                <w:sz w:val="20"/>
                <w:szCs w:val="20"/>
              </w:rPr>
              <w:t>średnie tracące funkcje społeczno-gospodarcze</w:t>
            </w:r>
            <w:r w:rsidR="003C10D5" w:rsidRPr="0086145C">
              <w:rPr>
                <w:rStyle w:val="Odwoanieprzypisudolnego"/>
                <w:rFonts w:ascii="Arial" w:hAnsi="Arial" w:cs="Arial"/>
                <w:color w:val="auto"/>
                <w:sz w:val="20"/>
                <w:szCs w:val="20"/>
              </w:rPr>
              <w:footnoteReference w:id="1"/>
            </w:r>
            <w:r w:rsidR="003C10D5" w:rsidRPr="0086145C">
              <w:rPr>
                <w:rFonts w:ascii="Arial" w:hAnsi="Arial" w:cs="Arial"/>
                <w:color w:val="auto"/>
                <w:sz w:val="20"/>
                <w:szCs w:val="20"/>
              </w:rPr>
              <w:t xml:space="preserve"> </w:t>
            </w:r>
            <w:r w:rsidR="00152736" w:rsidRPr="0086145C">
              <w:rPr>
                <w:rFonts w:ascii="Arial" w:hAnsi="Arial" w:cs="Arial"/>
                <w:color w:val="auto"/>
                <w:sz w:val="20"/>
                <w:szCs w:val="20"/>
              </w:rPr>
              <w:t>oraz Obszary zagrożone trwałą marginalizacją</w:t>
            </w:r>
            <w:r w:rsidR="003C10D5" w:rsidRPr="0086145C">
              <w:rPr>
                <w:rStyle w:val="Odwoanieprzypisudolnego"/>
                <w:rFonts w:ascii="Arial" w:hAnsi="Arial" w:cs="Arial"/>
                <w:color w:val="auto"/>
                <w:sz w:val="20"/>
                <w:szCs w:val="20"/>
              </w:rPr>
              <w:footnoteReference w:id="2"/>
            </w:r>
            <w:r w:rsidR="003C10D5" w:rsidRPr="0086145C">
              <w:rPr>
                <w:rFonts w:ascii="Arial" w:hAnsi="Arial" w:cs="Arial"/>
                <w:color w:val="auto"/>
                <w:sz w:val="20"/>
                <w:szCs w:val="20"/>
              </w:rPr>
              <w:t xml:space="preserve"> </w:t>
            </w:r>
            <w:r w:rsidR="00D970EB" w:rsidRPr="0086145C">
              <w:rPr>
                <w:rFonts w:ascii="Arial" w:hAnsi="Arial" w:cs="Arial"/>
                <w:color w:val="auto"/>
                <w:sz w:val="20"/>
                <w:szCs w:val="20"/>
              </w:rPr>
              <w:t xml:space="preserve">– </w:t>
            </w:r>
            <w:r w:rsidRPr="0086145C">
              <w:rPr>
                <w:rFonts w:ascii="Arial" w:hAnsi="Arial" w:cs="Arial"/>
                <w:color w:val="auto"/>
                <w:sz w:val="20"/>
                <w:szCs w:val="20"/>
              </w:rPr>
              <w:t>10</w:t>
            </w:r>
            <w:r w:rsidR="00D970EB" w:rsidRPr="0086145C">
              <w:rPr>
                <w:rFonts w:ascii="Arial" w:hAnsi="Arial" w:cs="Arial"/>
                <w:color w:val="auto"/>
                <w:sz w:val="20"/>
                <w:szCs w:val="20"/>
              </w:rPr>
              <w:t xml:space="preserve"> </w:t>
            </w:r>
            <w:r w:rsidRPr="0086145C">
              <w:rPr>
                <w:rFonts w:ascii="Arial" w:hAnsi="Arial" w:cs="Arial"/>
                <w:color w:val="auto"/>
                <w:sz w:val="20"/>
                <w:szCs w:val="20"/>
              </w:rPr>
              <w:t>p</w:t>
            </w:r>
            <w:r w:rsidR="00765F7C" w:rsidRPr="0086145C">
              <w:rPr>
                <w:rFonts w:ascii="Arial" w:hAnsi="Arial" w:cs="Arial"/>
                <w:color w:val="auto"/>
                <w:sz w:val="20"/>
                <w:szCs w:val="20"/>
              </w:rPr>
              <w:t>kt</w:t>
            </w:r>
            <w:r w:rsidR="00885C7E" w:rsidRPr="0086145C">
              <w:rPr>
                <w:rFonts w:ascii="Arial" w:hAnsi="Arial" w:cs="Arial"/>
                <w:color w:val="auto"/>
                <w:sz w:val="20"/>
                <w:szCs w:val="20"/>
              </w:rPr>
              <w:t>.</w:t>
            </w:r>
            <w:r w:rsidR="004A39B9" w:rsidRPr="0086145C">
              <w:rPr>
                <w:rFonts w:ascii="Arial" w:hAnsi="Arial" w:cs="Arial"/>
                <w:color w:val="auto"/>
                <w:sz w:val="20"/>
                <w:szCs w:val="20"/>
              </w:rPr>
              <w:t>;</w:t>
            </w:r>
          </w:p>
          <w:p w14:paraId="1F468C80" w14:textId="18AF55D1" w:rsidR="00196CA4" w:rsidRPr="0086145C" w:rsidRDefault="0002205F" w:rsidP="008F2DEC">
            <w:pPr>
              <w:pStyle w:val="Default"/>
              <w:numPr>
                <w:ilvl w:val="0"/>
                <w:numId w:val="13"/>
              </w:numPr>
              <w:ind w:left="432" w:hanging="283"/>
              <w:rPr>
                <w:rFonts w:ascii="Arial" w:hAnsi="Arial" w:cs="Arial"/>
                <w:color w:val="auto"/>
                <w:sz w:val="20"/>
                <w:szCs w:val="20"/>
              </w:rPr>
            </w:pPr>
            <w:r w:rsidRPr="0086145C">
              <w:rPr>
                <w:rFonts w:ascii="Arial" w:hAnsi="Arial" w:cs="Arial"/>
                <w:color w:val="auto"/>
                <w:sz w:val="20"/>
                <w:szCs w:val="20"/>
              </w:rPr>
              <w:t xml:space="preserve">w przypadku realizacji projektu poza </w:t>
            </w:r>
            <w:r w:rsidR="00D970EB" w:rsidRPr="0086145C">
              <w:rPr>
                <w:rFonts w:ascii="Arial" w:hAnsi="Arial" w:cs="Arial"/>
                <w:color w:val="auto"/>
                <w:sz w:val="20"/>
                <w:szCs w:val="20"/>
              </w:rPr>
              <w:t>g</w:t>
            </w:r>
            <w:r w:rsidRPr="0086145C">
              <w:rPr>
                <w:rFonts w:ascii="Arial" w:hAnsi="Arial" w:cs="Arial"/>
                <w:color w:val="auto"/>
                <w:sz w:val="20"/>
                <w:szCs w:val="20"/>
              </w:rPr>
              <w:t xml:space="preserve">ranicami </w:t>
            </w:r>
            <w:r w:rsidR="00D970EB" w:rsidRPr="0086145C">
              <w:rPr>
                <w:rFonts w:ascii="Arial" w:hAnsi="Arial" w:cs="Arial"/>
                <w:color w:val="auto"/>
                <w:sz w:val="20"/>
                <w:szCs w:val="20"/>
              </w:rPr>
              <w:t xml:space="preserve">OSI Miasta </w:t>
            </w:r>
            <w:r w:rsidR="0086145C" w:rsidRPr="0086145C">
              <w:rPr>
                <w:rFonts w:ascii="Arial" w:hAnsi="Arial" w:cs="Arial"/>
                <w:color w:val="auto"/>
                <w:sz w:val="20"/>
                <w:szCs w:val="20"/>
              </w:rPr>
              <w:t>średnie tracące funkcje społeczno-gospodarcze  oraz Obszary zagrożone trwałą marginalizacją</w:t>
            </w:r>
            <w:r w:rsidR="00D970EB" w:rsidRPr="0086145C">
              <w:rPr>
                <w:rFonts w:ascii="Arial" w:hAnsi="Arial" w:cs="Arial"/>
                <w:color w:val="auto"/>
                <w:sz w:val="20"/>
                <w:szCs w:val="20"/>
              </w:rPr>
              <w:t xml:space="preserve"> – </w:t>
            </w:r>
            <w:r w:rsidRPr="0086145C">
              <w:rPr>
                <w:rFonts w:ascii="Arial" w:hAnsi="Arial" w:cs="Arial"/>
                <w:color w:val="auto"/>
                <w:sz w:val="20"/>
                <w:szCs w:val="20"/>
              </w:rPr>
              <w:t>0</w:t>
            </w:r>
            <w:r w:rsidR="00D970EB" w:rsidRPr="0086145C">
              <w:rPr>
                <w:rFonts w:ascii="Arial" w:hAnsi="Arial" w:cs="Arial"/>
                <w:color w:val="auto"/>
                <w:sz w:val="20"/>
                <w:szCs w:val="20"/>
              </w:rPr>
              <w:t xml:space="preserve"> </w:t>
            </w:r>
            <w:r w:rsidRPr="0086145C">
              <w:rPr>
                <w:rFonts w:ascii="Arial" w:hAnsi="Arial" w:cs="Arial"/>
                <w:color w:val="auto"/>
                <w:sz w:val="20"/>
                <w:szCs w:val="20"/>
              </w:rPr>
              <w:t>p</w:t>
            </w:r>
            <w:r w:rsidR="004A39B9" w:rsidRPr="0086145C">
              <w:rPr>
                <w:rFonts w:ascii="Arial" w:hAnsi="Arial" w:cs="Arial"/>
                <w:color w:val="auto"/>
                <w:sz w:val="20"/>
                <w:szCs w:val="20"/>
              </w:rPr>
              <w:t>kt</w:t>
            </w:r>
            <w:r w:rsidRPr="0086145C">
              <w:rPr>
                <w:rFonts w:ascii="Arial" w:hAnsi="Arial" w:cs="Arial"/>
                <w:color w:val="auto"/>
                <w:sz w:val="20"/>
                <w:szCs w:val="20"/>
              </w:rPr>
              <w:t>.</w:t>
            </w:r>
          </w:p>
          <w:p w14:paraId="46D0F1BE" w14:textId="77777777" w:rsidR="0002205F" w:rsidRPr="00D40244" w:rsidRDefault="0002205F" w:rsidP="00D970EB">
            <w:pPr>
              <w:pStyle w:val="Default"/>
              <w:rPr>
                <w:rFonts w:ascii="Arial" w:hAnsi="Arial" w:cs="Arial"/>
                <w:color w:val="auto"/>
                <w:sz w:val="20"/>
                <w:szCs w:val="20"/>
              </w:rPr>
            </w:pPr>
          </w:p>
          <w:p w14:paraId="596335D3" w14:textId="77777777" w:rsidR="00196CA4" w:rsidRDefault="0002205F" w:rsidP="0002205F">
            <w:pPr>
              <w:suppressAutoHyphens w:val="0"/>
              <w:autoSpaceDE w:val="0"/>
              <w:autoSpaceDN w:val="0"/>
              <w:adjustRightInd w:val="0"/>
              <w:rPr>
                <w:rFonts w:ascii="Arial" w:hAnsi="Arial" w:cs="Arial"/>
                <w:sz w:val="20"/>
                <w:szCs w:val="20"/>
              </w:rPr>
            </w:pPr>
            <w:r w:rsidRPr="00D40244">
              <w:rPr>
                <w:rFonts w:ascii="Arial" w:hAnsi="Arial" w:cs="Arial"/>
                <w:sz w:val="20"/>
                <w:szCs w:val="20"/>
              </w:rPr>
              <w:t>W przypadku, gdy projekt będzie w części realizowany</w:t>
            </w:r>
            <w:r w:rsidRPr="005358D3">
              <w:rPr>
                <w:rFonts w:ascii="Arial" w:hAnsi="Arial" w:cs="Arial"/>
                <w:sz w:val="20"/>
                <w:szCs w:val="20"/>
              </w:rPr>
              <w:t xml:space="preserve"> </w:t>
            </w:r>
            <w:r w:rsidRPr="00D40244">
              <w:rPr>
                <w:rFonts w:ascii="Arial" w:hAnsi="Arial" w:cs="Arial"/>
                <w:sz w:val="20"/>
                <w:szCs w:val="20"/>
              </w:rPr>
              <w:t xml:space="preserve">w granicach </w:t>
            </w:r>
            <w:r w:rsidR="00D01FB4">
              <w:rPr>
                <w:rFonts w:ascii="Arial" w:hAnsi="Arial" w:cs="Arial"/>
                <w:sz w:val="20"/>
                <w:szCs w:val="20"/>
              </w:rPr>
              <w:t>O</w:t>
            </w:r>
            <w:r w:rsidR="00D970EB">
              <w:rPr>
                <w:rFonts w:ascii="Arial" w:hAnsi="Arial" w:cs="Arial"/>
                <w:sz w:val="20"/>
                <w:szCs w:val="20"/>
              </w:rPr>
              <w:t>SI</w:t>
            </w:r>
            <w:r w:rsidRPr="00D40244">
              <w:rPr>
                <w:rFonts w:ascii="Arial" w:hAnsi="Arial" w:cs="Arial"/>
                <w:sz w:val="20"/>
                <w:szCs w:val="20"/>
              </w:rPr>
              <w:t xml:space="preserve">, natomiast w części poza </w:t>
            </w:r>
            <w:r w:rsidR="0086145C">
              <w:rPr>
                <w:rFonts w:ascii="Arial" w:hAnsi="Arial" w:cs="Arial"/>
                <w:sz w:val="20"/>
                <w:szCs w:val="20"/>
              </w:rPr>
              <w:t>OSI</w:t>
            </w:r>
            <w:r w:rsidRPr="00D40244">
              <w:rPr>
                <w:rFonts w:ascii="Arial" w:hAnsi="Arial" w:cs="Arial"/>
                <w:sz w:val="20"/>
                <w:szCs w:val="20"/>
              </w:rPr>
              <w:t>, punkty w kryterium przyznane będą przy zastosowaniu średniej ważonej.</w:t>
            </w:r>
          </w:p>
          <w:p w14:paraId="0F4D43B8" w14:textId="77777777" w:rsidR="0086145C" w:rsidRDefault="0086145C" w:rsidP="0002205F">
            <w:pPr>
              <w:suppressAutoHyphens w:val="0"/>
              <w:autoSpaceDE w:val="0"/>
              <w:autoSpaceDN w:val="0"/>
              <w:adjustRightInd w:val="0"/>
              <w:rPr>
                <w:rFonts w:ascii="Arial" w:hAnsi="Arial" w:cs="Arial"/>
                <w:sz w:val="20"/>
                <w:szCs w:val="20"/>
              </w:rPr>
            </w:pPr>
          </w:p>
          <w:p w14:paraId="222BAFC1" w14:textId="62E5BCF8" w:rsidR="0086145C" w:rsidRDefault="0086145C" w:rsidP="0086145C">
            <w:pPr>
              <w:autoSpaceDE w:val="0"/>
              <w:autoSpaceDN w:val="0"/>
              <w:adjustRightInd w:val="0"/>
              <w:rPr>
                <w:rFonts w:ascii="Arial" w:hAnsi="Arial" w:cs="Arial"/>
                <w:sz w:val="20"/>
                <w:szCs w:val="20"/>
              </w:rPr>
            </w:pPr>
            <w:r w:rsidRPr="005072B0">
              <w:rPr>
                <w:rFonts w:ascii="Arial" w:hAnsi="Arial" w:cs="Arial"/>
                <w:sz w:val="20"/>
                <w:szCs w:val="20"/>
              </w:rPr>
              <w:t>Maksymalna liczba punktów</w:t>
            </w:r>
            <w:r>
              <w:rPr>
                <w:rFonts w:ascii="Arial" w:hAnsi="Arial" w:cs="Arial"/>
                <w:sz w:val="20"/>
                <w:szCs w:val="20"/>
              </w:rPr>
              <w:t>:</w:t>
            </w:r>
            <w:r w:rsidRPr="005072B0">
              <w:rPr>
                <w:rFonts w:ascii="Arial" w:hAnsi="Arial" w:cs="Arial"/>
                <w:sz w:val="20"/>
                <w:szCs w:val="20"/>
              </w:rPr>
              <w:t xml:space="preserve"> 1</w:t>
            </w:r>
            <w:r>
              <w:rPr>
                <w:rFonts w:ascii="Arial" w:hAnsi="Arial" w:cs="Arial"/>
                <w:sz w:val="20"/>
                <w:szCs w:val="20"/>
              </w:rPr>
              <w:t>0</w:t>
            </w:r>
          </w:p>
          <w:p w14:paraId="69B8830A" w14:textId="1CC92511" w:rsidR="0086145C" w:rsidRPr="00FA0774" w:rsidRDefault="0086145C" w:rsidP="0002205F">
            <w:pPr>
              <w:suppressAutoHyphens w:val="0"/>
              <w:autoSpaceDE w:val="0"/>
              <w:autoSpaceDN w:val="0"/>
              <w:adjustRightInd w:val="0"/>
              <w:rPr>
                <w:rFonts w:ascii="Arial" w:hAnsi="Arial" w:cs="Arial"/>
                <w:sz w:val="20"/>
                <w:szCs w:val="20"/>
              </w:rPr>
            </w:pPr>
          </w:p>
        </w:tc>
        <w:tc>
          <w:tcPr>
            <w:tcW w:w="1840" w:type="dxa"/>
          </w:tcPr>
          <w:p w14:paraId="66880C58" w14:textId="6D5D5BF5" w:rsidR="0002205F" w:rsidRPr="005358D3" w:rsidRDefault="0002205F" w:rsidP="00564E86">
            <w:pPr>
              <w:suppressAutoHyphens w:val="0"/>
              <w:autoSpaceDE w:val="0"/>
              <w:autoSpaceDN w:val="0"/>
              <w:adjustRightInd w:val="0"/>
              <w:rPr>
                <w:rFonts w:ascii="Arial" w:hAnsi="Arial" w:cs="Arial"/>
                <w:b/>
                <w:bCs/>
                <w:sz w:val="20"/>
                <w:szCs w:val="20"/>
              </w:rPr>
            </w:pPr>
            <w:r w:rsidRPr="005358D3">
              <w:rPr>
                <w:rFonts w:ascii="Arial" w:hAnsi="Arial" w:cs="Arial"/>
                <w:b/>
                <w:bCs/>
                <w:sz w:val="20"/>
                <w:szCs w:val="20"/>
              </w:rPr>
              <w:t xml:space="preserve">10 </w:t>
            </w:r>
          </w:p>
        </w:tc>
        <w:tc>
          <w:tcPr>
            <w:tcW w:w="2750" w:type="dxa"/>
          </w:tcPr>
          <w:p w14:paraId="3673F19E" w14:textId="77777777" w:rsidR="0099212A" w:rsidRPr="00D40244" w:rsidRDefault="0099212A" w:rsidP="0099212A">
            <w:pPr>
              <w:rPr>
                <w:rFonts w:ascii="Arial" w:hAnsi="Arial" w:cs="Arial"/>
                <w:sz w:val="20"/>
                <w:szCs w:val="20"/>
              </w:rPr>
            </w:pPr>
            <w:r w:rsidRPr="00D40244">
              <w:rPr>
                <w:rFonts w:ascii="Arial" w:hAnsi="Arial" w:cs="Arial"/>
                <w:sz w:val="20"/>
                <w:szCs w:val="20"/>
              </w:rPr>
              <w:t>Brak możliwości uzupełnienia/poprawienia wniosku o dofinansowanie w ramach kryterium.</w:t>
            </w:r>
          </w:p>
          <w:p w14:paraId="19090F12" w14:textId="77777777" w:rsidR="0099212A" w:rsidRPr="00D40244" w:rsidRDefault="0099212A" w:rsidP="0099212A">
            <w:pPr>
              <w:rPr>
                <w:rFonts w:ascii="Arial" w:hAnsi="Arial" w:cs="Arial"/>
                <w:sz w:val="20"/>
                <w:szCs w:val="20"/>
              </w:rPr>
            </w:pPr>
          </w:p>
          <w:p w14:paraId="0B93E2C2" w14:textId="2B26CF1C" w:rsidR="0099212A" w:rsidRPr="00D40244" w:rsidRDefault="0099212A" w:rsidP="0099212A">
            <w:pPr>
              <w:rPr>
                <w:rFonts w:ascii="Arial" w:eastAsia="Calibri" w:hAnsi="Arial" w:cs="Arial"/>
                <w:sz w:val="20"/>
                <w:szCs w:val="20"/>
                <w:lang w:eastAsia="pl-PL"/>
              </w:rPr>
            </w:pPr>
            <w:r w:rsidRPr="00D40244">
              <w:rPr>
                <w:rFonts w:ascii="Arial" w:hAnsi="Arial" w:cs="Arial"/>
                <w:sz w:val="20"/>
                <w:szCs w:val="20"/>
              </w:rPr>
              <w:t xml:space="preserve">Spełnienie </w:t>
            </w:r>
            <w:r w:rsidR="00897C42">
              <w:rPr>
                <w:rFonts w:ascii="Arial" w:hAnsi="Arial" w:cs="Arial"/>
                <w:sz w:val="20"/>
                <w:szCs w:val="20"/>
              </w:rPr>
              <w:t>k</w:t>
            </w:r>
            <w:r w:rsidRPr="00D40244">
              <w:rPr>
                <w:rFonts w:ascii="Arial" w:hAnsi="Arial" w:cs="Arial"/>
                <w:sz w:val="20"/>
                <w:szCs w:val="20"/>
              </w:rPr>
              <w:t xml:space="preserve">ryterium weryfikowane jest </w:t>
            </w:r>
            <w:r w:rsidR="005A69F4" w:rsidRPr="003C6CCA">
              <w:rPr>
                <w:rFonts w:ascii="Arial" w:hAnsi="Arial" w:cs="Arial"/>
                <w:sz w:val="20"/>
                <w:szCs w:val="20"/>
              </w:rPr>
              <w:t>na podstawie zapisów wniosku o dofinansowanie i dokumentów składanych wraz z wnioskiem</w:t>
            </w:r>
            <w:r w:rsidR="005A69F4" w:rsidRPr="00D40244">
              <w:rPr>
                <w:rFonts w:ascii="Arial" w:hAnsi="Arial" w:cs="Arial"/>
                <w:sz w:val="20"/>
                <w:szCs w:val="20"/>
              </w:rPr>
              <w:t xml:space="preserve"> </w:t>
            </w:r>
            <w:r w:rsidRPr="00D40244">
              <w:rPr>
                <w:rFonts w:ascii="Arial" w:hAnsi="Arial" w:cs="Arial"/>
                <w:sz w:val="20"/>
                <w:szCs w:val="20"/>
              </w:rPr>
              <w:t>na moment oceny wniosku o dofinansowanie.</w:t>
            </w:r>
            <w:r w:rsidRPr="00D40244">
              <w:rPr>
                <w:rFonts w:ascii="Arial" w:eastAsia="Calibri" w:hAnsi="Arial" w:cs="Arial"/>
                <w:sz w:val="20"/>
                <w:szCs w:val="20"/>
                <w:lang w:eastAsia="pl-PL"/>
              </w:rPr>
              <w:t xml:space="preserve"> </w:t>
            </w:r>
          </w:p>
          <w:p w14:paraId="436EEF50" w14:textId="77777777" w:rsidR="0099212A" w:rsidRPr="00D40244" w:rsidRDefault="0099212A" w:rsidP="0099212A">
            <w:pPr>
              <w:rPr>
                <w:rFonts w:ascii="Arial" w:eastAsia="Calibri" w:hAnsi="Arial" w:cs="Arial"/>
                <w:sz w:val="20"/>
                <w:szCs w:val="20"/>
                <w:lang w:eastAsia="pl-PL"/>
              </w:rPr>
            </w:pPr>
          </w:p>
          <w:p w14:paraId="0C4E7386" w14:textId="65B5932D" w:rsidR="0002205F" w:rsidRPr="005358D3" w:rsidRDefault="0002205F" w:rsidP="005A69F4">
            <w:pPr>
              <w:rPr>
                <w:rFonts w:ascii="Arial" w:hAnsi="Arial" w:cs="Arial"/>
                <w:strike/>
                <w:sz w:val="20"/>
                <w:szCs w:val="20"/>
              </w:rPr>
            </w:pPr>
          </w:p>
        </w:tc>
      </w:tr>
      <w:tr w:rsidR="00FC27AA" w:rsidRPr="00D40244" w14:paraId="5FE6B06B" w14:textId="77777777" w:rsidTr="000D39DC">
        <w:tc>
          <w:tcPr>
            <w:tcW w:w="562" w:type="dxa"/>
          </w:tcPr>
          <w:p w14:paraId="7E1B3B88" w14:textId="011C6047" w:rsidR="00A473E0" w:rsidRPr="005358D3" w:rsidRDefault="00C651E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7.</w:t>
            </w:r>
          </w:p>
        </w:tc>
        <w:tc>
          <w:tcPr>
            <w:tcW w:w="2862" w:type="dxa"/>
          </w:tcPr>
          <w:p w14:paraId="75C7C478" w14:textId="004B6D9E" w:rsidR="00A473E0" w:rsidRPr="00D40244" w:rsidRDefault="00F11B90" w:rsidP="0002205F">
            <w:pPr>
              <w:pStyle w:val="Default"/>
              <w:rPr>
                <w:rFonts w:ascii="Arial" w:hAnsi="Arial" w:cs="Arial"/>
                <w:b/>
                <w:color w:val="auto"/>
                <w:sz w:val="20"/>
                <w:szCs w:val="20"/>
              </w:rPr>
            </w:pPr>
            <w:r w:rsidRPr="00F11B90">
              <w:rPr>
                <w:rFonts w:ascii="Arial" w:hAnsi="Arial" w:cs="Arial"/>
                <w:b/>
                <w:color w:val="auto"/>
                <w:sz w:val="20"/>
                <w:szCs w:val="20"/>
              </w:rPr>
              <w:t>Zastosowanie rozwiązań ekologicznych</w:t>
            </w:r>
          </w:p>
        </w:tc>
        <w:tc>
          <w:tcPr>
            <w:tcW w:w="5736" w:type="dxa"/>
          </w:tcPr>
          <w:p w14:paraId="1F89E2E9" w14:textId="77777777" w:rsidR="00F11B90" w:rsidRPr="00F11B90" w:rsidRDefault="00F11B90" w:rsidP="00F11B90">
            <w:pPr>
              <w:pStyle w:val="Default"/>
              <w:rPr>
                <w:rFonts w:ascii="Arial" w:hAnsi="Arial" w:cs="Arial"/>
                <w:color w:val="auto"/>
                <w:sz w:val="20"/>
                <w:szCs w:val="20"/>
              </w:rPr>
            </w:pPr>
            <w:r w:rsidRPr="00F11B90">
              <w:rPr>
                <w:rFonts w:ascii="Arial" w:hAnsi="Arial" w:cs="Arial"/>
                <w:color w:val="auto"/>
                <w:sz w:val="20"/>
                <w:szCs w:val="20"/>
              </w:rPr>
              <w:t>W ramach kryterium weryfikowane będzie, czy w projekcie przewidziane zostały rozwiązania w zakresie obiegu cyrkularnego, w tym efektywności energetycznej i użycia OZE, wykorzystanie materiałów pochodzących z odzysku materiałów i recyklingu, elementy sprzyjające adaptacji do zmian klimatu i łagodzeniu jej skutków (w szczególności wykorzystujące elementy zielonej i niebieskiej infrastruktury, efektywne wykorzystanie zasobów wodnych, zastosowanie przepuszczalnych nawierzchni).</w:t>
            </w:r>
          </w:p>
          <w:p w14:paraId="07D2D2CC" w14:textId="77777777" w:rsidR="00F11B90" w:rsidRPr="00F11B90" w:rsidRDefault="00F11B90" w:rsidP="00F11B90">
            <w:pPr>
              <w:pStyle w:val="Default"/>
              <w:rPr>
                <w:rFonts w:ascii="Arial" w:hAnsi="Arial" w:cs="Arial"/>
                <w:color w:val="auto"/>
                <w:sz w:val="20"/>
                <w:szCs w:val="20"/>
              </w:rPr>
            </w:pPr>
          </w:p>
          <w:p w14:paraId="3DEDA0E5" w14:textId="77777777" w:rsidR="00F11B90" w:rsidRPr="00F11B90" w:rsidRDefault="00F11B90" w:rsidP="00F11B90">
            <w:pPr>
              <w:pStyle w:val="Default"/>
              <w:rPr>
                <w:rFonts w:ascii="Arial" w:hAnsi="Arial" w:cs="Arial"/>
                <w:color w:val="auto"/>
                <w:sz w:val="20"/>
                <w:szCs w:val="20"/>
              </w:rPr>
            </w:pPr>
            <w:r w:rsidRPr="00F11B90">
              <w:rPr>
                <w:rFonts w:ascii="Arial" w:hAnsi="Arial" w:cs="Arial"/>
                <w:color w:val="auto"/>
                <w:sz w:val="20"/>
                <w:szCs w:val="20"/>
              </w:rPr>
              <w:t>Punkty zostaną przyznane w następujący sposób:</w:t>
            </w:r>
          </w:p>
          <w:p w14:paraId="68CF9463" w14:textId="78BF40FE" w:rsidR="00F11B90" w:rsidRPr="00F11B90" w:rsidRDefault="00F11B90" w:rsidP="00F11B90">
            <w:pPr>
              <w:pStyle w:val="Default"/>
              <w:numPr>
                <w:ilvl w:val="0"/>
                <w:numId w:val="35"/>
              </w:numPr>
              <w:rPr>
                <w:rFonts w:ascii="Arial" w:hAnsi="Arial" w:cs="Arial"/>
                <w:color w:val="auto"/>
                <w:sz w:val="20"/>
                <w:szCs w:val="20"/>
              </w:rPr>
            </w:pPr>
            <w:r w:rsidRPr="00F11B90">
              <w:rPr>
                <w:rFonts w:ascii="Arial" w:hAnsi="Arial" w:cs="Arial"/>
                <w:color w:val="auto"/>
                <w:sz w:val="20"/>
                <w:szCs w:val="20"/>
              </w:rPr>
              <w:t>projekt zakłada wykorzystanie w/w rozwiązań – 5 pkt.;</w:t>
            </w:r>
          </w:p>
          <w:p w14:paraId="7E7C985E" w14:textId="4FE87BEA" w:rsidR="00F11B90" w:rsidRPr="00F11B90" w:rsidRDefault="00F11B90" w:rsidP="00F11B90">
            <w:pPr>
              <w:pStyle w:val="Default"/>
              <w:numPr>
                <w:ilvl w:val="0"/>
                <w:numId w:val="35"/>
              </w:numPr>
              <w:rPr>
                <w:rFonts w:ascii="Arial" w:hAnsi="Arial" w:cs="Arial"/>
                <w:color w:val="auto"/>
                <w:sz w:val="20"/>
                <w:szCs w:val="20"/>
              </w:rPr>
            </w:pPr>
            <w:r w:rsidRPr="00F11B90">
              <w:rPr>
                <w:rFonts w:ascii="Arial" w:hAnsi="Arial" w:cs="Arial"/>
                <w:color w:val="auto"/>
                <w:sz w:val="20"/>
                <w:szCs w:val="20"/>
              </w:rPr>
              <w:t>projekt nie przewiduje wykorzystania w/w rozwiązań – 0 pkt.</w:t>
            </w:r>
          </w:p>
          <w:p w14:paraId="0CEE3866" w14:textId="77777777" w:rsidR="00F11B90" w:rsidRPr="00F11B90" w:rsidRDefault="00F11B90" w:rsidP="00F11B90">
            <w:pPr>
              <w:pStyle w:val="Default"/>
              <w:rPr>
                <w:rFonts w:ascii="Arial" w:hAnsi="Arial" w:cs="Arial"/>
                <w:color w:val="auto"/>
                <w:sz w:val="20"/>
                <w:szCs w:val="20"/>
              </w:rPr>
            </w:pPr>
          </w:p>
          <w:p w14:paraId="0BC92E4D" w14:textId="29F66A69" w:rsidR="005E0197" w:rsidRPr="00D40244" w:rsidRDefault="00F11B90" w:rsidP="00F11B90">
            <w:pPr>
              <w:pStyle w:val="Default"/>
              <w:rPr>
                <w:rFonts w:ascii="Arial" w:hAnsi="Arial" w:cs="Arial"/>
                <w:color w:val="auto"/>
                <w:sz w:val="20"/>
                <w:szCs w:val="20"/>
              </w:rPr>
            </w:pPr>
            <w:r w:rsidRPr="00F11B90">
              <w:rPr>
                <w:rFonts w:ascii="Arial" w:hAnsi="Arial" w:cs="Arial"/>
                <w:color w:val="auto"/>
                <w:sz w:val="20"/>
                <w:szCs w:val="20"/>
              </w:rPr>
              <w:t>Maksymalna liczba punktów: 5</w:t>
            </w:r>
          </w:p>
        </w:tc>
        <w:tc>
          <w:tcPr>
            <w:tcW w:w="1840" w:type="dxa"/>
          </w:tcPr>
          <w:p w14:paraId="4001F971" w14:textId="7E4B493B" w:rsidR="00990FCE" w:rsidRPr="005358D3" w:rsidRDefault="00F92316" w:rsidP="002346A5">
            <w:pPr>
              <w:suppressAutoHyphens w:val="0"/>
              <w:autoSpaceDE w:val="0"/>
              <w:autoSpaceDN w:val="0"/>
              <w:adjustRightInd w:val="0"/>
              <w:rPr>
                <w:rFonts w:ascii="Arial" w:hAnsi="Arial" w:cs="Arial"/>
                <w:b/>
                <w:bCs/>
                <w:sz w:val="20"/>
                <w:szCs w:val="20"/>
              </w:rPr>
            </w:pPr>
            <w:r>
              <w:rPr>
                <w:rFonts w:ascii="Arial" w:hAnsi="Arial" w:cs="Arial"/>
                <w:b/>
                <w:bCs/>
                <w:sz w:val="20"/>
                <w:szCs w:val="20"/>
              </w:rPr>
              <w:t>5</w:t>
            </w:r>
          </w:p>
        </w:tc>
        <w:tc>
          <w:tcPr>
            <w:tcW w:w="2750" w:type="dxa"/>
          </w:tcPr>
          <w:p w14:paraId="02EF9B7F" w14:textId="77777777" w:rsidR="00F11B90" w:rsidRPr="00F11B90" w:rsidRDefault="00F11B90" w:rsidP="00F11B90">
            <w:pPr>
              <w:rPr>
                <w:rFonts w:ascii="Arial" w:hAnsi="Arial" w:cs="Arial"/>
                <w:sz w:val="20"/>
                <w:szCs w:val="20"/>
              </w:rPr>
            </w:pPr>
            <w:r w:rsidRPr="00F11B90">
              <w:rPr>
                <w:rFonts w:ascii="Arial" w:hAnsi="Arial" w:cs="Arial"/>
                <w:sz w:val="20"/>
                <w:szCs w:val="20"/>
              </w:rPr>
              <w:t>Możliwość doszczegółowienia informacji zawartych w pierwotnej dokumentacji aplikacyjnej na wezwanie KOP.</w:t>
            </w:r>
          </w:p>
          <w:p w14:paraId="3D2D1960" w14:textId="77777777" w:rsidR="00F11B90" w:rsidRPr="00F11B90" w:rsidRDefault="00F11B90" w:rsidP="00F11B90">
            <w:pPr>
              <w:rPr>
                <w:rFonts w:ascii="Arial" w:hAnsi="Arial" w:cs="Arial"/>
                <w:sz w:val="20"/>
                <w:szCs w:val="20"/>
              </w:rPr>
            </w:pPr>
          </w:p>
          <w:p w14:paraId="775A5E9B" w14:textId="56A0ECDC" w:rsidR="00F11B90" w:rsidRPr="00F11B90" w:rsidRDefault="00F11B90" w:rsidP="00F11B90">
            <w:pPr>
              <w:rPr>
                <w:rFonts w:ascii="Arial" w:hAnsi="Arial" w:cs="Arial"/>
                <w:sz w:val="20"/>
                <w:szCs w:val="20"/>
              </w:rPr>
            </w:pPr>
            <w:r w:rsidRPr="00F11B90">
              <w:rPr>
                <w:rFonts w:ascii="Arial" w:hAnsi="Arial" w:cs="Arial"/>
                <w:sz w:val="20"/>
                <w:szCs w:val="20"/>
              </w:rPr>
              <w:t xml:space="preserve">Spełnienie kryterium weryfikowane jest </w:t>
            </w:r>
            <w:r w:rsidR="005A69F4" w:rsidRPr="003C6CCA">
              <w:rPr>
                <w:rFonts w:ascii="Arial" w:hAnsi="Arial" w:cs="Arial"/>
                <w:sz w:val="20"/>
                <w:szCs w:val="20"/>
              </w:rPr>
              <w:t>na podstawie zapisów wniosku o dofinansowanie i dokumentów składanych wraz z wnioskiem</w:t>
            </w:r>
            <w:r w:rsidR="005A69F4" w:rsidRPr="00F11B90">
              <w:rPr>
                <w:rFonts w:ascii="Arial" w:hAnsi="Arial" w:cs="Arial"/>
                <w:sz w:val="20"/>
                <w:szCs w:val="20"/>
              </w:rPr>
              <w:t xml:space="preserve"> </w:t>
            </w:r>
            <w:r w:rsidRPr="00F11B90">
              <w:rPr>
                <w:rFonts w:ascii="Arial" w:hAnsi="Arial" w:cs="Arial"/>
                <w:sz w:val="20"/>
                <w:szCs w:val="20"/>
              </w:rPr>
              <w:t xml:space="preserve">na moment oceny wniosku o dofinansowanie i powinno być utrzymane do końca okresu trwałości.   </w:t>
            </w:r>
          </w:p>
          <w:p w14:paraId="26CB4A1B" w14:textId="0F944BCB" w:rsidR="00A473E0" w:rsidRPr="00D40244" w:rsidRDefault="00A473E0" w:rsidP="00F11B90">
            <w:pPr>
              <w:rPr>
                <w:rFonts w:ascii="Arial" w:hAnsi="Arial" w:cs="Arial"/>
                <w:sz w:val="20"/>
                <w:szCs w:val="20"/>
              </w:rPr>
            </w:pPr>
          </w:p>
        </w:tc>
      </w:tr>
      <w:tr w:rsidR="00E64224" w:rsidRPr="00D40244" w14:paraId="1C581C94" w14:textId="77777777" w:rsidTr="000D39DC">
        <w:tc>
          <w:tcPr>
            <w:tcW w:w="562" w:type="dxa"/>
          </w:tcPr>
          <w:p w14:paraId="18FB0F90" w14:textId="2EAFA270" w:rsidR="00E64224" w:rsidRDefault="00E64224" w:rsidP="00564E86">
            <w:pPr>
              <w:suppressAutoHyphens w:val="0"/>
              <w:autoSpaceDE w:val="0"/>
              <w:autoSpaceDN w:val="0"/>
              <w:adjustRightInd w:val="0"/>
              <w:rPr>
                <w:rFonts w:ascii="Arial" w:hAnsi="Arial" w:cs="Arial"/>
                <w:b/>
                <w:bCs/>
                <w:sz w:val="20"/>
                <w:szCs w:val="20"/>
              </w:rPr>
            </w:pPr>
            <w:r>
              <w:rPr>
                <w:rFonts w:ascii="Arial" w:hAnsi="Arial" w:cs="Arial"/>
                <w:b/>
                <w:bCs/>
                <w:sz w:val="20"/>
                <w:szCs w:val="20"/>
              </w:rPr>
              <w:t>8.</w:t>
            </w:r>
          </w:p>
        </w:tc>
        <w:tc>
          <w:tcPr>
            <w:tcW w:w="2862" w:type="dxa"/>
          </w:tcPr>
          <w:p w14:paraId="7290CAD2" w14:textId="2F2F7121" w:rsidR="00E64224" w:rsidRPr="00F11B90" w:rsidRDefault="00E64224" w:rsidP="0002205F">
            <w:pPr>
              <w:pStyle w:val="Default"/>
              <w:rPr>
                <w:rFonts w:ascii="Arial" w:hAnsi="Arial" w:cs="Arial"/>
                <w:b/>
                <w:color w:val="auto"/>
                <w:sz w:val="20"/>
                <w:szCs w:val="20"/>
              </w:rPr>
            </w:pPr>
            <w:r w:rsidRPr="000F3B7E">
              <w:rPr>
                <w:rFonts w:ascii="Arial" w:hAnsi="Arial" w:cs="Arial"/>
                <w:b/>
                <w:color w:val="auto"/>
                <w:sz w:val="20"/>
                <w:szCs w:val="20"/>
              </w:rPr>
              <w:t>Wkład własny</w:t>
            </w:r>
          </w:p>
        </w:tc>
        <w:tc>
          <w:tcPr>
            <w:tcW w:w="5736" w:type="dxa"/>
          </w:tcPr>
          <w:p w14:paraId="6701CED8" w14:textId="77777777" w:rsidR="006F130E" w:rsidRDefault="00E64224" w:rsidP="006F130E">
            <w:pPr>
              <w:pStyle w:val="Default"/>
              <w:rPr>
                <w:rFonts w:ascii="Arial" w:eastAsia="Calibri" w:hAnsi="Arial" w:cs="Arial"/>
                <w:sz w:val="20"/>
                <w:szCs w:val="20"/>
              </w:rPr>
            </w:pPr>
            <w:r w:rsidRPr="000F3B7E">
              <w:rPr>
                <w:rFonts w:ascii="Arial" w:eastAsia="Calibri" w:hAnsi="Arial" w:cs="Arial"/>
                <w:sz w:val="20"/>
                <w:szCs w:val="20"/>
              </w:rPr>
              <w:t xml:space="preserve">W ramach kryterium ocenie podlegać będzie podwyższenie wkładu własnego. </w:t>
            </w:r>
          </w:p>
          <w:p w14:paraId="779AE4A2" w14:textId="77777777" w:rsidR="006F130E" w:rsidRDefault="006F130E" w:rsidP="006F130E">
            <w:pPr>
              <w:pStyle w:val="Default"/>
              <w:rPr>
                <w:rFonts w:ascii="Arial" w:eastAsia="Calibri" w:hAnsi="Arial" w:cs="Arial"/>
                <w:color w:val="auto"/>
                <w:sz w:val="20"/>
                <w:szCs w:val="20"/>
              </w:rPr>
            </w:pPr>
          </w:p>
          <w:p w14:paraId="0450DF75" w14:textId="6E2C3336" w:rsidR="006F130E" w:rsidRPr="00F11B90" w:rsidRDefault="006F130E" w:rsidP="006F130E">
            <w:pPr>
              <w:pStyle w:val="Default"/>
              <w:rPr>
                <w:rFonts w:ascii="Arial" w:hAnsi="Arial" w:cs="Arial"/>
                <w:color w:val="auto"/>
                <w:sz w:val="20"/>
                <w:szCs w:val="20"/>
              </w:rPr>
            </w:pPr>
            <w:r>
              <w:rPr>
                <w:rFonts w:ascii="Arial" w:hAnsi="Arial" w:cs="Arial"/>
                <w:color w:val="auto"/>
                <w:sz w:val="20"/>
                <w:szCs w:val="20"/>
              </w:rPr>
              <w:t>P</w:t>
            </w:r>
            <w:r w:rsidRPr="00F11B90">
              <w:rPr>
                <w:rFonts w:ascii="Arial" w:hAnsi="Arial" w:cs="Arial"/>
                <w:color w:val="auto"/>
                <w:sz w:val="20"/>
                <w:szCs w:val="20"/>
              </w:rPr>
              <w:t>unkty zostaną przyznane w następujący sposób:</w:t>
            </w:r>
          </w:p>
          <w:p w14:paraId="4908A9F1" w14:textId="77777777" w:rsidR="00E64224" w:rsidRPr="00B13354" w:rsidRDefault="00E64224" w:rsidP="00B13354">
            <w:pPr>
              <w:pStyle w:val="Akapitzlist"/>
              <w:numPr>
                <w:ilvl w:val="0"/>
                <w:numId w:val="43"/>
              </w:numPr>
              <w:autoSpaceDE w:val="0"/>
              <w:autoSpaceDN w:val="0"/>
              <w:adjustRightInd w:val="0"/>
              <w:rPr>
                <w:rFonts w:ascii="Arial" w:eastAsia="Calibri" w:hAnsi="Arial" w:cs="Arial"/>
                <w:color w:val="000000"/>
                <w:sz w:val="20"/>
                <w:szCs w:val="20"/>
              </w:rPr>
            </w:pPr>
            <w:r w:rsidRPr="00B13354">
              <w:rPr>
                <w:rFonts w:ascii="Arial" w:eastAsia="Calibri" w:hAnsi="Arial" w:cs="Arial"/>
                <w:color w:val="000000"/>
                <w:sz w:val="20"/>
                <w:szCs w:val="20"/>
              </w:rPr>
              <w:t>1 punkt za 1 p. p. podwyższenia wkładu własnego Wnioskodawcy w odniesieniu do minimalnego wymaganego wkładu określonego w ogłoszeniu o konkursie.</w:t>
            </w:r>
          </w:p>
          <w:p w14:paraId="6C6C5B30" w14:textId="77777777" w:rsidR="00E64224" w:rsidRPr="000F3B7E" w:rsidRDefault="00E64224" w:rsidP="00E64224">
            <w:pPr>
              <w:suppressAutoHyphens w:val="0"/>
              <w:autoSpaceDE w:val="0"/>
              <w:autoSpaceDN w:val="0"/>
              <w:adjustRightInd w:val="0"/>
              <w:rPr>
                <w:rFonts w:ascii="Arial" w:eastAsia="Calibri" w:hAnsi="Arial" w:cs="Arial"/>
                <w:color w:val="000000"/>
                <w:sz w:val="20"/>
                <w:szCs w:val="20"/>
                <w:lang w:eastAsia="pl-PL"/>
              </w:rPr>
            </w:pPr>
          </w:p>
          <w:p w14:paraId="13F33C12" w14:textId="77777777" w:rsidR="00E64224" w:rsidRPr="000F3B7E" w:rsidRDefault="00E64224" w:rsidP="00E64224">
            <w:pPr>
              <w:suppressAutoHyphens w:val="0"/>
              <w:autoSpaceDE w:val="0"/>
              <w:autoSpaceDN w:val="0"/>
              <w:adjustRightInd w:val="0"/>
              <w:rPr>
                <w:rFonts w:ascii="Arial" w:eastAsia="Calibri" w:hAnsi="Arial" w:cs="Arial"/>
                <w:color w:val="000000"/>
                <w:sz w:val="20"/>
                <w:szCs w:val="20"/>
                <w:lang w:eastAsia="pl-PL"/>
              </w:rPr>
            </w:pPr>
            <w:r w:rsidRPr="000F3B7E">
              <w:rPr>
                <w:rFonts w:ascii="Arial" w:eastAsia="Calibri" w:hAnsi="Arial" w:cs="Arial"/>
                <w:color w:val="000000"/>
                <w:sz w:val="20"/>
                <w:szCs w:val="20"/>
                <w:lang w:eastAsia="pl-PL"/>
              </w:rPr>
              <w:t xml:space="preserve">W ramach kryterium punktowane będzie dobrowolne podwyższenie przez Wnioskodawcę wkładu własnego. Punkty nie zostaną przyznane w przypadku, gdy podwyższenie wkładu własnego wynika z zapisów rozporządzeń pomocowych. Przykładem takim może być projekt objęty pomocą de </w:t>
            </w:r>
            <w:proofErr w:type="spellStart"/>
            <w:r w:rsidRPr="000F3B7E">
              <w:rPr>
                <w:rFonts w:ascii="Arial" w:eastAsia="Calibri" w:hAnsi="Arial" w:cs="Arial"/>
                <w:color w:val="000000"/>
                <w:sz w:val="20"/>
                <w:szCs w:val="20"/>
                <w:lang w:eastAsia="pl-PL"/>
              </w:rPr>
              <w:t>minimis</w:t>
            </w:r>
            <w:proofErr w:type="spellEnd"/>
            <w:r w:rsidRPr="000F3B7E">
              <w:rPr>
                <w:rFonts w:ascii="Arial" w:eastAsia="Calibri" w:hAnsi="Arial" w:cs="Arial"/>
                <w:color w:val="000000"/>
                <w:sz w:val="20"/>
                <w:szCs w:val="20"/>
                <w:lang w:eastAsia="pl-PL"/>
              </w:rPr>
              <w:t xml:space="preserve">, gdzie Wnioskodawca zakłada obniżenie poziomu dofinansowania w celu nie przekroczenia pułapu pomocy de </w:t>
            </w:r>
            <w:proofErr w:type="spellStart"/>
            <w:r w:rsidRPr="000F3B7E">
              <w:rPr>
                <w:rFonts w:ascii="Arial" w:eastAsia="Calibri" w:hAnsi="Arial" w:cs="Arial"/>
                <w:color w:val="000000"/>
                <w:sz w:val="20"/>
                <w:szCs w:val="20"/>
                <w:lang w:eastAsia="pl-PL"/>
              </w:rPr>
              <w:t>minimis</w:t>
            </w:r>
            <w:proofErr w:type="spellEnd"/>
            <w:r w:rsidRPr="000F3B7E">
              <w:rPr>
                <w:rFonts w:ascii="Arial" w:eastAsia="Calibri" w:hAnsi="Arial" w:cs="Arial"/>
                <w:color w:val="000000"/>
                <w:sz w:val="20"/>
                <w:szCs w:val="20"/>
                <w:lang w:eastAsia="pl-PL"/>
              </w:rPr>
              <w:t xml:space="preserve">, którą jedno przedsiębiorstwo może otrzymywać przez okres trzech lat od jednego państwa członkowskiego tj. 300 000 EUR. </w:t>
            </w:r>
          </w:p>
          <w:p w14:paraId="37C1CD61" w14:textId="77777777" w:rsidR="00E64224" w:rsidRPr="00F11B90" w:rsidRDefault="00E64224" w:rsidP="00F11B90">
            <w:pPr>
              <w:pStyle w:val="Default"/>
              <w:rPr>
                <w:rFonts w:ascii="Arial" w:hAnsi="Arial" w:cs="Arial"/>
                <w:color w:val="auto"/>
                <w:sz w:val="20"/>
                <w:szCs w:val="20"/>
              </w:rPr>
            </w:pPr>
          </w:p>
        </w:tc>
        <w:tc>
          <w:tcPr>
            <w:tcW w:w="1840" w:type="dxa"/>
          </w:tcPr>
          <w:p w14:paraId="20F0DC14" w14:textId="72A9C319" w:rsidR="00E64224" w:rsidRDefault="00E64224" w:rsidP="002346A5">
            <w:pPr>
              <w:suppressAutoHyphens w:val="0"/>
              <w:autoSpaceDE w:val="0"/>
              <w:autoSpaceDN w:val="0"/>
              <w:adjustRightInd w:val="0"/>
              <w:rPr>
                <w:rFonts w:ascii="Arial" w:hAnsi="Arial" w:cs="Arial"/>
                <w:b/>
                <w:bCs/>
                <w:sz w:val="20"/>
                <w:szCs w:val="20"/>
              </w:rPr>
            </w:pPr>
            <w:r>
              <w:rPr>
                <w:rFonts w:ascii="Arial" w:hAnsi="Arial" w:cs="Arial"/>
                <w:b/>
                <w:bCs/>
                <w:sz w:val="20"/>
                <w:szCs w:val="20"/>
              </w:rPr>
              <w:t>10</w:t>
            </w:r>
          </w:p>
        </w:tc>
        <w:tc>
          <w:tcPr>
            <w:tcW w:w="2750" w:type="dxa"/>
          </w:tcPr>
          <w:p w14:paraId="28F69B2C" w14:textId="77777777" w:rsidR="00553D0C" w:rsidRPr="00F11B90" w:rsidRDefault="00553D0C" w:rsidP="00B13354">
            <w:pPr>
              <w:spacing w:after="240"/>
              <w:rPr>
                <w:rFonts w:ascii="Arial" w:hAnsi="Arial" w:cs="Arial"/>
                <w:sz w:val="20"/>
                <w:szCs w:val="20"/>
              </w:rPr>
            </w:pPr>
            <w:r w:rsidRPr="00F11B90">
              <w:rPr>
                <w:rFonts w:ascii="Arial" w:hAnsi="Arial" w:cs="Arial"/>
                <w:sz w:val="20"/>
                <w:szCs w:val="20"/>
              </w:rPr>
              <w:t>Możliwość doszczegółowienia informacji zawartych w pierwotnej dokumentacji aplikacyjnej na wezwanie KOP.</w:t>
            </w:r>
          </w:p>
          <w:p w14:paraId="055814BD" w14:textId="55E26137" w:rsidR="006F130E" w:rsidRPr="00F11B90" w:rsidRDefault="006F130E" w:rsidP="006F130E">
            <w:pPr>
              <w:rPr>
                <w:rFonts w:ascii="Arial" w:hAnsi="Arial" w:cs="Arial"/>
                <w:sz w:val="20"/>
                <w:szCs w:val="20"/>
              </w:rPr>
            </w:pPr>
            <w:r w:rsidRPr="00F11B90">
              <w:rPr>
                <w:rFonts w:ascii="Arial" w:hAnsi="Arial" w:cs="Arial"/>
                <w:sz w:val="20"/>
                <w:szCs w:val="20"/>
              </w:rPr>
              <w:t xml:space="preserve">Spełnienie kryterium weryfikowane jest </w:t>
            </w:r>
            <w:r w:rsidRPr="003C6CCA">
              <w:rPr>
                <w:rFonts w:ascii="Arial" w:hAnsi="Arial" w:cs="Arial"/>
                <w:sz w:val="20"/>
                <w:szCs w:val="20"/>
              </w:rPr>
              <w:t>na podstawie zapisów wniosku o dofinansowanie i dokumentów składanych wraz z wnioskiem</w:t>
            </w:r>
            <w:r w:rsidRPr="00F11B90">
              <w:rPr>
                <w:rFonts w:ascii="Arial" w:hAnsi="Arial" w:cs="Arial"/>
                <w:sz w:val="20"/>
                <w:szCs w:val="20"/>
              </w:rPr>
              <w:t xml:space="preserve"> na moment oceny wniosku o dofinansowanie i powinno być utrzymane do końca okresu </w:t>
            </w:r>
            <w:r>
              <w:rPr>
                <w:rFonts w:ascii="Arial" w:hAnsi="Arial" w:cs="Arial"/>
                <w:sz w:val="20"/>
                <w:szCs w:val="20"/>
              </w:rPr>
              <w:t>realizacji</w:t>
            </w:r>
            <w:r w:rsidRPr="00F11B90">
              <w:rPr>
                <w:rFonts w:ascii="Arial" w:hAnsi="Arial" w:cs="Arial"/>
                <w:sz w:val="20"/>
                <w:szCs w:val="20"/>
              </w:rPr>
              <w:t xml:space="preserve">.   </w:t>
            </w:r>
          </w:p>
          <w:p w14:paraId="5337BCF0" w14:textId="77777777" w:rsidR="00E64224" w:rsidRPr="00F11B90" w:rsidRDefault="00E64224" w:rsidP="00F11B90">
            <w:pPr>
              <w:rPr>
                <w:rFonts w:ascii="Arial" w:hAnsi="Arial" w:cs="Arial"/>
                <w:sz w:val="20"/>
                <w:szCs w:val="20"/>
              </w:rPr>
            </w:pPr>
          </w:p>
        </w:tc>
      </w:tr>
      <w:tr w:rsidR="00FC27AA" w:rsidRPr="00D40244" w14:paraId="2D7DEF9E" w14:textId="77777777" w:rsidTr="00B30E66">
        <w:trPr>
          <w:trHeight w:val="255"/>
        </w:trPr>
        <w:tc>
          <w:tcPr>
            <w:tcW w:w="562" w:type="dxa"/>
          </w:tcPr>
          <w:p w14:paraId="7B162A01" w14:textId="77777777" w:rsidR="0002205F" w:rsidRPr="005358D3" w:rsidRDefault="0002205F" w:rsidP="00564E86">
            <w:pPr>
              <w:suppressAutoHyphens w:val="0"/>
              <w:autoSpaceDE w:val="0"/>
              <w:autoSpaceDN w:val="0"/>
              <w:adjustRightInd w:val="0"/>
              <w:rPr>
                <w:rFonts w:ascii="Arial" w:hAnsi="Arial" w:cs="Arial"/>
                <w:strike/>
                <w:sz w:val="20"/>
                <w:szCs w:val="20"/>
              </w:rPr>
            </w:pPr>
          </w:p>
        </w:tc>
        <w:tc>
          <w:tcPr>
            <w:tcW w:w="8598" w:type="dxa"/>
            <w:gridSpan w:val="2"/>
          </w:tcPr>
          <w:p w14:paraId="37727164" w14:textId="41204F1F" w:rsidR="0002205F" w:rsidRPr="005358D3" w:rsidRDefault="000305EA" w:rsidP="0002205F">
            <w:pPr>
              <w:pStyle w:val="Default"/>
              <w:jc w:val="both"/>
              <w:rPr>
                <w:rFonts w:ascii="Arial" w:hAnsi="Arial" w:cs="Arial"/>
                <w:b/>
                <w:bCs/>
                <w:color w:val="auto"/>
                <w:sz w:val="20"/>
                <w:szCs w:val="20"/>
              </w:rPr>
            </w:pPr>
            <w:r w:rsidRPr="00D40244">
              <w:rPr>
                <w:rFonts w:ascii="Arial" w:hAnsi="Arial" w:cs="Arial"/>
                <w:color w:val="auto"/>
                <w:sz w:val="20"/>
                <w:szCs w:val="20"/>
              </w:rPr>
              <w:t xml:space="preserve">                                                                                                                                    </w:t>
            </w:r>
            <w:r w:rsidRPr="005358D3">
              <w:rPr>
                <w:rFonts w:ascii="Arial" w:hAnsi="Arial" w:cs="Arial"/>
                <w:b/>
                <w:bCs/>
                <w:color w:val="auto"/>
                <w:sz w:val="20"/>
                <w:szCs w:val="20"/>
              </w:rPr>
              <w:t>RAZEM</w:t>
            </w:r>
          </w:p>
        </w:tc>
        <w:tc>
          <w:tcPr>
            <w:tcW w:w="1840" w:type="dxa"/>
          </w:tcPr>
          <w:p w14:paraId="3C74EC16" w14:textId="1141C057" w:rsidR="0002205F" w:rsidRPr="005358D3" w:rsidRDefault="00C651E4" w:rsidP="006100F3">
            <w:pPr>
              <w:suppressAutoHyphens w:val="0"/>
              <w:autoSpaceDE w:val="0"/>
              <w:autoSpaceDN w:val="0"/>
              <w:adjustRightInd w:val="0"/>
              <w:jc w:val="both"/>
              <w:rPr>
                <w:rFonts w:ascii="Arial" w:hAnsi="Arial" w:cs="Arial"/>
                <w:b/>
                <w:bCs/>
                <w:sz w:val="20"/>
                <w:szCs w:val="20"/>
              </w:rPr>
            </w:pPr>
            <w:r>
              <w:rPr>
                <w:rFonts w:ascii="Arial" w:hAnsi="Arial" w:cs="Arial"/>
                <w:b/>
                <w:bCs/>
                <w:sz w:val="20"/>
                <w:szCs w:val="20"/>
              </w:rPr>
              <w:t>100</w:t>
            </w:r>
          </w:p>
        </w:tc>
        <w:tc>
          <w:tcPr>
            <w:tcW w:w="2750" w:type="dxa"/>
          </w:tcPr>
          <w:p w14:paraId="6C91CAE7" w14:textId="77777777" w:rsidR="0002205F" w:rsidRPr="005358D3" w:rsidRDefault="0002205F" w:rsidP="00564E86">
            <w:pPr>
              <w:suppressAutoHyphens w:val="0"/>
              <w:autoSpaceDE w:val="0"/>
              <w:autoSpaceDN w:val="0"/>
              <w:adjustRightInd w:val="0"/>
              <w:rPr>
                <w:rFonts w:ascii="Arial" w:hAnsi="Arial" w:cs="Arial"/>
                <w:strike/>
                <w:sz w:val="20"/>
                <w:szCs w:val="20"/>
              </w:rPr>
            </w:pPr>
          </w:p>
        </w:tc>
      </w:tr>
    </w:tbl>
    <w:p w14:paraId="5A443813" w14:textId="163D8415" w:rsidR="002D78F5" w:rsidRPr="005358D3" w:rsidRDefault="002D78F5" w:rsidP="00564E86">
      <w:pPr>
        <w:suppressAutoHyphens w:val="0"/>
        <w:autoSpaceDE w:val="0"/>
        <w:autoSpaceDN w:val="0"/>
        <w:adjustRightInd w:val="0"/>
        <w:rPr>
          <w:rFonts w:ascii="Arial" w:hAnsi="Arial" w:cs="Arial"/>
          <w:strike/>
          <w:sz w:val="20"/>
          <w:szCs w:val="20"/>
        </w:rPr>
      </w:pPr>
    </w:p>
    <w:sectPr w:rsidR="002D78F5" w:rsidRPr="005358D3" w:rsidSect="008931A9">
      <w:headerReference w:type="default" r:id="rId13"/>
      <w:footerReference w:type="default" r:id="rId14"/>
      <w:headerReference w:type="first" r:id="rId15"/>
      <w:footnotePr>
        <w:pos w:val="beneathText"/>
      </w:footnotePr>
      <w:endnotePr>
        <w:numFmt w:val="decimal"/>
      </w:endnotePr>
      <w:type w:val="continuous"/>
      <w:pgSz w:w="16838" w:h="11906" w:orient="landscape"/>
      <w:pgMar w:top="851"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8B42" w14:textId="77777777" w:rsidR="001E4BB0" w:rsidRPr="00F33774" w:rsidRDefault="001E4BB0" w:rsidP="00396FEF">
      <w:r w:rsidRPr="00F33774">
        <w:separator/>
      </w:r>
    </w:p>
  </w:endnote>
  <w:endnote w:type="continuationSeparator" w:id="0">
    <w:p w14:paraId="2A271B1C" w14:textId="77777777" w:rsidR="001E4BB0" w:rsidRPr="00F33774" w:rsidRDefault="001E4BB0" w:rsidP="00396FEF">
      <w:r w:rsidRPr="00F33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1BC92542" w:rsidR="003855C4" w:rsidRPr="00F33774" w:rsidRDefault="003855C4">
    <w:pPr>
      <w:pStyle w:val="Stopka"/>
      <w:jc w:val="center"/>
      <w:rPr>
        <w:rFonts w:ascii="Cambria" w:hAnsi="Cambria"/>
        <w:sz w:val="18"/>
        <w:szCs w:val="18"/>
        <w:lang w:val="pl-PL"/>
      </w:rPr>
    </w:pPr>
    <w:r w:rsidRPr="00F33774">
      <w:rPr>
        <w:rFonts w:ascii="Cambria" w:hAnsi="Cambria"/>
        <w:sz w:val="18"/>
        <w:szCs w:val="18"/>
        <w:lang w:val="pl-PL"/>
      </w:rPr>
      <w:fldChar w:fldCharType="begin"/>
    </w:r>
    <w:r w:rsidRPr="00F33774">
      <w:rPr>
        <w:rFonts w:ascii="Cambria" w:hAnsi="Cambria"/>
        <w:sz w:val="18"/>
        <w:szCs w:val="18"/>
        <w:lang w:val="pl-PL"/>
      </w:rPr>
      <w:instrText>PAGE   \* MERGEFORMAT</w:instrText>
    </w:r>
    <w:r w:rsidRPr="00F33774">
      <w:rPr>
        <w:rFonts w:ascii="Cambria" w:hAnsi="Cambria"/>
        <w:sz w:val="18"/>
        <w:szCs w:val="18"/>
        <w:lang w:val="pl-PL"/>
      </w:rPr>
      <w:fldChar w:fldCharType="separate"/>
    </w:r>
    <w:r w:rsidR="003C6709">
      <w:rPr>
        <w:rFonts w:ascii="Cambria" w:hAnsi="Cambria"/>
        <w:noProof/>
        <w:sz w:val="18"/>
        <w:szCs w:val="18"/>
        <w:lang w:val="pl-PL"/>
      </w:rPr>
      <w:t>22</w:t>
    </w:r>
    <w:r w:rsidRPr="00F33774">
      <w:rPr>
        <w:rFonts w:ascii="Cambria" w:hAnsi="Cambria"/>
        <w:sz w:val="18"/>
        <w:szCs w:val="18"/>
        <w:lang w:val="pl-PL"/>
      </w:rPr>
      <w:fldChar w:fldCharType="end"/>
    </w:r>
  </w:p>
  <w:p w14:paraId="5F96A722" w14:textId="77777777" w:rsidR="003855C4" w:rsidRPr="00F33774" w:rsidRDefault="003855C4">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7598" w14:textId="77777777" w:rsidR="001E4BB0" w:rsidRPr="00F33774" w:rsidRDefault="001E4BB0" w:rsidP="00396FEF">
      <w:r w:rsidRPr="00F33774">
        <w:separator/>
      </w:r>
    </w:p>
  </w:footnote>
  <w:footnote w:type="continuationSeparator" w:id="0">
    <w:p w14:paraId="632A0CCD" w14:textId="77777777" w:rsidR="001E4BB0" w:rsidRPr="00F33774" w:rsidRDefault="001E4BB0" w:rsidP="00396FEF">
      <w:r w:rsidRPr="00F33774">
        <w:continuationSeparator/>
      </w:r>
    </w:p>
  </w:footnote>
  <w:footnote w:id="1">
    <w:p w14:paraId="1F7D8EA6" w14:textId="13681993" w:rsidR="003C10D5" w:rsidRPr="00D970EB" w:rsidRDefault="003C10D5" w:rsidP="003C10D5">
      <w:pPr>
        <w:pStyle w:val="Tekstprzypisudolnego"/>
        <w:rPr>
          <w:rFonts w:ascii="Arial" w:hAnsi="Arial" w:cs="Arial"/>
          <w:sz w:val="16"/>
          <w:szCs w:val="16"/>
          <w:lang w:val="pl-PL"/>
        </w:rPr>
      </w:pPr>
      <w:r w:rsidRPr="00D970EB">
        <w:rPr>
          <w:rStyle w:val="Odwoanieprzypisudolnego"/>
          <w:rFonts w:ascii="Arial" w:hAnsi="Arial" w:cs="Arial"/>
          <w:sz w:val="16"/>
          <w:szCs w:val="16"/>
        </w:rPr>
        <w:footnoteRef/>
      </w:r>
      <w:r w:rsidRPr="00D970EB">
        <w:rPr>
          <w:rFonts w:ascii="Arial" w:hAnsi="Arial" w:cs="Arial"/>
          <w:sz w:val="16"/>
          <w:szCs w:val="16"/>
        </w:rPr>
        <w:t xml:space="preserve"> </w:t>
      </w:r>
      <w:r w:rsidRPr="00D970EB">
        <w:rPr>
          <w:rFonts w:ascii="Arial" w:hAnsi="Arial" w:cs="Arial"/>
          <w:sz w:val="16"/>
          <w:szCs w:val="16"/>
          <w:lang w:val="pl-PL"/>
        </w:rPr>
        <w:t>Zgodnie z pkt 6.2.</w:t>
      </w:r>
      <w:r>
        <w:rPr>
          <w:rFonts w:ascii="Arial" w:hAnsi="Arial" w:cs="Arial"/>
          <w:sz w:val="16"/>
          <w:szCs w:val="16"/>
          <w:lang w:val="pl-PL"/>
        </w:rPr>
        <w:t>1</w:t>
      </w:r>
      <w:r w:rsidRPr="00D970EB">
        <w:rPr>
          <w:rFonts w:ascii="Arial" w:hAnsi="Arial" w:cs="Arial"/>
          <w:sz w:val="16"/>
          <w:szCs w:val="16"/>
          <w:lang w:val="pl-PL"/>
        </w:rPr>
        <w:t xml:space="preserve"> </w:t>
      </w:r>
      <w:r>
        <w:rPr>
          <w:rFonts w:ascii="Arial" w:hAnsi="Arial" w:cs="Arial"/>
          <w:sz w:val="16"/>
          <w:szCs w:val="16"/>
          <w:lang w:val="pl-PL"/>
        </w:rPr>
        <w:t xml:space="preserve">Strategii </w:t>
      </w:r>
      <w:r w:rsidRPr="00D970EB">
        <w:rPr>
          <w:rFonts w:ascii="Arial" w:hAnsi="Arial" w:cs="Arial"/>
          <w:sz w:val="16"/>
          <w:szCs w:val="16"/>
          <w:lang w:val="pl-PL"/>
        </w:rPr>
        <w:t>Rozwoju Województwa Podlaskiego 2030</w:t>
      </w:r>
      <w:r>
        <w:rPr>
          <w:rFonts w:ascii="Arial" w:hAnsi="Arial" w:cs="Arial"/>
          <w:sz w:val="16"/>
          <w:szCs w:val="16"/>
          <w:lang w:val="pl-PL"/>
        </w:rPr>
        <w:t xml:space="preserve"> są to: Hajnówka, Zambrów, Augustów, Łomża, Grajewo, Sokółka</w:t>
      </w:r>
      <w:r w:rsidRPr="00D970EB">
        <w:rPr>
          <w:rFonts w:ascii="Arial" w:hAnsi="Arial" w:cs="Arial"/>
          <w:sz w:val="16"/>
          <w:szCs w:val="16"/>
          <w:lang w:val="pl-PL"/>
        </w:rPr>
        <w:t>, Bielsk Podlaski</w:t>
      </w:r>
      <w:r>
        <w:rPr>
          <w:rFonts w:ascii="Arial" w:hAnsi="Arial" w:cs="Arial"/>
          <w:sz w:val="16"/>
          <w:szCs w:val="16"/>
          <w:lang w:val="pl-PL"/>
        </w:rPr>
        <w:t xml:space="preserve">. </w:t>
      </w:r>
    </w:p>
  </w:footnote>
  <w:footnote w:id="2">
    <w:p w14:paraId="11D365E8" w14:textId="15FE8F13" w:rsidR="003C10D5" w:rsidRPr="003C10D5" w:rsidRDefault="003C10D5" w:rsidP="003C10D5">
      <w:pPr>
        <w:pStyle w:val="Tekstprzypisudolnego"/>
        <w:rPr>
          <w:rFonts w:ascii="Arial" w:hAnsi="Arial" w:cs="Arial"/>
          <w:sz w:val="16"/>
          <w:szCs w:val="16"/>
        </w:rPr>
      </w:pPr>
      <w:r w:rsidRPr="003C10D5">
        <w:rPr>
          <w:rStyle w:val="Odwoanieprzypisudolnego"/>
          <w:rFonts w:ascii="Arial" w:hAnsi="Arial" w:cs="Arial"/>
          <w:sz w:val="16"/>
          <w:szCs w:val="16"/>
        </w:rPr>
        <w:footnoteRef/>
      </w:r>
      <w:r w:rsidRPr="003C10D5">
        <w:rPr>
          <w:rFonts w:ascii="Arial" w:hAnsi="Arial" w:cs="Arial"/>
          <w:sz w:val="16"/>
          <w:szCs w:val="16"/>
        </w:rPr>
        <w:t xml:space="preserve"> Zgodnie z pkt 6.2.</w:t>
      </w:r>
      <w:r>
        <w:rPr>
          <w:rFonts w:ascii="Arial" w:hAnsi="Arial" w:cs="Arial"/>
          <w:sz w:val="16"/>
          <w:szCs w:val="16"/>
        </w:rPr>
        <w:t>2</w:t>
      </w:r>
      <w:r w:rsidRPr="003C10D5">
        <w:rPr>
          <w:rFonts w:ascii="Arial" w:hAnsi="Arial" w:cs="Arial"/>
          <w:sz w:val="16"/>
          <w:szCs w:val="16"/>
        </w:rPr>
        <w:t xml:space="preserve"> Strategii Rozwoju Województwa Podlaskiego 2030</w:t>
      </w:r>
      <w:r>
        <w:rPr>
          <w:rFonts w:ascii="Arial" w:hAnsi="Arial" w:cs="Arial"/>
          <w:sz w:val="16"/>
          <w:szCs w:val="16"/>
        </w:rPr>
        <w:t xml:space="preserve"> są to: </w:t>
      </w:r>
      <w:r w:rsidRPr="003C10D5">
        <w:rPr>
          <w:rFonts w:ascii="Arial" w:hAnsi="Arial" w:cs="Arial"/>
          <w:sz w:val="16"/>
          <w:szCs w:val="16"/>
        </w:rPr>
        <w:t>Jasionówka</w:t>
      </w:r>
      <w:r>
        <w:rPr>
          <w:rFonts w:ascii="Arial" w:hAnsi="Arial" w:cs="Arial"/>
          <w:sz w:val="16"/>
          <w:szCs w:val="16"/>
        </w:rPr>
        <w:t>,</w:t>
      </w:r>
      <w:r w:rsidRPr="003C10D5">
        <w:t xml:space="preserve"> </w:t>
      </w:r>
      <w:r w:rsidRPr="003C10D5">
        <w:rPr>
          <w:rFonts w:ascii="Arial" w:hAnsi="Arial" w:cs="Arial"/>
          <w:sz w:val="16"/>
          <w:szCs w:val="16"/>
        </w:rPr>
        <w:t>Jaświły, Nowy</w:t>
      </w:r>
      <w:r>
        <w:rPr>
          <w:rFonts w:ascii="Arial" w:hAnsi="Arial" w:cs="Arial"/>
          <w:sz w:val="16"/>
          <w:szCs w:val="16"/>
        </w:rPr>
        <w:t xml:space="preserve"> </w:t>
      </w:r>
      <w:r w:rsidRPr="003C10D5">
        <w:rPr>
          <w:rFonts w:ascii="Arial" w:hAnsi="Arial" w:cs="Arial"/>
          <w:sz w:val="16"/>
          <w:szCs w:val="16"/>
        </w:rPr>
        <w:t>Dwór, Suchowola, Przerośl, Krasnopol, Bargłów Kościelny, Lipsk, Sztabin, Grajewo,</w:t>
      </w:r>
    </w:p>
    <w:p w14:paraId="31C7E398" w14:textId="77777777" w:rsidR="003C10D5" w:rsidRPr="003C10D5" w:rsidRDefault="003C10D5" w:rsidP="003C10D5">
      <w:pPr>
        <w:pStyle w:val="Tekstprzypisudolnego"/>
        <w:rPr>
          <w:rFonts w:ascii="Arial" w:hAnsi="Arial" w:cs="Arial"/>
          <w:sz w:val="16"/>
          <w:szCs w:val="16"/>
        </w:rPr>
      </w:pPr>
      <w:r w:rsidRPr="003C10D5">
        <w:rPr>
          <w:rFonts w:ascii="Arial" w:hAnsi="Arial" w:cs="Arial"/>
          <w:sz w:val="16"/>
          <w:szCs w:val="16"/>
        </w:rPr>
        <w:t>Radziłów, Rajgród, Szczuczyn, Wąsosz, Grabowo, Kolno, Turośl, Zbójna, Trzcianne,</w:t>
      </w:r>
      <w:r>
        <w:rPr>
          <w:rFonts w:ascii="Arial" w:hAnsi="Arial" w:cs="Arial"/>
          <w:sz w:val="16"/>
          <w:szCs w:val="16"/>
        </w:rPr>
        <w:t xml:space="preserve"> </w:t>
      </w:r>
      <w:r w:rsidRPr="003C10D5">
        <w:rPr>
          <w:rFonts w:ascii="Arial" w:hAnsi="Arial" w:cs="Arial"/>
          <w:sz w:val="16"/>
          <w:szCs w:val="16"/>
        </w:rPr>
        <w:t>Rutki, Dziadkowice, Grodzisk, Milejczyce, Nurzec-Stacja, Klukowo</w:t>
      </w:r>
      <w:r>
        <w:rPr>
          <w:rFonts w:ascii="Arial" w:hAnsi="Arial" w:cs="Arial"/>
          <w:sz w:val="16"/>
          <w:szCs w:val="16"/>
        </w:rPr>
        <w:t xml:space="preserve">, </w:t>
      </w:r>
      <w:r w:rsidRPr="003C10D5">
        <w:rPr>
          <w:rFonts w:ascii="Arial" w:hAnsi="Arial" w:cs="Arial"/>
          <w:sz w:val="16"/>
          <w:szCs w:val="16"/>
        </w:rPr>
        <w:t>Knyszyn, Giby, Augustów, Mały Płock,</w:t>
      </w:r>
    </w:p>
    <w:p w14:paraId="48283C4E" w14:textId="79DFC7DB" w:rsidR="003C10D5" w:rsidRPr="003C10D5" w:rsidRDefault="003C10D5" w:rsidP="003C10D5">
      <w:pPr>
        <w:pStyle w:val="Tekstprzypisudolnego"/>
        <w:rPr>
          <w:rFonts w:ascii="Arial" w:hAnsi="Arial" w:cs="Arial"/>
          <w:sz w:val="16"/>
          <w:szCs w:val="16"/>
          <w:lang w:val="pl-PL"/>
        </w:rPr>
      </w:pPr>
      <w:r w:rsidRPr="003C10D5">
        <w:rPr>
          <w:rFonts w:ascii="Arial" w:hAnsi="Arial" w:cs="Arial"/>
          <w:sz w:val="16"/>
          <w:szCs w:val="16"/>
        </w:rPr>
        <w:t>Stawiski, Jedwabne, Przytuły, Wizna, Poświętne</w:t>
      </w:r>
      <w:r>
        <w:rPr>
          <w:rFonts w:ascii="Arial" w:hAnsi="Arial" w:cs="Arial"/>
          <w:sz w:val="16"/>
          <w:szCs w:val="16"/>
        </w:rPr>
        <w:t xml:space="preserve">, </w:t>
      </w:r>
      <w:r w:rsidRPr="003C10D5">
        <w:rPr>
          <w:rFonts w:ascii="Arial" w:hAnsi="Arial" w:cs="Arial"/>
          <w:sz w:val="16"/>
          <w:szCs w:val="16"/>
        </w:rPr>
        <w:t>Dąbrowa Białostocka, Janów, Korycin,</w:t>
      </w:r>
      <w:r>
        <w:rPr>
          <w:rFonts w:ascii="Arial" w:hAnsi="Arial" w:cs="Arial"/>
          <w:sz w:val="16"/>
          <w:szCs w:val="16"/>
        </w:rPr>
        <w:t xml:space="preserve"> </w:t>
      </w:r>
      <w:r w:rsidRPr="003C10D5">
        <w:rPr>
          <w:rFonts w:ascii="Arial" w:hAnsi="Arial" w:cs="Arial"/>
          <w:sz w:val="16"/>
          <w:szCs w:val="16"/>
        </w:rPr>
        <w:t>Sidra, Filipów, Puńsk, Sejny, Rutka-Tartak, Szypliszki, Goniądz, Miastkowo, Boćki,</w:t>
      </w:r>
      <w:r>
        <w:rPr>
          <w:rFonts w:ascii="Arial" w:hAnsi="Arial" w:cs="Arial"/>
          <w:sz w:val="16"/>
          <w:szCs w:val="16"/>
        </w:rPr>
        <w:t xml:space="preserve"> </w:t>
      </w:r>
      <w:r w:rsidRPr="003C10D5">
        <w:rPr>
          <w:rFonts w:ascii="Arial" w:hAnsi="Arial" w:cs="Arial"/>
          <w:sz w:val="16"/>
          <w:szCs w:val="16"/>
        </w:rPr>
        <w:t>Brańsk, Rudka, Wyszki, Drohiczyn, Perlejewo, Siemiatycze, Dubicze Cerkiewne,</w:t>
      </w:r>
      <w:r>
        <w:rPr>
          <w:rFonts w:ascii="Arial" w:hAnsi="Arial" w:cs="Arial"/>
          <w:sz w:val="16"/>
          <w:szCs w:val="16"/>
        </w:rPr>
        <w:t xml:space="preserve"> </w:t>
      </w:r>
      <w:r w:rsidRPr="003C10D5">
        <w:rPr>
          <w:rFonts w:ascii="Arial" w:hAnsi="Arial" w:cs="Arial"/>
          <w:sz w:val="16"/>
          <w:szCs w:val="16"/>
        </w:rPr>
        <w:t>Narew</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9C42" w14:textId="77777777" w:rsidR="002D78F5" w:rsidRDefault="002D78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7D21" w14:textId="6552D800" w:rsidR="004D52B9" w:rsidRPr="00F33774" w:rsidRDefault="004D52B9">
    <w:pPr>
      <w:pStyle w:val="Nagwek"/>
      <w:rPr>
        <w:lang w:val="pl-PL"/>
      </w:rPr>
    </w:pPr>
    <w:r w:rsidRPr="00F33774">
      <w:rPr>
        <w:noProof/>
        <w:lang w:val="pl-PL" w:eastAsia="pl-PL"/>
      </w:rPr>
      <w:drawing>
        <wp:inline distT="0" distB="0" distL="0" distR="0" wp14:anchorId="032213B2" wp14:editId="5CB6A132">
          <wp:extent cx="7224395" cy="847725"/>
          <wp:effectExtent l="0" t="0" r="0" b="0"/>
          <wp:docPr id="5645831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439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01"/>
    <w:multiLevelType w:val="hybridMultilevel"/>
    <w:tmpl w:val="FCA4B5A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263C31"/>
    <w:multiLevelType w:val="hybridMultilevel"/>
    <w:tmpl w:val="ED2C5ED8"/>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38752E"/>
    <w:multiLevelType w:val="hybridMultilevel"/>
    <w:tmpl w:val="8714915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D40F37"/>
    <w:multiLevelType w:val="hybridMultilevel"/>
    <w:tmpl w:val="B3461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726FF"/>
    <w:multiLevelType w:val="hybridMultilevel"/>
    <w:tmpl w:val="B97A1FF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23331B"/>
    <w:multiLevelType w:val="hybridMultilevel"/>
    <w:tmpl w:val="88D603DE"/>
    <w:lvl w:ilvl="0" w:tplc="A79CB9E0">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6" w15:restartNumberingAfterBreak="0">
    <w:nsid w:val="1DA91AAB"/>
    <w:multiLevelType w:val="hybridMultilevel"/>
    <w:tmpl w:val="1D0EFC5A"/>
    <w:lvl w:ilvl="0" w:tplc="236E8ECE">
      <w:start w:val="1"/>
      <w:numFmt w:val="decimal"/>
      <w:lvlText w:val="%1."/>
      <w:lvlJc w:val="left"/>
      <w:pPr>
        <w:tabs>
          <w:tab w:val="num" w:pos="397"/>
        </w:tabs>
        <w:ind w:left="567" w:hanging="283"/>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7" w15:restartNumberingAfterBreak="0">
    <w:nsid w:val="26390F93"/>
    <w:multiLevelType w:val="hybridMultilevel"/>
    <w:tmpl w:val="4CAA9BB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361091"/>
    <w:multiLevelType w:val="hybridMultilevel"/>
    <w:tmpl w:val="249A7DD0"/>
    <w:lvl w:ilvl="0" w:tplc="B3BCC1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B230FC7"/>
    <w:multiLevelType w:val="multilevel"/>
    <w:tmpl w:val="01D6C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35DC4"/>
    <w:multiLevelType w:val="hybridMultilevel"/>
    <w:tmpl w:val="E95ABA9A"/>
    <w:lvl w:ilvl="0" w:tplc="A79CB9E0">
      <w:start w:val="1"/>
      <w:numFmt w:val="bullet"/>
      <w:lvlText w:val=""/>
      <w:lvlJc w:val="left"/>
      <w:pPr>
        <w:ind w:left="865" w:hanging="360"/>
      </w:pPr>
      <w:rPr>
        <w:rFonts w:ascii="Symbol" w:hAnsi="Symbol" w:hint="default"/>
      </w:rPr>
    </w:lvl>
    <w:lvl w:ilvl="1" w:tplc="04150003" w:tentative="1">
      <w:start w:val="1"/>
      <w:numFmt w:val="bullet"/>
      <w:lvlText w:val="o"/>
      <w:lvlJc w:val="left"/>
      <w:pPr>
        <w:ind w:left="1585" w:hanging="360"/>
      </w:pPr>
      <w:rPr>
        <w:rFonts w:ascii="Courier New" w:hAnsi="Courier New" w:cs="Courier New" w:hint="default"/>
      </w:rPr>
    </w:lvl>
    <w:lvl w:ilvl="2" w:tplc="04150005" w:tentative="1">
      <w:start w:val="1"/>
      <w:numFmt w:val="bullet"/>
      <w:lvlText w:val=""/>
      <w:lvlJc w:val="left"/>
      <w:pPr>
        <w:ind w:left="2305" w:hanging="360"/>
      </w:pPr>
      <w:rPr>
        <w:rFonts w:ascii="Wingdings" w:hAnsi="Wingdings" w:hint="default"/>
      </w:rPr>
    </w:lvl>
    <w:lvl w:ilvl="3" w:tplc="04150001" w:tentative="1">
      <w:start w:val="1"/>
      <w:numFmt w:val="bullet"/>
      <w:lvlText w:val=""/>
      <w:lvlJc w:val="left"/>
      <w:pPr>
        <w:ind w:left="3025" w:hanging="360"/>
      </w:pPr>
      <w:rPr>
        <w:rFonts w:ascii="Symbol" w:hAnsi="Symbol" w:hint="default"/>
      </w:rPr>
    </w:lvl>
    <w:lvl w:ilvl="4" w:tplc="04150003" w:tentative="1">
      <w:start w:val="1"/>
      <w:numFmt w:val="bullet"/>
      <w:lvlText w:val="o"/>
      <w:lvlJc w:val="left"/>
      <w:pPr>
        <w:ind w:left="3745" w:hanging="360"/>
      </w:pPr>
      <w:rPr>
        <w:rFonts w:ascii="Courier New" w:hAnsi="Courier New" w:cs="Courier New" w:hint="default"/>
      </w:rPr>
    </w:lvl>
    <w:lvl w:ilvl="5" w:tplc="04150005" w:tentative="1">
      <w:start w:val="1"/>
      <w:numFmt w:val="bullet"/>
      <w:lvlText w:val=""/>
      <w:lvlJc w:val="left"/>
      <w:pPr>
        <w:ind w:left="4465" w:hanging="360"/>
      </w:pPr>
      <w:rPr>
        <w:rFonts w:ascii="Wingdings" w:hAnsi="Wingdings" w:hint="default"/>
      </w:rPr>
    </w:lvl>
    <w:lvl w:ilvl="6" w:tplc="04150001" w:tentative="1">
      <w:start w:val="1"/>
      <w:numFmt w:val="bullet"/>
      <w:lvlText w:val=""/>
      <w:lvlJc w:val="left"/>
      <w:pPr>
        <w:ind w:left="5185" w:hanging="360"/>
      </w:pPr>
      <w:rPr>
        <w:rFonts w:ascii="Symbol" w:hAnsi="Symbol" w:hint="default"/>
      </w:rPr>
    </w:lvl>
    <w:lvl w:ilvl="7" w:tplc="04150003" w:tentative="1">
      <w:start w:val="1"/>
      <w:numFmt w:val="bullet"/>
      <w:lvlText w:val="o"/>
      <w:lvlJc w:val="left"/>
      <w:pPr>
        <w:ind w:left="5905" w:hanging="360"/>
      </w:pPr>
      <w:rPr>
        <w:rFonts w:ascii="Courier New" w:hAnsi="Courier New" w:cs="Courier New" w:hint="default"/>
      </w:rPr>
    </w:lvl>
    <w:lvl w:ilvl="8" w:tplc="04150005" w:tentative="1">
      <w:start w:val="1"/>
      <w:numFmt w:val="bullet"/>
      <w:lvlText w:val=""/>
      <w:lvlJc w:val="left"/>
      <w:pPr>
        <w:ind w:left="6625" w:hanging="360"/>
      </w:pPr>
      <w:rPr>
        <w:rFonts w:ascii="Wingdings" w:hAnsi="Wingdings" w:hint="default"/>
      </w:rPr>
    </w:lvl>
  </w:abstractNum>
  <w:abstractNum w:abstractNumId="11" w15:restartNumberingAfterBreak="0">
    <w:nsid w:val="2F7007A8"/>
    <w:multiLevelType w:val="hybridMultilevel"/>
    <w:tmpl w:val="C5968DF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E2023"/>
    <w:multiLevelType w:val="hybridMultilevel"/>
    <w:tmpl w:val="ABE049EC"/>
    <w:lvl w:ilvl="0" w:tplc="602266C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2342E28"/>
    <w:multiLevelType w:val="hybridMultilevel"/>
    <w:tmpl w:val="7D0C9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66825"/>
    <w:multiLevelType w:val="hybridMultilevel"/>
    <w:tmpl w:val="FF82BF6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173153"/>
    <w:multiLevelType w:val="hybridMultilevel"/>
    <w:tmpl w:val="84EA8B0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193BD9"/>
    <w:multiLevelType w:val="hybridMultilevel"/>
    <w:tmpl w:val="BF7210D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2A4F21"/>
    <w:multiLevelType w:val="hybridMultilevel"/>
    <w:tmpl w:val="ECB2270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2C4FA7"/>
    <w:multiLevelType w:val="hybridMultilevel"/>
    <w:tmpl w:val="1AD48A94"/>
    <w:lvl w:ilvl="0" w:tplc="DC6CBF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F20162"/>
    <w:multiLevelType w:val="hybridMultilevel"/>
    <w:tmpl w:val="F9D2743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F88E4E"/>
    <w:multiLevelType w:val="hybridMultilevel"/>
    <w:tmpl w:val="DB362748"/>
    <w:lvl w:ilvl="0" w:tplc="3F760BD6">
      <w:start w:val="1"/>
      <w:numFmt w:val="bullet"/>
      <w:lvlText w:val="-"/>
      <w:lvlJc w:val="left"/>
      <w:pPr>
        <w:ind w:left="720" w:hanging="360"/>
      </w:pPr>
      <w:rPr>
        <w:rFonts w:ascii="Symbol" w:hAnsi="Symbol" w:hint="default"/>
      </w:rPr>
    </w:lvl>
    <w:lvl w:ilvl="1" w:tplc="534AAC7C">
      <w:start w:val="1"/>
      <w:numFmt w:val="bullet"/>
      <w:lvlText w:val="o"/>
      <w:lvlJc w:val="left"/>
      <w:pPr>
        <w:ind w:left="1440" w:hanging="360"/>
      </w:pPr>
      <w:rPr>
        <w:rFonts w:ascii="Courier New" w:hAnsi="Courier New" w:hint="default"/>
      </w:rPr>
    </w:lvl>
    <w:lvl w:ilvl="2" w:tplc="9A181EB4">
      <w:start w:val="1"/>
      <w:numFmt w:val="bullet"/>
      <w:lvlText w:val=""/>
      <w:lvlJc w:val="left"/>
      <w:pPr>
        <w:ind w:left="2160" w:hanging="360"/>
      </w:pPr>
      <w:rPr>
        <w:rFonts w:ascii="Wingdings" w:hAnsi="Wingdings" w:hint="default"/>
      </w:rPr>
    </w:lvl>
    <w:lvl w:ilvl="3" w:tplc="442E1400">
      <w:start w:val="1"/>
      <w:numFmt w:val="bullet"/>
      <w:lvlText w:val=""/>
      <w:lvlJc w:val="left"/>
      <w:pPr>
        <w:ind w:left="2880" w:hanging="360"/>
      </w:pPr>
      <w:rPr>
        <w:rFonts w:ascii="Symbol" w:hAnsi="Symbol" w:hint="default"/>
      </w:rPr>
    </w:lvl>
    <w:lvl w:ilvl="4" w:tplc="8DEC2354">
      <w:start w:val="1"/>
      <w:numFmt w:val="bullet"/>
      <w:lvlText w:val="o"/>
      <w:lvlJc w:val="left"/>
      <w:pPr>
        <w:ind w:left="3600" w:hanging="360"/>
      </w:pPr>
      <w:rPr>
        <w:rFonts w:ascii="Courier New" w:hAnsi="Courier New" w:hint="default"/>
      </w:rPr>
    </w:lvl>
    <w:lvl w:ilvl="5" w:tplc="9BF0B1B8">
      <w:start w:val="1"/>
      <w:numFmt w:val="bullet"/>
      <w:lvlText w:val=""/>
      <w:lvlJc w:val="left"/>
      <w:pPr>
        <w:ind w:left="4320" w:hanging="360"/>
      </w:pPr>
      <w:rPr>
        <w:rFonts w:ascii="Wingdings" w:hAnsi="Wingdings" w:hint="default"/>
      </w:rPr>
    </w:lvl>
    <w:lvl w:ilvl="6" w:tplc="93905DE8">
      <w:start w:val="1"/>
      <w:numFmt w:val="bullet"/>
      <w:lvlText w:val=""/>
      <w:lvlJc w:val="left"/>
      <w:pPr>
        <w:ind w:left="5040" w:hanging="360"/>
      </w:pPr>
      <w:rPr>
        <w:rFonts w:ascii="Symbol" w:hAnsi="Symbol" w:hint="default"/>
      </w:rPr>
    </w:lvl>
    <w:lvl w:ilvl="7" w:tplc="29AAB30E">
      <w:start w:val="1"/>
      <w:numFmt w:val="bullet"/>
      <w:lvlText w:val="o"/>
      <w:lvlJc w:val="left"/>
      <w:pPr>
        <w:ind w:left="5760" w:hanging="360"/>
      </w:pPr>
      <w:rPr>
        <w:rFonts w:ascii="Courier New" w:hAnsi="Courier New" w:hint="default"/>
      </w:rPr>
    </w:lvl>
    <w:lvl w:ilvl="8" w:tplc="9F482C7C">
      <w:start w:val="1"/>
      <w:numFmt w:val="bullet"/>
      <w:lvlText w:val=""/>
      <w:lvlJc w:val="left"/>
      <w:pPr>
        <w:ind w:left="6480" w:hanging="360"/>
      </w:pPr>
      <w:rPr>
        <w:rFonts w:ascii="Wingdings" w:hAnsi="Wingdings" w:hint="default"/>
      </w:rPr>
    </w:lvl>
  </w:abstractNum>
  <w:abstractNum w:abstractNumId="23" w15:restartNumberingAfterBreak="0">
    <w:nsid w:val="49114E80"/>
    <w:multiLevelType w:val="hybridMultilevel"/>
    <w:tmpl w:val="5F54B1B8"/>
    <w:lvl w:ilvl="0" w:tplc="04150017">
      <w:start w:val="1"/>
      <w:numFmt w:val="lowerLetter"/>
      <w:lvlText w:val="%1)"/>
      <w:lvlJc w:val="left"/>
      <w:pPr>
        <w:ind w:left="1299" w:hanging="360"/>
      </w:pPr>
    </w:lvl>
    <w:lvl w:ilvl="1" w:tplc="04150019" w:tentative="1">
      <w:start w:val="1"/>
      <w:numFmt w:val="lowerLetter"/>
      <w:lvlText w:val="%2."/>
      <w:lvlJc w:val="left"/>
      <w:pPr>
        <w:ind w:left="2019" w:hanging="360"/>
      </w:pPr>
    </w:lvl>
    <w:lvl w:ilvl="2" w:tplc="0415001B" w:tentative="1">
      <w:start w:val="1"/>
      <w:numFmt w:val="lowerRoman"/>
      <w:lvlText w:val="%3."/>
      <w:lvlJc w:val="right"/>
      <w:pPr>
        <w:ind w:left="2739" w:hanging="180"/>
      </w:pPr>
    </w:lvl>
    <w:lvl w:ilvl="3" w:tplc="0415000F" w:tentative="1">
      <w:start w:val="1"/>
      <w:numFmt w:val="decimal"/>
      <w:lvlText w:val="%4."/>
      <w:lvlJc w:val="left"/>
      <w:pPr>
        <w:ind w:left="3459" w:hanging="360"/>
      </w:pPr>
    </w:lvl>
    <w:lvl w:ilvl="4" w:tplc="04150019" w:tentative="1">
      <w:start w:val="1"/>
      <w:numFmt w:val="lowerLetter"/>
      <w:lvlText w:val="%5."/>
      <w:lvlJc w:val="left"/>
      <w:pPr>
        <w:ind w:left="4179" w:hanging="360"/>
      </w:pPr>
    </w:lvl>
    <w:lvl w:ilvl="5" w:tplc="0415001B" w:tentative="1">
      <w:start w:val="1"/>
      <w:numFmt w:val="lowerRoman"/>
      <w:lvlText w:val="%6."/>
      <w:lvlJc w:val="right"/>
      <w:pPr>
        <w:ind w:left="4899" w:hanging="180"/>
      </w:pPr>
    </w:lvl>
    <w:lvl w:ilvl="6" w:tplc="0415000F" w:tentative="1">
      <w:start w:val="1"/>
      <w:numFmt w:val="decimal"/>
      <w:lvlText w:val="%7."/>
      <w:lvlJc w:val="left"/>
      <w:pPr>
        <w:ind w:left="5619" w:hanging="360"/>
      </w:pPr>
    </w:lvl>
    <w:lvl w:ilvl="7" w:tplc="04150019" w:tentative="1">
      <w:start w:val="1"/>
      <w:numFmt w:val="lowerLetter"/>
      <w:lvlText w:val="%8."/>
      <w:lvlJc w:val="left"/>
      <w:pPr>
        <w:ind w:left="6339" w:hanging="360"/>
      </w:pPr>
    </w:lvl>
    <w:lvl w:ilvl="8" w:tplc="0415001B" w:tentative="1">
      <w:start w:val="1"/>
      <w:numFmt w:val="lowerRoman"/>
      <w:lvlText w:val="%9."/>
      <w:lvlJc w:val="right"/>
      <w:pPr>
        <w:ind w:left="7059" w:hanging="180"/>
      </w:pPr>
    </w:lvl>
  </w:abstractNum>
  <w:abstractNum w:abstractNumId="24" w15:restartNumberingAfterBreak="0">
    <w:nsid w:val="49364E26"/>
    <w:multiLevelType w:val="hybridMultilevel"/>
    <w:tmpl w:val="8718032A"/>
    <w:lvl w:ilvl="0" w:tplc="A79CB9E0">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5" w15:restartNumberingAfterBreak="0">
    <w:nsid w:val="521B3558"/>
    <w:multiLevelType w:val="hybridMultilevel"/>
    <w:tmpl w:val="80B66B52"/>
    <w:lvl w:ilvl="0" w:tplc="C4522342">
      <w:start w:val="1"/>
      <w:numFmt w:val="lowerLetter"/>
      <w:lvlText w:val="%1)"/>
      <w:lvlJc w:val="left"/>
      <w:pPr>
        <w:ind w:left="720" w:hanging="360"/>
      </w:pPr>
    </w:lvl>
    <w:lvl w:ilvl="1" w:tplc="01D24154">
      <w:start w:val="1"/>
      <w:numFmt w:val="lowerLetter"/>
      <w:lvlText w:val="%2."/>
      <w:lvlJc w:val="left"/>
      <w:pPr>
        <w:ind w:left="1440" w:hanging="360"/>
      </w:pPr>
    </w:lvl>
    <w:lvl w:ilvl="2" w:tplc="A6324D52">
      <w:start w:val="1"/>
      <w:numFmt w:val="lowerRoman"/>
      <w:lvlText w:val="%3."/>
      <w:lvlJc w:val="right"/>
      <w:pPr>
        <w:ind w:left="2160" w:hanging="180"/>
      </w:pPr>
    </w:lvl>
    <w:lvl w:ilvl="3" w:tplc="D6FE4B12">
      <w:start w:val="1"/>
      <w:numFmt w:val="decimal"/>
      <w:lvlText w:val="%4."/>
      <w:lvlJc w:val="left"/>
      <w:pPr>
        <w:ind w:left="2880" w:hanging="360"/>
      </w:pPr>
    </w:lvl>
    <w:lvl w:ilvl="4" w:tplc="8A22B2E0">
      <w:start w:val="1"/>
      <w:numFmt w:val="lowerLetter"/>
      <w:lvlText w:val="%5."/>
      <w:lvlJc w:val="left"/>
      <w:pPr>
        <w:ind w:left="3600" w:hanging="360"/>
      </w:pPr>
    </w:lvl>
    <w:lvl w:ilvl="5" w:tplc="BDDA059E">
      <w:start w:val="1"/>
      <w:numFmt w:val="lowerRoman"/>
      <w:lvlText w:val="%6."/>
      <w:lvlJc w:val="right"/>
      <w:pPr>
        <w:ind w:left="4320" w:hanging="180"/>
      </w:pPr>
    </w:lvl>
    <w:lvl w:ilvl="6" w:tplc="EEAE2656">
      <w:start w:val="1"/>
      <w:numFmt w:val="decimal"/>
      <w:lvlText w:val="%7."/>
      <w:lvlJc w:val="left"/>
      <w:pPr>
        <w:ind w:left="5040" w:hanging="360"/>
      </w:pPr>
    </w:lvl>
    <w:lvl w:ilvl="7" w:tplc="2558E8F2">
      <w:start w:val="1"/>
      <w:numFmt w:val="lowerLetter"/>
      <w:lvlText w:val="%8."/>
      <w:lvlJc w:val="left"/>
      <w:pPr>
        <w:ind w:left="5760" w:hanging="360"/>
      </w:pPr>
    </w:lvl>
    <w:lvl w:ilvl="8" w:tplc="0BCE4D84">
      <w:start w:val="1"/>
      <w:numFmt w:val="lowerRoman"/>
      <w:lvlText w:val="%9."/>
      <w:lvlJc w:val="right"/>
      <w:pPr>
        <w:ind w:left="6480" w:hanging="180"/>
      </w:pPr>
    </w:lvl>
  </w:abstractNum>
  <w:abstractNum w:abstractNumId="26" w15:restartNumberingAfterBreak="0">
    <w:nsid w:val="54D713A4"/>
    <w:multiLevelType w:val="hybridMultilevel"/>
    <w:tmpl w:val="785A962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6F2AAE"/>
    <w:multiLevelType w:val="hybridMultilevel"/>
    <w:tmpl w:val="10F2814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7B3D18"/>
    <w:multiLevelType w:val="multilevel"/>
    <w:tmpl w:val="E7845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9C9320B"/>
    <w:multiLevelType w:val="hybridMultilevel"/>
    <w:tmpl w:val="AF1E9A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F124F0"/>
    <w:multiLevelType w:val="hybridMultilevel"/>
    <w:tmpl w:val="726C2544"/>
    <w:lvl w:ilvl="0" w:tplc="A79CB9E0">
      <w:start w:val="1"/>
      <w:numFmt w:val="bullet"/>
      <w:lvlText w:val=""/>
      <w:lvlJc w:val="left"/>
      <w:pPr>
        <w:ind w:left="734" w:hanging="360"/>
      </w:pPr>
      <w:rPr>
        <w:rFonts w:ascii="Symbol" w:hAnsi="Symbol"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31" w15:restartNumberingAfterBreak="0">
    <w:nsid w:val="5CA56096"/>
    <w:multiLevelType w:val="hybridMultilevel"/>
    <w:tmpl w:val="ED2C3CA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BA7795"/>
    <w:multiLevelType w:val="hybridMultilevel"/>
    <w:tmpl w:val="27984BA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EE4236"/>
    <w:multiLevelType w:val="hybridMultilevel"/>
    <w:tmpl w:val="A6C6AA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300EE4"/>
    <w:multiLevelType w:val="hybridMultilevel"/>
    <w:tmpl w:val="FE06D76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AF3C86"/>
    <w:multiLevelType w:val="hybridMultilevel"/>
    <w:tmpl w:val="3172687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9005E0"/>
    <w:multiLevelType w:val="hybridMultilevel"/>
    <w:tmpl w:val="E8860B96"/>
    <w:lvl w:ilvl="0" w:tplc="D4288D00">
      <w:start w:val="1"/>
      <w:numFmt w:val="lowerLetter"/>
      <w:lvlText w:val="%1)"/>
      <w:lvlJc w:val="left"/>
      <w:pPr>
        <w:ind w:left="720" w:hanging="360"/>
      </w:pPr>
    </w:lvl>
    <w:lvl w:ilvl="1" w:tplc="99D27D30">
      <w:start w:val="1"/>
      <w:numFmt w:val="lowerLetter"/>
      <w:lvlText w:val="%2."/>
      <w:lvlJc w:val="left"/>
      <w:pPr>
        <w:ind w:left="1440" w:hanging="360"/>
      </w:pPr>
    </w:lvl>
    <w:lvl w:ilvl="2" w:tplc="0F78B0E0">
      <w:start w:val="1"/>
      <w:numFmt w:val="lowerRoman"/>
      <w:lvlText w:val="%3."/>
      <w:lvlJc w:val="right"/>
      <w:pPr>
        <w:ind w:left="2160" w:hanging="180"/>
      </w:pPr>
    </w:lvl>
    <w:lvl w:ilvl="3" w:tplc="26725FB2">
      <w:start w:val="1"/>
      <w:numFmt w:val="decimal"/>
      <w:lvlText w:val="%4."/>
      <w:lvlJc w:val="left"/>
      <w:pPr>
        <w:ind w:left="2880" w:hanging="360"/>
      </w:pPr>
    </w:lvl>
    <w:lvl w:ilvl="4" w:tplc="9F0ACBDA">
      <w:start w:val="1"/>
      <w:numFmt w:val="lowerLetter"/>
      <w:lvlText w:val="%5."/>
      <w:lvlJc w:val="left"/>
      <w:pPr>
        <w:ind w:left="3600" w:hanging="360"/>
      </w:pPr>
    </w:lvl>
    <w:lvl w:ilvl="5" w:tplc="EAD0BF84">
      <w:start w:val="1"/>
      <w:numFmt w:val="lowerRoman"/>
      <w:lvlText w:val="%6."/>
      <w:lvlJc w:val="right"/>
      <w:pPr>
        <w:ind w:left="4320" w:hanging="180"/>
      </w:pPr>
    </w:lvl>
    <w:lvl w:ilvl="6" w:tplc="C1320E80">
      <w:start w:val="1"/>
      <w:numFmt w:val="decimal"/>
      <w:lvlText w:val="%7."/>
      <w:lvlJc w:val="left"/>
      <w:pPr>
        <w:ind w:left="5040" w:hanging="360"/>
      </w:pPr>
    </w:lvl>
    <w:lvl w:ilvl="7" w:tplc="851CEB24">
      <w:start w:val="1"/>
      <w:numFmt w:val="lowerLetter"/>
      <w:lvlText w:val="%8."/>
      <w:lvlJc w:val="left"/>
      <w:pPr>
        <w:ind w:left="5760" w:hanging="360"/>
      </w:pPr>
    </w:lvl>
    <w:lvl w:ilvl="8" w:tplc="8286C940">
      <w:start w:val="1"/>
      <w:numFmt w:val="lowerRoman"/>
      <w:lvlText w:val="%9."/>
      <w:lvlJc w:val="right"/>
      <w:pPr>
        <w:ind w:left="6480" w:hanging="180"/>
      </w:pPr>
    </w:lvl>
  </w:abstractNum>
  <w:abstractNum w:abstractNumId="37" w15:restartNumberingAfterBreak="0">
    <w:nsid w:val="67B253B8"/>
    <w:multiLevelType w:val="hybridMultilevel"/>
    <w:tmpl w:val="0CB24E60"/>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836120"/>
    <w:multiLevelType w:val="hybridMultilevel"/>
    <w:tmpl w:val="B42A41A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C04CC7"/>
    <w:multiLevelType w:val="hybridMultilevel"/>
    <w:tmpl w:val="2B688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7205BD"/>
    <w:multiLevelType w:val="multilevel"/>
    <w:tmpl w:val="7E16B0C4"/>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406218">
    <w:abstractNumId w:val="6"/>
  </w:num>
  <w:num w:numId="2" w16cid:durableId="1145969144">
    <w:abstractNumId w:val="28"/>
  </w:num>
  <w:num w:numId="3" w16cid:durableId="843016145">
    <w:abstractNumId w:val="26"/>
  </w:num>
  <w:num w:numId="4" w16cid:durableId="1611626522">
    <w:abstractNumId w:val="20"/>
  </w:num>
  <w:num w:numId="5" w16cid:durableId="370688451">
    <w:abstractNumId w:val="8"/>
  </w:num>
  <w:num w:numId="6" w16cid:durableId="931550843">
    <w:abstractNumId w:val="19"/>
  </w:num>
  <w:num w:numId="7" w16cid:durableId="1835532567">
    <w:abstractNumId w:val="18"/>
  </w:num>
  <w:num w:numId="8" w16cid:durableId="1028291091">
    <w:abstractNumId w:val="16"/>
  </w:num>
  <w:num w:numId="9" w16cid:durableId="2062560681">
    <w:abstractNumId w:val="12"/>
  </w:num>
  <w:num w:numId="10" w16cid:durableId="2008904253">
    <w:abstractNumId w:val="37"/>
  </w:num>
  <w:num w:numId="11" w16cid:durableId="33625962">
    <w:abstractNumId w:val="41"/>
  </w:num>
  <w:num w:numId="12" w16cid:durableId="2012875449">
    <w:abstractNumId w:val="8"/>
  </w:num>
  <w:num w:numId="13" w16cid:durableId="687678931">
    <w:abstractNumId w:val="39"/>
  </w:num>
  <w:num w:numId="14" w16cid:durableId="386800014">
    <w:abstractNumId w:val="4"/>
  </w:num>
  <w:num w:numId="15" w16cid:durableId="1412851456">
    <w:abstractNumId w:val="17"/>
  </w:num>
  <w:num w:numId="16" w16cid:durableId="916480160">
    <w:abstractNumId w:val="15"/>
  </w:num>
  <w:num w:numId="17" w16cid:durableId="1754427535">
    <w:abstractNumId w:val="32"/>
  </w:num>
  <w:num w:numId="18" w16cid:durableId="836115749">
    <w:abstractNumId w:val="31"/>
  </w:num>
  <w:num w:numId="19" w16cid:durableId="966202585">
    <w:abstractNumId w:val="2"/>
  </w:num>
  <w:num w:numId="20" w16cid:durableId="2025666469">
    <w:abstractNumId w:val="9"/>
  </w:num>
  <w:num w:numId="21" w16cid:durableId="482506529">
    <w:abstractNumId w:val="40"/>
  </w:num>
  <w:num w:numId="22" w16cid:durableId="125858634">
    <w:abstractNumId w:val="36"/>
  </w:num>
  <w:num w:numId="23" w16cid:durableId="739252145">
    <w:abstractNumId w:val="22"/>
  </w:num>
  <w:num w:numId="24" w16cid:durableId="528567378">
    <w:abstractNumId w:val="25"/>
  </w:num>
  <w:num w:numId="25" w16cid:durableId="484008423">
    <w:abstractNumId w:val="3"/>
  </w:num>
  <w:num w:numId="26" w16cid:durableId="1130054894">
    <w:abstractNumId w:val="10"/>
  </w:num>
  <w:num w:numId="27" w16cid:durableId="514349335">
    <w:abstractNumId w:val="5"/>
  </w:num>
  <w:num w:numId="28" w16cid:durableId="1700661744">
    <w:abstractNumId w:val="30"/>
  </w:num>
  <w:num w:numId="29" w16cid:durableId="1590576494">
    <w:abstractNumId w:val="27"/>
  </w:num>
  <w:num w:numId="30" w16cid:durableId="1173226500">
    <w:abstractNumId w:val="21"/>
  </w:num>
  <w:num w:numId="31" w16cid:durableId="789470565">
    <w:abstractNumId w:val="7"/>
  </w:num>
  <w:num w:numId="32" w16cid:durableId="1063136979">
    <w:abstractNumId w:val="0"/>
  </w:num>
  <w:num w:numId="33" w16cid:durableId="953174018">
    <w:abstractNumId w:val="11"/>
  </w:num>
  <w:num w:numId="34" w16cid:durableId="1959096018">
    <w:abstractNumId w:val="24"/>
  </w:num>
  <w:num w:numId="35" w16cid:durableId="1961953519">
    <w:abstractNumId w:val="38"/>
  </w:num>
  <w:num w:numId="36" w16cid:durableId="1186405242">
    <w:abstractNumId w:val="34"/>
  </w:num>
  <w:num w:numId="37" w16cid:durableId="715663821">
    <w:abstractNumId w:val="33"/>
  </w:num>
  <w:num w:numId="38" w16cid:durableId="345406784">
    <w:abstractNumId w:val="29"/>
  </w:num>
  <w:num w:numId="39" w16cid:durableId="608239717">
    <w:abstractNumId w:val="35"/>
  </w:num>
  <w:num w:numId="40" w16cid:durableId="2053260493">
    <w:abstractNumId w:val="13"/>
  </w:num>
  <w:num w:numId="41" w16cid:durableId="727606308">
    <w:abstractNumId w:val="1"/>
  </w:num>
  <w:num w:numId="42" w16cid:durableId="1382941317">
    <w:abstractNumId w:val="23"/>
  </w:num>
  <w:num w:numId="43" w16cid:durableId="193416401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65E"/>
    <w:rsid w:val="000014BC"/>
    <w:rsid w:val="000017DC"/>
    <w:rsid w:val="00001F91"/>
    <w:rsid w:val="00003547"/>
    <w:rsid w:val="00005318"/>
    <w:rsid w:val="0000750D"/>
    <w:rsid w:val="0000752F"/>
    <w:rsid w:val="00007E9C"/>
    <w:rsid w:val="000102D0"/>
    <w:rsid w:val="000103F9"/>
    <w:rsid w:val="00010775"/>
    <w:rsid w:val="00011033"/>
    <w:rsid w:val="0001207F"/>
    <w:rsid w:val="000138D4"/>
    <w:rsid w:val="0001424D"/>
    <w:rsid w:val="000146DB"/>
    <w:rsid w:val="000159FD"/>
    <w:rsid w:val="000178A2"/>
    <w:rsid w:val="00020C9D"/>
    <w:rsid w:val="00021813"/>
    <w:rsid w:val="00021C01"/>
    <w:rsid w:val="0002205F"/>
    <w:rsid w:val="00023D05"/>
    <w:rsid w:val="00024423"/>
    <w:rsid w:val="0003021C"/>
    <w:rsid w:val="000305EA"/>
    <w:rsid w:val="00032726"/>
    <w:rsid w:val="00033B37"/>
    <w:rsid w:val="00036465"/>
    <w:rsid w:val="000400A2"/>
    <w:rsid w:val="000402C2"/>
    <w:rsid w:val="0004059B"/>
    <w:rsid w:val="000411E7"/>
    <w:rsid w:val="00041A05"/>
    <w:rsid w:val="0004241D"/>
    <w:rsid w:val="00042611"/>
    <w:rsid w:val="000426B3"/>
    <w:rsid w:val="00042B67"/>
    <w:rsid w:val="00043507"/>
    <w:rsid w:val="00044248"/>
    <w:rsid w:val="00044A64"/>
    <w:rsid w:val="000455F0"/>
    <w:rsid w:val="000477EB"/>
    <w:rsid w:val="0005049E"/>
    <w:rsid w:val="00051DE2"/>
    <w:rsid w:val="00053193"/>
    <w:rsid w:val="000535B0"/>
    <w:rsid w:val="0005695D"/>
    <w:rsid w:val="0006039D"/>
    <w:rsid w:val="00061C58"/>
    <w:rsid w:val="0006484D"/>
    <w:rsid w:val="00065077"/>
    <w:rsid w:val="00065654"/>
    <w:rsid w:val="00070F39"/>
    <w:rsid w:val="00071DB4"/>
    <w:rsid w:val="000720BB"/>
    <w:rsid w:val="0007338D"/>
    <w:rsid w:val="00073D30"/>
    <w:rsid w:val="0007537F"/>
    <w:rsid w:val="0008119A"/>
    <w:rsid w:val="00081522"/>
    <w:rsid w:val="0008163D"/>
    <w:rsid w:val="00082267"/>
    <w:rsid w:val="000824E0"/>
    <w:rsid w:val="00082692"/>
    <w:rsid w:val="00082A53"/>
    <w:rsid w:val="00084A0E"/>
    <w:rsid w:val="000864E1"/>
    <w:rsid w:val="00086A5C"/>
    <w:rsid w:val="0008758C"/>
    <w:rsid w:val="00087A96"/>
    <w:rsid w:val="00087D3A"/>
    <w:rsid w:val="00090D3F"/>
    <w:rsid w:val="00090DF7"/>
    <w:rsid w:val="000912FC"/>
    <w:rsid w:val="000916A3"/>
    <w:rsid w:val="00092EE0"/>
    <w:rsid w:val="00093154"/>
    <w:rsid w:val="000933F2"/>
    <w:rsid w:val="000949BF"/>
    <w:rsid w:val="00094E7F"/>
    <w:rsid w:val="00096258"/>
    <w:rsid w:val="00096805"/>
    <w:rsid w:val="000A21E4"/>
    <w:rsid w:val="000A233F"/>
    <w:rsid w:val="000A26A4"/>
    <w:rsid w:val="000A26C9"/>
    <w:rsid w:val="000A4F67"/>
    <w:rsid w:val="000A54E8"/>
    <w:rsid w:val="000B03D5"/>
    <w:rsid w:val="000B0458"/>
    <w:rsid w:val="000B1030"/>
    <w:rsid w:val="000B1686"/>
    <w:rsid w:val="000B220B"/>
    <w:rsid w:val="000B308E"/>
    <w:rsid w:val="000B318B"/>
    <w:rsid w:val="000B344C"/>
    <w:rsid w:val="000B5017"/>
    <w:rsid w:val="000B63D8"/>
    <w:rsid w:val="000C0444"/>
    <w:rsid w:val="000C0E58"/>
    <w:rsid w:val="000C1075"/>
    <w:rsid w:val="000C239C"/>
    <w:rsid w:val="000C53AC"/>
    <w:rsid w:val="000C61E5"/>
    <w:rsid w:val="000C708C"/>
    <w:rsid w:val="000C70CB"/>
    <w:rsid w:val="000C7787"/>
    <w:rsid w:val="000D05E4"/>
    <w:rsid w:val="000D279A"/>
    <w:rsid w:val="000D39DC"/>
    <w:rsid w:val="000D5A5B"/>
    <w:rsid w:val="000D5EE6"/>
    <w:rsid w:val="000D6136"/>
    <w:rsid w:val="000E1011"/>
    <w:rsid w:val="000E1F53"/>
    <w:rsid w:val="000E22EC"/>
    <w:rsid w:val="000E32ED"/>
    <w:rsid w:val="000E4BBE"/>
    <w:rsid w:val="000E655A"/>
    <w:rsid w:val="000E6EC1"/>
    <w:rsid w:val="000F353C"/>
    <w:rsid w:val="000F3AD3"/>
    <w:rsid w:val="000F3B7E"/>
    <w:rsid w:val="000F40A2"/>
    <w:rsid w:val="000F4AAF"/>
    <w:rsid w:val="000F4FC6"/>
    <w:rsid w:val="000F57CC"/>
    <w:rsid w:val="000F7003"/>
    <w:rsid w:val="00100301"/>
    <w:rsid w:val="00100AE8"/>
    <w:rsid w:val="001019F6"/>
    <w:rsid w:val="00101A9E"/>
    <w:rsid w:val="001027BC"/>
    <w:rsid w:val="001033A8"/>
    <w:rsid w:val="00105345"/>
    <w:rsid w:val="00107DFE"/>
    <w:rsid w:val="00110101"/>
    <w:rsid w:val="001105DD"/>
    <w:rsid w:val="00111AE4"/>
    <w:rsid w:val="00112579"/>
    <w:rsid w:val="001126BA"/>
    <w:rsid w:val="00112B93"/>
    <w:rsid w:val="00112FC3"/>
    <w:rsid w:val="00113010"/>
    <w:rsid w:val="001136D4"/>
    <w:rsid w:val="00113DA5"/>
    <w:rsid w:val="00114463"/>
    <w:rsid w:val="00115359"/>
    <w:rsid w:val="00115479"/>
    <w:rsid w:val="00117176"/>
    <w:rsid w:val="0012153D"/>
    <w:rsid w:val="0012184B"/>
    <w:rsid w:val="00121EBD"/>
    <w:rsid w:val="00122D77"/>
    <w:rsid w:val="001234C0"/>
    <w:rsid w:val="00123697"/>
    <w:rsid w:val="00123B1F"/>
    <w:rsid w:val="00124AD2"/>
    <w:rsid w:val="00124E86"/>
    <w:rsid w:val="001257A8"/>
    <w:rsid w:val="00125F2C"/>
    <w:rsid w:val="00126554"/>
    <w:rsid w:val="001302D5"/>
    <w:rsid w:val="00130F05"/>
    <w:rsid w:val="00131E05"/>
    <w:rsid w:val="00132BAA"/>
    <w:rsid w:val="00132D49"/>
    <w:rsid w:val="001341B1"/>
    <w:rsid w:val="001359AF"/>
    <w:rsid w:val="00136746"/>
    <w:rsid w:val="00140C4F"/>
    <w:rsid w:val="0014131C"/>
    <w:rsid w:val="00142A66"/>
    <w:rsid w:val="00142E5D"/>
    <w:rsid w:val="001447F3"/>
    <w:rsid w:val="00147023"/>
    <w:rsid w:val="001477F0"/>
    <w:rsid w:val="00147A1E"/>
    <w:rsid w:val="00152736"/>
    <w:rsid w:val="00152F74"/>
    <w:rsid w:val="0015311F"/>
    <w:rsid w:val="001539A9"/>
    <w:rsid w:val="00154490"/>
    <w:rsid w:val="00156B46"/>
    <w:rsid w:val="00157FFE"/>
    <w:rsid w:val="00160D4F"/>
    <w:rsid w:val="0016154A"/>
    <w:rsid w:val="001616B3"/>
    <w:rsid w:val="0016415A"/>
    <w:rsid w:val="0016586A"/>
    <w:rsid w:val="00172369"/>
    <w:rsid w:val="00172A98"/>
    <w:rsid w:val="0017366A"/>
    <w:rsid w:val="00174D4B"/>
    <w:rsid w:val="00175D28"/>
    <w:rsid w:val="00177A14"/>
    <w:rsid w:val="00180946"/>
    <w:rsid w:val="00180DC4"/>
    <w:rsid w:val="0018564F"/>
    <w:rsid w:val="001858AC"/>
    <w:rsid w:val="001859B2"/>
    <w:rsid w:val="00185BA6"/>
    <w:rsid w:val="00190399"/>
    <w:rsid w:val="001907FB"/>
    <w:rsid w:val="00190FD0"/>
    <w:rsid w:val="00191378"/>
    <w:rsid w:val="001938CA"/>
    <w:rsid w:val="00193A18"/>
    <w:rsid w:val="00193EE1"/>
    <w:rsid w:val="001942D4"/>
    <w:rsid w:val="00194C74"/>
    <w:rsid w:val="00196CA4"/>
    <w:rsid w:val="00196D8B"/>
    <w:rsid w:val="00197392"/>
    <w:rsid w:val="001A03C7"/>
    <w:rsid w:val="001A0933"/>
    <w:rsid w:val="001A14D3"/>
    <w:rsid w:val="001A1FE3"/>
    <w:rsid w:val="001A36DE"/>
    <w:rsid w:val="001A3ED8"/>
    <w:rsid w:val="001A4F7D"/>
    <w:rsid w:val="001A65B5"/>
    <w:rsid w:val="001A7176"/>
    <w:rsid w:val="001B116E"/>
    <w:rsid w:val="001B1FD8"/>
    <w:rsid w:val="001B207E"/>
    <w:rsid w:val="001B2B9B"/>
    <w:rsid w:val="001B2E2F"/>
    <w:rsid w:val="001B4529"/>
    <w:rsid w:val="001B4F67"/>
    <w:rsid w:val="001B5CF0"/>
    <w:rsid w:val="001B62D6"/>
    <w:rsid w:val="001B6905"/>
    <w:rsid w:val="001B752F"/>
    <w:rsid w:val="001C04FF"/>
    <w:rsid w:val="001C0FCD"/>
    <w:rsid w:val="001C16EF"/>
    <w:rsid w:val="001C2176"/>
    <w:rsid w:val="001C239D"/>
    <w:rsid w:val="001C2FD3"/>
    <w:rsid w:val="001C3518"/>
    <w:rsid w:val="001C3D25"/>
    <w:rsid w:val="001C4F78"/>
    <w:rsid w:val="001C5675"/>
    <w:rsid w:val="001C6659"/>
    <w:rsid w:val="001C7AC5"/>
    <w:rsid w:val="001D2109"/>
    <w:rsid w:val="001D2F0F"/>
    <w:rsid w:val="001D4786"/>
    <w:rsid w:val="001D53FB"/>
    <w:rsid w:val="001D6339"/>
    <w:rsid w:val="001D6545"/>
    <w:rsid w:val="001E0006"/>
    <w:rsid w:val="001E0174"/>
    <w:rsid w:val="001E337C"/>
    <w:rsid w:val="001E4527"/>
    <w:rsid w:val="001E4BB0"/>
    <w:rsid w:val="001E4D5C"/>
    <w:rsid w:val="001E78AD"/>
    <w:rsid w:val="001E7B54"/>
    <w:rsid w:val="001F1160"/>
    <w:rsid w:val="001F1474"/>
    <w:rsid w:val="001F2F83"/>
    <w:rsid w:val="001F3058"/>
    <w:rsid w:val="001F3116"/>
    <w:rsid w:val="001F4795"/>
    <w:rsid w:val="001F54B7"/>
    <w:rsid w:val="001F55AD"/>
    <w:rsid w:val="001F799D"/>
    <w:rsid w:val="001F7D72"/>
    <w:rsid w:val="0020106B"/>
    <w:rsid w:val="00201D73"/>
    <w:rsid w:val="0020204F"/>
    <w:rsid w:val="002022F1"/>
    <w:rsid w:val="00202384"/>
    <w:rsid w:val="002043BF"/>
    <w:rsid w:val="00204816"/>
    <w:rsid w:val="0020728F"/>
    <w:rsid w:val="00211F00"/>
    <w:rsid w:val="0021400D"/>
    <w:rsid w:val="00216A13"/>
    <w:rsid w:val="00217F15"/>
    <w:rsid w:val="00220087"/>
    <w:rsid w:val="00222F03"/>
    <w:rsid w:val="0022302E"/>
    <w:rsid w:val="002257B1"/>
    <w:rsid w:val="002308C2"/>
    <w:rsid w:val="002328E9"/>
    <w:rsid w:val="00233898"/>
    <w:rsid w:val="002346A5"/>
    <w:rsid w:val="00234E9C"/>
    <w:rsid w:val="0023797C"/>
    <w:rsid w:val="00241AAA"/>
    <w:rsid w:val="002458EA"/>
    <w:rsid w:val="00246707"/>
    <w:rsid w:val="00247131"/>
    <w:rsid w:val="00252AEA"/>
    <w:rsid w:val="00253167"/>
    <w:rsid w:val="0025628D"/>
    <w:rsid w:val="00257748"/>
    <w:rsid w:val="00260956"/>
    <w:rsid w:val="00260F6F"/>
    <w:rsid w:val="00261297"/>
    <w:rsid w:val="00261A3A"/>
    <w:rsid w:val="00261C28"/>
    <w:rsid w:val="00261DDC"/>
    <w:rsid w:val="00261F3B"/>
    <w:rsid w:val="00262DA5"/>
    <w:rsid w:val="00264F13"/>
    <w:rsid w:val="00265DB6"/>
    <w:rsid w:val="00272F31"/>
    <w:rsid w:val="0027372E"/>
    <w:rsid w:val="002769D9"/>
    <w:rsid w:val="0028075C"/>
    <w:rsid w:val="00280A49"/>
    <w:rsid w:val="002816D1"/>
    <w:rsid w:val="00281CA3"/>
    <w:rsid w:val="002824C5"/>
    <w:rsid w:val="002831B6"/>
    <w:rsid w:val="00283379"/>
    <w:rsid w:val="002857AF"/>
    <w:rsid w:val="00285F3E"/>
    <w:rsid w:val="00290C27"/>
    <w:rsid w:val="00290F1E"/>
    <w:rsid w:val="002923B2"/>
    <w:rsid w:val="00293D16"/>
    <w:rsid w:val="0029684D"/>
    <w:rsid w:val="00296BB1"/>
    <w:rsid w:val="00297F88"/>
    <w:rsid w:val="002A297A"/>
    <w:rsid w:val="002A63B0"/>
    <w:rsid w:val="002A660C"/>
    <w:rsid w:val="002A6ACE"/>
    <w:rsid w:val="002A6F9F"/>
    <w:rsid w:val="002A7A01"/>
    <w:rsid w:val="002B1082"/>
    <w:rsid w:val="002B234C"/>
    <w:rsid w:val="002B3517"/>
    <w:rsid w:val="002B3A2D"/>
    <w:rsid w:val="002B427E"/>
    <w:rsid w:val="002B4C40"/>
    <w:rsid w:val="002B542D"/>
    <w:rsid w:val="002B658F"/>
    <w:rsid w:val="002B72CF"/>
    <w:rsid w:val="002B75BB"/>
    <w:rsid w:val="002C0D15"/>
    <w:rsid w:val="002C3AEB"/>
    <w:rsid w:val="002C3C47"/>
    <w:rsid w:val="002C56CC"/>
    <w:rsid w:val="002C6186"/>
    <w:rsid w:val="002C6BF5"/>
    <w:rsid w:val="002C7C2A"/>
    <w:rsid w:val="002D0BFC"/>
    <w:rsid w:val="002D1EE9"/>
    <w:rsid w:val="002D2D72"/>
    <w:rsid w:val="002D4C16"/>
    <w:rsid w:val="002D5794"/>
    <w:rsid w:val="002D5799"/>
    <w:rsid w:val="002D7186"/>
    <w:rsid w:val="002D78F5"/>
    <w:rsid w:val="002D7D1A"/>
    <w:rsid w:val="002E02F4"/>
    <w:rsid w:val="002E118E"/>
    <w:rsid w:val="002E1861"/>
    <w:rsid w:val="002E1C72"/>
    <w:rsid w:val="002E4ECA"/>
    <w:rsid w:val="002E52F8"/>
    <w:rsid w:val="002F07AB"/>
    <w:rsid w:val="002F2F31"/>
    <w:rsid w:val="002F3035"/>
    <w:rsid w:val="002F4367"/>
    <w:rsid w:val="002F47B7"/>
    <w:rsid w:val="002F5AF4"/>
    <w:rsid w:val="0030075C"/>
    <w:rsid w:val="00303DFF"/>
    <w:rsid w:val="00304AF5"/>
    <w:rsid w:val="00305281"/>
    <w:rsid w:val="00307199"/>
    <w:rsid w:val="0030727E"/>
    <w:rsid w:val="0031207C"/>
    <w:rsid w:val="003125AA"/>
    <w:rsid w:val="003125DC"/>
    <w:rsid w:val="00312A34"/>
    <w:rsid w:val="0031402A"/>
    <w:rsid w:val="00314B1D"/>
    <w:rsid w:val="0031524E"/>
    <w:rsid w:val="00316C5A"/>
    <w:rsid w:val="00317AFF"/>
    <w:rsid w:val="00317D53"/>
    <w:rsid w:val="00317D6F"/>
    <w:rsid w:val="003207BC"/>
    <w:rsid w:val="00320B39"/>
    <w:rsid w:val="00320C65"/>
    <w:rsid w:val="00320ECD"/>
    <w:rsid w:val="0032109C"/>
    <w:rsid w:val="003216F8"/>
    <w:rsid w:val="0032388C"/>
    <w:rsid w:val="0032460E"/>
    <w:rsid w:val="00324ACD"/>
    <w:rsid w:val="00326414"/>
    <w:rsid w:val="003270BF"/>
    <w:rsid w:val="0032737D"/>
    <w:rsid w:val="003274A4"/>
    <w:rsid w:val="0032765D"/>
    <w:rsid w:val="00327EF3"/>
    <w:rsid w:val="00331504"/>
    <w:rsid w:val="0033197A"/>
    <w:rsid w:val="00332E46"/>
    <w:rsid w:val="00334776"/>
    <w:rsid w:val="00334F5D"/>
    <w:rsid w:val="00335196"/>
    <w:rsid w:val="003360AA"/>
    <w:rsid w:val="003361A1"/>
    <w:rsid w:val="00340133"/>
    <w:rsid w:val="00340BB0"/>
    <w:rsid w:val="00341239"/>
    <w:rsid w:val="00341330"/>
    <w:rsid w:val="00341638"/>
    <w:rsid w:val="003421D4"/>
    <w:rsid w:val="00344CC0"/>
    <w:rsid w:val="00347080"/>
    <w:rsid w:val="003471A0"/>
    <w:rsid w:val="0035087A"/>
    <w:rsid w:val="003520DA"/>
    <w:rsid w:val="00353C86"/>
    <w:rsid w:val="00354A7B"/>
    <w:rsid w:val="003558DD"/>
    <w:rsid w:val="003573D1"/>
    <w:rsid w:val="0035797C"/>
    <w:rsid w:val="00362930"/>
    <w:rsid w:val="00362F21"/>
    <w:rsid w:val="003648B3"/>
    <w:rsid w:val="00365333"/>
    <w:rsid w:val="00370EAE"/>
    <w:rsid w:val="00371809"/>
    <w:rsid w:val="00371842"/>
    <w:rsid w:val="003755F9"/>
    <w:rsid w:val="0037591A"/>
    <w:rsid w:val="00375EFC"/>
    <w:rsid w:val="00376544"/>
    <w:rsid w:val="00376578"/>
    <w:rsid w:val="00376814"/>
    <w:rsid w:val="00380C46"/>
    <w:rsid w:val="00380CE5"/>
    <w:rsid w:val="00380E4B"/>
    <w:rsid w:val="003855C4"/>
    <w:rsid w:val="00387806"/>
    <w:rsid w:val="003905D3"/>
    <w:rsid w:val="00391E15"/>
    <w:rsid w:val="003935F5"/>
    <w:rsid w:val="00394927"/>
    <w:rsid w:val="00396FEF"/>
    <w:rsid w:val="003975C5"/>
    <w:rsid w:val="003A289D"/>
    <w:rsid w:val="003A4C63"/>
    <w:rsid w:val="003A5575"/>
    <w:rsid w:val="003A5619"/>
    <w:rsid w:val="003A7001"/>
    <w:rsid w:val="003B0F56"/>
    <w:rsid w:val="003B2434"/>
    <w:rsid w:val="003B2E2D"/>
    <w:rsid w:val="003B4266"/>
    <w:rsid w:val="003B63B5"/>
    <w:rsid w:val="003B6D8E"/>
    <w:rsid w:val="003B7601"/>
    <w:rsid w:val="003B7A23"/>
    <w:rsid w:val="003C0D5E"/>
    <w:rsid w:val="003C10D5"/>
    <w:rsid w:val="003C42CE"/>
    <w:rsid w:val="003C44DF"/>
    <w:rsid w:val="003C5248"/>
    <w:rsid w:val="003C6163"/>
    <w:rsid w:val="003C6709"/>
    <w:rsid w:val="003C6CCA"/>
    <w:rsid w:val="003C70C6"/>
    <w:rsid w:val="003D00E5"/>
    <w:rsid w:val="003D2E3A"/>
    <w:rsid w:val="003D34E1"/>
    <w:rsid w:val="003D4F24"/>
    <w:rsid w:val="003D50F6"/>
    <w:rsid w:val="003D5A10"/>
    <w:rsid w:val="003D72E4"/>
    <w:rsid w:val="003D7F85"/>
    <w:rsid w:val="003E070E"/>
    <w:rsid w:val="003E1314"/>
    <w:rsid w:val="003E153E"/>
    <w:rsid w:val="003E205A"/>
    <w:rsid w:val="003E271E"/>
    <w:rsid w:val="003E2C06"/>
    <w:rsid w:val="003E2DE9"/>
    <w:rsid w:val="003E3195"/>
    <w:rsid w:val="003E365E"/>
    <w:rsid w:val="003E3D05"/>
    <w:rsid w:val="003E4A58"/>
    <w:rsid w:val="003E4AD2"/>
    <w:rsid w:val="003E5F0F"/>
    <w:rsid w:val="003E65E9"/>
    <w:rsid w:val="003E74D3"/>
    <w:rsid w:val="003E77BC"/>
    <w:rsid w:val="003E792F"/>
    <w:rsid w:val="003F0E2E"/>
    <w:rsid w:val="003F12A1"/>
    <w:rsid w:val="003F1B8F"/>
    <w:rsid w:val="003F1DB3"/>
    <w:rsid w:val="003F235E"/>
    <w:rsid w:val="003F2D8C"/>
    <w:rsid w:val="003F316C"/>
    <w:rsid w:val="003F6ADB"/>
    <w:rsid w:val="003F6FF8"/>
    <w:rsid w:val="003F7548"/>
    <w:rsid w:val="003F7825"/>
    <w:rsid w:val="004030A9"/>
    <w:rsid w:val="004040C8"/>
    <w:rsid w:val="00405209"/>
    <w:rsid w:val="004052BC"/>
    <w:rsid w:val="00406AC5"/>
    <w:rsid w:val="00407695"/>
    <w:rsid w:val="00410EE2"/>
    <w:rsid w:val="00411158"/>
    <w:rsid w:val="00412A0E"/>
    <w:rsid w:val="00415634"/>
    <w:rsid w:val="00415C62"/>
    <w:rsid w:val="00416380"/>
    <w:rsid w:val="00417282"/>
    <w:rsid w:val="00420851"/>
    <w:rsid w:val="0042090A"/>
    <w:rsid w:val="004215A0"/>
    <w:rsid w:val="00422F87"/>
    <w:rsid w:val="00423379"/>
    <w:rsid w:val="004252A8"/>
    <w:rsid w:val="00426AC2"/>
    <w:rsid w:val="00430277"/>
    <w:rsid w:val="0043171F"/>
    <w:rsid w:val="004327C4"/>
    <w:rsid w:val="00433DCD"/>
    <w:rsid w:val="00434633"/>
    <w:rsid w:val="004349D3"/>
    <w:rsid w:val="00435EC5"/>
    <w:rsid w:val="004405C5"/>
    <w:rsid w:val="00443A54"/>
    <w:rsid w:val="0044423A"/>
    <w:rsid w:val="00445428"/>
    <w:rsid w:val="00445BEB"/>
    <w:rsid w:val="00447E37"/>
    <w:rsid w:val="004501FD"/>
    <w:rsid w:val="00450630"/>
    <w:rsid w:val="00450F0D"/>
    <w:rsid w:val="00451D07"/>
    <w:rsid w:val="004522A1"/>
    <w:rsid w:val="00452FA7"/>
    <w:rsid w:val="004533B7"/>
    <w:rsid w:val="00453C95"/>
    <w:rsid w:val="00454706"/>
    <w:rsid w:val="00460136"/>
    <w:rsid w:val="004603F1"/>
    <w:rsid w:val="00460905"/>
    <w:rsid w:val="004609D7"/>
    <w:rsid w:val="00461430"/>
    <w:rsid w:val="00462130"/>
    <w:rsid w:val="004633CE"/>
    <w:rsid w:val="00463B2E"/>
    <w:rsid w:val="00465B6F"/>
    <w:rsid w:val="004672B8"/>
    <w:rsid w:val="004702AD"/>
    <w:rsid w:val="00470361"/>
    <w:rsid w:val="00470B8F"/>
    <w:rsid w:val="004719DE"/>
    <w:rsid w:val="0047245F"/>
    <w:rsid w:val="0047264A"/>
    <w:rsid w:val="00473A09"/>
    <w:rsid w:val="0047642B"/>
    <w:rsid w:val="00476830"/>
    <w:rsid w:val="00480716"/>
    <w:rsid w:val="004811F8"/>
    <w:rsid w:val="00482219"/>
    <w:rsid w:val="00484BE0"/>
    <w:rsid w:val="00486047"/>
    <w:rsid w:val="0048763D"/>
    <w:rsid w:val="0049192B"/>
    <w:rsid w:val="0049512A"/>
    <w:rsid w:val="00496EF0"/>
    <w:rsid w:val="00497217"/>
    <w:rsid w:val="00497ED2"/>
    <w:rsid w:val="004A1A17"/>
    <w:rsid w:val="004A39B9"/>
    <w:rsid w:val="004A4098"/>
    <w:rsid w:val="004A486F"/>
    <w:rsid w:val="004A6A45"/>
    <w:rsid w:val="004A6E90"/>
    <w:rsid w:val="004A7043"/>
    <w:rsid w:val="004A7326"/>
    <w:rsid w:val="004B0982"/>
    <w:rsid w:val="004B2CE0"/>
    <w:rsid w:val="004B537A"/>
    <w:rsid w:val="004C1A7C"/>
    <w:rsid w:val="004C29AA"/>
    <w:rsid w:val="004C4309"/>
    <w:rsid w:val="004C4901"/>
    <w:rsid w:val="004C5773"/>
    <w:rsid w:val="004C677A"/>
    <w:rsid w:val="004C6B19"/>
    <w:rsid w:val="004C70FE"/>
    <w:rsid w:val="004C7448"/>
    <w:rsid w:val="004C786B"/>
    <w:rsid w:val="004C7B5E"/>
    <w:rsid w:val="004C7F9D"/>
    <w:rsid w:val="004D0616"/>
    <w:rsid w:val="004D52B9"/>
    <w:rsid w:val="004D7432"/>
    <w:rsid w:val="004D76E7"/>
    <w:rsid w:val="004D76F8"/>
    <w:rsid w:val="004D778A"/>
    <w:rsid w:val="004D793C"/>
    <w:rsid w:val="004D7BCB"/>
    <w:rsid w:val="004E24D5"/>
    <w:rsid w:val="004E3EC4"/>
    <w:rsid w:val="004E4322"/>
    <w:rsid w:val="004E4329"/>
    <w:rsid w:val="004E4459"/>
    <w:rsid w:val="004E557B"/>
    <w:rsid w:val="004E6936"/>
    <w:rsid w:val="004E735C"/>
    <w:rsid w:val="004E77CB"/>
    <w:rsid w:val="004E792B"/>
    <w:rsid w:val="004F0A37"/>
    <w:rsid w:val="004F0E61"/>
    <w:rsid w:val="004F218D"/>
    <w:rsid w:val="004F367F"/>
    <w:rsid w:val="004F3F9A"/>
    <w:rsid w:val="004F57E1"/>
    <w:rsid w:val="004F5EF1"/>
    <w:rsid w:val="005000F2"/>
    <w:rsid w:val="0050274F"/>
    <w:rsid w:val="00502A19"/>
    <w:rsid w:val="00504796"/>
    <w:rsid w:val="00506485"/>
    <w:rsid w:val="0050707B"/>
    <w:rsid w:val="00507137"/>
    <w:rsid w:val="0051092A"/>
    <w:rsid w:val="0051134F"/>
    <w:rsid w:val="005126D8"/>
    <w:rsid w:val="00515AA2"/>
    <w:rsid w:val="0051615D"/>
    <w:rsid w:val="00516513"/>
    <w:rsid w:val="00520A0E"/>
    <w:rsid w:val="005217F5"/>
    <w:rsid w:val="005230A8"/>
    <w:rsid w:val="00524606"/>
    <w:rsid w:val="00524924"/>
    <w:rsid w:val="00525764"/>
    <w:rsid w:val="00525EE3"/>
    <w:rsid w:val="00525F0D"/>
    <w:rsid w:val="005260FA"/>
    <w:rsid w:val="00526334"/>
    <w:rsid w:val="00526561"/>
    <w:rsid w:val="00527E8A"/>
    <w:rsid w:val="00531851"/>
    <w:rsid w:val="005319F0"/>
    <w:rsid w:val="0053310A"/>
    <w:rsid w:val="00535427"/>
    <w:rsid w:val="005358D3"/>
    <w:rsid w:val="00536044"/>
    <w:rsid w:val="005368B9"/>
    <w:rsid w:val="00537AD3"/>
    <w:rsid w:val="005402C3"/>
    <w:rsid w:val="0054216B"/>
    <w:rsid w:val="0054237E"/>
    <w:rsid w:val="00544A40"/>
    <w:rsid w:val="00546BB8"/>
    <w:rsid w:val="00547C57"/>
    <w:rsid w:val="0055024F"/>
    <w:rsid w:val="00550D6B"/>
    <w:rsid w:val="00551E08"/>
    <w:rsid w:val="005531B4"/>
    <w:rsid w:val="00553A13"/>
    <w:rsid w:val="00553D0C"/>
    <w:rsid w:val="005545C8"/>
    <w:rsid w:val="005555C3"/>
    <w:rsid w:val="005608FB"/>
    <w:rsid w:val="00560EAA"/>
    <w:rsid w:val="00564E86"/>
    <w:rsid w:val="0056795A"/>
    <w:rsid w:val="0057092A"/>
    <w:rsid w:val="00571985"/>
    <w:rsid w:val="0057483B"/>
    <w:rsid w:val="00574CFB"/>
    <w:rsid w:val="00575854"/>
    <w:rsid w:val="00576800"/>
    <w:rsid w:val="005779DF"/>
    <w:rsid w:val="00577C1A"/>
    <w:rsid w:val="005801A8"/>
    <w:rsid w:val="0058084F"/>
    <w:rsid w:val="00581D74"/>
    <w:rsid w:val="00582120"/>
    <w:rsid w:val="00583E22"/>
    <w:rsid w:val="00584A91"/>
    <w:rsid w:val="0058526F"/>
    <w:rsid w:val="005852BF"/>
    <w:rsid w:val="005854A7"/>
    <w:rsid w:val="00586AFA"/>
    <w:rsid w:val="005877A3"/>
    <w:rsid w:val="00590126"/>
    <w:rsid w:val="0059176F"/>
    <w:rsid w:val="00592B77"/>
    <w:rsid w:val="00593839"/>
    <w:rsid w:val="00594917"/>
    <w:rsid w:val="00594C13"/>
    <w:rsid w:val="00595FBC"/>
    <w:rsid w:val="005A1104"/>
    <w:rsid w:val="005A11DB"/>
    <w:rsid w:val="005A139F"/>
    <w:rsid w:val="005A5772"/>
    <w:rsid w:val="005A6292"/>
    <w:rsid w:val="005A69F4"/>
    <w:rsid w:val="005A6B79"/>
    <w:rsid w:val="005B0272"/>
    <w:rsid w:val="005B0A6B"/>
    <w:rsid w:val="005B0FB6"/>
    <w:rsid w:val="005B2B72"/>
    <w:rsid w:val="005B3050"/>
    <w:rsid w:val="005B3EE7"/>
    <w:rsid w:val="005B457C"/>
    <w:rsid w:val="005B520A"/>
    <w:rsid w:val="005B5C06"/>
    <w:rsid w:val="005B6A0F"/>
    <w:rsid w:val="005B76CB"/>
    <w:rsid w:val="005C156B"/>
    <w:rsid w:val="005C2241"/>
    <w:rsid w:val="005C306C"/>
    <w:rsid w:val="005C35E9"/>
    <w:rsid w:val="005C37B5"/>
    <w:rsid w:val="005C546F"/>
    <w:rsid w:val="005C7434"/>
    <w:rsid w:val="005D00CE"/>
    <w:rsid w:val="005D3192"/>
    <w:rsid w:val="005D39B9"/>
    <w:rsid w:val="005D562A"/>
    <w:rsid w:val="005D5A4E"/>
    <w:rsid w:val="005D75E0"/>
    <w:rsid w:val="005E0197"/>
    <w:rsid w:val="005E1B96"/>
    <w:rsid w:val="005E4593"/>
    <w:rsid w:val="005E5BDC"/>
    <w:rsid w:val="005E6263"/>
    <w:rsid w:val="005E67C2"/>
    <w:rsid w:val="005F0A6E"/>
    <w:rsid w:val="005F1929"/>
    <w:rsid w:val="005F2352"/>
    <w:rsid w:val="005F3053"/>
    <w:rsid w:val="005F38ED"/>
    <w:rsid w:val="005F40BC"/>
    <w:rsid w:val="005F4C43"/>
    <w:rsid w:val="005F4FDB"/>
    <w:rsid w:val="005F55DC"/>
    <w:rsid w:val="005F5846"/>
    <w:rsid w:val="005F5D9A"/>
    <w:rsid w:val="00600548"/>
    <w:rsid w:val="0060157B"/>
    <w:rsid w:val="00601815"/>
    <w:rsid w:val="00601CED"/>
    <w:rsid w:val="00603695"/>
    <w:rsid w:val="00603D0F"/>
    <w:rsid w:val="00604B94"/>
    <w:rsid w:val="006058E2"/>
    <w:rsid w:val="006075D0"/>
    <w:rsid w:val="006100F3"/>
    <w:rsid w:val="006112F3"/>
    <w:rsid w:val="00611871"/>
    <w:rsid w:val="006127AB"/>
    <w:rsid w:val="00613988"/>
    <w:rsid w:val="00614100"/>
    <w:rsid w:val="0061692F"/>
    <w:rsid w:val="00617A3F"/>
    <w:rsid w:val="00620B4E"/>
    <w:rsid w:val="0062166C"/>
    <w:rsid w:val="00621DCA"/>
    <w:rsid w:val="00624427"/>
    <w:rsid w:val="006263D3"/>
    <w:rsid w:val="006309A4"/>
    <w:rsid w:val="006316FB"/>
    <w:rsid w:val="00634085"/>
    <w:rsid w:val="006358DC"/>
    <w:rsid w:val="00635A9C"/>
    <w:rsid w:val="00636C43"/>
    <w:rsid w:val="0063760F"/>
    <w:rsid w:val="00637C1F"/>
    <w:rsid w:val="00641F26"/>
    <w:rsid w:val="00641F9E"/>
    <w:rsid w:val="00645168"/>
    <w:rsid w:val="0064542F"/>
    <w:rsid w:val="00645EC5"/>
    <w:rsid w:val="0064660C"/>
    <w:rsid w:val="006467C5"/>
    <w:rsid w:val="00646CC5"/>
    <w:rsid w:val="00650595"/>
    <w:rsid w:val="0065116C"/>
    <w:rsid w:val="00651C22"/>
    <w:rsid w:val="00652C5D"/>
    <w:rsid w:val="00653BF7"/>
    <w:rsid w:val="00653CD9"/>
    <w:rsid w:val="0065669A"/>
    <w:rsid w:val="00657F6A"/>
    <w:rsid w:val="00660BEF"/>
    <w:rsid w:val="00660F1B"/>
    <w:rsid w:val="00664E73"/>
    <w:rsid w:val="006653B7"/>
    <w:rsid w:val="00665DF1"/>
    <w:rsid w:val="006673D0"/>
    <w:rsid w:val="00667AFE"/>
    <w:rsid w:val="00671533"/>
    <w:rsid w:val="006716DA"/>
    <w:rsid w:val="00673145"/>
    <w:rsid w:val="00674FF9"/>
    <w:rsid w:val="00676B97"/>
    <w:rsid w:val="00677919"/>
    <w:rsid w:val="00680CEB"/>
    <w:rsid w:val="0068204F"/>
    <w:rsid w:val="00682277"/>
    <w:rsid w:val="00683729"/>
    <w:rsid w:val="006849AE"/>
    <w:rsid w:val="00684B08"/>
    <w:rsid w:val="00685641"/>
    <w:rsid w:val="006870DC"/>
    <w:rsid w:val="006877A0"/>
    <w:rsid w:val="00687F68"/>
    <w:rsid w:val="00691614"/>
    <w:rsid w:val="006927A7"/>
    <w:rsid w:val="00692A24"/>
    <w:rsid w:val="00692E11"/>
    <w:rsid w:val="0069405A"/>
    <w:rsid w:val="0069552B"/>
    <w:rsid w:val="00695AD9"/>
    <w:rsid w:val="006975B7"/>
    <w:rsid w:val="006A0930"/>
    <w:rsid w:val="006A0BA7"/>
    <w:rsid w:val="006A21AA"/>
    <w:rsid w:val="006A30D8"/>
    <w:rsid w:val="006A4C48"/>
    <w:rsid w:val="006A559D"/>
    <w:rsid w:val="006A55B6"/>
    <w:rsid w:val="006A5E41"/>
    <w:rsid w:val="006A6517"/>
    <w:rsid w:val="006A70ED"/>
    <w:rsid w:val="006A7183"/>
    <w:rsid w:val="006B32A9"/>
    <w:rsid w:val="006B407C"/>
    <w:rsid w:val="006B7890"/>
    <w:rsid w:val="006C057A"/>
    <w:rsid w:val="006C1ACB"/>
    <w:rsid w:val="006C2CBF"/>
    <w:rsid w:val="006C461D"/>
    <w:rsid w:val="006C47C4"/>
    <w:rsid w:val="006C4991"/>
    <w:rsid w:val="006C4B42"/>
    <w:rsid w:val="006C6245"/>
    <w:rsid w:val="006D2316"/>
    <w:rsid w:val="006D28E3"/>
    <w:rsid w:val="006D2938"/>
    <w:rsid w:val="006D3349"/>
    <w:rsid w:val="006D4CC6"/>
    <w:rsid w:val="006D6394"/>
    <w:rsid w:val="006D768C"/>
    <w:rsid w:val="006D782A"/>
    <w:rsid w:val="006E253E"/>
    <w:rsid w:val="006E2727"/>
    <w:rsid w:val="006E3185"/>
    <w:rsid w:val="006E3428"/>
    <w:rsid w:val="006E3C61"/>
    <w:rsid w:val="006E3CF0"/>
    <w:rsid w:val="006E41F7"/>
    <w:rsid w:val="006E4A2E"/>
    <w:rsid w:val="006E57DA"/>
    <w:rsid w:val="006E5927"/>
    <w:rsid w:val="006E5B47"/>
    <w:rsid w:val="006F073D"/>
    <w:rsid w:val="006F09BA"/>
    <w:rsid w:val="006F1084"/>
    <w:rsid w:val="006F1232"/>
    <w:rsid w:val="006F130E"/>
    <w:rsid w:val="006F13B7"/>
    <w:rsid w:val="006F24DB"/>
    <w:rsid w:val="006F3A0E"/>
    <w:rsid w:val="006F3D10"/>
    <w:rsid w:val="006F5B00"/>
    <w:rsid w:val="006F6484"/>
    <w:rsid w:val="006F66BB"/>
    <w:rsid w:val="006F70EA"/>
    <w:rsid w:val="006F7A0F"/>
    <w:rsid w:val="007013A1"/>
    <w:rsid w:val="00702620"/>
    <w:rsid w:val="00703117"/>
    <w:rsid w:val="00704C3C"/>
    <w:rsid w:val="00705ACE"/>
    <w:rsid w:val="00705BDF"/>
    <w:rsid w:val="00710DC7"/>
    <w:rsid w:val="0071147C"/>
    <w:rsid w:val="00712505"/>
    <w:rsid w:val="00715442"/>
    <w:rsid w:val="00715D9E"/>
    <w:rsid w:val="007168B9"/>
    <w:rsid w:val="007175DB"/>
    <w:rsid w:val="007201E7"/>
    <w:rsid w:val="007205B9"/>
    <w:rsid w:val="007207E7"/>
    <w:rsid w:val="00720F6C"/>
    <w:rsid w:val="007231DF"/>
    <w:rsid w:val="00724442"/>
    <w:rsid w:val="00724535"/>
    <w:rsid w:val="00727BB4"/>
    <w:rsid w:val="00727C38"/>
    <w:rsid w:val="00730289"/>
    <w:rsid w:val="007337E1"/>
    <w:rsid w:val="00734F4D"/>
    <w:rsid w:val="0073655D"/>
    <w:rsid w:val="00736F1E"/>
    <w:rsid w:val="007375FF"/>
    <w:rsid w:val="00737798"/>
    <w:rsid w:val="00737E34"/>
    <w:rsid w:val="00740A22"/>
    <w:rsid w:val="00742CCE"/>
    <w:rsid w:val="0074478D"/>
    <w:rsid w:val="007452DD"/>
    <w:rsid w:val="00745811"/>
    <w:rsid w:val="00746437"/>
    <w:rsid w:val="007468C9"/>
    <w:rsid w:val="00746F9C"/>
    <w:rsid w:val="00750FC5"/>
    <w:rsid w:val="00752392"/>
    <w:rsid w:val="00753087"/>
    <w:rsid w:val="0075372E"/>
    <w:rsid w:val="007539D8"/>
    <w:rsid w:val="00754F29"/>
    <w:rsid w:val="00755B98"/>
    <w:rsid w:val="00757024"/>
    <w:rsid w:val="0076171E"/>
    <w:rsid w:val="00761D46"/>
    <w:rsid w:val="007625C5"/>
    <w:rsid w:val="007637FE"/>
    <w:rsid w:val="00765F7C"/>
    <w:rsid w:val="007661A8"/>
    <w:rsid w:val="00770A8A"/>
    <w:rsid w:val="00772BCB"/>
    <w:rsid w:val="00772EF7"/>
    <w:rsid w:val="00774BFA"/>
    <w:rsid w:val="007766F7"/>
    <w:rsid w:val="00776DD3"/>
    <w:rsid w:val="00777B9B"/>
    <w:rsid w:val="00777F74"/>
    <w:rsid w:val="00780855"/>
    <w:rsid w:val="00781825"/>
    <w:rsid w:val="00781E3A"/>
    <w:rsid w:val="0078276E"/>
    <w:rsid w:val="00783037"/>
    <w:rsid w:val="00783FE1"/>
    <w:rsid w:val="00785F51"/>
    <w:rsid w:val="00786955"/>
    <w:rsid w:val="0078794B"/>
    <w:rsid w:val="007900FD"/>
    <w:rsid w:val="0079090D"/>
    <w:rsid w:val="00791CE6"/>
    <w:rsid w:val="00791F28"/>
    <w:rsid w:val="00792E87"/>
    <w:rsid w:val="00793C37"/>
    <w:rsid w:val="00793FC1"/>
    <w:rsid w:val="007941F5"/>
    <w:rsid w:val="00794725"/>
    <w:rsid w:val="007948C3"/>
    <w:rsid w:val="007948E0"/>
    <w:rsid w:val="007950FC"/>
    <w:rsid w:val="0079523D"/>
    <w:rsid w:val="00795F64"/>
    <w:rsid w:val="007977A1"/>
    <w:rsid w:val="007978CB"/>
    <w:rsid w:val="007A12D4"/>
    <w:rsid w:val="007A2175"/>
    <w:rsid w:val="007A30B7"/>
    <w:rsid w:val="007A36F4"/>
    <w:rsid w:val="007A4989"/>
    <w:rsid w:val="007A57DF"/>
    <w:rsid w:val="007A5B31"/>
    <w:rsid w:val="007B147F"/>
    <w:rsid w:val="007B2F4A"/>
    <w:rsid w:val="007B3B92"/>
    <w:rsid w:val="007B3D64"/>
    <w:rsid w:val="007B408A"/>
    <w:rsid w:val="007B43DC"/>
    <w:rsid w:val="007B44A8"/>
    <w:rsid w:val="007B488D"/>
    <w:rsid w:val="007B5A6D"/>
    <w:rsid w:val="007B6B69"/>
    <w:rsid w:val="007C5371"/>
    <w:rsid w:val="007C5791"/>
    <w:rsid w:val="007C63B8"/>
    <w:rsid w:val="007C72F4"/>
    <w:rsid w:val="007C793D"/>
    <w:rsid w:val="007D0078"/>
    <w:rsid w:val="007D1565"/>
    <w:rsid w:val="007D1791"/>
    <w:rsid w:val="007D205D"/>
    <w:rsid w:val="007D20E1"/>
    <w:rsid w:val="007D2678"/>
    <w:rsid w:val="007D2D78"/>
    <w:rsid w:val="007D2E07"/>
    <w:rsid w:val="007D34B8"/>
    <w:rsid w:val="007D3FFE"/>
    <w:rsid w:val="007D46C0"/>
    <w:rsid w:val="007D4826"/>
    <w:rsid w:val="007D59FA"/>
    <w:rsid w:val="007D726F"/>
    <w:rsid w:val="007E0F14"/>
    <w:rsid w:val="007E1D23"/>
    <w:rsid w:val="007E1DE7"/>
    <w:rsid w:val="007E4547"/>
    <w:rsid w:val="007E59CB"/>
    <w:rsid w:val="007E6AA2"/>
    <w:rsid w:val="007E7B77"/>
    <w:rsid w:val="007F0B22"/>
    <w:rsid w:val="007F1561"/>
    <w:rsid w:val="007F333B"/>
    <w:rsid w:val="007F4E24"/>
    <w:rsid w:val="007F5142"/>
    <w:rsid w:val="007F5A39"/>
    <w:rsid w:val="007F63EB"/>
    <w:rsid w:val="007F670D"/>
    <w:rsid w:val="007F68A0"/>
    <w:rsid w:val="007F6D84"/>
    <w:rsid w:val="008007E8"/>
    <w:rsid w:val="0080218B"/>
    <w:rsid w:val="008022D2"/>
    <w:rsid w:val="00804B5E"/>
    <w:rsid w:val="008104AC"/>
    <w:rsid w:val="008109C6"/>
    <w:rsid w:val="00811707"/>
    <w:rsid w:val="00811894"/>
    <w:rsid w:val="00811A81"/>
    <w:rsid w:val="00811ACA"/>
    <w:rsid w:val="0081286F"/>
    <w:rsid w:val="00813590"/>
    <w:rsid w:val="0081464F"/>
    <w:rsid w:val="00814C14"/>
    <w:rsid w:val="00815F8C"/>
    <w:rsid w:val="008167FF"/>
    <w:rsid w:val="00816BB2"/>
    <w:rsid w:val="00816F0C"/>
    <w:rsid w:val="008176A0"/>
    <w:rsid w:val="00821195"/>
    <w:rsid w:val="008243F3"/>
    <w:rsid w:val="0082453B"/>
    <w:rsid w:val="008259B6"/>
    <w:rsid w:val="00827F66"/>
    <w:rsid w:val="00833A88"/>
    <w:rsid w:val="00834AFB"/>
    <w:rsid w:val="00837AFE"/>
    <w:rsid w:val="008408F4"/>
    <w:rsid w:val="008430DF"/>
    <w:rsid w:val="008437F2"/>
    <w:rsid w:val="00847B01"/>
    <w:rsid w:val="0085012A"/>
    <w:rsid w:val="00851C22"/>
    <w:rsid w:val="00852FE1"/>
    <w:rsid w:val="0085530D"/>
    <w:rsid w:val="0085758D"/>
    <w:rsid w:val="008578BD"/>
    <w:rsid w:val="0086104F"/>
    <w:rsid w:val="0086145C"/>
    <w:rsid w:val="00861A88"/>
    <w:rsid w:val="0086353A"/>
    <w:rsid w:val="0086408E"/>
    <w:rsid w:val="008645DF"/>
    <w:rsid w:val="00865042"/>
    <w:rsid w:val="008653EA"/>
    <w:rsid w:val="00866851"/>
    <w:rsid w:val="0087017C"/>
    <w:rsid w:val="00870726"/>
    <w:rsid w:val="008707A1"/>
    <w:rsid w:val="00871380"/>
    <w:rsid w:val="008716F8"/>
    <w:rsid w:val="00871BEA"/>
    <w:rsid w:val="00873176"/>
    <w:rsid w:val="00874A07"/>
    <w:rsid w:val="00874CEF"/>
    <w:rsid w:val="008750C3"/>
    <w:rsid w:val="00875A8B"/>
    <w:rsid w:val="00876C42"/>
    <w:rsid w:val="008806F8"/>
    <w:rsid w:val="00880991"/>
    <w:rsid w:val="00880DCC"/>
    <w:rsid w:val="00881A1C"/>
    <w:rsid w:val="00881A62"/>
    <w:rsid w:val="008827C3"/>
    <w:rsid w:val="00883C72"/>
    <w:rsid w:val="00883E22"/>
    <w:rsid w:val="008843FE"/>
    <w:rsid w:val="008849BB"/>
    <w:rsid w:val="00885C7E"/>
    <w:rsid w:val="00885CEA"/>
    <w:rsid w:val="0088649B"/>
    <w:rsid w:val="008875D4"/>
    <w:rsid w:val="00887A55"/>
    <w:rsid w:val="008902D7"/>
    <w:rsid w:val="008903BC"/>
    <w:rsid w:val="00890EB1"/>
    <w:rsid w:val="0089161D"/>
    <w:rsid w:val="008931A9"/>
    <w:rsid w:val="00893E78"/>
    <w:rsid w:val="008948F8"/>
    <w:rsid w:val="008979DC"/>
    <w:rsid w:val="00897C42"/>
    <w:rsid w:val="00897F1B"/>
    <w:rsid w:val="008A0185"/>
    <w:rsid w:val="008A06B9"/>
    <w:rsid w:val="008A07FA"/>
    <w:rsid w:val="008A2FDF"/>
    <w:rsid w:val="008A37F0"/>
    <w:rsid w:val="008A7AF2"/>
    <w:rsid w:val="008C1814"/>
    <w:rsid w:val="008C1AD3"/>
    <w:rsid w:val="008C2F2E"/>
    <w:rsid w:val="008C3286"/>
    <w:rsid w:val="008C57FB"/>
    <w:rsid w:val="008C5AB0"/>
    <w:rsid w:val="008C5AFE"/>
    <w:rsid w:val="008C64D7"/>
    <w:rsid w:val="008D1B3D"/>
    <w:rsid w:val="008D35C8"/>
    <w:rsid w:val="008D42EE"/>
    <w:rsid w:val="008D4301"/>
    <w:rsid w:val="008D5848"/>
    <w:rsid w:val="008D5C12"/>
    <w:rsid w:val="008D640D"/>
    <w:rsid w:val="008D73FE"/>
    <w:rsid w:val="008D7F67"/>
    <w:rsid w:val="008E191D"/>
    <w:rsid w:val="008E1F6A"/>
    <w:rsid w:val="008E3447"/>
    <w:rsid w:val="008E3B57"/>
    <w:rsid w:val="008E3EC9"/>
    <w:rsid w:val="008E4805"/>
    <w:rsid w:val="008E5443"/>
    <w:rsid w:val="008E5974"/>
    <w:rsid w:val="008E72BC"/>
    <w:rsid w:val="008F07C5"/>
    <w:rsid w:val="008F1284"/>
    <w:rsid w:val="008F1E19"/>
    <w:rsid w:val="008F2AE1"/>
    <w:rsid w:val="008F2CC6"/>
    <w:rsid w:val="008F2DEC"/>
    <w:rsid w:val="008F3AC2"/>
    <w:rsid w:val="008F3D8D"/>
    <w:rsid w:val="008F43F0"/>
    <w:rsid w:val="008F5911"/>
    <w:rsid w:val="008F5D25"/>
    <w:rsid w:val="008F613A"/>
    <w:rsid w:val="008F62D1"/>
    <w:rsid w:val="008F66B8"/>
    <w:rsid w:val="008F6AAE"/>
    <w:rsid w:val="008F6D65"/>
    <w:rsid w:val="008F6FFA"/>
    <w:rsid w:val="0090228E"/>
    <w:rsid w:val="00903F71"/>
    <w:rsid w:val="00904A78"/>
    <w:rsid w:val="00904B28"/>
    <w:rsid w:val="00905952"/>
    <w:rsid w:val="00906325"/>
    <w:rsid w:val="0090639C"/>
    <w:rsid w:val="00910A06"/>
    <w:rsid w:val="0091210F"/>
    <w:rsid w:val="00914ABE"/>
    <w:rsid w:val="0091793B"/>
    <w:rsid w:val="00917C3F"/>
    <w:rsid w:val="009208AB"/>
    <w:rsid w:val="00920A42"/>
    <w:rsid w:val="00922D28"/>
    <w:rsid w:val="009231F6"/>
    <w:rsid w:val="0092325A"/>
    <w:rsid w:val="00924AF1"/>
    <w:rsid w:val="0092550E"/>
    <w:rsid w:val="009257A0"/>
    <w:rsid w:val="00926586"/>
    <w:rsid w:val="00926942"/>
    <w:rsid w:val="009270DB"/>
    <w:rsid w:val="0093023E"/>
    <w:rsid w:val="009316BD"/>
    <w:rsid w:val="0093286F"/>
    <w:rsid w:val="0093334C"/>
    <w:rsid w:val="0093365E"/>
    <w:rsid w:val="0093421D"/>
    <w:rsid w:val="00934FBB"/>
    <w:rsid w:val="009351AD"/>
    <w:rsid w:val="0093592B"/>
    <w:rsid w:val="00937454"/>
    <w:rsid w:val="00942D1E"/>
    <w:rsid w:val="0094389C"/>
    <w:rsid w:val="00944951"/>
    <w:rsid w:val="00947D26"/>
    <w:rsid w:val="0095111D"/>
    <w:rsid w:val="00951A1A"/>
    <w:rsid w:val="00951F8D"/>
    <w:rsid w:val="00952A48"/>
    <w:rsid w:val="00953AAC"/>
    <w:rsid w:val="00953C51"/>
    <w:rsid w:val="00954B76"/>
    <w:rsid w:val="009554FC"/>
    <w:rsid w:val="00955775"/>
    <w:rsid w:val="009577D1"/>
    <w:rsid w:val="0096076F"/>
    <w:rsid w:val="009615A8"/>
    <w:rsid w:val="00961601"/>
    <w:rsid w:val="0096177D"/>
    <w:rsid w:val="0096194B"/>
    <w:rsid w:val="00962D7C"/>
    <w:rsid w:val="00963A4C"/>
    <w:rsid w:val="009705CE"/>
    <w:rsid w:val="00971526"/>
    <w:rsid w:val="00971ECF"/>
    <w:rsid w:val="00972C6B"/>
    <w:rsid w:val="00975198"/>
    <w:rsid w:val="009758D2"/>
    <w:rsid w:val="00976E63"/>
    <w:rsid w:val="00983F2C"/>
    <w:rsid w:val="00984632"/>
    <w:rsid w:val="00985637"/>
    <w:rsid w:val="009864C8"/>
    <w:rsid w:val="0099070E"/>
    <w:rsid w:val="00990FCE"/>
    <w:rsid w:val="0099212A"/>
    <w:rsid w:val="009929FD"/>
    <w:rsid w:val="00992BCE"/>
    <w:rsid w:val="00994E36"/>
    <w:rsid w:val="00995A57"/>
    <w:rsid w:val="00995C7C"/>
    <w:rsid w:val="0099601D"/>
    <w:rsid w:val="009976DB"/>
    <w:rsid w:val="009A0B72"/>
    <w:rsid w:val="009A2AA9"/>
    <w:rsid w:val="009A473F"/>
    <w:rsid w:val="009A6B4F"/>
    <w:rsid w:val="009A6BF5"/>
    <w:rsid w:val="009B0386"/>
    <w:rsid w:val="009B0D1F"/>
    <w:rsid w:val="009B2284"/>
    <w:rsid w:val="009B2B85"/>
    <w:rsid w:val="009B3A86"/>
    <w:rsid w:val="009B566C"/>
    <w:rsid w:val="009B69B0"/>
    <w:rsid w:val="009B6C21"/>
    <w:rsid w:val="009B7095"/>
    <w:rsid w:val="009B7BD1"/>
    <w:rsid w:val="009C05E5"/>
    <w:rsid w:val="009C0F29"/>
    <w:rsid w:val="009C1410"/>
    <w:rsid w:val="009C1966"/>
    <w:rsid w:val="009C2B48"/>
    <w:rsid w:val="009C4FE3"/>
    <w:rsid w:val="009C562D"/>
    <w:rsid w:val="009C63F4"/>
    <w:rsid w:val="009D05A0"/>
    <w:rsid w:val="009D09DB"/>
    <w:rsid w:val="009D16A1"/>
    <w:rsid w:val="009D19AE"/>
    <w:rsid w:val="009D2F37"/>
    <w:rsid w:val="009D4D49"/>
    <w:rsid w:val="009E0549"/>
    <w:rsid w:val="009E128A"/>
    <w:rsid w:val="009E29DE"/>
    <w:rsid w:val="009E368B"/>
    <w:rsid w:val="009E3F56"/>
    <w:rsid w:val="009E537B"/>
    <w:rsid w:val="009E572E"/>
    <w:rsid w:val="009E6235"/>
    <w:rsid w:val="009E6C62"/>
    <w:rsid w:val="009E6FFD"/>
    <w:rsid w:val="009F15C0"/>
    <w:rsid w:val="009F4DBF"/>
    <w:rsid w:val="009F6690"/>
    <w:rsid w:val="00A0191C"/>
    <w:rsid w:val="00A02163"/>
    <w:rsid w:val="00A026AD"/>
    <w:rsid w:val="00A033C5"/>
    <w:rsid w:val="00A03DF1"/>
    <w:rsid w:val="00A04581"/>
    <w:rsid w:val="00A048FD"/>
    <w:rsid w:val="00A05883"/>
    <w:rsid w:val="00A06407"/>
    <w:rsid w:val="00A0662C"/>
    <w:rsid w:val="00A07002"/>
    <w:rsid w:val="00A07CF8"/>
    <w:rsid w:val="00A10450"/>
    <w:rsid w:val="00A10D31"/>
    <w:rsid w:val="00A115DF"/>
    <w:rsid w:val="00A117FC"/>
    <w:rsid w:val="00A129DE"/>
    <w:rsid w:val="00A12B04"/>
    <w:rsid w:val="00A14407"/>
    <w:rsid w:val="00A1504B"/>
    <w:rsid w:val="00A1781E"/>
    <w:rsid w:val="00A21FAA"/>
    <w:rsid w:val="00A2721C"/>
    <w:rsid w:val="00A27B5A"/>
    <w:rsid w:val="00A27C15"/>
    <w:rsid w:val="00A305C8"/>
    <w:rsid w:val="00A31BC8"/>
    <w:rsid w:val="00A324B7"/>
    <w:rsid w:val="00A32763"/>
    <w:rsid w:val="00A354AB"/>
    <w:rsid w:val="00A359D6"/>
    <w:rsid w:val="00A3609D"/>
    <w:rsid w:val="00A366B1"/>
    <w:rsid w:val="00A36704"/>
    <w:rsid w:val="00A40C1D"/>
    <w:rsid w:val="00A417F5"/>
    <w:rsid w:val="00A41A60"/>
    <w:rsid w:val="00A42300"/>
    <w:rsid w:val="00A42580"/>
    <w:rsid w:val="00A473E0"/>
    <w:rsid w:val="00A47FBC"/>
    <w:rsid w:val="00A50130"/>
    <w:rsid w:val="00A503CD"/>
    <w:rsid w:val="00A51313"/>
    <w:rsid w:val="00A532C8"/>
    <w:rsid w:val="00A555DF"/>
    <w:rsid w:val="00A55D10"/>
    <w:rsid w:val="00A56D18"/>
    <w:rsid w:val="00A57153"/>
    <w:rsid w:val="00A60764"/>
    <w:rsid w:val="00A61E87"/>
    <w:rsid w:val="00A65B84"/>
    <w:rsid w:val="00A66314"/>
    <w:rsid w:val="00A6716B"/>
    <w:rsid w:val="00A70122"/>
    <w:rsid w:val="00A7047F"/>
    <w:rsid w:val="00A736FA"/>
    <w:rsid w:val="00A7453D"/>
    <w:rsid w:val="00A74888"/>
    <w:rsid w:val="00A7495F"/>
    <w:rsid w:val="00A753B3"/>
    <w:rsid w:val="00A7546C"/>
    <w:rsid w:val="00A7663A"/>
    <w:rsid w:val="00A77042"/>
    <w:rsid w:val="00A77110"/>
    <w:rsid w:val="00A77B89"/>
    <w:rsid w:val="00A82BAF"/>
    <w:rsid w:val="00A835EF"/>
    <w:rsid w:val="00A84219"/>
    <w:rsid w:val="00A85252"/>
    <w:rsid w:val="00A85808"/>
    <w:rsid w:val="00A86AAC"/>
    <w:rsid w:val="00A8701A"/>
    <w:rsid w:val="00A877D2"/>
    <w:rsid w:val="00A8794D"/>
    <w:rsid w:val="00A90727"/>
    <w:rsid w:val="00A91E9A"/>
    <w:rsid w:val="00A93D25"/>
    <w:rsid w:val="00A9421C"/>
    <w:rsid w:val="00A95240"/>
    <w:rsid w:val="00A961C9"/>
    <w:rsid w:val="00A9763B"/>
    <w:rsid w:val="00AA060D"/>
    <w:rsid w:val="00AA1D4A"/>
    <w:rsid w:val="00AA33C5"/>
    <w:rsid w:val="00AA3656"/>
    <w:rsid w:val="00AA3FDE"/>
    <w:rsid w:val="00AA4508"/>
    <w:rsid w:val="00AA4BC4"/>
    <w:rsid w:val="00AA61AA"/>
    <w:rsid w:val="00AA6C3B"/>
    <w:rsid w:val="00AB113E"/>
    <w:rsid w:val="00AB19F5"/>
    <w:rsid w:val="00AB1C4C"/>
    <w:rsid w:val="00AB28D1"/>
    <w:rsid w:val="00AB34B8"/>
    <w:rsid w:val="00AB3BF6"/>
    <w:rsid w:val="00AB40C5"/>
    <w:rsid w:val="00AB48CF"/>
    <w:rsid w:val="00AB5342"/>
    <w:rsid w:val="00AB66EB"/>
    <w:rsid w:val="00AB7C29"/>
    <w:rsid w:val="00AC0BAE"/>
    <w:rsid w:val="00AC2CF8"/>
    <w:rsid w:val="00AC40C4"/>
    <w:rsid w:val="00AD14ED"/>
    <w:rsid w:val="00AD170A"/>
    <w:rsid w:val="00AD28B4"/>
    <w:rsid w:val="00AD30D2"/>
    <w:rsid w:val="00AD3495"/>
    <w:rsid w:val="00AD42C2"/>
    <w:rsid w:val="00AD6472"/>
    <w:rsid w:val="00AE0673"/>
    <w:rsid w:val="00AE51D2"/>
    <w:rsid w:val="00AE5DF0"/>
    <w:rsid w:val="00AE5EF0"/>
    <w:rsid w:val="00AE6F47"/>
    <w:rsid w:val="00AF09BC"/>
    <w:rsid w:val="00AF1283"/>
    <w:rsid w:val="00AF34EF"/>
    <w:rsid w:val="00AF4BA4"/>
    <w:rsid w:val="00AF6252"/>
    <w:rsid w:val="00B00098"/>
    <w:rsid w:val="00B01036"/>
    <w:rsid w:val="00B01BE5"/>
    <w:rsid w:val="00B0207F"/>
    <w:rsid w:val="00B025C1"/>
    <w:rsid w:val="00B03076"/>
    <w:rsid w:val="00B03647"/>
    <w:rsid w:val="00B0436B"/>
    <w:rsid w:val="00B07E7B"/>
    <w:rsid w:val="00B1025C"/>
    <w:rsid w:val="00B13354"/>
    <w:rsid w:val="00B13A29"/>
    <w:rsid w:val="00B14BA6"/>
    <w:rsid w:val="00B16245"/>
    <w:rsid w:val="00B1676E"/>
    <w:rsid w:val="00B17050"/>
    <w:rsid w:val="00B170DC"/>
    <w:rsid w:val="00B17663"/>
    <w:rsid w:val="00B17F17"/>
    <w:rsid w:val="00B20D69"/>
    <w:rsid w:val="00B24046"/>
    <w:rsid w:val="00B24B05"/>
    <w:rsid w:val="00B25053"/>
    <w:rsid w:val="00B25ED6"/>
    <w:rsid w:val="00B260B5"/>
    <w:rsid w:val="00B2660E"/>
    <w:rsid w:val="00B27722"/>
    <w:rsid w:val="00B306AB"/>
    <w:rsid w:val="00B30E66"/>
    <w:rsid w:val="00B31A97"/>
    <w:rsid w:val="00B327A7"/>
    <w:rsid w:val="00B337B3"/>
    <w:rsid w:val="00B341F2"/>
    <w:rsid w:val="00B36D3F"/>
    <w:rsid w:val="00B41566"/>
    <w:rsid w:val="00B42AD0"/>
    <w:rsid w:val="00B44990"/>
    <w:rsid w:val="00B46D1F"/>
    <w:rsid w:val="00B51E0D"/>
    <w:rsid w:val="00B51E3D"/>
    <w:rsid w:val="00B52CFD"/>
    <w:rsid w:val="00B53E2F"/>
    <w:rsid w:val="00B548A3"/>
    <w:rsid w:val="00B54EC4"/>
    <w:rsid w:val="00B555F0"/>
    <w:rsid w:val="00B55A34"/>
    <w:rsid w:val="00B55DB1"/>
    <w:rsid w:val="00B576BF"/>
    <w:rsid w:val="00B60CCF"/>
    <w:rsid w:val="00B60D3C"/>
    <w:rsid w:val="00B60FA7"/>
    <w:rsid w:val="00B6117A"/>
    <w:rsid w:val="00B61715"/>
    <w:rsid w:val="00B623B3"/>
    <w:rsid w:val="00B6275B"/>
    <w:rsid w:val="00B6325D"/>
    <w:rsid w:val="00B65D99"/>
    <w:rsid w:val="00B65D9F"/>
    <w:rsid w:val="00B65E74"/>
    <w:rsid w:val="00B708CE"/>
    <w:rsid w:val="00B70DAA"/>
    <w:rsid w:val="00B7205A"/>
    <w:rsid w:val="00B73262"/>
    <w:rsid w:val="00B736FD"/>
    <w:rsid w:val="00B74566"/>
    <w:rsid w:val="00B761FD"/>
    <w:rsid w:val="00B801DD"/>
    <w:rsid w:val="00B804AE"/>
    <w:rsid w:val="00B8265B"/>
    <w:rsid w:val="00B82770"/>
    <w:rsid w:val="00B83654"/>
    <w:rsid w:val="00B849BF"/>
    <w:rsid w:val="00B871B5"/>
    <w:rsid w:val="00B907FE"/>
    <w:rsid w:val="00B908EE"/>
    <w:rsid w:val="00B93D68"/>
    <w:rsid w:val="00B94B89"/>
    <w:rsid w:val="00BA014D"/>
    <w:rsid w:val="00BA0C4D"/>
    <w:rsid w:val="00BA1394"/>
    <w:rsid w:val="00BA2723"/>
    <w:rsid w:val="00BA2EC4"/>
    <w:rsid w:val="00BA3052"/>
    <w:rsid w:val="00BB014F"/>
    <w:rsid w:val="00BB359B"/>
    <w:rsid w:val="00BB3CD0"/>
    <w:rsid w:val="00BB68AF"/>
    <w:rsid w:val="00BC0614"/>
    <w:rsid w:val="00BC073E"/>
    <w:rsid w:val="00BC1C22"/>
    <w:rsid w:val="00BC2978"/>
    <w:rsid w:val="00BC3C3C"/>
    <w:rsid w:val="00BC429C"/>
    <w:rsid w:val="00BC4CC6"/>
    <w:rsid w:val="00BD2836"/>
    <w:rsid w:val="00BD380A"/>
    <w:rsid w:val="00BD6BE7"/>
    <w:rsid w:val="00BD6C5C"/>
    <w:rsid w:val="00BE0058"/>
    <w:rsid w:val="00BE0808"/>
    <w:rsid w:val="00BE0F9C"/>
    <w:rsid w:val="00BE10C1"/>
    <w:rsid w:val="00BE2A90"/>
    <w:rsid w:val="00BE36F0"/>
    <w:rsid w:val="00BE3811"/>
    <w:rsid w:val="00BE46B8"/>
    <w:rsid w:val="00BE78C4"/>
    <w:rsid w:val="00BF4262"/>
    <w:rsid w:val="00BF49FA"/>
    <w:rsid w:val="00BF55A4"/>
    <w:rsid w:val="00BF5BAE"/>
    <w:rsid w:val="00BF6204"/>
    <w:rsid w:val="00BF6A8D"/>
    <w:rsid w:val="00C0179B"/>
    <w:rsid w:val="00C01A7F"/>
    <w:rsid w:val="00C02580"/>
    <w:rsid w:val="00C02DE1"/>
    <w:rsid w:val="00C03D12"/>
    <w:rsid w:val="00C042F8"/>
    <w:rsid w:val="00C04B20"/>
    <w:rsid w:val="00C04C8A"/>
    <w:rsid w:val="00C05C25"/>
    <w:rsid w:val="00C071FB"/>
    <w:rsid w:val="00C07855"/>
    <w:rsid w:val="00C103CD"/>
    <w:rsid w:val="00C104E3"/>
    <w:rsid w:val="00C12674"/>
    <w:rsid w:val="00C12E87"/>
    <w:rsid w:val="00C141C8"/>
    <w:rsid w:val="00C15A22"/>
    <w:rsid w:val="00C16514"/>
    <w:rsid w:val="00C167E5"/>
    <w:rsid w:val="00C16F70"/>
    <w:rsid w:val="00C170BC"/>
    <w:rsid w:val="00C173BC"/>
    <w:rsid w:val="00C215A2"/>
    <w:rsid w:val="00C237D0"/>
    <w:rsid w:val="00C25937"/>
    <w:rsid w:val="00C26040"/>
    <w:rsid w:val="00C268AE"/>
    <w:rsid w:val="00C26B6C"/>
    <w:rsid w:val="00C27F96"/>
    <w:rsid w:val="00C305A4"/>
    <w:rsid w:val="00C31F9D"/>
    <w:rsid w:val="00C337AF"/>
    <w:rsid w:val="00C33C4B"/>
    <w:rsid w:val="00C35492"/>
    <w:rsid w:val="00C3663A"/>
    <w:rsid w:val="00C414C3"/>
    <w:rsid w:val="00C41F59"/>
    <w:rsid w:val="00C434A8"/>
    <w:rsid w:val="00C44F91"/>
    <w:rsid w:val="00C45C10"/>
    <w:rsid w:val="00C5068E"/>
    <w:rsid w:val="00C50BC3"/>
    <w:rsid w:val="00C524BA"/>
    <w:rsid w:val="00C5259C"/>
    <w:rsid w:val="00C527F1"/>
    <w:rsid w:val="00C55B97"/>
    <w:rsid w:val="00C56942"/>
    <w:rsid w:val="00C57A08"/>
    <w:rsid w:val="00C6100C"/>
    <w:rsid w:val="00C6243D"/>
    <w:rsid w:val="00C62789"/>
    <w:rsid w:val="00C62B6D"/>
    <w:rsid w:val="00C62FD4"/>
    <w:rsid w:val="00C64409"/>
    <w:rsid w:val="00C651E4"/>
    <w:rsid w:val="00C6521F"/>
    <w:rsid w:val="00C703BB"/>
    <w:rsid w:val="00C70BB4"/>
    <w:rsid w:val="00C70E91"/>
    <w:rsid w:val="00C7138C"/>
    <w:rsid w:val="00C71F8E"/>
    <w:rsid w:val="00C7277E"/>
    <w:rsid w:val="00C73D1E"/>
    <w:rsid w:val="00C74389"/>
    <w:rsid w:val="00C7461B"/>
    <w:rsid w:val="00C74A5F"/>
    <w:rsid w:val="00C76679"/>
    <w:rsid w:val="00C8017D"/>
    <w:rsid w:val="00C80270"/>
    <w:rsid w:val="00C814F4"/>
    <w:rsid w:val="00C822C0"/>
    <w:rsid w:val="00C82502"/>
    <w:rsid w:val="00C82802"/>
    <w:rsid w:val="00C852FF"/>
    <w:rsid w:val="00C85EDC"/>
    <w:rsid w:val="00C879D2"/>
    <w:rsid w:val="00C91823"/>
    <w:rsid w:val="00C91967"/>
    <w:rsid w:val="00C9274A"/>
    <w:rsid w:val="00C94DB2"/>
    <w:rsid w:val="00C951D2"/>
    <w:rsid w:val="00C95E2E"/>
    <w:rsid w:val="00C9712E"/>
    <w:rsid w:val="00CA2FE3"/>
    <w:rsid w:val="00CA3FAE"/>
    <w:rsid w:val="00CA70FE"/>
    <w:rsid w:val="00CA7C35"/>
    <w:rsid w:val="00CB0750"/>
    <w:rsid w:val="00CB0F35"/>
    <w:rsid w:val="00CB1900"/>
    <w:rsid w:val="00CB1A81"/>
    <w:rsid w:val="00CB1B13"/>
    <w:rsid w:val="00CB4D50"/>
    <w:rsid w:val="00CB5A97"/>
    <w:rsid w:val="00CB5ECF"/>
    <w:rsid w:val="00CB5EF3"/>
    <w:rsid w:val="00CB650B"/>
    <w:rsid w:val="00CB6F72"/>
    <w:rsid w:val="00CC2B9B"/>
    <w:rsid w:val="00CC2D8B"/>
    <w:rsid w:val="00CD19E3"/>
    <w:rsid w:val="00CD2ED9"/>
    <w:rsid w:val="00CD33C8"/>
    <w:rsid w:val="00CD3CD1"/>
    <w:rsid w:val="00CD425D"/>
    <w:rsid w:val="00CD4AD7"/>
    <w:rsid w:val="00CD6AD2"/>
    <w:rsid w:val="00CD7D2D"/>
    <w:rsid w:val="00CD7E79"/>
    <w:rsid w:val="00CE0C03"/>
    <w:rsid w:val="00CE10C4"/>
    <w:rsid w:val="00CE20F5"/>
    <w:rsid w:val="00CE27A3"/>
    <w:rsid w:val="00CE5F8C"/>
    <w:rsid w:val="00CE6DCF"/>
    <w:rsid w:val="00CE7478"/>
    <w:rsid w:val="00CF0121"/>
    <w:rsid w:val="00CF0788"/>
    <w:rsid w:val="00CF0867"/>
    <w:rsid w:val="00CF2232"/>
    <w:rsid w:val="00CF335F"/>
    <w:rsid w:val="00CF35B5"/>
    <w:rsid w:val="00CF3870"/>
    <w:rsid w:val="00CF3CB8"/>
    <w:rsid w:val="00CF6A0A"/>
    <w:rsid w:val="00CF7708"/>
    <w:rsid w:val="00D01B0D"/>
    <w:rsid w:val="00D01C18"/>
    <w:rsid w:val="00D01F88"/>
    <w:rsid w:val="00D01FB4"/>
    <w:rsid w:val="00D03410"/>
    <w:rsid w:val="00D04842"/>
    <w:rsid w:val="00D04CA7"/>
    <w:rsid w:val="00D051E0"/>
    <w:rsid w:val="00D05F20"/>
    <w:rsid w:val="00D07299"/>
    <w:rsid w:val="00D07314"/>
    <w:rsid w:val="00D07AAB"/>
    <w:rsid w:val="00D1010D"/>
    <w:rsid w:val="00D10472"/>
    <w:rsid w:val="00D10B01"/>
    <w:rsid w:val="00D10EC3"/>
    <w:rsid w:val="00D11804"/>
    <w:rsid w:val="00D119CC"/>
    <w:rsid w:val="00D12151"/>
    <w:rsid w:val="00D151E9"/>
    <w:rsid w:val="00D16306"/>
    <w:rsid w:val="00D17120"/>
    <w:rsid w:val="00D214BF"/>
    <w:rsid w:val="00D2378C"/>
    <w:rsid w:val="00D25CBC"/>
    <w:rsid w:val="00D26E67"/>
    <w:rsid w:val="00D27587"/>
    <w:rsid w:val="00D27D08"/>
    <w:rsid w:val="00D31BFF"/>
    <w:rsid w:val="00D33E72"/>
    <w:rsid w:val="00D355A2"/>
    <w:rsid w:val="00D35AB8"/>
    <w:rsid w:val="00D3662A"/>
    <w:rsid w:val="00D36E6F"/>
    <w:rsid w:val="00D36EA9"/>
    <w:rsid w:val="00D40244"/>
    <w:rsid w:val="00D40BA6"/>
    <w:rsid w:val="00D41462"/>
    <w:rsid w:val="00D431FA"/>
    <w:rsid w:val="00D43D90"/>
    <w:rsid w:val="00D4486C"/>
    <w:rsid w:val="00D45F8D"/>
    <w:rsid w:val="00D4601A"/>
    <w:rsid w:val="00D46BDC"/>
    <w:rsid w:val="00D46E31"/>
    <w:rsid w:val="00D47405"/>
    <w:rsid w:val="00D5083D"/>
    <w:rsid w:val="00D50B87"/>
    <w:rsid w:val="00D5253A"/>
    <w:rsid w:val="00D536FA"/>
    <w:rsid w:val="00D53EFF"/>
    <w:rsid w:val="00D543C6"/>
    <w:rsid w:val="00D54BE3"/>
    <w:rsid w:val="00D54DDF"/>
    <w:rsid w:val="00D55E29"/>
    <w:rsid w:val="00D60F5D"/>
    <w:rsid w:val="00D636AB"/>
    <w:rsid w:val="00D65F53"/>
    <w:rsid w:val="00D66A59"/>
    <w:rsid w:val="00D6796B"/>
    <w:rsid w:val="00D745E7"/>
    <w:rsid w:val="00D779E3"/>
    <w:rsid w:val="00D806A1"/>
    <w:rsid w:val="00D808F9"/>
    <w:rsid w:val="00D80E9C"/>
    <w:rsid w:val="00D81ED0"/>
    <w:rsid w:val="00D82A5A"/>
    <w:rsid w:val="00D83CD9"/>
    <w:rsid w:val="00D84B35"/>
    <w:rsid w:val="00D85AAA"/>
    <w:rsid w:val="00D86AD6"/>
    <w:rsid w:val="00D87396"/>
    <w:rsid w:val="00D9034E"/>
    <w:rsid w:val="00D9071C"/>
    <w:rsid w:val="00D91271"/>
    <w:rsid w:val="00D94CC2"/>
    <w:rsid w:val="00D966F1"/>
    <w:rsid w:val="00D96B3C"/>
    <w:rsid w:val="00D970EB"/>
    <w:rsid w:val="00DA1186"/>
    <w:rsid w:val="00DA5FA5"/>
    <w:rsid w:val="00DA619B"/>
    <w:rsid w:val="00DA7004"/>
    <w:rsid w:val="00DA7296"/>
    <w:rsid w:val="00DA77AD"/>
    <w:rsid w:val="00DA7E7C"/>
    <w:rsid w:val="00DB14CC"/>
    <w:rsid w:val="00DB1746"/>
    <w:rsid w:val="00DB25A6"/>
    <w:rsid w:val="00DB3243"/>
    <w:rsid w:val="00DB352D"/>
    <w:rsid w:val="00DB482C"/>
    <w:rsid w:val="00DB4BFE"/>
    <w:rsid w:val="00DB5393"/>
    <w:rsid w:val="00DB57BA"/>
    <w:rsid w:val="00DB5F05"/>
    <w:rsid w:val="00DB6236"/>
    <w:rsid w:val="00DC1012"/>
    <w:rsid w:val="00DC2F00"/>
    <w:rsid w:val="00DC301E"/>
    <w:rsid w:val="00DC3286"/>
    <w:rsid w:val="00DC71DE"/>
    <w:rsid w:val="00DD18F0"/>
    <w:rsid w:val="00DD2089"/>
    <w:rsid w:val="00DD2CFC"/>
    <w:rsid w:val="00DD3832"/>
    <w:rsid w:val="00DD4867"/>
    <w:rsid w:val="00DD54DB"/>
    <w:rsid w:val="00DD5CD1"/>
    <w:rsid w:val="00DD6161"/>
    <w:rsid w:val="00DE2837"/>
    <w:rsid w:val="00DE3173"/>
    <w:rsid w:val="00DE37D3"/>
    <w:rsid w:val="00DE65A6"/>
    <w:rsid w:val="00DE7758"/>
    <w:rsid w:val="00DE7E03"/>
    <w:rsid w:val="00DF04E2"/>
    <w:rsid w:val="00DF0757"/>
    <w:rsid w:val="00DF3E40"/>
    <w:rsid w:val="00DF43B0"/>
    <w:rsid w:val="00DF475B"/>
    <w:rsid w:val="00DF587D"/>
    <w:rsid w:val="00E01B16"/>
    <w:rsid w:val="00E02BD1"/>
    <w:rsid w:val="00E037A9"/>
    <w:rsid w:val="00E0572A"/>
    <w:rsid w:val="00E12340"/>
    <w:rsid w:val="00E13010"/>
    <w:rsid w:val="00E13622"/>
    <w:rsid w:val="00E1391D"/>
    <w:rsid w:val="00E14152"/>
    <w:rsid w:val="00E149D8"/>
    <w:rsid w:val="00E15D33"/>
    <w:rsid w:val="00E16176"/>
    <w:rsid w:val="00E21BFD"/>
    <w:rsid w:val="00E21CC9"/>
    <w:rsid w:val="00E22462"/>
    <w:rsid w:val="00E22590"/>
    <w:rsid w:val="00E233A9"/>
    <w:rsid w:val="00E2487C"/>
    <w:rsid w:val="00E26642"/>
    <w:rsid w:val="00E269BB"/>
    <w:rsid w:val="00E302FE"/>
    <w:rsid w:val="00E30938"/>
    <w:rsid w:val="00E30C6D"/>
    <w:rsid w:val="00E31E08"/>
    <w:rsid w:val="00E32AB4"/>
    <w:rsid w:val="00E32DBA"/>
    <w:rsid w:val="00E32E5D"/>
    <w:rsid w:val="00E35134"/>
    <w:rsid w:val="00E35215"/>
    <w:rsid w:val="00E353B0"/>
    <w:rsid w:val="00E3542B"/>
    <w:rsid w:val="00E354DA"/>
    <w:rsid w:val="00E36B01"/>
    <w:rsid w:val="00E36DD0"/>
    <w:rsid w:val="00E37884"/>
    <w:rsid w:val="00E37CD1"/>
    <w:rsid w:val="00E41C19"/>
    <w:rsid w:val="00E41E35"/>
    <w:rsid w:val="00E43FA8"/>
    <w:rsid w:val="00E453DB"/>
    <w:rsid w:val="00E469C2"/>
    <w:rsid w:val="00E47394"/>
    <w:rsid w:val="00E4769F"/>
    <w:rsid w:val="00E50431"/>
    <w:rsid w:val="00E51CC9"/>
    <w:rsid w:val="00E5358A"/>
    <w:rsid w:val="00E55A3A"/>
    <w:rsid w:val="00E57375"/>
    <w:rsid w:val="00E57B27"/>
    <w:rsid w:val="00E57E82"/>
    <w:rsid w:val="00E61313"/>
    <w:rsid w:val="00E64224"/>
    <w:rsid w:val="00E653E7"/>
    <w:rsid w:val="00E70FF5"/>
    <w:rsid w:val="00E718BF"/>
    <w:rsid w:val="00E719F1"/>
    <w:rsid w:val="00E7249B"/>
    <w:rsid w:val="00E731E7"/>
    <w:rsid w:val="00E75A4C"/>
    <w:rsid w:val="00E81144"/>
    <w:rsid w:val="00E82B04"/>
    <w:rsid w:val="00E84431"/>
    <w:rsid w:val="00E85720"/>
    <w:rsid w:val="00E85BEB"/>
    <w:rsid w:val="00E8681F"/>
    <w:rsid w:val="00E9052A"/>
    <w:rsid w:val="00E9064C"/>
    <w:rsid w:val="00E919D0"/>
    <w:rsid w:val="00E91A05"/>
    <w:rsid w:val="00E91ACF"/>
    <w:rsid w:val="00E927CA"/>
    <w:rsid w:val="00E97AC3"/>
    <w:rsid w:val="00E97BEE"/>
    <w:rsid w:val="00EA0713"/>
    <w:rsid w:val="00EA1C9F"/>
    <w:rsid w:val="00EA308A"/>
    <w:rsid w:val="00EA32AB"/>
    <w:rsid w:val="00EA4100"/>
    <w:rsid w:val="00EA5B2A"/>
    <w:rsid w:val="00EA6198"/>
    <w:rsid w:val="00EA767D"/>
    <w:rsid w:val="00EA7782"/>
    <w:rsid w:val="00EB1EE4"/>
    <w:rsid w:val="00EB2294"/>
    <w:rsid w:val="00EB29E3"/>
    <w:rsid w:val="00EB3D1C"/>
    <w:rsid w:val="00EB4057"/>
    <w:rsid w:val="00EB48E4"/>
    <w:rsid w:val="00EB712F"/>
    <w:rsid w:val="00EC105D"/>
    <w:rsid w:val="00EC2C58"/>
    <w:rsid w:val="00EC3C2D"/>
    <w:rsid w:val="00EC3C8C"/>
    <w:rsid w:val="00EC3FA7"/>
    <w:rsid w:val="00EC5AFC"/>
    <w:rsid w:val="00EC5EEC"/>
    <w:rsid w:val="00EC6723"/>
    <w:rsid w:val="00EC6A47"/>
    <w:rsid w:val="00EC76C1"/>
    <w:rsid w:val="00ED0268"/>
    <w:rsid w:val="00ED25D1"/>
    <w:rsid w:val="00ED3C86"/>
    <w:rsid w:val="00ED4302"/>
    <w:rsid w:val="00ED4E5D"/>
    <w:rsid w:val="00ED4F66"/>
    <w:rsid w:val="00ED58DB"/>
    <w:rsid w:val="00ED6D64"/>
    <w:rsid w:val="00ED7F5F"/>
    <w:rsid w:val="00EE0E31"/>
    <w:rsid w:val="00EE2A8D"/>
    <w:rsid w:val="00EE2C85"/>
    <w:rsid w:val="00EE57D7"/>
    <w:rsid w:val="00EE6750"/>
    <w:rsid w:val="00EE783D"/>
    <w:rsid w:val="00EF0147"/>
    <w:rsid w:val="00EF1025"/>
    <w:rsid w:val="00EF125F"/>
    <w:rsid w:val="00EF153F"/>
    <w:rsid w:val="00EF1B8A"/>
    <w:rsid w:val="00EF4C45"/>
    <w:rsid w:val="00EF50DA"/>
    <w:rsid w:val="00EF552C"/>
    <w:rsid w:val="00EF6385"/>
    <w:rsid w:val="00EF701C"/>
    <w:rsid w:val="00F0031C"/>
    <w:rsid w:val="00F02E2C"/>
    <w:rsid w:val="00F02EA1"/>
    <w:rsid w:val="00F034D5"/>
    <w:rsid w:val="00F03B70"/>
    <w:rsid w:val="00F06430"/>
    <w:rsid w:val="00F06C8C"/>
    <w:rsid w:val="00F1075F"/>
    <w:rsid w:val="00F11B90"/>
    <w:rsid w:val="00F12CCA"/>
    <w:rsid w:val="00F13125"/>
    <w:rsid w:val="00F14F90"/>
    <w:rsid w:val="00F15437"/>
    <w:rsid w:val="00F15E82"/>
    <w:rsid w:val="00F16251"/>
    <w:rsid w:val="00F17503"/>
    <w:rsid w:val="00F2135D"/>
    <w:rsid w:val="00F22104"/>
    <w:rsid w:val="00F244DF"/>
    <w:rsid w:val="00F26A67"/>
    <w:rsid w:val="00F30B96"/>
    <w:rsid w:val="00F314CC"/>
    <w:rsid w:val="00F33774"/>
    <w:rsid w:val="00F353F7"/>
    <w:rsid w:val="00F36FD5"/>
    <w:rsid w:val="00F37F1F"/>
    <w:rsid w:val="00F37F22"/>
    <w:rsid w:val="00F40C63"/>
    <w:rsid w:val="00F41688"/>
    <w:rsid w:val="00F41EB5"/>
    <w:rsid w:val="00F42FAE"/>
    <w:rsid w:val="00F43E49"/>
    <w:rsid w:val="00F43ED7"/>
    <w:rsid w:val="00F45F52"/>
    <w:rsid w:val="00F45FDC"/>
    <w:rsid w:val="00F46307"/>
    <w:rsid w:val="00F463EA"/>
    <w:rsid w:val="00F46604"/>
    <w:rsid w:val="00F46875"/>
    <w:rsid w:val="00F502A5"/>
    <w:rsid w:val="00F526B9"/>
    <w:rsid w:val="00F53F7E"/>
    <w:rsid w:val="00F55294"/>
    <w:rsid w:val="00F55947"/>
    <w:rsid w:val="00F56747"/>
    <w:rsid w:val="00F5701F"/>
    <w:rsid w:val="00F620BE"/>
    <w:rsid w:val="00F64E68"/>
    <w:rsid w:val="00F67FEC"/>
    <w:rsid w:val="00F70862"/>
    <w:rsid w:val="00F70CB5"/>
    <w:rsid w:val="00F7159B"/>
    <w:rsid w:val="00F72367"/>
    <w:rsid w:val="00F72D90"/>
    <w:rsid w:val="00F75F2F"/>
    <w:rsid w:val="00F76279"/>
    <w:rsid w:val="00F76A18"/>
    <w:rsid w:val="00F77525"/>
    <w:rsid w:val="00F7754A"/>
    <w:rsid w:val="00F77A3F"/>
    <w:rsid w:val="00F77D7B"/>
    <w:rsid w:val="00F816F3"/>
    <w:rsid w:val="00F82055"/>
    <w:rsid w:val="00F83ACA"/>
    <w:rsid w:val="00F8456D"/>
    <w:rsid w:val="00F85B09"/>
    <w:rsid w:val="00F907DD"/>
    <w:rsid w:val="00F92316"/>
    <w:rsid w:val="00F92B50"/>
    <w:rsid w:val="00F93ABF"/>
    <w:rsid w:val="00F951A6"/>
    <w:rsid w:val="00FA0774"/>
    <w:rsid w:val="00FA0B24"/>
    <w:rsid w:val="00FA0EE3"/>
    <w:rsid w:val="00FA105C"/>
    <w:rsid w:val="00FA207C"/>
    <w:rsid w:val="00FA654E"/>
    <w:rsid w:val="00FA74A0"/>
    <w:rsid w:val="00FB11C4"/>
    <w:rsid w:val="00FB1CD0"/>
    <w:rsid w:val="00FB31CC"/>
    <w:rsid w:val="00FB472F"/>
    <w:rsid w:val="00FB4F81"/>
    <w:rsid w:val="00FB5B1E"/>
    <w:rsid w:val="00FB5C4C"/>
    <w:rsid w:val="00FB6223"/>
    <w:rsid w:val="00FB6A5E"/>
    <w:rsid w:val="00FB7B3A"/>
    <w:rsid w:val="00FC27AA"/>
    <w:rsid w:val="00FC45CE"/>
    <w:rsid w:val="00FC493A"/>
    <w:rsid w:val="00FC750C"/>
    <w:rsid w:val="00FD3868"/>
    <w:rsid w:val="00FD4E73"/>
    <w:rsid w:val="00FD545C"/>
    <w:rsid w:val="00FD552E"/>
    <w:rsid w:val="00FD5F6A"/>
    <w:rsid w:val="00FE2ECA"/>
    <w:rsid w:val="00FE2F0E"/>
    <w:rsid w:val="00FE3F7B"/>
    <w:rsid w:val="00FE57B5"/>
    <w:rsid w:val="00FF02B5"/>
    <w:rsid w:val="00FF0FFD"/>
    <w:rsid w:val="00FF164C"/>
    <w:rsid w:val="00FF2AE3"/>
    <w:rsid w:val="00FF5283"/>
    <w:rsid w:val="00FF69F8"/>
    <w:rsid w:val="00FF79BF"/>
    <w:rsid w:val="098214EE"/>
    <w:rsid w:val="1C0817EA"/>
    <w:rsid w:val="4471FE8B"/>
    <w:rsid w:val="44EEBD9D"/>
    <w:rsid w:val="5E51D8FA"/>
    <w:rsid w:val="71B5E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89DEDC1"/>
  <w15:chartTrackingRefBased/>
  <w15:docId w15:val="{8F900D88-0E98-4923-B123-C3AEB3E0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145C"/>
    <w:pPr>
      <w:suppressAutoHyphens/>
    </w:pPr>
    <w:rPr>
      <w:rFonts w:ascii="Times New Roman" w:eastAsia="Times New Roman" w:hAnsi="Times New Roman"/>
      <w:sz w:val="24"/>
      <w:szCs w:val="24"/>
      <w:lang w:val="pl-PL" w:eastAsia="ar-SA"/>
    </w:rPr>
  </w:style>
  <w:style w:type="paragraph" w:styleId="Nagwek1">
    <w:name w:val="heading 1"/>
    <w:basedOn w:val="Normalny"/>
    <w:next w:val="Normalny"/>
    <w:link w:val="Nagwek1Znak"/>
    <w:uiPriority w:val="99"/>
    <w:qFormat/>
    <w:rsid w:val="0093365E"/>
    <w:pPr>
      <w:keepNext/>
      <w:tabs>
        <w:tab w:val="num" w:pos="0"/>
      </w:tabs>
      <w:ind w:left="360"/>
      <w:jc w:val="both"/>
      <w:outlineLvl w:val="0"/>
    </w:pPr>
    <w:rPr>
      <w:rFonts w:eastAsia="Calibri"/>
      <w:b/>
      <w:bCs/>
      <w:lang w:val="x-none"/>
    </w:rPr>
  </w:style>
  <w:style w:type="paragraph" w:styleId="Nagwek2">
    <w:name w:val="heading 2"/>
    <w:basedOn w:val="Normalny"/>
    <w:next w:val="Normalny"/>
    <w:link w:val="Nagwek2Znak"/>
    <w:unhideWhenUsed/>
    <w:qFormat/>
    <w:locked/>
    <w:rsid w:val="009E3F56"/>
    <w:pPr>
      <w:keepNext/>
      <w:keepLines/>
      <w:suppressAutoHyphens w:val="0"/>
      <w:spacing w:before="40"/>
      <w:outlineLvl w:val="1"/>
    </w:pPr>
    <w:rPr>
      <w:rFonts w:ascii="Cambria" w:eastAsia="PMingLiU" w:hAnsi="Cambria"/>
      <w:color w:val="365F91"/>
      <w:sz w:val="26"/>
      <w:szCs w:val="26"/>
      <w:lang w:eastAsia="pl-PL"/>
    </w:rPr>
  </w:style>
  <w:style w:type="paragraph" w:styleId="Nagwek3">
    <w:name w:val="heading 3"/>
    <w:basedOn w:val="Normalny"/>
    <w:next w:val="Normalny"/>
    <w:link w:val="Nagwek3Znak"/>
    <w:semiHidden/>
    <w:unhideWhenUsed/>
    <w:qFormat/>
    <w:locked/>
    <w:rsid w:val="00947D26"/>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9"/>
    <w:qFormat/>
    <w:rsid w:val="0093365E"/>
    <w:pPr>
      <w:keepNext/>
      <w:tabs>
        <w:tab w:val="num" w:pos="0"/>
      </w:tabs>
      <w:jc w:val="center"/>
      <w:outlineLvl w:val="3"/>
    </w:pPr>
    <w:rPr>
      <w:rFonts w:eastAsia="Calibri"/>
      <w:b/>
      <w:bCs/>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3365E"/>
    <w:rPr>
      <w:rFonts w:ascii="Times New Roman" w:hAnsi="Times New Roman" w:cs="Times New Roman"/>
      <w:b/>
      <w:bCs/>
      <w:sz w:val="24"/>
      <w:szCs w:val="24"/>
      <w:lang w:eastAsia="ar-SA" w:bidi="ar-SA"/>
    </w:rPr>
  </w:style>
  <w:style w:type="character" w:customStyle="1" w:styleId="Nagwek4Znak">
    <w:name w:val="Nagłówek 4 Znak"/>
    <w:link w:val="Nagwek4"/>
    <w:uiPriority w:val="99"/>
    <w:locked/>
    <w:rsid w:val="0093365E"/>
    <w:rPr>
      <w:rFonts w:ascii="Times New Roman" w:hAnsi="Times New Roman" w:cs="Times New Roman"/>
      <w:b/>
      <w:bCs/>
      <w:sz w:val="24"/>
      <w:lang w:eastAsia="ar-SA" w:bidi="ar-SA"/>
    </w:rPr>
  </w:style>
  <w:style w:type="paragraph" w:customStyle="1" w:styleId="Zawartotabeli">
    <w:name w:val="Zawartość tabeli"/>
    <w:basedOn w:val="Normalny"/>
    <w:uiPriority w:val="99"/>
    <w:rsid w:val="0093365E"/>
    <w:pPr>
      <w:suppressLineNumbers/>
    </w:pPr>
  </w:style>
  <w:style w:type="paragraph" w:customStyle="1" w:styleId="cel1">
    <w:name w:val="cel 1"/>
    <w:basedOn w:val="Normalny"/>
    <w:uiPriority w:val="99"/>
    <w:rsid w:val="0093365E"/>
    <w:pPr>
      <w:tabs>
        <w:tab w:val="left" w:pos="1134"/>
      </w:tabs>
      <w:spacing w:before="120" w:after="120"/>
      <w:ind w:left="1134" w:hanging="1134"/>
      <w:jc w:val="both"/>
    </w:pPr>
    <w:rPr>
      <w:b/>
      <w:smallCaps/>
      <w:u w:val="single"/>
    </w:rPr>
  </w:style>
  <w:style w:type="paragraph" w:styleId="Tekstdymka">
    <w:name w:val="Balloon Text"/>
    <w:basedOn w:val="Normalny"/>
    <w:link w:val="TekstdymkaZnak"/>
    <w:uiPriority w:val="99"/>
    <w:semiHidden/>
    <w:rsid w:val="0093365E"/>
    <w:rPr>
      <w:rFonts w:ascii="Tahoma" w:eastAsia="Calibri" w:hAnsi="Tahoma" w:cs="Tahoma"/>
      <w:sz w:val="16"/>
      <w:szCs w:val="16"/>
      <w:lang w:val="x-none"/>
    </w:rPr>
  </w:style>
  <w:style w:type="character" w:customStyle="1" w:styleId="TekstdymkaZnak">
    <w:name w:val="Tekst dymka Znak"/>
    <w:link w:val="Tekstdymka"/>
    <w:uiPriority w:val="99"/>
    <w:semiHidden/>
    <w:locked/>
    <w:rsid w:val="0093365E"/>
    <w:rPr>
      <w:rFonts w:ascii="Tahoma" w:hAnsi="Tahoma" w:cs="Tahoma"/>
      <w:sz w:val="16"/>
      <w:szCs w:val="16"/>
      <w:lang w:eastAsia="ar-SA" w:bidi="ar-SA"/>
    </w:rPr>
  </w:style>
  <w:style w:type="paragraph" w:styleId="Poprawka">
    <w:name w:val="Revision"/>
    <w:hidden/>
    <w:uiPriority w:val="99"/>
    <w:semiHidden/>
    <w:rsid w:val="006E4A2E"/>
    <w:rPr>
      <w:rFonts w:ascii="Times New Roman" w:eastAsia="Times New Roman" w:hAnsi="Times New Roman"/>
      <w:sz w:val="24"/>
      <w:szCs w:val="24"/>
      <w:lang w:val="pl-PL" w:eastAsia="ar-SA"/>
    </w:rPr>
  </w:style>
  <w:style w:type="paragraph" w:styleId="Stopka">
    <w:name w:val="footer"/>
    <w:basedOn w:val="Normalny"/>
    <w:link w:val="StopkaZnak"/>
    <w:uiPriority w:val="99"/>
    <w:rsid w:val="00C41F59"/>
    <w:pPr>
      <w:tabs>
        <w:tab w:val="center" w:pos="4536"/>
        <w:tab w:val="right" w:pos="9072"/>
      </w:tabs>
    </w:pPr>
    <w:rPr>
      <w:rFonts w:eastAsia="Calibri"/>
      <w:lang w:val="x-none"/>
    </w:rPr>
  </w:style>
  <w:style w:type="character" w:customStyle="1" w:styleId="StopkaZnak">
    <w:name w:val="Stopka Znak"/>
    <w:link w:val="Stopka"/>
    <w:uiPriority w:val="99"/>
    <w:locked/>
    <w:rsid w:val="00C41F59"/>
    <w:rPr>
      <w:rFonts w:ascii="Times New Roman" w:hAnsi="Times New Roman" w:cs="Times New Roman"/>
      <w:sz w:val="24"/>
      <w:szCs w:val="24"/>
      <w:lang w:eastAsia="ar-SA" w:bidi="ar-SA"/>
    </w:rPr>
  </w:style>
  <w:style w:type="table" w:styleId="Tabela-Siatka">
    <w:name w:val="Table Grid"/>
    <w:basedOn w:val="Standardowy"/>
    <w:uiPriority w:val="99"/>
    <w:rsid w:val="000B103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4">
    <w:name w:val="Styl4"/>
    <w:basedOn w:val="Normalny"/>
    <w:rsid w:val="00A27C15"/>
    <w:pPr>
      <w:suppressAutoHyphens w:val="0"/>
      <w:spacing w:before="120" w:after="120"/>
      <w:jc w:val="center"/>
    </w:pPr>
    <w:rPr>
      <w:rFonts w:ascii="Constantia" w:hAnsi="Constantia"/>
      <w:b/>
      <w:sz w:val="32"/>
      <w:szCs w:val="32"/>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27C15"/>
    <w:pPr>
      <w:suppressAutoHyphens w:val="0"/>
      <w:ind w:left="720"/>
      <w:contextualSpacing/>
    </w:pPr>
    <w:rPr>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396FEF"/>
    <w:rPr>
      <w:sz w:val="20"/>
      <w:szCs w:val="20"/>
      <w:lang w:val="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link w:val="Tekstprzypisudolnego"/>
    <w:rsid w:val="00396FEF"/>
    <w:rPr>
      <w:rFonts w:ascii="Times New Roman" w:eastAsia="Times New Roman" w:hAnsi="Times New Roman"/>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396FEF"/>
    <w:rPr>
      <w:vertAlign w:val="superscript"/>
    </w:rPr>
  </w:style>
  <w:style w:type="paragraph" w:styleId="Tekstprzypisukocowego">
    <w:name w:val="endnote text"/>
    <w:basedOn w:val="Normalny"/>
    <w:link w:val="TekstprzypisukocowegoZnak"/>
    <w:uiPriority w:val="99"/>
    <w:semiHidden/>
    <w:unhideWhenUsed/>
    <w:rsid w:val="00396FEF"/>
    <w:rPr>
      <w:sz w:val="20"/>
      <w:szCs w:val="20"/>
      <w:lang w:val="x-none"/>
    </w:rPr>
  </w:style>
  <w:style w:type="character" w:customStyle="1" w:styleId="TekstprzypisukocowegoZnak">
    <w:name w:val="Tekst przypisu końcowego Znak"/>
    <w:link w:val="Tekstprzypisukocowego"/>
    <w:uiPriority w:val="99"/>
    <w:semiHidden/>
    <w:rsid w:val="00396FEF"/>
    <w:rPr>
      <w:rFonts w:ascii="Times New Roman" w:eastAsia="Times New Roman" w:hAnsi="Times New Roman"/>
      <w:lang w:eastAsia="ar-SA"/>
    </w:rPr>
  </w:style>
  <w:style w:type="character" w:styleId="Odwoanieprzypisukocowego">
    <w:name w:val="endnote reference"/>
    <w:uiPriority w:val="99"/>
    <w:semiHidden/>
    <w:unhideWhenUsed/>
    <w:rsid w:val="00396FEF"/>
    <w:rPr>
      <w:vertAlign w:val="superscript"/>
    </w:rPr>
  </w:style>
  <w:style w:type="paragraph" w:styleId="Nagwek">
    <w:name w:val="header"/>
    <w:basedOn w:val="Normalny"/>
    <w:link w:val="NagwekZnak"/>
    <w:uiPriority w:val="99"/>
    <w:unhideWhenUsed/>
    <w:rsid w:val="00396FEF"/>
    <w:pPr>
      <w:tabs>
        <w:tab w:val="center" w:pos="4536"/>
        <w:tab w:val="right" w:pos="9072"/>
      </w:tabs>
    </w:pPr>
    <w:rPr>
      <w:lang w:val="x-none"/>
    </w:rPr>
  </w:style>
  <w:style w:type="character" w:customStyle="1" w:styleId="NagwekZnak">
    <w:name w:val="Nagłówek Znak"/>
    <w:link w:val="Nagwek"/>
    <w:uiPriority w:val="99"/>
    <w:rsid w:val="00396FEF"/>
    <w:rPr>
      <w:rFonts w:ascii="Times New Roman" w:eastAsia="Times New Roman" w:hAnsi="Times New Roman"/>
      <w:sz w:val="24"/>
      <w:szCs w:val="24"/>
      <w:lang w:eastAsia="ar-SA"/>
    </w:rPr>
  </w:style>
  <w:style w:type="paragraph" w:customStyle="1" w:styleId="Default">
    <w:name w:val="Default"/>
    <w:rsid w:val="005D3192"/>
    <w:pPr>
      <w:autoSpaceDE w:val="0"/>
      <w:autoSpaceDN w:val="0"/>
      <w:adjustRightInd w:val="0"/>
    </w:pPr>
    <w:rPr>
      <w:rFonts w:cs="Calibri"/>
      <w:color w:val="000000"/>
      <w:sz w:val="24"/>
      <w:szCs w:val="24"/>
      <w:lang w:val="pl-PL" w:eastAsia="pl-PL"/>
    </w:rPr>
  </w:style>
  <w:style w:type="character" w:styleId="Odwoaniedokomentarza">
    <w:name w:val="annotation reference"/>
    <w:uiPriority w:val="99"/>
    <w:unhideWhenUsed/>
    <w:rsid w:val="0071147C"/>
    <w:rPr>
      <w:sz w:val="16"/>
      <w:szCs w:val="16"/>
    </w:rPr>
  </w:style>
  <w:style w:type="paragraph" w:styleId="Tekstkomentarza">
    <w:name w:val="annotation text"/>
    <w:basedOn w:val="Normalny"/>
    <w:link w:val="TekstkomentarzaZnak"/>
    <w:unhideWhenUsed/>
    <w:rsid w:val="0071147C"/>
    <w:rPr>
      <w:sz w:val="20"/>
      <w:szCs w:val="20"/>
    </w:rPr>
  </w:style>
  <w:style w:type="character" w:customStyle="1" w:styleId="TekstkomentarzaZnak">
    <w:name w:val="Tekst komentarza Znak"/>
    <w:link w:val="Tekstkomentarza"/>
    <w:rsid w:val="0071147C"/>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1147C"/>
    <w:rPr>
      <w:b/>
      <w:bCs/>
    </w:rPr>
  </w:style>
  <w:style w:type="character" w:customStyle="1" w:styleId="TematkomentarzaZnak">
    <w:name w:val="Temat komentarza Znak"/>
    <w:link w:val="Tematkomentarza"/>
    <w:uiPriority w:val="99"/>
    <w:semiHidden/>
    <w:rsid w:val="0071147C"/>
    <w:rPr>
      <w:rFonts w:ascii="Times New Roman" w:eastAsia="Times New Roman" w:hAnsi="Times New Roman"/>
      <w:b/>
      <w:bCs/>
      <w:lang w:eastAsia="ar-SA"/>
    </w:rPr>
  </w:style>
  <w:style w:type="character" w:styleId="Hipercze">
    <w:name w:val="Hyperlink"/>
    <w:uiPriority w:val="99"/>
    <w:unhideWhenUsed/>
    <w:rsid w:val="009C0F29"/>
    <w:rPr>
      <w:color w:val="0563C1"/>
      <w:u w:val="single"/>
    </w:rPr>
  </w:style>
  <w:style w:type="character" w:customStyle="1" w:styleId="Nierozpoznanawzmianka1">
    <w:name w:val="Nierozpoznana wzmianka1"/>
    <w:uiPriority w:val="99"/>
    <w:semiHidden/>
    <w:unhideWhenUsed/>
    <w:rsid w:val="009C0F29"/>
    <w:rPr>
      <w:color w:val="605E5C"/>
      <w:shd w:val="clear" w:color="auto" w:fill="E1DFDD"/>
    </w:rPr>
  </w:style>
  <w:style w:type="character" w:customStyle="1" w:styleId="Nagwek2Znak">
    <w:name w:val="Nagłówek 2 Znak"/>
    <w:link w:val="Nagwek2"/>
    <w:rsid w:val="009E3F56"/>
    <w:rPr>
      <w:rFonts w:ascii="Cambria" w:eastAsia="PMingLiU" w:hAnsi="Cambria"/>
      <w:color w:val="365F91"/>
      <w:sz w:val="26"/>
      <w:szCs w:val="2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E3F56"/>
    <w:rPr>
      <w:rFonts w:ascii="Times New Roman" w:eastAsia="Times New Roman" w:hAnsi="Times New Roman"/>
      <w:sz w:val="24"/>
      <w:szCs w:val="24"/>
    </w:rPr>
  </w:style>
  <w:style w:type="character" w:styleId="UyteHipercze">
    <w:name w:val="FollowedHyperlink"/>
    <w:uiPriority w:val="99"/>
    <w:semiHidden/>
    <w:unhideWhenUsed/>
    <w:rsid w:val="00C104E3"/>
    <w:rPr>
      <w:color w:val="954F72"/>
      <w:u w:val="single"/>
    </w:rPr>
  </w:style>
  <w:style w:type="character" w:customStyle="1" w:styleId="cf01">
    <w:name w:val="cf01"/>
    <w:rsid w:val="0043171F"/>
    <w:rPr>
      <w:rFonts w:ascii="Segoe UI" w:hAnsi="Segoe UI" w:cs="Segoe UI" w:hint="default"/>
      <w:sz w:val="18"/>
      <w:szCs w:val="18"/>
    </w:rPr>
  </w:style>
  <w:style w:type="numbering" w:customStyle="1" w:styleId="Biecalista1">
    <w:name w:val="Bieżąca lista1"/>
    <w:uiPriority w:val="99"/>
    <w:rsid w:val="00BE0F9C"/>
    <w:pPr>
      <w:numPr>
        <w:numId w:val="11"/>
      </w:numPr>
    </w:pPr>
  </w:style>
  <w:style w:type="character" w:styleId="Nierozpoznanawzmianka">
    <w:name w:val="Unresolved Mention"/>
    <w:basedOn w:val="Domylnaczcionkaakapitu"/>
    <w:uiPriority w:val="99"/>
    <w:semiHidden/>
    <w:unhideWhenUsed/>
    <w:rsid w:val="00092EE0"/>
    <w:rPr>
      <w:color w:val="605E5C"/>
      <w:shd w:val="clear" w:color="auto" w:fill="E1DFDD"/>
    </w:rPr>
  </w:style>
  <w:style w:type="character" w:customStyle="1" w:styleId="Nagwek3Znak">
    <w:name w:val="Nagłówek 3 Znak"/>
    <w:basedOn w:val="Domylnaczcionkaakapitu"/>
    <w:link w:val="Nagwek3"/>
    <w:semiHidden/>
    <w:rsid w:val="00947D26"/>
    <w:rPr>
      <w:rFonts w:asciiTheme="majorHAnsi" w:eastAsiaTheme="majorEastAsia" w:hAnsiTheme="majorHAnsi" w:cstheme="majorBidi"/>
      <w:color w:val="1F3763" w:themeColor="accent1" w:themeShade="7F"/>
      <w:sz w:val="24"/>
      <w:szCs w:val="24"/>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576">
      <w:bodyDiv w:val="1"/>
      <w:marLeft w:val="0"/>
      <w:marRight w:val="0"/>
      <w:marTop w:val="0"/>
      <w:marBottom w:val="0"/>
      <w:divBdr>
        <w:top w:val="none" w:sz="0" w:space="0" w:color="auto"/>
        <w:left w:val="none" w:sz="0" w:space="0" w:color="auto"/>
        <w:bottom w:val="none" w:sz="0" w:space="0" w:color="auto"/>
        <w:right w:val="none" w:sz="0" w:space="0" w:color="auto"/>
      </w:divBdr>
    </w:div>
    <w:div w:id="28990130">
      <w:bodyDiv w:val="1"/>
      <w:marLeft w:val="0"/>
      <w:marRight w:val="0"/>
      <w:marTop w:val="0"/>
      <w:marBottom w:val="0"/>
      <w:divBdr>
        <w:top w:val="none" w:sz="0" w:space="0" w:color="auto"/>
        <w:left w:val="none" w:sz="0" w:space="0" w:color="auto"/>
        <w:bottom w:val="none" w:sz="0" w:space="0" w:color="auto"/>
        <w:right w:val="none" w:sz="0" w:space="0" w:color="auto"/>
      </w:divBdr>
    </w:div>
    <w:div w:id="52126051">
      <w:bodyDiv w:val="1"/>
      <w:marLeft w:val="0"/>
      <w:marRight w:val="0"/>
      <w:marTop w:val="0"/>
      <w:marBottom w:val="0"/>
      <w:divBdr>
        <w:top w:val="none" w:sz="0" w:space="0" w:color="auto"/>
        <w:left w:val="none" w:sz="0" w:space="0" w:color="auto"/>
        <w:bottom w:val="none" w:sz="0" w:space="0" w:color="auto"/>
        <w:right w:val="none" w:sz="0" w:space="0" w:color="auto"/>
      </w:divBdr>
    </w:div>
    <w:div w:id="61605664">
      <w:bodyDiv w:val="1"/>
      <w:marLeft w:val="0"/>
      <w:marRight w:val="0"/>
      <w:marTop w:val="0"/>
      <w:marBottom w:val="0"/>
      <w:divBdr>
        <w:top w:val="none" w:sz="0" w:space="0" w:color="auto"/>
        <w:left w:val="none" w:sz="0" w:space="0" w:color="auto"/>
        <w:bottom w:val="none" w:sz="0" w:space="0" w:color="auto"/>
        <w:right w:val="none" w:sz="0" w:space="0" w:color="auto"/>
      </w:divBdr>
    </w:div>
    <w:div w:id="107749305">
      <w:bodyDiv w:val="1"/>
      <w:marLeft w:val="0"/>
      <w:marRight w:val="0"/>
      <w:marTop w:val="0"/>
      <w:marBottom w:val="0"/>
      <w:divBdr>
        <w:top w:val="none" w:sz="0" w:space="0" w:color="auto"/>
        <w:left w:val="none" w:sz="0" w:space="0" w:color="auto"/>
        <w:bottom w:val="none" w:sz="0" w:space="0" w:color="auto"/>
        <w:right w:val="none" w:sz="0" w:space="0" w:color="auto"/>
      </w:divBdr>
    </w:div>
    <w:div w:id="197667799">
      <w:bodyDiv w:val="1"/>
      <w:marLeft w:val="0"/>
      <w:marRight w:val="0"/>
      <w:marTop w:val="0"/>
      <w:marBottom w:val="0"/>
      <w:divBdr>
        <w:top w:val="none" w:sz="0" w:space="0" w:color="auto"/>
        <w:left w:val="none" w:sz="0" w:space="0" w:color="auto"/>
        <w:bottom w:val="none" w:sz="0" w:space="0" w:color="auto"/>
        <w:right w:val="none" w:sz="0" w:space="0" w:color="auto"/>
      </w:divBdr>
    </w:div>
    <w:div w:id="251090754">
      <w:bodyDiv w:val="1"/>
      <w:marLeft w:val="0"/>
      <w:marRight w:val="0"/>
      <w:marTop w:val="0"/>
      <w:marBottom w:val="0"/>
      <w:divBdr>
        <w:top w:val="none" w:sz="0" w:space="0" w:color="auto"/>
        <w:left w:val="none" w:sz="0" w:space="0" w:color="auto"/>
        <w:bottom w:val="none" w:sz="0" w:space="0" w:color="auto"/>
        <w:right w:val="none" w:sz="0" w:space="0" w:color="auto"/>
      </w:divBdr>
    </w:div>
    <w:div w:id="252318465">
      <w:bodyDiv w:val="1"/>
      <w:marLeft w:val="0"/>
      <w:marRight w:val="0"/>
      <w:marTop w:val="0"/>
      <w:marBottom w:val="0"/>
      <w:divBdr>
        <w:top w:val="none" w:sz="0" w:space="0" w:color="auto"/>
        <w:left w:val="none" w:sz="0" w:space="0" w:color="auto"/>
        <w:bottom w:val="none" w:sz="0" w:space="0" w:color="auto"/>
        <w:right w:val="none" w:sz="0" w:space="0" w:color="auto"/>
      </w:divBdr>
    </w:div>
    <w:div w:id="301693907">
      <w:bodyDiv w:val="1"/>
      <w:marLeft w:val="0"/>
      <w:marRight w:val="0"/>
      <w:marTop w:val="0"/>
      <w:marBottom w:val="0"/>
      <w:divBdr>
        <w:top w:val="none" w:sz="0" w:space="0" w:color="auto"/>
        <w:left w:val="none" w:sz="0" w:space="0" w:color="auto"/>
        <w:bottom w:val="none" w:sz="0" w:space="0" w:color="auto"/>
        <w:right w:val="none" w:sz="0" w:space="0" w:color="auto"/>
      </w:divBdr>
    </w:div>
    <w:div w:id="303193425">
      <w:bodyDiv w:val="1"/>
      <w:marLeft w:val="0"/>
      <w:marRight w:val="0"/>
      <w:marTop w:val="0"/>
      <w:marBottom w:val="0"/>
      <w:divBdr>
        <w:top w:val="none" w:sz="0" w:space="0" w:color="auto"/>
        <w:left w:val="none" w:sz="0" w:space="0" w:color="auto"/>
        <w:bottom w:val="none" w:sz="0" w:space="0" w:color="auto"/>
        <w:right w:val="none" w:sz="0" w:space="0" w:color="auto"/>
      </w:divBdr>
    </w:div>
    <w:div w:id="329215463">
      <w:bodyDiv w:val="1"/>
      <w:marLeft w:val="0"/>
      <w:marRight w:val="0"/>
      <w:marTop w:val="0"/>
      <w:marBottom w:val="0"/>
      <w:divBdr>
        <w:top w:val="none" w:sz="0" w:space="0" w:color="auto"/>
        <w:left w:val="none" w:sz="0" w:space="0" w:color="auto"/>
        <w:bottom w:val="none" w:sz="0" w:space="0" w:color="auto"/>
        <w:right w:val="none" w:sz="0" w:space="0" w:color="auto"/>
      </w:divBdr>
    </w:div>
    <w:div w:id="440762108">
      <w:marLeft w:val="0"/>
      <w:marRight w:val="0"/>
      <w:marTop w:val="0"/>
      <w:marBottom w:val="0"/>
      <w:divBdr>
        <w:top w:val="none" w:sz="0" w:space="0" w:color="auto"/>
        <w:left w:val="none" w:sz="0" w:space="0" w:color="auto"/>
        <w:bottom w:val="none" w:sz="0" w:space="0" w:color="auto"/>
        <w:right w:val="none" w:sz="0" w:space="0" w:color="auto"/>
      </w:divBdr>
    </w:div>
    <w:div w:id="440762109">
      <w:marLeft w:val="0"/>
      <w:marRight w:val="0"/>
      <w:marTop w:val="0"/>
      <w:marBottom w:val="0"/>
      <w:divBdr>
        <w:top w:val="none" w:sz="0" w:space="0" w:color="auto"/>
        <w:left w:val="none" w:sz="0" w:space="0" w:color="auto"/>
        <w:bottom w:val="none" w:sz="0" w:space="0" w:color="auto"/>
        <w:right w:val="none" w:sz="0" w:space="0" w:color="auto"/>
      </w:divBdr>
    </w:div>
    <w:div w:id="440762110">
      <w:marLeft w:val="0"/>
      <w:marRight w:val="0"/>
      <w:marTop w:val="0"/>
      <w:marBottom w:val="0"/>
      <w:divBdr>
        <w:top w:val="none" w:sz="0" w:space="0" w:color="auto"/>
        <w:left w:val="none" w:sz="0" w:space="0" w:color="auto"/>
        <w:bottom w:val="none" w:sz="0" w:space="0" w:color="auto"/>
        <w:right w:val="none" w:sz="0" w:space="0" w:color="auto"/>
      </w:divBdr>
    </w:div>
    <w:div w:id="440762111">
      <w:marLeft w:val="0"/>
      <w:marRight w:val="0"/>
      <w:marTop w:val="0"/>
      <w:marBottom w:val="0"/>
      <w:divBdr>
        <w:top w:val="none" w:sz="0" w:space="0" w:color="auto"/>
        <w:left w:val="none" w:sz="0" w:space="0" w:color="auto"/>
        <w:bottom w:val="none" w:sz="0" w:space="0" w:color="auto"/>
        <w:right w:val="none" w:sz="0" w:space="0" w:color="auto"/>
      </w:divBdr>
    </w:div>
    <w:div w:id="440762112">
      <w:marLeft w:val="0"/>
      <w:marRight w:val="0"/>
      <w:marTop w:val="0"/>
      <w:marBottom w:val="0"/>
      <w:divBdr>
        <w:top w:val="none" w:sz="0" w:space="0" w:color="auto"/>
        <w:left w:val="none" w:sz="0" w:space="0" w:color="auto"/>
        <w:bottom w:val="none" w:sz="0" w:space="0" w:color="auto"/>
        <w:right w:val="none" w:sz="0" w:space="0" w:color="auto"/>
      </w:divBdr>
    </w:div>
    <w:div w:id="440762113">
      <w:marLeft w:val="0"/>
      <w:marRight w:val="0"/>
      <w:marTop w:val="0"/>
      <w:marBottom w:val="0"/>
      <w:divBdr>
        <w:top w:val="none" w:sz="0" w:space="0" w:color="auto"/>
        <w:left w:val="none" w:sz="0" w:space="0" w:color="auto"/>
        <w:bottom w:val="none" w:sz="0" w:space="0" w:color="auto"/>
        <w:right w:val="none" w:sz="0" w:space="0" w:color="auto"/>
      </w:divBdr>
    </w:div>
    <w:div w:id="440762114">
      <w:marLeft w:val="0"/>
      <w:marRight w:val="0"/>
      <w:marTop w:val="0"/>
      <w:marBottom w:val="0"/>
      <w:divBdr>
        <w:top w:val="none" w:sz="0" w:space="0" w:color="auto"/>
        <w:left w:val="none" w:sz="0" w:space="0" w:color="auto"/>
        <w:bottom w:val="none" w:sz="0" w:space="0" w:color="auto"/>
        <w:right w:val="none" w:sz="0" w:space="0" w:color="auto"/>
      </w:divBdr>
    </w:div>
    <w:div w:id="440762115">
      <w:marLeft w:val="0"/>
      <w:marRight w:val="0"/>
      <w:marTop w:val="0"/>
      <w:marBottom w:val="0"/>
      <w:divBdr>
        <w:top w:val="none" w:sz="0" w:space="0" w:color="auto"/>
        <w:left w:val="none" w:sz="0" w:space="0" w:color="auto"/>
        <w:bottom w:val="none" w:sz="0" w:space="0" w:color="auto"/>
        <w:right w:val="none" w:sz="0" w:space="0" w:color="auto"/>
      </w:divBdr>
    </w:div>
    <w:div w:id="440762116">
      <w:marLeft w:val="0"/>
      <w:marRight w:val="0"/>
      <w:marTop w:val="0"/>
      <w:marBottom w:val="0"/>
      <w:divBdr>
        <w:top w:val="none" w:sz="0" w:space="0" w:color="auto"/>
        <w:left w:val="none" w:sz="0" w:space="0" w:color="auto"/>
        <w:bottom w:val="none" w:sz="0" w:space="0" w:color="auto"/>
        <w:right w:val="none" w:sz="0" w:space="0" w:color="auto"/>
      </w:divBdr>
    </w:div>
    <w:div w:id="440762117">
      <w:marLeft w:val="0"/>
      <w:marRight w:val="0"/>
      <w:marTop w:val="0"/>
      <w:marBottom w:val="0"/>
      <w:divBdr>
        <w:top w:val="none" w:sz="0" w:space="0" w:color="auto"/>
        <w:left w:val="none" w:sz="0" w:space="0" w:color="auto"/>
        <w:bottom w:val="none" w:sz="0" w:space="0" w:color="auto"/>
        <w:right w:val="none" w:sz="0" w:space="0" w:color="auto"/>
      </w:divBdr>
    </w:div>
    <w:div w:id="440762118">
      <w:marLeft w:val="0"/>
      <w:marRight w:val="0"/>
      <w:marTop w:val="0"/>
      <w:marBottom w:val="0"/>
      <w:divBdr>
        <w:top w:val="none" w:sz="0" w:space="0" w:color="auto"/>
        <w:left w:val="none" w:sz="0" w:space="0" w:color="auto"/>
        <w:bottom w:val="none" w:sz="0" w:space="0" w:color="auto"/>
        <w:right w:val="none" w:sz="0" w:space="0" w:color="auto"/>
      </w:divBdr>
    </w:div>
    <w:div w:id="440762119">
      <w:marLeft w:val="0"/>
      <w:marRight w:val="0"/>
      <w:marTop w:val="0"/>
      <w:marBottom w:val="0"/>
      <w:divBdr>
        <w:top w:val="none" w:sz="0" w:space="0" w:color="auto"/>
        <w:left w:val="none" w:sz="0" w:space="0" w:color="auto"/>
        <w:bottom w:val="none" w:sz="0" w:space="0" w:color="auto"/>
        <w:right w:val="none" w:sz="0" w:space="0" w:color="auto"/>
      </w:divBdr>
    </w:div>
    <w:div w:id="440762120">
      <w:marLeft w:val="0"/>
      <w:marRight w:val="0"/>
      <w:marTop w:val="0"/>
      <w:marBottom w:val="0"/>
      <w:divBdr>
        <w:top w:val="none" w:sz="0" w:space="0" w:color="auto"/>
        <w:left w:val="none" w:sz="0" w:space="0" w:color="auto"/>
        <w:bottom w:val="none" w:sz="0" w:space="0" w:color="auto"/>
        <w:right w:val="none" w:sz="0" w:space="0" w:color="auto"/>
      </w:divBdr>
    </w:div>
    <w:div w:id="440762121">
      <w:marLeft w:val="0"/>
      <w:marRight w:val="0"/>
      <w:marTop w:val="0"/>
      <w:marBottom w:val="0"/>
      <w:divBdr>
        <w:top w:val="none" w:sz="0" w:space="0" w:color="auto"/>
        <w:left w:val="none" w:sz="0" w:space="0" w:color="auto"/>
        <w:bottom w:val="none" w:sz="0" w:space="0" w:color="auto"/>
        <w:right w:val="none" w:sz="0" w:space="0" w:color="auto"/>
      </w:divBdr>
    </w:div>
    <w:div w:id="440762122">
      <w:marLeft w:val="0"/>
      <w:marRight w:val="0"/>
      <w:marTop w:val="0"/>
      <w:marBottom w:val="0"/>
      <w:divBdr>
        <w:top w:val="none" w:sz="0" w:space="0" w:color="auto"/>
        <w:left w:val="none" w:sz="0" w:space="0" w:color="auto"/>
        <w:bottom w:val="none" w:sz="0" w:space="0" w:color="auto"/>
        <w:right w:val="none" w:sz="0" w:space="0" w:color="auto"/>
      </w:divBdr>
    </w:div>
    <w:div w:id="440762123">
      <w:marLeft w:val="0"/>
      <w:marRight w:val="0"/>
      <w:marTop w:val="0"/>
      <w:marBottom w:val="0"/>
      <w:divBdr>
        <w:top w:val="none" w:sz="0" w:space="0" w:color="auto"/>
        <w:left w:val="none" w:sz="0" w:space="0" w:color="auto"/>
        <w:bottom w:val="none" w:sz="0" w:space="0" w:color="auto"/>
        <w:right w:val="none" w:sz="0" w:space="0" w:color="auto"/>
      </w:divBdr>
    </w:div>
    <w:div w:id="440762124">
      <w:marLeft w:val="0"/>
      <w:marRight w:val="0"/>
      <w:marTop w:val="0"/>
      <w:marBottom w:val="0"/>
      <w:divBdr>
        <w:top w:val="none" w:sz="0" w:space="0" w:color="auto"/>
        <w:left w:val="none" w:sz="0" w:space="0" w:color="auto"/>
        <w:bottom w:val="none" w:sz="0" w:space="0" w:color="auto"/>
        <w:right w:val="none" w:sz="0" w:space="0" w:color="auto"/>
      </w:divBdr>
    </w:div>
    <w:div w:id="440762125">
      <w:marLeft w:val="0"/>
      <w:marRight w:val="0"/>
      <w:marTop w:val="0"/>
      <w:marBottom w:val="0"/>
      <w:divBdr>
        <w:top w:val="none" w:sz="0" w:space="0" w:color="auto"/>
        <w:left w:val="none" w:sz="0" w:space="0" w:color="auto"/>
        <w:bottom w:val="none" w:sz="0" w:space="0" w:color="auto"/>
        <w:right w:val="none" w:sz="0" w:space="0" w:color="auto"/>
      </w:divBdr>
    </w:div>
    <w:div w:id="440762126">
      <w:marLeft w:val="0"/>
      <w:marRight w:val="0"/>
      <w:marTop w:val="0"/>
      <w:marBottom w:val="0"/>
      <w:divBdr>
        <w:top w:val="none" w:sz="0" w:space="0" w:color="auto"/>
        <w:left w:val="none" w:sz="0" w:space="0" w:color="auto"/>
        <w:bottom w:val="none" w:sz="0" w:space="0" w:color="auto"/>
        <w:right w:val="none" w:sz="0" w:space="0" w:color="auto"/>
      </w:divBdr>
    </w:div>
    <w:div w:id="440762127">
      <w:marLeft w:val="0"/>
      <w:marRight w:val="0"/>
      <w:marTop w:val="0"/>
      <w:marBottom w:val="0"/>
      <w:divBdr>
        <w:top w:val="none" w:sz="0" w:space="0" w:color="auto"/>
        <w:left w:val="none" w:sz="0" w:space="0" w:color="auto"/>
        <w:bottom w:val="none" w:sz="0" w:space="0" w:color="auto"/>
        <w:right w:val="none" w:sz="0" w:space="0" w:color="auto"/>
      </w:divBdr>
    </w:div>
    <w:div w:id="440762128">
      <w:marLeft w:val="0"/>
      <w:marRight w:val="0"/>
      <w:marTop w:val="0"/>
      <w:marBottom w:val="0"/>
      <w:divBdr>
        <w:top w:val="none" w:sz="0" w:space="0" w:color="auto"/>
        <w:left w:val="none" w:sz="0" w:space="0" w:color="auto"/>
        <w:bottom w:val="none" w:sz="0" w:space="0" w:color="auto"/>
        <w:right w:val="none" w:sz="0" w:space="0" w:color="auto"/>
      </w:divBdr>
    </w:div>
    <w:div w:id="440762129">
      <w:marLeft w:val="0"/>
      <w:marRight w:val="0"/>
      <w:marTop w:val="0"/>
      <w:marBottom w:val="0"/>
      <w:divBdr>
        <w:top w:val="none" w:sz="0" w:space="0" w:color="auto"/>
        <w:left w:val="none" w:sz="0" w:space="0" w:color="auto"/>
        <w:bottom w:val="none" w:sz="0" w:space="0" w:color="auto"/>
        <w:right w:val="none" w:sz="0" w:space="0" w:color="auto"/>
      </w:divBdr>
    </w:div>
    <w:div w:id="440762130">
      <w:marLeft w:val="0"/>
      <w:marRight w:val="0"/>
      <w:marTop w:val="0"/>
      <w:marBottom w:val="0"/>
      <w:divBdr>
        <w:top w:val="none" w:sz="0" w:space="0" w:color="auto"/>
        <w:left w:val="none" w:sz="0" w:space="0" w:color="auto"/>
        <w:bottom w:val="none" w:sz="0" w:space="0" w:color="auto"/>
        <w:right w:val="none" w:sz="0" w:space="0" w:color="auto"/>
      </w:divBdr>
    </w:div>
    <w:div w:id="440762131">
      <w:marLeft w:val="0"/>
      <w:marRight w:val="0"/>
      <w:marTop w:val="0"/>
      <w:marBottom w:val="0"/>
      <w:divBdr>
        <w:top w:val="none" w:sz="0" w:space="0" w:color="auto"/>
        <w:left w:val="none" w:sz="0" w:space="0" w:color="auto"/>
        <w:bottom w:val="none" w:sz="0" w:space="0" w:color="auto"/>
        <w:right w:val="none" w:sz="0" w:space="0" w:color="auto"/>
      </w:divBdr>
    </w:div>
    <w:div w:id="440762132">
      <w:marLeft w:val="0"/>
      <w:marRight w:val="0"/>
      <w:marTop w:val="0"/>
      <w:marBottom w:val="0"/>
      <w:divBdr>
        <w:top w:val="none" w:sz="0" w:space="0" w:color="auto"/>
        <w:left w:val="none" w:sz="0" w:space="0" w:color="auto"/>
        <w:bottom w:val="none" w:sz="0" w:space="0" w:color="auto"/>
        <w:right w:val="none" w:sz="0" w:space="0" w:color="auto"/>
      </w:divBdr>
    </w:div>
    <w:div w:id="440762133">
      <w:marLeft w:val="0"/>
      <w:marRight w:val="0"/>
      <w:marTop w:val="0"/>
      <w:marBottom w:val="0"/>
      <w:divBdr>
        <w:top w:val="none" w:sz="0" w:space="0" w:color="auto"/>
        <w:left w:val="none" w:sz="0" w:space="0" w:color="auto"/>
        <w:bottom w:val="none" w:sz="0" w:space="0" w:color="auto"/>
        <w:right w:val="none" w:sz="0" w:space="0" w:color="auto"/>
      </w:divBdr>
    </w:div>
    <w:div w:id="440762134">
      <w:marLeft w:val="0"/>
      <w:marRight w:val="0"/>
      <w:marTop w:val="0"/>
      <w:marBottom w:val="0"/>
      <w:divBdr>
        <w:top w:val="none" w:sz="0" w:space="0" w:color="auto"/>
        <w:left w:val="none" w:sz="0" w:space="0" w:color="auto"/>
        <w:bottom w:val="none" w:sz="0" w:space="0" w:color="auto"/>
        <w:right w:val="none" w:sz="0" w:space="0" w:color="auto"/>
      </w:divBdr>
    </w:div>
    <w:div w:id="440762135">
      <w:marLeft w:val="0"/>
      <w:marRight w:val="0"/>
      <w:marTop w:val="0"/>
      <w:marBottom w:val="0"/>
      <w:divBdr>
        <w:top w:val="none" w:sz="0" w:space="0" w:color="auto"/>
        <w:left w:val="none" w:sz="0" w:space="0" w:color="auto"/>
        <w:bottom w:val="none" w:sz="0" w:space="0" w:color="auto"/>
        <w:right w:val="none" w:sz="0" w:space="0" w:color="auto"/>
      </w:divBdr>
    </w:div>
    <w:div w:id="440762136">
      <w:marLeft w:val="0"/>
      <w:marRight w:val="0"/>
      <w:marTop w:val="0"/>
      <w:marBottom w:val="0"/>
      <w:divBdr>
        <w:top w:val="none" w:sz="0" w:space="0" w:color="auto"/>
        <w:left w:val="none" w:sz="0" w:space="0" w:color="auto"/>
        <w:bottom w:val="none" w:sz="0" w:space="0" w:color="auto"/>
        <w:right w:val="none" w:sz="0" w:space="0" w:color="auto"/>
      </w:divBdr>
    </w:div>
    <w:div w:id="440762137">
      <w:marLeft w:val="0"/>
      <w:marRight w:val="0"/>
      <w:marTop w:val="0"/>
      <w:marBottom w:val="0"/>
      <w:divBdr>
        <w:top w:val="none" w:sz="0" w:space="0" w:color="auto"/>
        <w:left w:val="none" w:sz="0" w:space="0" w:color="auto"/>
        <w:bottom w:val="none" w:sz="0" w:space="0" w:color="auto"/>
        <w:right w:val="none" w:sz="0" w:space="0" w:color="auto"/>
      </w:divBdr>
    </w:div>
    <w:div w:id="440762138">
      <w:marLeft w:val="0"/>
      <w:marRight w:val="0"/>
      <w:marTop w:val="0"/>
      <w:marBottom w:val="0"/>
      <w:divBdr>
        <w:top w:val="none" w:sz="0" w:space="0" w:color="auto"/>
        <w:left w:val="none" w:sz="0" w:space="0" w:color="auto"/>
        <w:bottom w:val="none" w:sz="0" w:space="0" w:color="auto"/>
        <w:right w:val="none" w:sz="0" w:space="0" w:color="auto"/>
      </w:divBdr>
    </w:div>
    <w:div w:id="444151760">
      <w:bodyDiv w:val="1"/>
      <w:marLeft w:val="0"/>
      <w:marRight w:val="0"/>
      <w:marTop w:val="0"/>
      <w:marBottom w:val="0"/>
      <w:divBdr>
        <w:top w:val="none" w:sz="0" w:space="0" w:color="auto"/>
        <w:left w:val="none" w:sz="0" w:space="0" w:color="auto"/>
        <w:bottom w:val="none" w:sz="0" w:space="0" w:color="auto"/>
        <w:right w:val="none" w:sz="0" w:space="0" w:color="auto"/>
      </w:divBdr>
    </w:div>
    <w:div w:id="449324967">
      <w:bodyDiv w:val="1"/>
      <w:marLeft w:val="0"/>
      <w:marRight w:val="0"/>
      <w:marTop w:val="0"/>
      <w:marBottom w:val="0"/>
      <w:divBdr>
        <w:top w:val="none" w:sz="0" w:space="0" w:color="auto"/>
        <w:left w:val="none" w:sz="0" w:space="0" w:color="auto"/>
        <w:bottom w:val="none" w:sz="0" w:space="0" w:color="auto"/>
        <w:right w:val="none" w:sz="0" w:space="0" w:color="auto"/>
      </w:divBdr>
    </w:div>
    <w:div w:id="467093846">
      <w:bodyDiv w:val="1"/>
      <w:marLeft w:val="0"/>
      <w:marRight w:val="0"/>
      <w:marTop w:val="0"/>
      <w:marBottom w:val="0"/>
      <w:divBdr>
        <w:top w:val="none" w:sz="0" w:space="0" w:color="auto"/>
        <w:left w:val="none" w:sz="0" w:space="0" w:color="auto"/>
        <w:bottom w:val="none" w:sz="0" w:space="0" w:color="auto"/>
        <w:right w:val="none" w:sz="0" w:space="0" w:color="auto"/>
      </w:divBdr>
    </w:div>
    <w:div w:id="539171709">
      <w:bodyDiv w:val="1"/>
      <w:marLeft w:val="0"/>
      <w:marRight w:val="0"/>
      <w:marTop w:val="0"/>
      <w:marBottom w:val="0"/>
      <w:divBdr>
        <w:top w:val="none" w:sz="0" w:space="0" w:color="auto"/>
        <w:left w:val="none" w:sz="0" w:space="0" w:color="auto"/>
        <w:bottom w:val="none" w:sz="0" w:space="0" w:color="auto"/>
        <w:right w:val="none" w:sz="0" w:space="0" w:color="auto"/>
      </w:divBdr>
    </w:div>
    <w:div w:id="582184120">
      <w:bodyDiv w:val="1"/>
      <w:marLeft w:val="0"/>
      <w:marRight w:val="0"/>
      <w:marTop w:val="0"/>
      <w:marBottom w:val="0"/>
      <w:divBdr>
        <w:top w:val="none" w:sz="0" w:space="0" w:color="auto"/>
        <w:left w:val="none" w:sz="0" w:space="0" w:color="auto"/>
        <w:bottom w:val="none" w:sz="0" w:space="0" w:color="auto"/>
        <w:right w:val="none" w:sz="0" w:space="0" w:color="auto"/>
      </w:divBdr>
    </w:div>
    <w:div w:id="744838797">
      <w:bodyDiv w:val="1"/>
      <w:marLeft w:val="0"/>
      <w:marRight w:val="0"/>
      <w:marTop w:val="0"/>
      <w:marBottom w:val="0"/>
      <w:divBdr>
        <w:top w:val="none" w:sz="0" w:space="0" w:color="auto"/>
        <w:left w:val="none" w:sz="0" w:space="0" w:color="auto"/>
        <w:bottom w:val="none" w:sz="0" w:space="0" w:color="auto"/>
        <w:right w:val="none" w:sz="0" w:space="0" w:color="auto"/>
      </w:divBdr>
    </w:div>
    <w:div w:id="747504353">
      <w:bodyDiv w:val="1"/>
      <w:marLeft w:val="0"/>
      <w:marRight w:val="0"/>
      <w:marTop w:val="0"/>
      <w:marBottom w:val="0"/>
      <w:divBdr>
        <w:top w:val="none" w:sz="0" w:space="0" w:color="auto"/>
        <w:left w:val="none" w:sz="0" w:space="0" w:color="auto"/>
        <w:bottom w:val="none" w:sz="0" w:space="0" w:color="auto"/>
        <w:right w:val="none" w:sz="0" w:space="0" w:color="auto"/>
      </w:divBdr>
    </w:div>
    <w:div w:id="804663847">
      <w:bodyDiv w:val="1"/>
      <w:marLeft w:val="0"/>
      <w:marRight w:val="0"/>
      <w:marTop w:val="0"/>
      <w:marBottom w:val="0"/>
      <w:divBdr>
        <w:top w:val="none" w:sz="0" w:space="0" w:color="auto"/>
        <w:left w:val="none" w:sz="0" w:space="0" w:color="auto"/>
        <w:bottom w:val="none" w:sz="0" w:space="0" w:color="auto"/>
        <w:right w:val="none" w:sz="0" w:space="0" w:color="auto"/>
      </w:divBdr>
    </w:div>
    <w:div w:id="847018304">
      <w:bodyDiv w:val="1"/>
      <w:marLeft w:val="0"/>
      <w:marRight w:val="0"/>
      <w:marTop w:val="0"/>
      <w:marBottom w:val="0"/>
      <w:divBdr>
        <w:top w:val="none" w:sz="0" w:space="0" w:color="auto"/>
        <w:left w:val="none" w:sz="0" w:space="0" w:color="auto"/>
        <w:bottom w:val="none" w:sz="0" w:space="0" w:color="auto"/>
        <w:right w:val="none" w:sz="0" w:space="0" w:color="auto"/>
      </w:divBdr>
    </w:div>
    <w:div w:id="979068757">
      <w:bodyDiv w:val="1"/>
      <w:marLeft w:val="0"/>
      <w:marRight w:val="0"/>
      <w:marTop w:val="0"/>
      <w:marBottom w:val="0"/>
      <w:divBdr>
        <w:top w:val="none" w:sz="0" w:space="0" w:color="auto"/>
        <w:left w:val="none" w:sz="0" w:space="0" w:color="auto"/>
        <w:bottom w:val="none" w:sz="0" w:space="0" w:color="auto"/>
        <w:right w:val="none" w:sz="0" w:space="0" w:color="auto"/>
      </w:divBdr>
    </w:div>
    <w:div w:id="991834797">
      <w:bodyDiv w:val="1"/>
      <w:marLeft w:val="0"/>
      <w:marRight w:val="0"/>
      <w:marTop w:val="0"/>
      <w:marBottom w:val="0"/>
      <w:divBdr>
        <w:top w:val="none" w:sz="0" w:space="0" w:color="auto"/>
        <w:left w:val="none" w:sz="0" w:space="0" w:color="auto"/>
        <w:bottom w:val="none" w:sz="0" w:space="0" w:color="auto"/>
        <w:right w:val="none" w:sz="0" w:space="0" w:color="auto"/>
      </w:divBdr>
    </w:div>
    <w:div w:id="994841069">
      <w:bodyDiv w:val="1"/>
      <w:marLeft w:val="0"/>
      <w:marRight w:val="0"/>
      <w:marTop w:val="0"/>
      <w:marBottom w:val="0"/>
      <w:divBdr>
        <w:top w:val="none" w:sz="0" w:space="0" w:color="auto"/>
        <w:left w:val="none" w:sz="0" w:space="0" w:color="auto"/>
        <w:bottom w:val="none" w:sz="0" w:space="0" w:color="auto"/>
        <w:right w:val="none" w:sz="0" w:space="0" w:color="auto"/>
      </w:divBdr>
    </w:div>
    <w:div w:id="1031538808">
      <w:bodyDiv w:val="1"/>
      <w:marLeft w:val="0"/>
      <w:marRight w:val="0"/>
      <w:marTop w:val="0"/>
      <w:marBottom w:val="0"/>
      <w:divBdr>
        <w:top w:val="none" w:sz="0" w:space="0" w:color="auto"/>
        <w:left w:val="none" w:sz="0" w:space="0" w:color="auto"/>
        <w:bottom w:val="none" w:sz="0" w:space="0" w:color="auto"/>
        <w:right w:val="none" w:sz="0" w:space="0" w:color="auto"/>
      </w:divBdr>
    </w:div>
    <w:div w:id="1117526384">
      <w:bodyDiv w:val="1"/>
      <w:marLeft w:val="0"/>
      <w:marRight w:val="0"/>
      <w:marTop w:val="0"/>
      <w:marBottom w:val="0"/>
      <w:divBdr>
        <w:top w:val="none" w:sz="0" w:space="0" w:color="auto"/>
        <w:left w:val="none" w:sz="0" w:space="0" w:color="auto"/>
        <w:bottom w:val="none" w:sz="0" w:space="0" w:color="auto"/>
        <w:right w:val="none" w:sz="0" w:space="0" w:color="auto"/>
      </w:divBdr>
    </w:div>
    <w:div w:id="1123620522">
      <w:bodyDiv w:val="1"/>
      <w:marLeft w:val="0"/>
      <w:marRight w:val="0"/>
      <w:marTop w:val="0"/>
      <w:marBottom w:val="0"/>
      <w:divBdr>
        <w:top w:val="none" w:sz="0" w:space="0" w:color="auto"/>
        <w:left w:val="none" w:sz="0" w:space="0" w:color="auto"/>
        <w:bottom w:val="none" w:sz="0" w:space="0" w:color="auto"/>
        <w:right w:val="none" w:sz="0" w:space="0" w:color="auto"/>
      </w:divBdr>
    </w:div>
    <w:div w:id="1152794572">
      <w:bodyDiv w:val="1"/>
      <w:marLeft w:val="0"/>
      <w:marRight w:val="0"/>
      <w:marTop w:val="0"/>
      <w:marBottom w:val="0"/>
      <w:divBdr>
        <w:top w:val="none" w:sz="0" w:space="0" w:color="auto"/>
        <w:left w:val="none" w:sz="0" w:space="0" w:color="auto"/>
        <w:bottom w:val="none" w:sz="0" w:space="0" w:color="auto"/>
        <w:right w:val="none" w:sz="0" w:space="0" w:color="auto"/>
      </w:divBdr>
    </w:div>
    <w:div w:id="1156610356">
      <w:bodyDiv w:val="1"/>
      <w:marLeft w:val="0"/>
      <w:marRight w:val="0"/>
      <w:marTop w:val="0"/>
      <w:marBottom w:val="0"/>
      <w:divBdr>
        <w:top w:val="none" w:sz="0" w:space="0" w:color="auto"/>
        <w:left w:val="none" w:sz="0" w:space="0" w:color="auto"/>
        <w:bottom w:val="none" w:sz="0" w:space="0" w:color="auto"/>
        <w:right w:val="none" w:sz="0" w:space="0" w:color="auto"/>
      </w:divBdr>
    </w:div>
    <w:div w:id="1230577225">
      <w:bodyDiv w:val="1"/>
      <w:marLeft w:val="0"/>
      <w:marRight w:val="0"/>
      <w:marTop w:val="0"/>
      <w:marBottom w:val="0"/>
      <w:divBdr>
        <w:top w:val="none" w:sz="0" w:space="0" w:color="auto"/>
        <w:left w:val="none" w:sz="0" w:space="0" w:color="auto"/>
        <w:bottom w:val="none" w:sz="0" w:space="0" w:color="auto"/>
        <w:right w:val="none" w:sz="0" w:space="0" w:color="auto"/>
      </w:divBdr>
    </w:div>
    <w:div w:id="1293250872">
      <w:bodyDiv w:val="1"/>
      <w:marLeft w:val="0"/>
      <w:marRight w:val="0"/>
      <w:marTop w:val="0"/>
      <w:marBottom w:val="0"/>
      <w:divBdr>
        <w:top w:val="none" w:sz="0" w:space="0" w:color="auto"/>
        <w:left w:val="none" w:sz="0" w:space="0" w:color="auto"/>
        <w:bottom w:val="none" w:sz="0" w:space="0" w:color="auto"/>
        <w:right w:val="none" w:sz="0" w:space="0" w:color="auto"/>
      </w:divBdr>
    </w:div>
    <w:div w:id="1301031747">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85927501">
      <w:bodyDiv w:val="1"/>
      <w:marLeft w:val="0"/>
      <w:marRight w:val="0"/>
      <w:marTop w:val="0"/>
      <w:marBottom w:val="0"/>
      <w:divBdr>
        <w:top w:val="none" w:sz="0" w:space="0" w:color="auto"/>
        <w:left w:val="none" w:sz="0" w:space="0" w:color="auto"/>
        <w:bottom w:val="none" w:sz="0" w:space="0" w:color="auto"/>
        <w:right w:val="none" w:sz="0" w:space="0" w:color="auto"/>
      </w:divBdr>
    </w:div>
    <w:div w:id="1486630695">
      <w:bodyDiv w:val="1"/>
      <w:marLeft w:val="0"/>
      <w:marRight w:val="0"/>
      <w:marTop w:val="0"/>
      <w:marBottom w:val="0"/>
      <w:divBdr>
        <w:top w:val="none" w:sz="0" w:space="0" w:color="auto"/>
        <w:left w:val="none" w:sz="0" w:space="0" w:color="auto"/>
        <w:bottom w:val="none" w:sz="0" w:space="0" w:color="auto"/>
        <w:right w:val="none" w:sz="0" w:space="0" w:color="auto"/>
      </w:divBdr>
    </w:div>
    <w:div w:id="1494028723">
      <w:bodyDiv w:val="1"/>
      <w:marLeft w:val="0"/>
      <w:marRight w:val="0"/>
      <w:marTop w:val="0"/>
      <w:marBottom w:val="0"/>
      <w:divBdr>
        <w:top w:val="none" w:sz="0" w:space="0" w:color="auto"/>
        <w:left w:val="none" w:sz="0" w:space="0" w:color="auto"/>
        <w:bottom w:val="none" w:sz="0" w:space="0" w:color="auto"/>
        <w:right w:val="none" w:sz="0" w:space="0" w:color="auto"/>
      </w:divBdr>
    </w:div>
    <w:div w:id="1554535803">
      <w:bodyDiv w:val="1"/>
      <w:marLeft w:val="0"/>
      <w:marRight w:val="0"/>
      <w:marTop w:val="0"/>
      <w:marBottom w:val="0"/>
      <w:divBdr>
        <w:top w:val="none" w:sz="0" w:space="0" w:color="auto"/>
        <w:left w:val="none" w:sz="0" w:space="0" w:color="auto"/>
        <w:bottom w:val="none" w:sz="0" w:space="0" w:color="auto"/>
        <w:right w:val="none" w:sz="0" w:space="0" w:color="auto"/>
      </w:divBdr>
    </w:div>
    <w:div w:id="1567641212">
      <w:bodyDiv w:val="1"/>
      <w:marLeft w:val="0"/>
      <w:marRight w:val="0"/>
      <w:marTop w:val="0"/>
      <w:marBottom w:val="0"/>
      <w:divBdr>
        <w:top w:val="none" w:sz="0" w:space="0" w:color="auto"/>
        <w:left w:val="none" w:sz="0" w:space="0" w:color="auto"/>
        <w:bottom w:val="none" w:sz="0" w:space="0" w:color="auto"/>
        <w:right w:val="none" w:sz="0" w:space="0" w:color="auto"/>
      </w:divBdr>
    </w:div>
    <w:div w:id="1578051313">
      <w:bodyDiv w:val="1"/>
      <w:marLeft w:val="0"/>
      <w:marRight w:val="0"/>
      <w:marTop w:val="0"/>
      <w:marBottom w:val="0"/>
      <w:divBdr>
        <w:top w:val="none" w:sz="0" w:space="0" w:color="auto"/>
        <w:left w:val="none" w:sz="0" w:space="0" w:color="auto"/>
        <w:bottom w:val="none" w:sz="0" w:space="0" w:color="auto"/>
        <w:right w:val="none" w:sz="0" w:space="0" w:color="auto"/>
      </w:divBdr>
    </w:div>
    <w:div w:id="1588153280">
      <w:bodyDiv w:val="1"/>
      <w:marLeft w:val="0"/>
      <w:marRight w:val="0"/>
      <w:marTop w:val="0"/>
      <w:marBottom w:val="0"/>
      <w:divBdr>
        <w:top w:val="none" w:sz="0" w:space="0" w:color="auto"/>
        <w:left w:val="none" w:sz="0" w:space="0" w:color="auto"/>
        <w:bottom w:val="none" w:sz="0" w:space="0" w:color="auto"/>
        <w:right w:val="none" w:sz="0" w:space="0" w:color="auto"/>
      </w:divBdr>
    </w:div>
    <w:div w:id="1645769735">
      <w:bodyDiv w:val="1"/>
      <w:marLeft w:val="0"/>
      <w:marRight w:val="0"/>
      <w:marTop w:val="0"/>
      <w:marBottom w:val="0"/>
      <w:divBdr>
        <w:top w:val="none" w:sz="0" w:space="0" w:color="auto"/>
        <w:left w:val="none" w:sz="0" w:space="0" w:color="auto"/>
        <w:bottom w:val="none" w:sz="0" w:space="0" w:color="auto"/>
        <w:right w:val="none" w:sz="0" w:space="0" w:color="auto"/>
      </w:divBdr>
    </w:div>
    <w:div w:id="1797794596">
      <w:bodyDiv w:val="1"/>
      <w:marLeft w:val="0"/>
      <w:marRight w:val="0"/>
      <w:marTop w:val="0"/>
      <w:marBottom w:val="0"/>
      <w:divBdr>
        <w:top w:val="none" w:sz="0" w:space="0" w:color="auto"/>
        <w:left w:val="none" w:sz="0" w:space="0" w:color="auto"/>
        <w:bottom w:val="none" w:sz="0" w:space="0" w:color="auto"/>
        <w:right w:val="none" w:sz="0" w:space="0" w:color="auto"/>
      </w:divBdr>
    </w:div>
    <w:div w:id="1823809308">
      <w:bodyDiv w:val="1"/>
      <w:marLeft w:val="0"/>
      <w:marRight w:val="0"/>
      <w:marTop w:val="0"/>
      <w:marBottom w:val="0"/>
      <w:divBdr>
        <w:top w:val="none" w:sz="0" w:space="0" w:color="auto"/>
        <w:left w:val="none" w:sz="0" w:space="0" w:color="auto"/>
        <w:bottom w:val="none" w:sz="0" w:space="0" w:color="auto"/>
        <w:right w:val="none" w:sz="0" w:space="0" w:color="auto"/>
      </w:divBdr>
    </w:div>
    <w:div w:id="1840272967">
      <w:bodyDiv w:val="1"/>
      <w:marLeft w:val="0"/>
      <w:marRight w:val="0"/>
      <w:marTop w:val="0"/>
      <w:marBottom w:val="0"/>
      <w:divBdr>
        <w:top w:val="none" w:sz="0" w:space="0" w:color="auto"/>
        <w:left w:val="none" w:sz="0" w:space="0" w:color="auto"/>
        <w:bottom w:val="none" w:sz="0" w:space="0" w:color="auto"/>
        <w:right w:val="none" w:sz="0" w:space="0" w:color="auto"/>
      </w:divBdr>
    </w:div>
    <w:div w:id="1925913801">
      <w:bodyDiv w:val="1"/>
      <w:marLeft w:val="0"/>
      <w:marRight w:val="0"/>
      <w:marTop w:val="0"/>
      <w:marBottom w:val="0"/>
      <w:divBdr>
        <w:top w:val="none" w:sz="0" w:space="0" w:color="auto"/>
        <w:left w:val="none" w:sz="0" w:space="0" w:color="auto"/>
        <w:bottom w:val="none" w:sz="0" w:space="0" w:color="auto"/>
        <w:right w:val="none" w:sz="0" w:space="0" w:color="auto"/>
      </w:divBdr>
    </w:div>
    <w:div w:id="1934705165">
      <w:bodyDiv w:val="1"/>
      <w:marLeft w:val="0"/>
      <w:marRight w:val="0"/>
      <w:marTop w:val="0"/>
      <w:marBottom w:val="0"/>
      <w:divBdr>
        <w:top w:val="none" w:sz="0" w:space="0" w:color="auto"/>
        <w:left w:val="none" w:sz="0" w:space="0" w:color="auto"/>
        <w:bottom w:val="none" w:sz="0" w:space="0" w:color="auto"/>
        <w:right w:val="none" w:sz="0" w:space="0" w:color="auto"/>
      </w:divBdr>
    </w:div>
    <w:div w:id="1968050526">
      <w:bodyDiv w:val="1"/>
      <w:marLeft w:val="0"/>
      <w:marRight w:val="0"/>
      <w:marTop w:val="0"/>
      <w:marBottom w:val="0"/>
      <w:divBdr>
        <w:top w:val="none" w:sz="0" w:space="0" w:color="auto"/>
        <w:left w:val="none" w:sz="0" w:space="0" w:color="auto"/>
        <w:bottom w:val="none" w:sz="0" w:space="0" w:color="auto"/>
        <w:right w:val="none" w:sz="0" w:space="0" w:color="auto"/>
      </w:divBdr>
    </w:div>
    <w:div w:id="1985894449">
      <w:bodyDiv w:val="1"/>
      <w:marLeft w:val="0"/>
      <w:marRight w:val="0"/>
      <w:marTop w:val="0"/>
      <w:marBottom w:val="0"/>
      <w:divBdr>
        <w:top w:val="none" w:sz="0" w:space="0" w:color="auto"/>
        <w:left w:val="none" w:sz="0" w:space="0" w:color="auto"/>
        <w:bottom w:val="none" w:sz="0" w:space="0" w:color="auto"/>
        <w:right w:val="none" w:sz="0" w:space="0" w:color="auto"/>
      </w:divBdr>
    </w:div>
    <w:div w:id="1986935140">
      <w:bodyDiv w:val="1"/>
      <w:marLeft w:val="0"/>
      <w:marRight w:val="0"/>
      <w:marTop w:val="0"/>
      <w:marBottom w:val="0"/>
      <w:divBdr>
        <w:top w:val="none" w:sz="0" w:space="0" w:color="auto"/>
        <w:left w:val="none" w:sz="0" w:space="0" w:color="auto"/>
        <w:bottom w:val="none" w:sz="0" w:space="0" w:color="auto"/>
        <w:right w:val="none" w:sz="0" w:space="0" w:color="auto"/>
      </w:divBdr>
    </w:div>
    <w:div w:id="2038040783">
      <w:bodyDiv w:val="1"/>
      <w:marLeft w:val="0"/>
      <w:marRight w:val="0"/>
      <w:marTop w:val="0"/>
      <w:marBottom w:val="0"/>
      <w:divBdr>
        <w:top w:val="none" w:sz="0" w:space="0" w:color="auto"/>
        <w:left w:val="none" w:sz="0" w:space="0" w:color="auto"/>
        <w:bottom w:val="none" w:sz="0" w:space="0" w:color="auto"/>
        <w:right w:val="none" w:sz="0" w:space="0" w:color="auto"/>
      </w:divBdr>
    </w:div>
    <w:div w:id="2050379207">
      <w:bodyDiv w:val="1"/>
      <w:marLeft w:val="0"/>
      <w:marRight w:val="0"/>
      <w:marTop w:val="0"/>
      <w:marBottom w:val="0"/>
      <w:divBdr>
        <w:top w:val="none" w:sz="0" w:space="0" w:color="auto"/>
        <w:left w:val="none" w:sz="0" w:space="0" w:color="auto"/>
        <w:bottom w:val="none" w:sz="0" w:space="0" w:color="auto"/>
        <w:right w:val="none" w:sz="0" w:space="0" w:color="auto"/>
      </w:divBdr>
    </w:div>
    <w:div w:id="2079015803">
      <w:bodyDiv w:val="1"/>
      <w:marLeft w:val="0"/>
      <w:marRight w:val="0"/>
      <w:marTop w:val="0"/>
      <w:marBottom w:val="0"/>
      <w:divBdr>
        <w:top w:val="none" w:sz="0" w:space="0" w:color="auto"/>
        <w:left w:val="none" w:sz="0" w:space="0" w:color="auto"/>
        <w:bottom w:val="none" w:sz="0" w:space="0" w:color="auto"/>
        <w:right w:val="none" w:sz="0" w:space="0" w:color="auto"/>
      </w:divBdr>
    </w:div>
    <w:div w:id="21193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finanse/wskazniki-dochodow-podatkowych-gmin-powiatow-i-wojewodztw-na-2024-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podlaskie.pl/dokumenty/program-fundusze-europejskie-dla-podlaskiego-2021-202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3" ma:contentTypeDescription="Create a new document." ma:contentTypeScope="" ma:versionID="22cf88a2b5e3d67aa18c655cb8570285">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a9168bc01ea2e76b545b7a3de6c02689"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4fed99-79dd-4c6e-9d9f-dcb26ec1bead}"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0B2E5-F6BC-4EAA-ABDC-446E8D164451}">
  <ds:schemaRefs>
    <ds:schemaRef ds:uri="http://schemas.microsoft.com/sharepoint/v3/contenttype/forms"/>
  </ds:schemaRefs>
</ds:datastoreItem>
</file>

<file path=customXml/itemProps2.xml><?xml version="1.0" encoding="utf-8"?>
<ds:datastoreItem xmlns:ds="http://schemas.openxmlformats.org/officeDocument/2006/customXml" ds:itemID="{DBD0EB2A-0E97-4F7C-BC0F-6AD754022AA3}">
  <ds:schemaRefs>
    <ds:schemaRef ds:uri="http://schemas.openxmlformats.org/officeDocument/2006/bibliography"/>
  </ds:schemaRefs>
</ds:datastoreItem>
</file>

<file path=customXml/itemProps3.xml><?xml version="1.0" encoding="utf-8"?>
<ds:datastoreItem xmlns:ds="http://schemas.openxmlformats.org/officeDocument/2006/customXml" ds:itemID="{3B8E7800-D989-4168-B239-D2CF9AE624A3}">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D994346F-1A3C-4140-AF7E-50B5A768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7324</Words>
  <Characters>50933</Characters>
  <Application>Microsoft Office Word</Application>
  <DocSecurity>0</DocSecurity>
  <Lines>424</Lines>
  <Paragraphs>116</Paragraphs>
  <ScaleCrop>false</ScaleCrop>
  <HeadingPairs>
    <vt:vector size="2" baseType="variant">
      <vt:variant>
        <vt:lpstr>Tytuł</vt:lpstr>
      </vt:variant>
      <vt:variant>
        <vt:i4>1</vt:i4>
      </vt:variant>
    </vt:vector>
  </HeadingPairs>
  <TitlesOfParts>
    <vt:vector size="1" baseType="lpstr">
      <vt:lpstr>Załącznik nr II</vt:lpstr>
    </vt:vector>
  </TitlesOfParts>
  <Company>Microsoft</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II</dc:title>
  <dc:subject/>
  <dc:creator>malgorzata.zynel</dc:creator>
  <cp:keywords/>
  <dc:description/>
  <cp:lastModifiedBy>Gawryluk Adriana</cp:lastModifiedBy>
  <cp:revision>8</cp:revision>
  <cp:lastPrinted>2024-09-25T12:05:00Z</cp:lastPrinted>
  <dcterms:created xsi:type="dcterms:W3CDTF">2025-09-08T10:23:00Z</dcterms:created>
  <dcterms:modified xsi:type="dcterms:W3CDTF">2025-09-08T11:33:00Z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0x0101007697B7BFF882854783B2AFEB81A9CCE9</vt:lpwstr>
  </property>
  <property fmtid="{D5CDD505-2E9C-101B-9397-08002B2CF9AE}" pid="3" name="MSIP_Label_6bd9ddd1-4d20-43f6-abfa-fc3c07406f94_Enabled">
    <vt:lpwstr>true</vt:lpwstr>
  </property>
  <property fmtid="{D5CDD505-2E9C-101B-9397-08002B2CF9AE}" pid="4" name="MSIP_Label_6bd9ddd1-4d20-43f6-abfa-fc3c07406f94_SetDate">
    <vt:lpwstr>2024-05-02T10:08:24Z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6ea3671d-4b34-4c9e-98c1-3a58884eeabf</vt:lpwstr>
  </property>
  <property fmtid="{D5CDD505-2E9C-101B-9397-08002B2CF9AE}" pid="9" name="MSIP_Label_6bd9ddd1-4d20-43f6-abfa-fc3c07406f94_ContentBits">
    <vt:lpwstr>0</vt:lpwstr>
  </property>
  <property fmtid="{D5CDD505-2E9C-101B-9397-08002B2CF9AE}" pid="10" name="MediaServiceImageTags">
    <vt:lpwstr/>
  </property>
</Properties>
</file>