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77777777" w:rsidR="002D7E22" w:rsidRPr="00B60734" w:rsidRDefault="002D7E22" w:rsidP="00B60734">
      <w:pPr>
        <w:pStyle w:val="Default"/>
        <w:tabs>
          <w:tab w:val="left" w:pos="3544"/>
        </w:tabs>
        <w:spacing w:beforeLines="60" w:before="144" w:afterLines="60" w:after="144" w:line="276" w:lineRule="auto"/>
        <w:rPr>
          <w:rFonts w:ascii="Arial" w:hAnsi="Arial" w:cs="Arial"/>
          <w:color w:val="auto"/>
          <w:sz w:val="24"/>
        </w:rPr>
      </w:pPr>
    </w:p>
    <w:p w14:paraId="638029F3" w14:textId="77777777" w:rsidR="00577E4C" w:rsidRPr="00B60734" w:rsidRDefault="00577E4C" w:rsidP="00B60734">
      <w:pPr>
        <w:pStyle w:val="Default"/>
        <w:spacing w:beforeLines="60" w:before="144" w:afterLines="60" w:after="144" w:line="276" w:lineRule="auto"/>
        <w:rPr>
          <w:rFonts w:ascii="Arial" w:hAnsi="Arial" w:cs="Arial"/>
          <w:color w:val="auto"/>
          <w:sz w:val="24"/>
        </w:rPr>
      </w:pPr>
    </w:p>
    <w:p w14:paraId="46D62FB6" w14:textId="48469F4A" w:rsidR="00577E4C" w:rsidRPr="00F04098" w:rsidRDefault="00204732" w:rsidP="00B60734">
      <w:pPr>
        <w:pStyle w:val="Default"/>
        <w:spacing w:beforeLines="60" w:before="144" w:afterLines="60" w:after="144" w:line="276" w:lineRule="auto"/>
        <w:jc w:val="center"/>
        <w:rPr>
          <w:rFonts w:ascii="Arial" w:hAnsi="Arial" w:cs="Arial"/>
          <w:b/>
          <w:bCs/>
          <w:color w:val="auto"/>
          <w:sz w:val="24"/>
        </w:rPr>
      </w:pPr>
      <w:r w:rsidRPr="00F04098">
        <w:rPr>
          <w:rFonts w:ascii="Arial" w:hAnsi="Arial" w:cs="Arial"/>
          <w:b/>
          <w:bCs/>
          <w:color w:val="auto"/>
          <w:sz w:val="24"/>
        </w:rPr>
        <w:t>WZÓR</w:t>
      </w:r>
      <w:r w:rsidR="002D7E22" w:rsidRPr="00F04098">
        <w:rPr>
          <w:rFonts w:ascii="Arial" w:hAnsi="Arial" w:cs="Arial"/>
          <w:b/>
          <w:bCs/>
          <w:color w:val="auto"/>
          <w:sz w:val="24"/>
        </w:rPr>
        <w:t xml:space="preserve"> STUDIUM WYKONALNOŚCI</w:t>
      </w:r>
    </w:p>
    <w:p w14:paraId="14C1806A" w14:textId="77777777" w:rsidR="002D7E22" w:rsidRPr="00B60734" w:rsidRDefault="002D7E22" w:rsidP="00B60734">
      <w:pPr>
        <w:pStyle w:val="Default"/>
        <w:spacing w:beforeLines="60" w:before="144" w:afterLines="60" w:after="144" w:line="276" w:lineRule="auto"/>
        <w:jc w:val="center"/>
        <w:rPr>
          <w:rFonts w:ascii="Arial" w:hAnsi="Arial" w:cs="Arial"/>
          <w:b/>
          <w:bCs/>
          <w:color w:val="auto"/>
          <w:sz w:val="24"/>
        </w:rPr>
      </w:pPr>
    </w:p>
    <w:p w14:paraId="0FF6A498" w14:textId="77777777" w:rsidR="0088288A" w:rsidRPr="00B60734" w:rsidRDefault="0088288A" w:rsidP="00B60734">
      <w:pPr>
        <w:pStyle w:val="Default"/>
        <w:spacing w:beforeLines="60" w:before="144" w:afterLines="60" w:after="144" w:line="276" w:lineRule="auto"/>
        <w:rPr>
          <w:rFonts w:ascii="Arial" w:hAnsi="Arial" w:cs="Arial"/>
          <w:b/>
          <w:color w:val="auto"/>
          <w:sz w:val="24"/>
        </w:rPr>
      </w:pPr>
    </w:p>
    <w:tbl>
      <w:tblPr>
        <w:tblStyle w:val="Tabela-Siatka"/>
        <w:tblW w:w="9209" w:type="dxa"/>
        <w:tblLook w:val="04A0" w:firstRow="1" w:lastRow="0" w:firstColumn="1" w:lastColumn="0" w:noHBand="0" w:noVBand="1"/>
      </w:tblPr>
      <w:tblGrid>
        <w:gridCol w:w="2405"/>
        <w:gridCol w:w="6804"/>
      </w:tblGrid>
      <w:tr w:rsidR="0088288A" w:rsidRPr="00F04098"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B60734" w:rsidRDefault="0088288A" w:rsidP="00B60734">
            <w:pPr>
              <w:pStyle w:val="Default"/>
              <w:spacing w:beforeLines="60" w:before="144" w:afterLines="60" w:after="144" w:line="276" w:lineRule="auto"/>
              <w:rPr>
                <w:rFonts w:ascii="Arial" w:hAnsi="Arial" w:cs="Arial"/>
                <w:b/>
                <w:bCs/>
                <w:color w:val="auto"/>
                <w:sz w:val="24"/>
              </w:rPr>
            </w:pPr>
            <w:bookmarkStart w:id="0" w:name="_Hlk179290189"/>
            <w:r w:rsidRPr="00B60734">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B60734" w:rsidRDefault="0088288A" w:rsidP="00B60734">
            <w:pPr>
              <w:pStyle w:val="Default"/>
              <w:spacing w:beforeLines="60" w:before="144" w:afterLines="60" w:after="144" w:line="276" w:lineRule="auto"/>
              <w:rPr>
                <w:rFonts w:ascii="Arial" w:hAnsi="Arial" w:cs="Arial"/>
                <w:bCs/>
                <w:color w:val="auto"/>
                <w:sz w:val="24"/>
              </w:rPr>
            </w:pPr>
            <w:r w:rsidRPr="00B60734">
              <w:rPr>
                <w:rFonts w:ascii="Arial" w:hAnsi="Arial" w:cs="Arial"/>
                <w:bCs/>
                <w:color w:val="auto"/>
                <w:sz w:val="24"/>
              </w:rPr>
              <w:t>Fundusze Europejskie dla Podlaskiego 2021-2027</w:t>
            </w:r>
          </w:p>
        </w:tc>
      </w:tr>
      <w:tr w:rsidR="00F108BC" w:rsidRPr="00F04098"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B60734" w:rsidRDefault="00F108BC" w:rsidP="00B60734">
            <w:pPr>
              <w:pStyle w:val="Default"/>
              <w:spacing w:beforeLines="60" w:before="144" w:afterLines="60" w:after="144" w:line="276" w:lineRule="auto"/>
              <w:rPr>
                <w:rFonts w:ascii="Arial" w:hAnsi="Arial" w:cs="Arial"/>
                <w:b/>
                <w:bCs/>
                <w:color w:val="auto"/>
                <w:sz w:val="24"/>
              </w:rPr>
            </w:pPr>
            <w:r w:rsidRPr="00B60734">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7A7CE094" w:rsidR="00F108BC" w:rsidRPr="00B60734" w:rsidRDefault="00F108BC" w:rsidP="00B60734">
            <w:pPr>
              <w:pStyle w:val="Default"/>
              <w:spacing w:beforeLines="60" w:before="144" w:afterLines="60" w:after="144" w:line="276" w:lineRule="auto"/>
              <w:rPr>
                <w:rFonts w:ascii="Arial" w:hAnsi="Arial" w:cs="Arial"/>
                <w:bCs/>
                <w:color w:val="auto"/>
                <w:sz w:val="24"/>
              </w:rPr>
            </w:pPr>
            <w:r w:rsidRPr="00B60734">
              <w:rPr>
                <w:rFonts w:ascii="Arial" w:hAnsi="Arial" w:cs="Arial"/>
                <w:bCs/>
                <w:color w:val="auto"/>
                <w:sz w:val="24"/>
              </w:rPr>
              <w:t>IV. Przestrzeń społeczna wysokiej jakości</w:t>
            </w:r>
          </w:p>
        </w:tc>
      </w:tr>
      <w:tr w:rsidR="00F108BC" w:rsidRPr="00F04098"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B60734" w:rsidRDefault="00F108BC" w:rsidP="00B60734">
            <w:pPr>
              <w:pStyle w:val="Default"/>
              <w:spacing w:beforeLines="60" w:before="144" w:afterLines="60" w:after="144" w:line="276" w:lineRule="auto"/>
              <w:rPr>
                <w:rFonts w:ascii="Arial" w:hAnsi="Arial" w:cs="Arial"/>
                <w:b/>
                <w:bCs/>
                <w:color w:val="auto"/>
                <w:sz w:val="24"/>
              </w:rPr>
            </w:pPr>
            <w:r w:rsidRPr="00B60734">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7396B4A6" w:rsidR="00F108BC" w:rsidRPr="00B60734" w:rsidRDefault="00840FED" w:rsidP="00B60734">
            <w:pPr>
              <w:pStyle w:val="Default"/>
              <w:spacing w:beforeLines="60" w:before="144" w:afterLines="60" w:after="144" w:line="276" w:lineRule="auto"/>
              <w:rPr>
                <w:rFonts w:ascii="Arial" w:hAnsi="Arial" w:cs="Arial"/>
                <w:bCs/>
                <w:color w:val="auto"/>
                <w:sz w:val="24"/>
              </w:rPr>
            </w:pPr>
            <w:r w:rsidRPr="00F04098">
              <w:rPr>
                <w:rFonts w:ascii="Arial" w:hAnsi="Arial" w:cs="Arial"/>
                <w:sz w:val="24"/>
              </w:rPr>
              <w:t>4.2 Zintegrowane terytorialnie inwestycje w edukację</w:t>
            </w:r>
            <w:r w:rsidRPr="00B60734" w:rsidDel="00840FED">
              <w:rPr>
                <w:rFonts w:ascii="Arial" w:hAnsi="Arial" w:cs="Arial"/>
                <w:bCs/>
                <w:color w:val="auto"/>
                <w:sz w:val="24"/>
              </w:rPr>
              <w:t xml:space="preserve"> </w:t>
            </w:r>
          </w:p>
        </w:tc>
      </w:tr>
      <w:tr w:rsidR="00F108BC" w:rsidRPr="00F04098"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B60734" w:rsidRDefault="00F108BC" w:rsidP="00B60734">
            <w:pPr>
              <w:pStyle w:val="Default"/>
              <w:spacing w:beforeLines="60" w:before="144" w:afterLines="60" w:after="144" w:line="276" w:lineRule="auto"/>
              <w:rPr>
                <w:rFonts w:ascii="Arial" w:hAnsi="Arial" w:cs="Arial"/>
                <w:b/>
                <w:bCs/>
                <w:color w:val="auto"/>
                <w:sz w:val="24"/>
              </w:rPr>
            </w:pPr>
            <w:r w:rsidRPr="00B60734">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47A56B0D" w:rsidR="00F108BC" w:rsidRPr="00B60734" w:rsidRDefault="00840FED" w:rsidP="00F04098">
            <w:pPr>
              <w:rPr>
                <w:rFonts w:ascii="Arial" w:hAnsi="Arial" w:cs="Arial"/>
                <w:sz w:val="24"/>
                <w:szCs w:val="24"/>
              </w:rPr>
            </w:pPr>
            <w:bookmarkStart w:id="1" w:name="_Hlk160626298"/>
            <w:r w:rsidRPr="00F04098">
              <w:rPr>
                <w:rFonts w:ascii="Arial" w:hAnsi="Arial" w:cs="Arial"/>
                <w:sz w:val="24"/>
                <w:szCs w:val="24"/>
              </w:rPr>
              <w:t>Inwestycje w infrastrukturę szkolnictwa zawodowego oraz ustawicznego</w:t>
            </w:r>
            <w:bookmarkEnd w:id="1"/>
          </w:p>
        </w:tc>
      </w:tr>
      <w:tr w:rsidR="00F108BC" w:rsidRPr="00F04098"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B60734" w:rsidRDefault="00F108BC" w:rsidP="00B60734">
            <w:pPr>
              <w:pStyle w:val="Default"/>
              <w:spacing w:beforeLines="60" w:before="144" w:afterLines="60" w:after="144" w:line="276" w:lineRule="auto"/>
              <w:rPr>
                <w:rFonts w:ascii="Arial" w:hAnsi="Arial" w:cs="Arial"/>
                <w:b/>
                <w:bCs/>
                <w:color w:val="auto"/>
                <w:sz w:val="24"/>
              </w:rPr>
            </w:pPr>
            <w:r w:rsidRPr="00B60734">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7202A51C" w:rsidR="00F108BC" w:rsidRPr="00B60734" w:rsidRDefault="00840FED" w:rsidP="00B60734">
            <w:pPr>
              <w:pStyle w:val="Default"/>
              <w:spacing w:beforeLines="60" w:before="144" w:afterLines="60" w:after="144" w:line="276" w:lineRule="auto"/>
              <w:rPr>
                <w:rFonts w:ascii="Arial" w:hAnsi="Arial" w:cs="Arial"/>
                <w:bCs/>
                <w:color w:val="auto"/>
                <w:sz w:val="24"/>
              </w:rPr>
            </w:pPr>
            <w:r w:rsidRPr="00F04098">
              <w:rPr>
                <w:rFonts w:ascii="Arial" w:hAnsi="Arial" w:cs="Arial"/>
                <w:color w:val="auto"/>
                <w:sz w:val="24"/>
              </w:rPr>
              <w:t>FEPD.04.02-IZ.00-001/2</w:t>
            </w:r>
            <w:r w:rsidR="00916B0D" w:rsidRPr="00F04098">
              <w:rPr>
                <w:rFonts w:ascii="Arial" w:hAnsi="Arial" w:cs="Arial"/>
                <w:color w:val="auto"/>
                <w:sz w:val="24"/>
              </w:rPr>
              <w:t>5</w:t>
            </w:r>
          </w:p>
        </w:tc>
      </w:tr>
      <w:bookmarkEnd w:id="0"/>
    </w:tbl>
    <w:p w14:paraId="724F0430" w14:textId="77777777" w:rsidR="0088288A" w:rsidRPr="00B60734" w:rsidRDefault="0088288A" w:rsidP="00B60734">
      <w:pPr>
        <w:pStyle w:val="Default"/>
        <w:spacing w:beforeLines="60" w:before="144" w:afterLines="60" w:after="144" w:line="276" w:lineRule="auto"/>
        <w:rPr>
          <w:rFonts w:ascii="Arial" w:hAnsi="Arial" w:cs="Arial"/>
          <w:b/>
          <w:color w:val="auto"/>
          <w:sz w:val="24"/>
        </w:rPr>
      </w:pPr>
    </w:p>
    <w:p w14:paraId="6736717A" w14:textId="77777777" w:rsidR="002D7E22" w:rsidRPr="00B60734" w:rsidRDefault="002D7E22" w:rsidP="00B60734">
      <w:pPr>
        <w:pStyle w:val="Default"/>
        <w:spacing w:beforeLines="60" w:before="144" w:afterLines="60" w:after="144" w:line="276" w:lineRule="auto"/>
        <w:jc w:val="center"/>
        <w:rPr>
          <w:rFonts w:ascii="Arial" w:hAnsi="Arial" w:cs="Arial"/>
          <w:i/>
          <w:iCs/>
          <w:color w:val="auto"/>
          <w:sz w:val="24"/>
        </w:rPr>
      </w:pPr>
    </w:p>
    <w:p w14:paraId="56392DC2" w14:textId="77777777" w:rsidR="0080095D" w:rsidRPr="00B60734" w:rsidRDefault="0080095D" w:rsidP="00B60734">
      <w:pPr>
        <w:pStyle w:val="Default"/>
        <w:spacing w:beforeLines="60" w:before="144" w:afterLines="60" w:after="144" w:line="276" w:lineRule="auto"/>
        <w:jc w:val="center"/>
        <w:rPr>
          <w:rFonts w:ascii="Arial" w:hAnsi="Arial" w:cs="Arial"/>
          <w:i/>
          <w:iCs/>
          <w:color w:val="auto"/>
          <w:sz w:val="24"/>
        </w:rPr>
      </w:pPr>
    </w:p>
    <w:p w14:paraId="2D53D34A" w14:textId="77777777" w:rsidR="0080095D" w:rsidRPr="00B60734" w:rsidRDefault="0080095D" w:rsidP="00B60734">
      <w:pPr>
        <w:pStyle w:val="Default"/>
        <w:spacing w:beforeLines="60" w:before="144" w:afterLines="60" w:after="144" w:line="276" w:lineRule="auto"/>
        <w:jc w:val="center"/>
        <w:rPr>
          <w:rFonts w:ascii="Arial" w:hAnsi="Arial" w:cs="Arial"/>
          <w:i/>
          <w:iCs/>
          <w:color w:val="auto"/>
          <w:sz w:val="24"/>
        </w:rPr>
      </w:pPr>
    </w:p>
    <w:p w14:paraId="66C1E97F" w14:textId="77777777" w:rsidR="0080095D" w:rsidRPr="00B60734" w:rsidRDefault="0080095D" w:rsidP="00B60734">
      <w:pPr>
        <w:pStyle w:val="Default"/>
        <w:spacing w:beforeLines="60" w:before="144" w:afterLines="60" w:after="144" w:line="276" w:lineRule="auto"/>
        <w:jc w:val="center"/>
        <w:rPr>
          <w:rFonts w:ascii="Arial" w:hAnsi="Arial" w:cs="Arial"/>
          <w:i/>
          <w:iCs/>
          <w:color w:val="auto"/>
          <w:sz w:val="24"/>
        </w:rPr>
      </w:pPr>
    </w:p>
    <w:p w14:paraId="652BF489" w14:textId="77777777" w:rsidR="0080095D" w:rsidRPr="00B60734" w:rsidRDefault="0080095D" w:rsidP="00B60734">
      <w:pPr>
        <w:pStyle w:val="Default"/>
        <w:spacing w:beforeLines="60" w:before="144" w:afterLines="60" w:after="144" w:line="276" w:lineRule="auto"/>
        <w:jc w:val="center"/>
        <w:rPr>
          <w:rFonts w:ascii="Arial" w:hAnsi="Arial" w:cs="Arial"/>
          <w:i/>
          <w:iCs/>
          <w:color w:val="auto"/>
          <w:sz w:val="24"/>
        </w:rPr>
      </w:pPr>
    </w:p>
    <w:p w14:paraId="380FE4B2" w14:textId="77777777" w:rsidR="0080095D" w:rsidRPr="00B60734" w:rsidRDefault="0080095D" w:rsidP="00B60734">
      <w:pPr>
        <w:pStyle w:val="Default"/>
        <w:spacing w:beforeLines="60" w:before="144" w:afterLines="60" w:after="144" w:line="276" w:lineRule="auto"/>
        <w:jc w:val="center"/>
        <w:rPr>
          <w:rFonts w:ascii="Arial" w:hAnsi="Arial" w:cs="Arial"/>
          <w:i/>
          <w:iCs/>
          <w:color w:val="auto"/>
          <w:sz w:val="24"/>
        </w:rPr>
      </w:pPr>
    </w:p>
    <w:p w14:paraId="216009A0" w14:textId="77777777" w:rsidR="002D7E22" w:rsidRPr="00B60734" w:rsidRDefault="002D7E22" w:rsidP="00B60734">
      <w:pPr>
        <w:pStyle w:val="Default"/>
        <w:spacing w:beforeLines="60" w:before="144" w:afterLines="60" w:after="144" w:line="276" w:lineRule="auto"/>
        <w:jc w:val="center"/>
        <w:rPr>
          <w:rFonts w:ascii="Arial" w:hAnsi="Arial" w:cs="Arial"/>
          <w:i/>
          <w:iCs/>
          <w:color w:val="auto"/>
          <w:sz w:val="24"/>
        </w:rPr>
      </w:pPr>
    </w:p>
    <w:p w14:paraId="56CC180D" w14:textId="77777777" w:rsidR="007E68F6" w:rsidRPr="00B60734" w:rsidRDefault="007E68F6" w:rsidP="00B60734">
      <w:pPr>
        <w:pStyle w:val="Default"/>
        <w:spacing w:beforeLines="60" w:before="144" w:afterLines="60" w:after="144" w:line="276" w:lineRule="auto"/>
        <w:jc w:val="center"/>
        <w:rPr>
          <w:rFonts w:ascii="Arial" w:hAnsi="Arial" w:cs="Arial"/>
          <w:i/>
          <w:iCs/>
          <w:color w:val="auto"/>
          <w:sz w:val="24"/>
        </w:rPr>
      </w:pPr>
    </w:p>
    <w:p w14:paraId="036F2E5F" w14:textId="77777777" w:rsidR="007E68F6" w:rsidRPr="00B60734" w:rsidRDefault="007E68F6" w:rsidP="00B60734">
      <w:pPr>
        <w:pStyle w:val="Default"/>
        <w:spacing w:beforeLines="60" w:before="144" w:afterLines="60" w:after="144" w:line="276" w:lineRule="auto"/>
        <w:jc w:val="center"/>
        <w:rPr>
          <w:rFonts w:ascii="Arial" w:hAnsi="Arial" w:cs="Arial"/>
          <w:i/>
          <w:iCs/>
          <w:color w:val="auto"/>
          <w:sz w:val="24"/>
        </w:rPr>
      </w:pPr>
    </w:p>
    <w:p w14:paraId="362E2B45" w14:textId="77777777" w:rsidR="00433320" w:rsidRPr="00B60734" w:rsidRDefault="00433320" w:rsidP="00B60734">
      <w:pPr>
        <w:pStyle w:val="Default"/>
        <w:spacing w:beforeLines="60" w:before="144" w:afterLines="60" w:after="144" w:line="276" w:lineRule="auto"/>
        <w:jc w:val="center"/>
        <w:rPr>
          <w:rFonts w:ascii="Arial" w:hAnsi="Arial" w:cs="Arial"/>
          <w:i/>
          <w:iCs/>
          <w:color w:val="auto"/>
          <w:sz w:val="24"/>
        </w:rPr>
      </w:pPr>
    </w:p>
    <w:p w14:paraId="16C2EDDC" w14:textId="77777777" w:rsidR="00DA1143" w:rsidRPr="00B60734" w:rsidRDefault="00DA1143" w:rsidP="00B60734">
      <w:pPr>
        <w:pStyle w:val="Default"/>
        <w:spacing w:beforeLines="60" w:before="144" w:afterLines="60" w:after="144" w:line="276" w:lineRule="auto"/>
        <w:jc w:val="center"/>
        <w:rPr>
          <w:rFonts w:ascii="Arial" w:hAnsi="Arial" w:cs="Arial"/>
          <w:i/>
          <w:iCs/>
          <w:color w:val="auto"/>
          <w:sz w:val="24"/>
        </w:rPr>
      </w:pPr>
    </w:p>
    <w:p w14:paraId="0FFC1A52" w14:textId="77777777" w:rsidR="00DA1143" w:rsidRPr="00B60734" w:rsidRDefault="00DA1143" w:rsidP="00B60734">
      <w:pPr>
        <w:pStyle w:val="Default"/>
        <w:spacing w:beforeLines="60" w:before="144" w:afterLines="60" w:after="144" w:line="276" w:lineRule="auto"/>
        <w:jc w:val="center"/>
        <w:rPr>
          <w:rFonts w:ascii="Arial" w:hAnsi="Arial" w:cs="Arial"/>
          <w:i/>
          <w:iCs/>
          <w:color w:val="auto"/>
          <w:sz w:val="24"/>
        </w:rPr>
      </w:pPr>
    </w:p>
    <w:p w14:paraId="46B06A28" w14:textId="77777777" w:rsidR="00DA1143" w:rsidRPr="00B60734" w:rsidRDefault="00DA1143" w:rsidP="00B60734">
      <w:pPr>
        <w:pStyle w:val="Default"/>
        <w:spacing w:beforeLines="60" w:before="144" w:afterLines="60" w:after="144" w:line="276" w:lineRule="auto"/>
        <w:jc w:val="center"/>
        <w:rPr>
          <w:rFonts w:ascii="Arial" w:hAnsi="Arial" w:cs="Arial"/>
          <w:i/>
          <w:iCs/>
          <w:color w:val="auto"/>
          <w:sz w:val="24"/>
        </w:rPr>
      </w:pPr>
    </w:p>
    <w:p w14:paraId="5D5466DD" w14:textId="77777777" w:rsidR="00D26B8F" w:rsidRPr="00B60734" w:rsidRDefault="00D26B8F" w:rsidP="00B60734">
      <w:pPr>
        <w:pStyle w:val="Default"/>
        <w:spacing w:beforeLines="60" w:before="144" w:afterLines="60" w:after="144" w:line="276" w:lineRule="auto"/>
        <w:jc w:val="center"/>
        <w:rPr>
          <w:rFonts w:ascii="Arial" w:hAnsi="Arial" w:cs="Arial"/>
          <w:i/>
          <w:iCs/>
          <w:color w:val="auto"/>
          <w:sz w:val="24"/>
        </w:rPr>
      </w:pPr>
    </w:p>
    <w:p w14:paraId="26DD2060" w14:textId="77777777" w:rsidR="0080095D" w:rsidRPr="00B60734" w:rsidRDefault="0080095D" w:rsidP="00B60734">
      <w:pPr>
        <w:pStyle w:val="Default"/>
        <w:spacing w:beforeLines="60" w:before="144" w:afterLines="60" w:after="144" w:line="276" w:lineRule="auto"/>
        <w:jc w:val="center"/>
        <w:rPr>
          <w:rFonts w:ascii="Arial" w:hAnsi="Arial" w:cs="Arial"/>
          <w:i/>
          <w:iCs/>
          <w:color w:val="auto"/>
          <w:sz w:val="24"/>
        </w:rPr>
      </w:pPr>
    </w:p>
    <w:p w14:paraId="36CFC72B" w14:textId="2DADE766" w:rsidR="0016324B" w:rsidRPr="00B60734" w:rsidRDefault="00647088" w:rsidP="00B60734">
      <w:pPr>
        <w:pStyle w:val="Default"/>
        <w:spacing w:beforeLines="60" w:before="144" w:afterLines="60" w:after="144" w:line="276" w:lineRule="auto"/>
        <w:jc w:val="center"/>
        <w:rPr>
          <w:rFonts w:ascii="Arial" w:hAnsi="Arial" w:cs="Arial"/>
          <w:i/>
          <w:iCs/>
          <w:color w:val="auto"/>
          <w:sz w:val="24"/>
        </w:rPr>
      </w:pPr>
      <w:r w:rsidRPr="00B60734">
        <w:rPr>
          <w:rFonts w:ascii="Arial" w:hAnsi="Arial" w:cs="Arial"/>
          <w:i/>
          <w:iCs/>
          <w:color w:val="auto"/>
          <w:sz w:val="24"/>
        </w:rPr>
        <w:t>Białystok,</w:t>
      </w:r>
      <w:r w:rsidR="00DA1143" w:rsidRPr="00B60734">
        <w:rPr>
          <w:rFonts w:ascii="Arial" w:hAnsi="Arial" w:cs="Arial"/>
          <w:bCs/>
          <w:i/>
          <w:iCs/>
          <w:color w:val="auto"/>
          <w:sz w:val="24"/>
        </w:rPr>
        <w:t xml:space="preserve"> </w:t>
      </w:r>
      <w:r w:rsidR="00916B0D" w:rsidRPr="00B60734">
        <w:rPr>
          <w:rFonts w:ascii="Arial" w:hAnsi="Arial" w:cs="Arial"/>
          <w:bCs/>
          <w:i/>
          <w:iCs/>
          <w:color w:val="auto"/>
          <w:sz w:val="24"/>
        </w:rPr>
        <w:t>maj</w:t>
      </w:r>
      <w:r w:rsidR="00FF6415" w:rsidRPr="00B60734">
        <w:rPr>
          <w:rFonts w:ascii="Arial" w:hAnsi="Arial" w:cs="Arial"/>
          <w:bCs/>
          <w:i/>
          <w:iCs/>
          <w:color w:val="auto"/>
          <w:sz w:val="24"/>
        </w:rPr>
        <w:t xml:space="preserve"> </w:t>
      </w:r>
      <w:r w:rsidRPr="00B60734">
        <w:rPr>
          <w:rFonts w:ascii="Arial" w:hAnsi="Arial" w:cs="Arial"/>
          <w:i/>
          <w:iCs/>
          <w:color w:val="auto"/>
          <w:sz w:val="24"/>
        </w:rPr>
        <w:t>202</w:t>
      </w:r>
      <w:r w:rsidR="00916B0D" w:rsidRPr="00B60734">
        <w:rPr>
          <w:rFonts w:ascii="Arial" w:hAnsi="Arial" w:cs="Arial"/>
          <w:i/>
          <w:iCs/>
          <w:color w:val="auto"/>
          <w:sz w:val="24"/>
        </w:rPr>
        <w:t>5</w:t>
      </w:r>
      <w:r w:rsidR="00F108BC" w:rsidRPr="00B60734">
        <w:rPr>
          <w:rFonts w:ascii="Arial" w:hAnsi="Arial" w:cs="Arial"/>
          <w:i/>
          <w:iCs/>
          <w:color w:val="auto"/>
          <w:sz w:val="24"/>
        </w:rPr>
        <w:t xml:space="preserve"> </w:t>
      </w:r>
      <w:r w:rsidRPr="00B60734">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232053BB" w14:textId="77777777" w:rsidR="00F04098" w:rsidRPr="00B60734" w:rsidRDefault="00F04098" w:rsidP="00B60734">
      <w:pPr>
        <w:spacing w:beforeLines="60" w:before="144" w:afterLines="60" w:after="144"/>
        <w:rPr>
          <w:rFonts w:ascii="Arial" w:eastAsia="Calibri" w:hAnsi="Arial" w:cs="Arial"/>
          <w:sz w:val="24"/>
          <w:szCs w:val="24"/>
          <w:lang w:eastAsia="en-US"/>
        </w:rPr>
      </w:pPr>
    </w:p>
    <w:p w14:paraId="66796B98" w14:textId="73E0399E" w:rsidR="002D7E22" w:rsidRPr="00B60734" w:rsidRDefault="00D26B8F" w:rsidP="00B60734">
      <w:pPr>
        <w:spacing w:beforeLines="60" w:before="144" w:afterLines="60" w:after="144"/>
        <w:rPr>
          <w:rFonts w:ascii="Arial" w:eastAsia="Calibri" w:hAnsi="Arial" w:cs="Arial"/>
          <w:b/>
          <w:bCs/>
          <w:i/>
          <w:iCs/>
          <w:sz w:val="24"/>
          <w:szCs w:val="24"/>
          <w:lang w:eastAsia="en-US"/>
        </w:rPr>
      </w:pPr>
      <w:r w:rsidRPr="00B60734">
        <w:rPr>
          <w:rFonts w:ascii="Arial" w:eastAsia="Calibri" w:hAnsi="Arial" w:cs="Arial"/>
          <w:b/>
          <w:bCs/>
          <w:i/>
          <w:iCs/>
          <w:sz w:val="24"/>
          <w:szCs w:val="24"/>
          <w:lang w:eastAsia="en-US"/>
        </w:rPr>
        <w:t>D</w:t>
      </w:r>
      <w:r w:rsidR="001D1CFE" w:rsidRPr="00B60734">
        <w:rPr>
          <w:rFonts w:ascii="Arial" w:eastAsia="Calibri" w:hAnsi="Arial" w:cs="Arial"/>
          <w:b/>
          <w:bCs/>
          <w:i/>
          <w:iCs/>
          <w:sz w:val="24"/>
          <w:szCs w:val="24"/>
          <w:lang w:eastAsia="en-US"/>
        </w:rPr>
        <w:t xml:space="preserve">okument </w:t>
      </w:r>
      <w:r w:rsidRPr="00B60734">
        <w:rPr>
          <w:rFonts w:ascii="Arial" w:eastAsia="Calibri" w:hAnsi="Arial" w:cs="Arial"/>
          <w:b/>
          <w:bCs/>
          <w:i/>
          <w:iCs/>
          <w:sz w:val="24"/>
          <w:szCs w:val="24"/>
          <w:lang w:eastAsia="en-US"/>
        </w:rPr>
        <w:t xml:space="preserve">Należy przedłożyć </w:t>
      </w:r>
      <w:r w:rsidR="001D1CFE" w:rsidRPr="00B60734">
        <w:rPr>
          <w:rFonts w:ascii="Arial" w:eastAsia="Calibri" w:hAnsi="Arial" w:cs="Arial"/>
          <w:b/>
          <w:bCs/>
          <w:i/>
          <w:iCs/>
          <w:sz w:val="24"/>
          <w:szCs w:val="24"/>
          <w:lang w:eastAsia="en-US"/>
        </w:rPr>
        <w:t>w wersji elektronicznej w formacie PDF aktywnym (wydruk do pdf).</w:t>
      </w:r>
    </w:p>
    <w:p w14:paraId="223A778C" w14:textId="77777777" w:rsidR="00D26B8F" w:rsidRPr="00B60734" w:rsidRDefault="0016324B" w:rsidP="00B60734">
      <w:pPr>
        <w:spacing w:beforeLines="60" w:before="144" w:afterLines="60" w:after="144"/>
        <w:rPr>
          <w:rFonts w:ascii="Arial" w:eastAsia="Calibri" w:hAnsi="Arial" w:cs="Arial"/>
          <w:i/>
          <w:iCs/>
          <w:sz w:val="24"/>
          <w:szCs w:val="24"/>
          <w:lang w:eastAsia="en-US"/>
        </w:rPr>
      </w:pPr>
      <w:r w:rsidRPr="00B60734">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B60734">
        <w:rPr>
          <w:rFonts w:ascii="Arial" w:eastAsia="Calibri" w:hAnsi="Arial" w:cs="Arial"/>
          <w:i/>
          <w:iCs/>
          <w:sz w:val="24"/>
          <w:szCs w:val="24"/>
          <w:lang w:eastAsia="en-US"/>
        </w:rPr>
        <w:t>z</w:t>
      </w:r>
      <w:r w:rsidRPr="00B60734">
        <w:rPr>
          <w:rFonts w:ascii="Arial" w:eastAsia="Calibri" w:hAnsi="Arial" w:cs="Arial"/>
          <w:i/>
          <w:iCs/>
          <w:sz w:val="24"/>
          <w:szCs w:val="24"/>
          <w:lang w:eastAsia="en-US"/>
        </w:rPr>
        <w:t>ostałych załącznik</w:t>
      </w:r>
      <w:r w:rsidR="00D26B8F" w:rsidRPr="00B60734">
        <w:rPr>
          <w:rFonts w:ascii="Arial" w:eastAsia="Calibri" w:hAnsi="Arial" w:cs="Arial"/>
          <w:i/>
          <w:iCs/>
          <w:sz w:val="24"/>
          <w:szCs w:val="24"/>
          <w:lang w:eastAsia="en-US"/>
        </w:rPr>
        <w:t>ów</w:t>
      </w:r>
      <w:r w:rsidRPr="00B60734">
        <w:rPr>
          <w:rFonts w:ascii="Arial" w:eastAsia="Calibri" w:hAnsi="Arial" w:cs="Arial"/>
          <w:i/>
          <w:iCs/>
          <w:sz w:val="24"/>
          <w:szCs w:val="24"/>
          <w:lang w:eastAsia="en-US"/>
        </w:rPr>
        <w:t xml:space="preserve"> do Wniosku o dofinansowanie.</w:t>
      </w:r>
    </w:p>
    <w:p w14:paraId="37748D21" w14:textId="77777777" w:rsidR="00987A5F" w:rsidRPr="00B60734" w:rsidRDefault="0016324B" w:rsidP="00B60734">
      <w:pPr>
        <w:spacing w:beforeLines="60" w:before="144" w:afterLines="60" w:after="144"/>
        <w:rPr>
          <w:rFonts w:ascii="Arial" w:eastAsia="Calibri" w:hAnsi="Arial" w:cs="Arial"/>
          <w:i/>
          <w:iCs/>
          <w:sz w:val="24"/>
          <w:szCs w:val="24"/>
          <w:lang w:eastAsia="en-US"/>
        </w:rPr>
      </w:pPr>
      <w:r w:rsidRPr="00B60734">
        <w:rPr>
          <w:rFonts w:ascii="Arial" w:eastAsia="Calibri" w:hAnsi="Arial" w:cs="Arial"/>
          <w:i/>
          <w:iCs/>
          <w:sz w:val="24"/>
          <w:szCs w:val="24"/>
          <w:lang w:eastAsia="en-US"/>
        </w:rPr>
        <w:t>Np.</w:t>
      </w:r>
      <w:r w:rsidR="00D26B8F" w:rsidRPr="00B60734">
        <w:rPr>
          <w:rFonts w:ascii="Arial" w:eastAsia="Calibri" w:hAnsi="Arial" w:cs="Arial"/>
          <w:i/>
          <w:iCs/>
          <w:sz w:val="24"/>
          <w:szCs w:val="24"/>
          <w:lang w:eastAsia="en-US"/>
        </w:rPr>
        <w:t>:</w:t>
      </w:r>
    </w:p>
    <w:p w14:paraId="6206CB19" w14:textId="2B61BA66" w:rsidR="00987A5F" w:rsidRPr="00B60734" w:rsidRDefault="00987A5F" w:rsidP="00B60734">
      <w:pPr>
        <w:spacing w:beforeLines="60" w:before="144" w:afterLines="60" w:after="144"/>
        <w:rPr>
          <w:rFonts w:ascii="Arial" w:eastAsia="Calibri" w:hAnsi="Arial" w:cs="Arial"/>
          <w:i/>
          <w:iCs/>
          <w:sz w:val="24"/>
          <w:szCs w:val="24"/>
          <w:lang w:eastAsia="en-US"/>
        </w:rPr>
      </w:pPr>
      <w:r w:rsidRPr="00B60734">
        <w:rPr>
          <w:rFonts w:ascii="Arial" w:eastAsia="Calibri" w:hAnsi="Arial" w:cs="Arial"/>
          <w:i/>
          <w:iCs/>
          <w:sz w:val="24"/>
          <w:szCs w:val="24"/>
          <w:lang w:eastAsia="en-US"/>
        </w:rPr>
        <w:t>-</w:t>
      </w:r>
      <w:r w:rsidR="0016324B" w:rsidRPr="00B60734">
        <w:rPr>
          <w:rFonts w:ascii="Arial" w:eastAsia="Calibri" w:hAnsi="Arial" w:cs="Arial"/>
          <w:i/>
          <w:iCs/>
          <w:sz w:val="24"/>
          <w:szCs w:val="24"/>
          <w:lang w:eastAsia="en-US"/>
        </w:rPr>
        <w:t xml:space="preserve"> </w:t>
      </w:r>
      <w:bookmarkStart w:id="7" w:name="_Hlk180491477"/>
      <w:r w:rsidR="0016324B" w:rsidRPr="00B60734">
        <w:rPr>
          <w:rFonts w:ascii="Arial" w:eastAsia="Calibri" w:hAnsi="Arial" w:cs="Arial"/>
          <w:i/>
          <w:iCs/>
          <w:sz w:val="24"/>
          <w:szCs w:val="24"/>
          <w:lang w:eastAsia="en-US"/>
        </w:rPr>
        <w:t>Kryterium Kwalifikowalność wydatków projektu ocenian</w:t>
      </w:r>
      <w:r w:rsidR="00D26B8F" w:rsidRPr="00B60734">
        <w:rPr>
          <w:rFonts w:ascii="Arial" w:eastAsia="Calibri" w:hAnsi="Arial" w:cs="Arial"/>
          <w:i/>
          <w:iCs/>
          <w:sz w:val="24"/>
          <w:szCs w:val="24"/>
          <w:lang w:eastAsia="en-US"/>
        </w:rPr>
        <w:t>e</w:t>
      </w:r>
      <w:r w:rsidR="0016324B" w:rsidRPr="00B60734">
        <w:rPr>
          <w:rFonts w:ascii="Arial" w:eastAsia="Calibri" w:hAnsi="Arial" w:cs="Arial"/>
          <w:i/>
          <w:iCs/>
          <w:sz w:val="24"/>
          <w:szCs w:val="24"/>
          <w:lang w:eastAsia="en-US"/>
        </w:rPr>
        <w:t xml:space="preserve"> będzie na podstawie informacji zawartych we Wniosku o dofinansowanie</w:t>
      </w:r>
      <w:r w:rsidR="00BB6735" w:rsidRPr="00B60734">
        <w:rPr>
          <w:rFonts w:ascii="Arial" w:eastAsia="Calibri" w:hAnsi="Arial" w:cs="Arial"/>
          <w:i/>
          <w:iCs/>
          <w:sz w:val="24"/>
          <w:szCs w:val="24"/>
          <w:lang w:eastAsia="en-US"/>
        </w:rPr>
        <w:t xml:space="preserve">, załącznikach do Wniosku: dokumentacja techniczna, kosztorys, oferty </w:t>
      </w:r>
      <w:r w:rsidR="0016324B" w:rsidRPr="00B60734">
        <w:rPr>
          <w:rFonts w:ascii="Arial" w:eastAsia="Calibri" w:hAnsi="Arial" w:cs="Arial"/>
          <w:i/>
          <w:iCs/>
          <w:sz w:val="24"/>
          <w:szCs w:val="24"/>
          <w:lang w:eastAsia="en-US"/>
        </w:rPr>
        <w:t>oraz zapisów w pkt</w:t>
      </w:r>
      <w:r w:rsidR="00933BCA" w:rsidRPr="00B60734">
        <w:rPr>
          <w:rFonts w:ascii="Arial" w:eastAsia="Calibri" w:hAnsi="Arial" w:cs="Arial"/>
          <w:i/>
          <w:iCs/>
          <w:sz w:val="24"/>
          <w:szCs w:val="24"/>
          <w:lang w:eastAsia="en-US"/>
        </w:rPr>
        <w:t xml:space="preserve"> Sposób szacowania wydatków kwalifikowalnych projektu</w:t>
      </w:r>
      <w:r w:rsidR="00D26B8F" w:rsidRPr="00B60734">
        <w:rPr>
          <w:rFonts w:ascii="Arial" w:eastAsia="Calibri" w:hAnsi="Arial" w:cs="Arial"/>
          <w:i/>
          <w:iCs/>
          <w:sz w:val="24"/>
          <w:szCs w:val="24"/>
          <w:lang w:eastAsia="en-US"/>
        </w:rPr>
        <w:t>;</w:t>
      </w:r>
      <w:r w:rsidR="0016324B" w:rsidRPr="00B60734">
        <w:rPr>
          <w:rFonts w:ascii="Arial" w:eastAsia="Calibri" w:hAnsi="Arial" w:cs="Arial"/>
          <w:i/>
          <w:iCs/>
          <w:sz w:val="24"/>
          <w:szCs w:val="24"/>
          <w:lang w:eastAsia="en-US"/>
        </w:rPr>
        <w:t xml:space="preserve"> </w:t>
      </w:r>
    </w:p>
    <w:p w14:paraId="2BBE2CE9" w14:textId="24127670" w:rsidR="00BB6735" w:rsidRPr="00B60734" w:rsidRDefault="00987A5F" w:rsidP="00B60734">
      <w:pPr>
        <w:spacing w:beforeLines="60" w:before="144" w:afterLines="60" w:after="144"/>
        <w:rPr>
          <w:rFonts w:ascii="Arial" w:eastAsia="Calibri" w:hAnsi="Arial" w:cs="Arial"/>
          <w:i/>
          <w:iCs/>
          <w:sz w:val="24"/>
          <w:szCs w:val="24"/>
          <w:lang w:eastAsia="en-US"/>
        </w:rPr>
      </w:pPr>
      <w:r w:rsidRPr="00B60734">
        <w:rPr>
          <w:rFonts w:ascii="Arial" w:eastAsia="Calibri" w:hAnsi="Arial" w:cs="Arial"/>
          <w:i/>
          <w:iCs/>
          <w:sz w:val="24"/>
          <w:szCs w:val="24"/>
          <w:lang w:eastAsia="en-US"/>
        </w:rPr>
        <w:t>-</w:t>
      </w:r>
      <w:r w:rsidR="00D26B8F" w:rsidRPr="00B60734">
        <w:rPr>
          <w:rFonts w:ascii="Arial" w:eastAsia="Calibri" w:hAnsi="Arial" w:cs="Arial"/>
          <w:i/>
          <w:iCs/>
          <w:sz w:val="24"/>
          <w:szCs w:val="24"/>
          <w:lang w:eastAsia="en-US"/>
        </w:rPr>
        <w:t>k</w:t>
      </w:r>
      <w:r w:rsidR="0016324B" w:rsidRPr="00B60734">
        <w:rPr>
          <w:rFonts w:ascii="Arial" w:eastAsia="Calibri" w:hAnsi="Arial" w:cs="Arial"/>
          <w:i/>
          <w:iCs/>
          <w:sz w:val="24"/>
          <w:szCs w:val="24"/>
          <w:lang w:eastAsia="en-US"/>
        </w:rPr>
        <w:t>ryterium Wykonalność techniczna projektu ocenian</w:t>
      </w:r>
      <w:r w:rsidR="00D26B8F" w:rsidRPr="00B60734">
        <w:rPr>
          <w:rFonts w:ascii="Arial" w:eastAsia="Calibri" w:hAnsi="Arial" w:cs="Arial"/>
          <w:i/>
          <w:iCs/>
          <w:sz w:val="24"/>
          <w:szCs w:val="24"/>
          <w:lang w:eastAsia="en-US"/>
        </w:rPr>
        <w:t>e</w:t>
      </w:r>
      <w:r w:rsidR="0016324B" w:rsidRPr="00B60734">
        <w:rPr>
          <w:rFonts w:ascii="Arial" w:eastAsia="Calibri" w:hAnsi="Arial" w:cs="Arial"/>
          <w:i/>
          <w:iCs/>
          <w:sz w:val="24"/>
          <w:szCs w:val="24"/>
          <w:lang w:eastAsia="en-US"/>
        </w:rPr>
        <w:t xml:space="preserve"> będzie na podstawie informacji zawartych </w:t>
      </w:r>
      <w:r w:rsidR="001A6239" w:rsidRPr="00B60734">
        <w:rPr>
          <w:rFonts w:ascii="Arial" w:eastAsia="Calibri" w:hAnsi="Arial" w:cs="Arial"/>
          <w:i/>
          <w:iCs/>
          <w:sz w:val="24"/>
          <w:szCs w:val="24"/>
          <w:lang w:eastAsia="en-US"/>
        </w:rPr>
        <w:t xml:space="preserve">we wniosku o dofinansowanie </w:t>
      </w:r>
      <w:r w:rsidR="0016324B" w:rsidRPr="00B60734">
        <w:rPr>
          <w:rFonts w:ascii="Arial" w:eastAsia="Calibri" w:hAnsi="Arial" w:cs="Arial"/>
          <w:i/>
          <w:iCs/>
          <w:sz w:val="24"/>
          <w:szCs w:val="24"/>
          <w:lang w:eastAsia="en-US"/>
        </w:rPr>
        <w:t xml:space="preserve">w sekcji H1 </w:t>
      </w:r>
      <w:r w:rsidR="001A6239" w:rsidRPr="00B60734">
        <w:rPr>
          <w:rFonts w:ascii="Arial" w:eastAsia="Calibri" w:hAnsi="Arial" w:cs="Arial"/>
          <w:i/>
          <w:iCs/>
          <w:sz w:val="24"/>
          <w:szCs w:val="24"/>
          <w:lang w:eastAsia="en-US"/>
        </w:rPr>
        <w:t xml:space="preserve">Potencjał do realizacji projektu </w:t>
      </w:r>
      <w:r w:rsidR="0016324B" w:rsidRPr="00B60734">
        <w:rPr>
          <w:rFonts w:ascii="Arial" w:eastAsia="Calibri" w:hAnsi="Arial" w:cs="Arial"/>
          <w:i/>
          <w:iCs/>
          <w:sz w:val="24"/>
          <w:szCs w:val="24"/>
          <w:lang w:eastAsia="en-US"/>
        </w:rPr>
        <w:t>oraz zapisów w pkt</w:t>
      </w:r>
      <w:r w:rsidR="00933BCA" w:rsidRPr="00B60734">
        <w:rPr>
          <w:rFonts w:ascii="Arial" w:eastAsia="Calibri" w:hAnsi="Arial" w:cs="Arial"/>
          <w:i/>
          <w:iCs/>
          <w:sz w:val="24"/>
          <w:szCs w:val="24"/>
          <w:lang w:eastAsia="en-US"/>
        </w:rPr>
        <w:t xml:space="preserve"> Wykonalność techniczna projektu</w:t>
      </w:r>
      <w:r w:rsidR="0016324B" w:rsidRPr="00B60734">
        <w:rPr>
          <w:rFonts w:ascii="Arial" w:eastAsia="Calibri" w:hAnsi="Arial" w:cs="Arial"/>
          <w:i/>
          <w:iCs/>
          <w:sz w:val="24"/>
          <w:szCs w:val="24"/>
          <w:lang w:eastAsia="en-US"/>
        </w:rPr>
        <w:t xml:space="preserve">.  </w:t>
      </w:r>
      <w:bookmarkEnd w:id="7"/>
    </w:p>
    <w:p w14:paraId="44BDD30E" w14:textId="494F888B" w:rsidR="00BB6735" w:rsidRPr="00B60734" w:rsidRDefault="0016324B" w:rsidP="00B60734">
      <w:pPr>
        <w:spacing w:beforeLines="60" w:before="144" w:afterLines="60" w:after="144"/>
        <w:rPr>
          <w:rFonts w:ascii="Arial" w:eastAsia="Calibri" w:hAnsi="Arial" w:cs="Arial"/>
          <w:i/>
          <w:iCs/>
          <w:sz w:val="24"/>
          <w:szCs w:val="24"/>
          <w:lang w:eastAsia="en-US"/>
        </w:rPr>
      </w:pPr>
      <w:r w:rsidRPr="00B60734">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B60734">
        <w:rPr>
          <w:rFonts w:ascii="Arial" w:eastAsia="Calibri" w:hAnsi="Arial" w:cs="Arial"/>
          <w:i/>
          <w:iCs/>
          <w:sz w:val="24"/>
          <w:szCs w:val="24"/>
          <w:lang w:eastAsia="en-US"/>
        </w:rPr>
        <w:t>Wnioskodawc</w:t>
      </w:r>
      <w:r w:rsidRPr="00B60734">
        <w:rPr>
          <w:rFonts w:ascii="Arial" w:eastAsia="Calibri" w:hAnsi="Arial" w:cs="Arial"/>
          <w:i/>
          <w:iCs/>
          <w:sz w:val="24"/>
          <w:szCs w:val="24"/>
          <w:lang w:eastAsia="en-US"/>
        </w:rPr>
        <w:t>a ponosi pełną odpowiedzialność za informacje zawarte w składanych dokumentach.</w:t>
      </w:r>
    </w:p>
    <w:p w14:paraId="05D6E44C" w14:textId="0CEEEB19" w:rsidR="0016324B" w:rsidRPr="00B60734" w:rsidRDefault="00BB6735" w:rsidP="00B60734">
      <w:pPr>
        <w:spacing w:beforeLines="60" w:before="144" w:afterLines="60" w:after="144"/>
        <w:rPr>
          <w:rFonts w:ascii="Arial" w:eastAsiaTheme="majorEastAsia" w:hAnsi="Arial" w:cs="Arial"/>
          <w:b/>
          <w:bCs/>
          <w:i/>
          <w:iCs/>
          <w:sz w:val="24"/>
          <w:szCs w:val="24"/>
          <w:lang w:eastAsia="x-none"/>
        </w:rPr>
      </w:pPr>
      <w:r w:rsidRPr="00B60734">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B60734" w:rsidRDefault="001D1CFE" w:rsidP="00B60734">
      <w:pPr>
        <w:spacing w:beforeLines="60" w:before="144" w:afterLines="60" w:after="144"/>
        <w:rPr>
          <w:rFonts w:ascii="Arial" w:eastAsia="Calibri" w:hAnsi="Arial" w:cs="Arial"/>
          <w:sz w:val="24"/>
          <w:szCs w:val="24"/>
          <w:lang w:eastAsia="en-US"/>
        </w:rPr>
      </w:pPr>
    </w:p>
    <w:p w14:paraId="3C6485CF" w14:textId="33ADA24E" w:rsidR="009F6BA1" w:rsidRPr="00B60734" w:rsidRDefault="009F6BA1" w:rsidP="00B60734">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B60734">
        <w:rPr>
          <w:rFonts w:ascii="Arial" w:eastAsiaTheme="majorEastAsia" w:hAnsi="Arial" w:cs="Arial"/>
          <w:b/>
          <w:bCs/>
          <w:sz w:val="24"/>
          <w:szCs w:val="24"/>
          <w:lang w:eastAsia="x-none"/>
        </w:rPr>
        <w:t xml:space="preserve">Ogólna charakterystyka </w:t>
      </w:r>
      <w:r w:rsidR="008053DD" w:rsidRPr="00B60734">
        <w:rPr>
          <w:rFonts w:ascii="Arial" w:eastAsiaTheme="majorEastAsia" w:hAnsi="Arial" w:cs="Arial"/>
          <w:b/>
          <w:bCs/>
          <w:sz w:val="24"/>
          <w:szCs w:val="24"/>
          <w:lang w:eastAsia="x-none"/>
        </w:rPr>
        <w:t>Wnioskodawc</w:t>
      </w:r>
      <w:r w:rsidRPr="00B60734">
        <w:rPr>
          <w:rFonts w:ascii="Arial" w:eastAsiaTheme="majorEastAsia" w:hAnsi="Arial" w:cs="Arial"/>
          <w:b/>
          <w:bCs/>
          <w:sz w:val="24"/>
          <w:szCs w:val="24"/>
          <w:lang w:eastAsia="x-none"/>
        </w:rPr>
        <w:t>y</w:t>
      </w:r>
      <w:bookmarkEnd w:id="3"/>
      <w:bookmarkEnd w:id="4"/>
    </w:p>
    <w:p w14:paraId="717066D8" w14:textId="38179327" w:rsidR="008B6531" w:rsidRPr="00B60734" w:rsidRDefault="002055B8" w:rsidP="00B60734">
      <w:pPr>
        <w:spacing w:beforeLines="60" w:before="144" w:afterLines="60" w:after="144"/>
        <w:rPr>
          <w:rFonts w:ascii="Arial" w:eastAsia="Calibri" w:hAnsi="Arial" w:cs="Arial"/>
          <w:sz w:val="24"/>
          <w:szCs w:val="24"/>
          <w:lang w:eastAsia="x-none"/>
        </w:rPr>
      </w:pPr>
      <w:r w:rsidRPr="00B60734">
        <w:rPr>
          <w:rFonts w:ascii="Arial" w:eastAsia="Calibri" w:hAnsi="Arial" w:cs="Arial"/>
          <w:sz w:val="24"/>
          <w:szCs w:val="24"/>
          <w:lang w:eastAsia="x-none"/>
        </w:rPr>
        <w:t>Nazwa</w:t>
      </w:r>
      <w:r w:rsidR="009F6BA1" w:rsidRPr="00B60734">
        <w:rPr>
          <w:rFonts w:ascii="Arial" w:eastAsia="Calibri" w:hAnsi="Arial" w:cs="Arial"/>
          <w:sz w:val="24"/>
          <w:szCs w:val="24"/>
          <w:lang w:eastAsia="x-none"/>
        </w:rPr>
        <w:t xml:space="preserve"> </w:t>
      </w:r>
      <w:r w:rsidR="008053DD" w:rsidRPr="00B60734">
        <w:rPr>
          <w:rFonts w:ascii="Arial" w:eastAsia="Calibri" w:hAnsi="Arial" w:cs="Arial"/>
          <w:sz w:val="24"/>
          <w:szCs w:val="24"/>
          <w:lang w:eastAsia="x-none"/>
        </w:rPr>
        <w:t>Wnioskodawc</w:t>
      </w:r>
      <w:r w:rsidR="009F6BA1" w:rsidRPr="00B60734">
        <w:rPr>
          <w:rFonts w:ascii="Arial" w:eastAsia="Calibri" w:hAnsi="Arial" w:cs="Arial"/>
          <w:sz w:val="24"/>
          <w:szCs w:val="24"/>
          <w:lang w:eastAsia="x-none"/>
        </w:rPr>
        <w:t>y</w:t>
      </w:r>
      <w:r w:rsidRPr="00B60734">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F04098" w14:paraId="0137DD5D" w14:textId="77777777" w:rsidTr="008526C7">
        <w:tc>
          <w:tcPr>
            <w:tcW w:w="9973" w:type="dxa"/>
          </w:tcPr>
          <w:p w14:paraId="2EAC79AE"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p w14:paraId="29C4E2A7"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tc>
      </w:tr>
    </w:tbl>
    <w:p w14:paraId="7CE064C8" w14:textId="485F8A6B" w:rsidR="002055B8" w:rsidRPr="00B60734" w:rsidRDefault="001A6239" w:rsidP="00B60734">
      <w:pPr>
        <w:spacing w:beforeLines="60" w:before="144" w:afterLines="60" w:after="144"/>
        <w:rPr>
          <w:rFonts w:ascii="Arial" w:eastAsia="Calibri" w:hAnsi="Arial" w:cs="Arial"/>
          <w:sz w:val="24"/>
          <w:szCs w:val="24"/>
          <w:lang w:eastAsia="x-none"/>
        </w:rPr>
      </w:pPr>
      <w:r w:rsidRPr="00B60734">
        <w:rPr>
          <w:rFonts w:ascii="Arial" w:eastAsia="Calibri" w:hAnsi="Arial" w:cs="Arial"/>
          <w:sz w:val="24"/>
          <w:szCs w:val="24"/>
          <w:lang w:eastAsia="x-none"/>
        </w:rPr>
        <w:t xml:space="preserve">Forma </w:t>
      </w:r>
      <w:r w:rsidR="009F6BA1" w:rsidRPr="00B60734">
        <w:rPr>
          <w:rFonts w:ascii="Arial" w:eastAsia="Calibri" w:hAnsi="Arial" w:cs="Arial"/>
          <w:sz w:val="24"/>
          <w:szCs w:val="24"/>
          <w:lang w:eastAsia="x-none"/>
        </w:rPr>
        <w:t>organizacyjno-prawn</w:t>
      </w:r>
      <w:r w:rsidR="002055B8" w:rsidRPr="00B60734">
        <w:rPr>
          <w:rFonts w:ascii="Arial" w:eastAsia="Calibri" w:hAnsi="Arial" w:cs="Arial"/>
          <w:sz w:val="24"/>
          <w:szCs w:val="24"/>
          <w:lang w:eastAsia="x-none"/>
        </w:rPr>
        <w:t>a:</w:t>
      </w:r>
      <w:r w:rsidR="009F6BA1" w:rsidRPr="00B60734">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F04098" w14:paraId="4588FADF" w14:textId="77777777" w:rsidTr="008526C7">
        <w:tc>
          <w:tcPr>
            <w:tcW w:w="9973" w:type="dxa"/>
          </w:tcPr>
          <w:p w14:paraId="31788A76"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p w14:paraId="786493DA"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tc>
      </w:tr>
    </w:tbl>
    <w:p w14:paraId="4D7C6C10" w14:textId="21227282" w:rsidR="009D687F" w:rsidRPr="00B60734" w:rsidRDefault="008B6531" w:rsidP="00B60734">
      <w:pPr>
        <w:spacing w:beforeLines="60" w:before="144" w:afterLines="60" w:after="144"/>
        <w:rPr>
          <w:rFonts w:ascii="Arial" w:eastAsia="Calibri" w:hAnsi="Arial" w:cs="Arial"/>
          <w:sz w:val="24"/>
          <w:szCs w:val="24"/>
          <w:lang w:eastAsia="x-none"/>
        </w:rPr>
      </w:pPr>
      <w:r w:rsidRPr="00B60734">
        <w:rPr>
          <w:rFonts w:ascii="Arial" w:eastAsia="Calibri" w:hAnsi="Arial" w:cs="Arial"/>
          <w:sz w:val="24"/>
          <w:szCs w:val="24"/>
          <w:lang w:eastAsia="en-US"/>
        </w:rPr>
        <w:t>O</w:t>
      </w:r>
      <w:r w:rsidR="009F6BA1" w:rsidRPr="00B60734">
        <w:rPr>
          <w:rFonts w:ascii="Arial" w:eastAsia="Calibri" w:hAnsi="Arial" w:cs="Arial"/>
          <w:sz w:val="24"/>
          <w:szCs w:val="24"/>
          <w:lang w:eastAsia="x-none"/>
        </w:rPr>
        <w:t>pis działalności</w:t>
      </w:r>
      <w:r w:rsidR="002055B8" w:rsidRPr="00B60734">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F04098" w14:paraId="79420E77" w14:textId="77777777" w:rsidTr="008526C7">
        <w:tc>
          <w:tcPr>
            <w:tcW w:w="9973" w:type="dxa"/>
          </w:tcPr>
          <w:p w14:paraId="6D9C897C" w14:textId="77777777" w:rsidR="008B6531" w:rsidRPr="00B60734" w:rsidRDefault="008B6531" w:rsidP="00B60734">
            <w:pPr>
              <w:pStyle w:val="Bezodstpw"/>
              <w:spacing w:beforeLines="60" w:before="144" w:afterLines="60" w:after="144" w:line="276" w:lineRule="auto"/>
              <w:rPr>
                <w:rFonts w:ascii="Arial" w:hAnsi="Arial" w:cs="Arial"/>
                <w:sz w:val="24"/>
                <w:szCs w:val="24"/>
              </w:rPr>
            </w:pPr>
            <w:bookmarkStart w:id="10" w:name="_Hlk180492473"/>
          </w:p>
          <w:p w14:paraId="29533C6E"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tc>
      </w:tr>
    </w:tbl>
    <w:bookmarkEnd w:id="10"/>
    <w:p w14:paraId="6DF995DE" w14:textId="0415A5DC" w:rsidR="009F6BA1" w:rsidRPr="00B60734" w:rsidRDefault="009F6BA1" w:rsidP="00B60734">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B60734">
        <w:rPr>
          <w:rFonts w:ascii="Arial" w:eastAsiaTheme="majorEastAsia" w:hAnsi="Arial" w:cs="Arial"/>
          <w:b/>
          <w:bCs/>
          <w:sz w:val="24"/>
          <w:szCs w:val="24"/>
        </w:rPr>
        <w:t>Identyfikacja projektu</w:t>
      </w:r>
      <w:bookmarkEnd w:id="8"/>
      <w:bookmarkEnd w:id="9"/>
      <w:r w:rsidRPr="00B60734">
        <w:rPr>
          <w:rFonts w:ascii="Arial" w:eastAsiaTheme="majorEastAsia" w:hAnsi="Arial" w:cs="Arial"/>
          <w:b/>
          <w:bCs/>
          <w:sz w:val="24"/>
          <w:szCs w:val="24"/>
          <w:lang w:eastAsia="x-none"/>
        </w:rPr>
        <w:t xml:space="preserve"> </w:t>
      </w:r>
    </w:p>
    <w:p w14:paraId="568E8CEE" w14:textId="454F119A" w:rsidR="00926034" w:rsidRPr="00B60734" w:rsidRDefault="00926034" w:rsidP="00B60734">
      <w:p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lastRenderedPageBreak/>
        <w:t>Tytuł projektu</w:t>
      </w:r>
    </w:p>
    <w:tbl>
      <w:tblPr>
        <w:tblStyle w:val="Tabela-Siatka"/>
        <w:tblW w:w="0" w:type="auto"/>
        <w:tblInd w:w="-5" w:type="dxa"/>
        <w:tblLook w:val="04A0" w:firstRow="1" w:lastRow="0" w:firstColumn="1" w:lastColumn="0" w:noHBand="0" w:noVBand="1"/>
      </w:tblPr>
      <w:tblGrid>
        <w:gridCol w:w="9068"/>
      </w:tblGrid>
      <w:tr w:rsidR="008B6531" w:rsidRPr="00F04098" w14:paraId="10189ABB" w14:textId="77777777" w:rsidTr="008526C7">
        <w:tc>
          <w:tcPr>
            <w:tcW w:w="9973" w:type="dxa"/>
          </w:tcPr>
          <w:p w14:paraId="729322EA"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p w14:paraId="11AF6093"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tc>
      </w:tr>
    </w:tbl>
    <w:p w14:paraId="5F099AFD" w14:textId="0FA16AAD" w:rsidR="00305682" w:rsidRPr="00B60734" w:rsidRDefault="00305682" w:rsidP="00B60734">
      <w:p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F04098" w14:paraId="606BB3D8" w14:textId="77777777" w:rsidTr="008526C7">
        <w:tc>
          <w:tcPr>
            <w:tcW w:w="9973" w:type="dxa"/>
          </w:tcPr>
          <w:p w14:paraId="74E73DC9" w14:textId="77777777" w:rsidR="00DA1143" w:rsidRPr="00F04098" w:rsidRDefault="002D7E22" w:rsidP="00B60734">
            <w:pPr>
              <w:pStyle w:val="Default"/>
              <w:spacing w:line="276" w:lineRule="auto"/>
              <w:rPr>
                <w:rFonts w:ascii="Arial" w:hAnsi="Arial" w:cs="Arial"/>
                <w:sz w:val="24"/>
              </w:rPr>
            </w:pPr>
            <w:bookmarkStart w:id="11" w:name="_Hlk180412632"/>
            <w:r w:rsidRPr="00B60734">
              <w:rPr>
                <w:rFonts w:ascii="Segoe UI Symbol" w:hAnsi="Segoe UI Symbol" w:cs="Segoe UI Symbol"/>
                <w:sz w:val="24"/>
              </w:rPr>
              <w:t>☐</w:t>
            </w:r>
            <w:bookmarkEnd w:id="11"/>
            <w:r w:rsidRPr="00B60734">
              <w:rPr>
                <w:rFonts w:ascii="Arial" w:hAnsi="Arial" w:cs="Arial"/>
                <w:sz w:val="24"/>
              </w:rPr>
              <w:t xml:space="preserve"> </w:t>
            </w:r>
            <w:r w:rsidR="00DA1143" w:rsidRPr="00F04098">
              <w:rPr>
                <w:rFonts w:ascii="Arial" w:hAnsi="Arial" w:cs="Arial"/>
                <w:sz w:val="24"/>
              </w:rPr>
              <w:t xml:space="preserve"> Inwestycje w infrastrukturę szkolnictwa zawodowego oraz ustawicznego</w:t>
            </w:r>
          </w:p>
          <w:p w14:paraId="064A0342" w14:textId="586F9D3D" w:rsidR="002D7E22" w:rsidRPr="00B60734" w:rsidRDefault="002D7E22" w:rsidP="00B60734">
            <w:pPr>
              <w:pStyle w:val="Bezodstpw"/>
              <w:spacing w:beforeLines="60" w:before="144" w:afterLines="60" w:after="144" w:line="276" w:lineRule="auto"/>
              <w:rPr>
                <w:rFonts w:ascii="Arial" w:hAnsi="Arial" w:cs="Arial"/>
                <w:sz w:val="24"/>
                <w:szCs w:val="24"/>
              </w:rPr>
            </w:pPr>
            <w:r w:rsidRPr="00B60734">
              <w:rPr>
                <w:rFonts w:ascii="Arial" w:hAnsi="Arial" w:cs="Arial"/>
                <w:bCs/>
                <w:sz w:val="24"/>
                <w:szCs w:val="24"/>
              </w:rPr>
              <w:br/>
            </w:r>
          </w:p>
        </w:tc>
      </w:tr>
    </w:tbl>
    <w:p w14:paraId="733354E5" w14:textId="370D5D30" w:rsidR="00305682" w:rsidRPr="00B60734" w:rsidRDefault="00305682" w:rsidP="00B60734">
      <w:p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F04098" w14:paraId="60A1E683" w14:textId="77777777" w:rsidTr="008526C7">
        <w:tc>
          <w:tcPr>
            <w:tcW w:w="9973" w:type="dxa"/>
          </w:tcPr>
          <w:p w14:paraId="66A22B75"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p w14:paraId="766A21DC" w14:textId="77777777" w:rsidR="008B6531" w:rsidRPr="00B60734" w:rsidRDefault="008B6531" w:rsidP="00B60734">
            <w:pPr>
              <w:pStyle w:val="Bezodstpw"/>
              <w:spacing w:beforeLines="60" w:before="144" w:afterLines="60" w:after="144" w:line="276" w:lineRule="auto"/>
              <w:rPr>
                <w:rFonts w:ascii="Arial" w:hAnsi="Arial" w:cs="Arial"/>
                <w:sz w:val="24"/>
                <w:szCs w:val="24"/>
              </w:rPr>
            </w:pPr>
          </w:p>
        </w:tc>
      </w:tr>
    </w:tbl>
    <w:p w14:paraId="21DF7594" w14:textId="396B14F3" w:rsidR="00926034" w:rsidRPr="00B60734" w:rsidRDefault="00926034" w:rsidP="00B60734">
      <w:pPr>
        <w:spacing w:beforeLines="60" w:before="144" w:afterLines="60" w:after="144"/>
        <w:rPr>
          <w:rFonts w:ascii="Arial" w:eastAsia="Calibri" w:hAnsi="Arial" w:cs="Arial"/>
          <w:b/>
          <w:bCs/>
          <w:color w:val="000000"/>
          <w:sz w:val="24"/>
          <w:szCs w:val="24"/>
          <w:lang w:eastAsia="en-US"/>
        </w:rPr>
      </w:pPr>
      <w:r w:rsidRPr="00B60734">
        <w:rPr>
          <w:rFonts w:ascii="Arial" w:eastAsia="Calibri" w:hAnsi="Arial" w:cs="Arial"/>
          <w:b/>
          <w:bCs/>
          <w:color w:val="000000"/>
          <w:sz w:val="24"/>
          <w:szCs w:val="24"/>
          <w:lang w:eastAsia="en-US"/>
        </w:rPr>
        <w:t>Całkowity koszt projektu</w:t>
      </w:r>
      <w:r w:rsidR="002055B8" w:rsidRPr="00B60734">
        <w:rPr>
          <w:rFonts w:ascii="Arial" w:eastAsia="Calibri" w:hAnsi="Arial" w:cs="Arial"/>
          <w:b/>
          <w:bCs/>
          <w:color w:val="000000"/>
          <w:sz w:val="24"/>
          <w:szCs w:val="24"/>
          <w:lang w:eastAsia="en-US"/>
        </w:rPr>
        <w:t>:</w:t>
      </w:r>
    </w:p>
    <w:p w14:paraId="723C885C" w14:textId="5C0F8438" w:rsidR="009F5AB7" w:rsidRPr="00B60734" w:rsidRDefault="00926034" w:rsidP="00B60734">
      <w:pPr>
        <w:spacing w:beforeLines="60" w:before="144" w:afterLines="60" w:after="144"/>
        <w:rPr>
          <w:rFonts w:ascii="Arial" w:eastAsia="Calibri" w:hAnsi="Arial" w:cs="Arial"/>
          <w:b/>
          <w:bCs/>
          <w:color w:val="000000"/>
          <w:sz w:val="24"/>
          <w:szCs w:val="24"/>
          <w:lang w:eastAsia="en-US"/>
        </w:rPr>
      </w:pPr>
      <w:r w:rsidRPr="00B60734">
        <w:rPr>
          <w:rFonts w:ascii="Arial" w:eastAsia="Calibri" w:hAnsi="Arial" w:cs="Arial"/>
          <w:b/>
          <w:bCs/>
          <w:color w:val="000000"/>
          <w:sz w:val="24"/>
          <w:szCs w:val="24"/>
          <w:lang w:eastAsia="en-US"/>
        </w:rPr>
        <w:t>Całkowity koszt kwalifikowalny projektu</w:t>
      </w:r>
      <w:r w:rsidR="002055B8" w:rsidRPr="00B60734">
        <w:rPr>
          <w:rFonts w:ascii="Arial" w:eastAsia="Calibri" w:hAnsi="Arial" w:cs="Arial"/>
          <w:b/>
          <w:bCs/>
          <w:color w:val="000000"/>
          <w:sz w:val="24"/>
          <w:szCs w:val="24"/>
          <w:lang w:eastAsia="en-US"/>
        </w:rPr>
        <w:t>:</w:t>
      </w:r>
    </w:p>
    <w:p w14:paraId="6FE5A5A5" w14:textId="5A503F4B" w:rsidR="002055B8" w:rsidRPr="00B60734" w:rsidRDefault="002055B8" w:rsidP="00B60734">
      <w:pPr>
        <w:spacing w:beforeLines="60" w:before="144" w:afterLines="60" w:after="144"/>
        <w:rPr>
          <w:rFonts w:ascii="Arial" w:eastAsia="Calibri" w:hAnsi="Arial" w:cs="Arial"/>
          <w:b/>
          <w:bCs/>
          <w:color w:val="000000"/>
          <w:sz w:val="24"/>
          <w:szCs w:val="24"/>
          <w:lang w:eastAsia="en-US"/>
        </w:rPr>
      </w:pPr>
      <w:r w:rsidRPr="00B60734">
        <w:rPr>
          <w:rFonts w:ascii="Arial" w:eastAsia="Calibri" w:hAnsi="Arial" w:cs="Arial"/>
          <w:b/>
          <w:bCs/>
          <w:color w:val="000000"/>
          <w:sz w:val="24"/>
          <w:szCs w:val="24"/>
          <w:lang w:eastAsia="en-US"/>
        </w:rPr>
        <w:t xml:space="preserve">Wnioskowana kwota dofinansowania: </w:t>
      </w:r>
    </w:p>
    <w:p w14:paraId="4D24D553" w14:textId="674EAB24" w:rsidR="002055B8" w:rsidRPr="00B60734" w:rsidRDefault="002055B8" w:rsidP="00B60734">
      <w:pPr>
        <w:spacing w:beforeLines="60" w:before="144" w:afterLines="60" w:after="144"/>
        <w:rPr>
          <w:rFonts w:ascii="Arial" w:eastAsia="Calibri" w:hAnsi="Arial" w:cs="Arial"/>
          <w:b/>
          <w:bCs/>
          <w:color w:val="000000"/>
          <w:sz w:val="24"/>
          <w:szCs w:val="24"/>
          <w:lang w:eastAsia="en-US"/>
        </w:rPr>
      </w:pPr>
      <w:r w:rsidRPr="00B60734">
        <w:rPr>
          <w:rFonts w:ascii="Arial" w:eastAsia="Calibri" w:hAnsi="Arial" w:cs="Arial"/>
          <w:b/>
          <w:bCs/>
          <w:color w:val="000000"/>
          <w:sz w:val="24"/>
          <w:szCs w:val="24"/>
          <w:lang w:eastAsia="en-US"/>
        </w:rPr>
        <w:t>Wnioskowany poziom dofinansowania:</w:t>
      </w:r>
    </w:p>
    <w:p w14:paraId="5366704F" w14:textId="32E0B4C4" w:rsidR="002055B8" w:rsidRPr="00B60734" w:rsidRDefault="008B6531" w:rsidP="00B60734">
      <w:p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O</w:t>
      </w:r>
      <w:r w:rsidR="00926034" w:rsidRPr="00B60734">
        <w:rPr>
          <w:rFonts w:ascii="Arial" w:eastAsia="Calibri" w:hAnsi="Arial" w:cs="Arial"/>
          <w:color w:val="000000"/>
          <w:sz w:val="24"/>
          <w:szCs w:val="24"/>
          <w:lang w:eastAsia="en-US"/>
        </w:rPr>
        <w:t xml:space="preserve">pis </w:t>
      </w:r>
      <w:r w:rsidR="00BB6735" w:rsidRPr="00B60734">
        <w:rPr>
          <w:rFonts w:ascii="Arial" w:eastAsia="Calibri" w:hAnsi="Arial" w:cs="Arial"/>
          <w:color w:val="000000"/>
          <w:sz w:val="24"/>
          <w:szCs w:val="24"/>
          <w:lang w:eastAsia="en-US"/>
        </w:rPr>
        <w:t xml:space="preserve">przedmiotu i </w:t>
      </w:r>
      <w:r w:rsidR="002055B8" w:rsidRPr="00B60734">
        <w:rPr>
          <w:rFonts w:ascii="Arial" w:eastAsia="Calibri" w:hAnsi="Arial" w:cs="Arial"/>
          <w:color w:val="000000"/>
          <w:sz w:val="24"/>
          <w:szCs w:val="24"/>
          <w:lang w:eastAsia="en-US"/>
        </w:rPr>
        <w:t>zakres</w:t>
      </w:r>
      <w:r w:rsidR="0080095D" w:rsidRPr="00B60734">
        <w:rPr>
          <w:rFonts w:ascii="Arial" w:eastAsia="Calibri" w:hAnsi="Arial" w:cs="Arial"/>
          <w:color w:val="000000"/>
          <w:sz w:val="24"/>
          <w:szCs w:val="24"/>
          <w:lang w:eastAsia="en-US"/>
        </w:rPr>
        <w:t>u</w:t>
      </w:r>
      <w:r w:rsidR="002055B8" w:rsidRPr="00B60734">
        <w:rPr>
          <w:rFonts w:ascii="Arial" w:eastAsia="Calibri" w:hAnsi="Arial" w:cs="Arial"/>
          <w:color w:val="000000"/>
          <w:sz w:val="24"/>
          <w:szCs w:val="24"/>
          <w:lang w:eastAsia="en-US"/>
        </w:rPr>
        <w:t xml:space="preserve"> rzeczow</w:t>
      </w:r>
      <w:r w:rsidR="0080095D" w:rsidRPr="00B60734">
        <w:rPr>
          <w:rFonts w:ascii="Arial" w:eastAsia="Calibri" w:hAnsi="Arial" w:cs="Arial"/>
          <w:color w:val="000000"/>
          <w:sz w:val="24"/>
          <w:szCs w:val="24"/>
          <w:lang w:eastAsia="en-US"/>
        </w:rPr>
        <w:t>ego</w:t>
      </w:r>
      <w:r w:rsidRPr="00B60734">
        <w:rPr>
          <w:rFonts w:ascii="Arial" w:eastAsia="Calibri" w:hAnsi="Arial" w:cs="Arial"/>
          <w:color w:val="000000"/>
          <w:sz w:val="24"/>
          <w:szCs w:val="24"/>
          <w:lang w:eastAsia="en-US"/>
        </w:rPr>
        <w:t xml:space="preserve"> projektu.</w:t>
      </w:r>
      <w:r w:rsidR="00BB6735" w:rsidRPr="00B60734">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F04098" w14:paraId="6D0B0439" w14:textId="77777777" w:rsidTr="00FF64E1">
        <w:tc>
          <w:tcPr>
            <w:tcW w:w="9973" w:type="dxa"/>
          </w:tcPr>
          <w:p w14:paraId="5E4260E0" w14:textId="7D20020F" w:rsidR="002055B8" w:rsidRPr="00B60734" w:rsidRDefault="005F68C7" w:rsidP="00B60734">
            <w:pPr>
              <w:pStyle w:val="Bezodstpw"/>
              <w:spacing w:beforeLines="60" w:before="144" w:afterLines="60" w:after="144" w:line="276" w:lineRule="auto"/>
              <w:rPr>
                <w:rFonts w:ascii="Arial" w:hAnsi="Arial" w:cs="Arial"/>
                <w:sz w:val="24"/>
                <w:szCs w:val="24"/>
              </w:rPr>
            </w:pPr>
            <w:bookmarkStart w:id="12" w:name="_Hlk156974412"/>
            <w:r w:rsidRPr="00B60734">
              <w:rPr>
                <w:rFonts w:ascii="Arial" w:hAnsi="Arial" w:cs="Arial"/>
                <w:sz w:val="24"/>
                <w:szCs w:val="24"/>
              </w:rPr>
              <w:t>Uzasadnienie:</w:t>
            </w:r>
          </w:p>
          <w:p w14:paraId="03C69817" w14:textId="77777777" w:rsidR="00305682" w:rsidRPr="00B60734" w:rsidRDefault="00305682" w:rsidP="00B60734">
            <w:pPr>
              <w:pStyle w:val="Bezodstpw"/>
              <w:spacing w:beforeLines="60" w:before="144" w:afterLines="60" w:after="144" w:line="276" w:lineRule="auto"/>
              <w:rPr>
                <w:rFonts w:ascii="Arial" w:hAnsi="Arial" w:cs="Arial"/>
                <w:sz w:val="24"/>
                <w:szCs w:val="24"/>
              </w:rPr>
            </w:pPr>
          </w:p>
          <w:p w14:paraId="2C7DB164" w14:textId="77777777" w:rsidR="00204732" w:rsidRPr="00B60734" w:rsidRDefault="00204732" w:rsidP="00B60734">
            <w:pPr>
              <w:pStyle w:val="Bezodstpw"/>
              <w:spacing w:beforeLines="60" w:before="144" w:afterLines="60" w:after="144" w:line="276" w:lineRule="auto"/>
              <w:rPr>
                <w:rFonts w:ascii="Arial" w:hAnsi="Arial" w:cs="Arial"/>
                <w:sz w:val="24"/>
                <w:szCs w:val="24"/>
              </w:rPr>
            </w:pPr>
          </w:p>
        </w:tc>
      </w:tr>
      <w:bookmarkEnd w:id="12"/>
    </w:tbl>
    <w:p w14:paraId="7898ABBB" w14:textId="7C005013" w:rsidR="00926034" w:rsidRPr="00B60734" w:rsidRDefault="00926034" w:rsidP="00B60734">
      <w:pPr>
        <w:spacing w:beforeLines="60" w:before="144" w:afterLines="60" w:after="144"/>
        <w:rPr>
          <w:rFonts w:ascii="Arial" w:eastAsia="Calibri" w:hAnsi="Arial" w:cs="Arial"/>
          <w:color w:val="000000"/>
          <w:sz w:val="24"/>
          <w:szCs w:val="24"/>
          <w:lang w:eastAsia="en-US"/>
        </w:rPr>
      </w:pPr>
    </w:p>
    <w:p w14:paraId="0423EE90" w14:textId="5E80626E" w:rsidR="009D687F" w:rsidRPr="00B60734" w:rsidRDefault="009D687F"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Zgodność projektu z dokumentami strategicznymi</w:t>
      </w:r>
    </w:p>
    <w:p w14:paraId="394DC918" w14:textId="6E255D4C" w:rsidR="009D687F" w:rsidRPr="00B60734" w:rsidRDefault="009D687F" w:rsidP="00B60734">
      <w:pPr>
        <w:pStyle w:val="Default"/>
        <w:widowControl/>
        <w:autoSpaceDE w:val="0"/>
        <w:autoSpaceDN w:val="0"/>
        <w:adjustRightInd w:val="0"/>
        <w:spacing w:beforeLines="60" w:before="144" w:afterLines="60" w:after="144" w:line="276" w:lineRule="auto"/>
        <w:ind w:left="360"/>
        <w:rPr>
          <w:rFonts w:ascii="Arial" w:eastAsia="Calibri" w:hAnsi="Arial" w:cs="Arial"/>
          <w:sz w:val="24"/>
          <w:lang w:eastAsia="en-US"/>
        </w:rPr>
      </w:pPr>
      <w:r w:rsidRPr="00B60734">
        <w:rPr>
          <w:rFonts w:ascii="Arial" w:eastAsia="Calibri" w:hAnsi="Arial" w:cs="Arial"/>
          <w:sz w:val="24"/>
          <w:lang w:eastAsia="en-US"/>
        </w:rPr>
        <w:t xml:space="preserve">Należy </w:t>
      </w:r>
      <w:r w:rsidR="00B009B8" w:rsidRPr="00B60734">
        <w:rPr>
          <w:rFonts w:ascii="Arial" w:eastAsia="Calibri" w:hAnsi="Arial" w:cs="Arial"/>
          <w:sz w:val="24"/>
          <w:lang w:eastAsia="en-US"/>
        </w:rPr>
        <w:t xml:space="preserve">przedstawić </w:t>
      </w:r>
      <w:r w:rsidRPr="00B60734">
        <w:rPr>
          <w:rFonts w:ascii="Arial" w:eastAsia="Calibri" w:hAnsi="Arial" w:cs="Arial"/>
          <w:sz w:val="24"/>
          <w:lang w:eastAsia="en-US"/>
        </w:rPr>
        <w:t>zgodność projektu z</w:t>
      </w:r>
      <w:r w:rsidR="0080095D" w:rsidRPr="00B60734">
        <w:rPr>
          <w:rFonts w:ascii="Arial" w:eastAsia="Calibri" w:hAnsi="Arial" w:cs="Arial"/>
          <w:sz w:val="24"/>
          <w:lang w:eastAsia="en-US"/>
        </w:rPr>
        <w:t>:</w:t>
      </w:r>
    </w:p>
    <w:p w14:paraId="7414AA4C" w14:textId="2E57E789" w:rsidR="0080095D" w:rsidRPr="00B60734" w:rsidRDefault="00DA1143" w:rsidP="00B60734">
      <w:pPr>
        <w:pStyle w:val="Default"/>
        <w:widowControl/>
        <w:numPr>
          <w:ilvl w:val="1"/>
          <w:numId w:val="3"/>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B60734">
        <w:rPr>
          <w:rFonts w:ascii="Arial" w:eastAsia="Times New Roman" w:hAnsi="Arial" w:cs="Arial"/>
          <w:b/>
          <w:bCs/>
          <w:color w:val="auto"/>
          <w:sz w:val="24"/>
          <w:lang w:eastAsia="ar-SA"/>
        </w:rPr>
        <w:t xml:space="preserve">Obowiązującą </w:t>
      </w:r>
      <w:r w:rsidR="002504C0" w:rsidRPr="00B60734">
        <w:rPr>
          <w:rFonts w:ascii="Arial" w:eastAsia="Times New Roman" w:hAnsi="Arial" w:cs="Arial"/>
          <w:b/>
          <w:bCs/>
          <w:color w:val="auto"/>
          <w:sz w:val="24"/>
          <w:lang w:eastAsia="ar-SA"/>
        </w:rPr>
        <w:t xml:space="preserve">odpowiednią </w:t>
      </w:r>
      <w:r w:rsidRPr="00B60734">
        <w:rPr>
          <w:rFonts w:ascii="Arial" w:eastAsia="Times New Roman" w:hAnsi="Arial" w:cs="Arial"/>
          <w:b/>
          <w:bCs/>
          <w:color w:val="auto"/>
          <w:sz w:val="24"/>
          <w:lang w:eastAsia="ar-SA"/>
        </w:rPr>
        <w:t>Strategią ZIT, pozytywnie zaopiniowan</w:t>
      </w:r>
      <w:r w:rsidR="0099438C" w:rsidRPr="00B60734">
        <w:rPr>
          <w:rFonts w:ascii="Arial" w:eastAsia="Times New Roman" w:hAnsi="Arial" w:cs="Arial"/>
          <w:b/>
          <w:bCs/>
          <w:color w:val="auto"/>
          <w:sz w:val="24"/>
          <w:lang w:eastAsia="ar-SA"/>
        </w:rPr>
        <w:t>ą</w:t>
      </w:r>
      <w:r w:rsidRPr="00B60734">
        <w:rPr>
          <w:rFonts w:ascii="Arial" w:eastAsia="Times New Roman" w:hAnsi="Arial" w:cs="Arial"/>
          <w:b/>
          <w:bCs/>
          <w:color w:val="auto"/>
          <w:sz w:val="24"/>
          <w:lang w:eastAsia="ar-SA"/>
        </w:rPr>
        <w:t xml:space="preserve"> zgodnie </w:t>
      </w:r>
      <w:r w:rsidR="0099438C" w:rsidRPr="00B60734">
        <w:rPr>
          <w:rFonts w:ascii="Arial" w:eastAsia="Times New Roman" w:hAnsi="Arial" w:cs="Arial"/>
          <w:b/>
          <w:bCs/>
          <w:color w:val="auto"/>
          <w:sz w:val="24"/>
          <w:lang w:eastAsia="ar-SA"/>
        </w:rPr>
        <w:t>z art. 34 ust. 6 pkt. 2 ustawy o zasadach realizacji zadań finansowanych ze środków europejskich w perspektywie finansowej 2021-2027</w:t>
      </w:r>
    </w:p>
    <w:tbl>
      <w:tblPr>
        <w:tblStyle w:val="Tabela-Siatka"/>
        <w:tblW w:w="0" w:type="auto"/>
        <w:tblInd w:w="-5" w:type="dxa"/>
        <w:tblLook w:val="04A0" w:firstRow="1" w:lastRow="0" w:firstColumn="1" w:lastColumn="0" w:noHBand="0" w:noVBand="1"/>
      </w:tblPr>
      <w:tblGrid>
        <w:gridCol w:w="9068"/>
      </w:tblGrid>
      <w:tr w:rsidR="009D687F" w:rsidRPr="00F04098" w14:paraId="16401235" w14:textId="77777777" w:rsidTr="00FF64E1">
        <w:tc>
          <w:tcPr>
            <w:tcW w:w="9973" w:type="dxa"/>
          </w:tcPr>
          <w:p w14:paraId="749F3157" w14:textId="0D1B99F4" w:rsidR="009D687F" w:rsidRPr="00B60734" w:rsidRDefault="005F68C7"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1A34CA86" w14:textId="77777777" w:rsidR="009D687F" w:rsidRPr="00B60734" w:rsidRDefault="009D687F" w:rsidP="00B60734">
            <w:pPr>
              <w:pStyle w:val="Bezodstpw"/>
              <w:spacing w:beforeLines="60" w:before="144" w:afterLines="60" w:after="144" w:line="276" w:lineRule="auto"/>
              <w:rPr>
                <w:rFonts w:ascii="Arial" w:hAnsi="Arial" w:cs="Arial"/>
                <w:sz w:val="24"/>
                <w:szCs w:val="24"/>
              </w:rPr>
            </w:pPr>
          </w:p>
          <w:p w14:paraId="764A2A27" w14:textId="77777777" w:rsidR="009D687F" w:rsidRPr="00B60734" w:rsidRDefault="009D687F" w:rsidP="00B60734">
            <w:pPr>
              <w:pStyle w:val="Bezodstpw"/>
              <w:spacing w:beforeLines="60" w:before="144" w:afterLines="60" w:after="144" w:line="276" w:lineRule="auto"/>
              <w:rPr>
                <w:rFonts w:ascii="Arial" w:hAnsi="Arial" w:cs="Arial"/>
                <w:sz w:val="24"/>
                <w:szCs w:val="24"/>
              </w:rPr>
            </w:pPr>
          </w:p>
        </w:tc>
      </w:tr>
    </w:tbl>
    <w:p w14:paraId="6F9CC0E7" w14:textId="25712280" w:rsidR="009D687F" w:rsidRPr="00B60734" w:rsidRDefault="009D687F" w:rsidP="00B60734">
      <w:pPr>
        <w:pStyle w:val="Default"/>
        <w:widowControl/>
        <w:numPr>
          <w:ilvl w:val="1"/>
          <w:numId w:val="3"/>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B60734">
        <w:rPr>
          <w:rFonts w:ascii="Arial" w:eastAsia="Times New Roman" w:hAnsi="Arial" w:cs="Arial"/>
          <w:b/>
          <w:bCs/>
          <w:color w:val="auto"/>
          <w:sz w:val="24"/>
          <w:lang w:eastAsia="ar-SA"/>
        </w:rPr>
        <w:t>Strategią na Rzecz Osób z Niepełnosprawnościami 2021-2030</w:t>
      </w:r>
    </w:p>
    <w:tbl>
      <w:tblPr>
        <w:tblStyle w:val="Tabela-Siatka"/>
        <w:tblW w:w="0" w:type="auto"/>
        <w:tblInd w:w="-5" w:type="dxa"/>
        <w:tblLook w:val="04A0" w:firstRow="1" w:lastRow="0" w:firstColumn="1" w:lastColumn="0" w:noHBand="0" w:noVBand="1"/>
      </w:tblPr>
      <w:tblGrid>
        <w:gridCol w:w="9068"/>
      </w:tblGrid>
      <w:tr w:rsidR="009D687F" w:rsidRPr="00F04098" w14:paraId="283386BB" w14:textId="77777777" w:rsidTr="00FF64E1">
        <w:tc>
          <w:tcPr>
            <w:tcW w:w="9973" w:type="dxa"/>
          </w:tcPr>
          <w:p w14:paraId="22B31BD0" w14:textId="39415602" w:rsidR="009D687F" w:rsidRPr="00B60734" w:rsidRDefault="005F68C7"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lastRenderedPageBreak/>
              <w:t>Uzasadnienie:</w:t>
            </w:r>
          </w:p>
          <w:p w14:paraId="4C3EB7A1" w14:textId="77777777" w:rsidR="009D687F" w:rsidRPr="00B60734" w:rsidRDefault="009D687F" w:rsidP="00B60734">
            <w:pPr>
              <w:pStyle w:val="Bezodstpw"/>
              <w:spacing w:beforeLines="60" w:before="144" w:afterLines="60" w:after="144" w:line="276" w:lineRule="auto"/>
              <w:rPr>
                <w:rFonts w:ascii="Arial" w:hAnsi="Arial" w:cs="Arial"/>
                <w:sz w:val="24"/>
                <w:szCs w:val="24"/>
              </w:rPr>
            </w:pPr>
          </w:p>
          <w:p w14:paraId="1D1776C1" w14:textId="77777777" w:rsidR="009D687F" w:rsidRPr="00B60734" w:rsidRDefault="009D687F" w:rsidP="00B60734">
            <w:pPr>
              <w:pStyle w:val="Bezodstpw"/>
              <w:spacing w:beforeLines="60" w:before="144" w:afterLines="60" w:after="144" w:line="276" w:lineRule="auto"/>
              <w:rPr>
                <w:rFonts w:ascii="Arial" w:hAnsi="Arial" w:cs="Arial"/>
                <w:sz w:val="24"/>
                <w:szCs w:val="24"/>
              </w:rPr>
            </w:pPr>
          </w:p>
        </w:tc>
      </w:tr>
    </w:tbl>
    <w:p w14:paraId="68A5D639" w14:textId="0CE1F553" w:rsidR="009D687F" w:rsidRPr="00B60734" w:rsidRDefault="009D687F"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Z</w:t>
      </w:r>
      <w:r w:rsidR="002504C0" w:rsidRPr="00B60734">
        <w:rPr>
          <w:rFonts w:ascii="Arial" w:eastAsiaTheme="majorEastAsia" w:hAnsi="Arial" w:cs="Arial"/>
          <w:b/>
          <w:bCs/>
          <w:sz w:val="24"/>
          <w:szCs w:val="24"/>
        </w:rPr>
        <w:t>integrowany charakter projektu</w:t>
      </w:r>
    </w:p>
    <w:p w14:paraId="78680186" w14:textId="74BB0A28" w:rsidR="005F68C7" w:rsidRPr="00B60734" w:rsidRDefault="0099438C" w:rsidP="00B60734">
      <w:pPr>
        <w:pStyle w:val="Default"/>
        <w:spacing w:beforeLines="60" w:before="144" w:afterLines="60" w:after="144" w:line="276" w:lineRule="auto"/>
        <w:ind w:left="426" w:hanging="62"/>
        <w:rPr>
          <w:rFonts w:ascii="Arial" w:hAnsi="Arial" w:cs="Arial"/>
          <w:sz w:val="24"/>
        </w:rPr>
      </w:pPr>
      <w:r w:rsidRPr="00B60734">
        <w:rPr>
          <w:rFonts w:ascii="Arial" w:hAnsi="Arial" w:cs="Arial"/>
          <w:bCs/>
          <w:sz w:val="24"/>
        </w:rPr>
        <w:t xml:space="preserve">Należy </w:t>
      </w:r>
      <w:r w:rsidR="002504C0" w:rsidRPr="00B60734">
        <w:rPr>
          <w:rFonts w:ascii="Arial" w:hAnsi="Arial" w:cs="Arial"/>
          <w:bCs/>
          <w:sz w:val="24"/>
        </w:rPr>
        <w:t>potwierdzić</w:t>
      </w:r>
      <w:r w:rsidRPr="00B60734">
        <w:rPr>
          <w:rFonts w:ascii="Arial" w:hAnsi="Arial" w:cs="Arial"/>
          <w:bCs/>
          <w:sz w:val="24"/>
        </w:rPr>
        <w:t xml:space="preserve"> zgodność projektu z zasadami </w:t>
      </w:r>
      <w:r w:rsidRPr="00B60734">
        <w:rPr>
          <w:rFonts w:ascii="Arial" w:eastAsiaTheme="majorEastAsia" w:hAnsi="Arial" w:cs="Arial"/>
          <w:sz w:val="24"/>
        </w:rPr>
        <w:t>opisanymi w dokumencie Zasady</w:t>
      </w:r>
      <w:r w:rsidR="00916B0D" w:rsidRPr="00B60734">
        <w:rPr>
          <w:rFonts w:ascii="Arial" w:eastAsiaTheme="majorEastAsia" w:hAnsi="Arial" w:cs="Arial"/>
          <w:sz w:val="24"/>
        </w:rPr>
        <w:t xml:space="preserve"> </w:t>
      </w:r>
      <w:r w:rsidRPr="00B60734">
        <w:rPr>
          <w:rFonts w:ascii="Arial" w:eastAsiaTheme="majorEastAsia" w:hAnsi="Arial" w:cs="Arial"/>
          <w:sz w:val="24"/>
        </w:rPr>
        <w:t>realizacji instrumentów terytorialnych w Polsce w perspektywie finansowej UE na lata 2021-2027</w:t>
      </w:r>
    </w:p>
    <w:tbl>
      <w:tblPr>
        <w:tblStyle w:val="Tabela-Siatka"/>
        <w:tblW w:w="0" w:type="auto"/>
        <w:tblInd w:w="-5" w:type="dxa"/>
        <w:tblLook w:val="04A0" w:firstRow="1" w:lastRow="0" w:firstColumn="1" w:lastColumn="0" w:noHBand="0" w:noVBand="1"/>
      </w:tblPr>
      <w:tblGrid>
        <w:gridCol w:w="9068"/>
      </w:tblGrid>
      <w:tr w:rsidR="005F68C7" w:rsidRPr="00F04098" w14:paraId="5895C2AE" w14:textId="77777777" w:rsidTr="00FF64E1">
        <w:tc>
          <w:tcPr>
            <w:tcW w:w="9973" w:type="dxa"/>
          </w:tcPr>
          <w:p w14:paraId="3B8CD45A" w14:textId="77777777" w:rsidR="005F68C7" w:rsidRPr="00B60734" w:rsidRDefault="005F68C7"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7581865F" w14:textId="77777777" w:rsidR="005F68C7" w:rsidRPr="00B60734" w:rsidRDefault="005F68C7" w:rsidP="00B60734">
            <w:pPr>
              <w:pStyle w:val="Bezodstpw"/>
              <w:spacing w:beforeLines="60" w:before="144" w:afterLines="60" w:after="144" w:line="276" w:lineRule="auto"/>
              <w:rPr>
                <w:rFonts w:ascii="Arial" w:hAnsi="Arial" w:cs="Arial"/>
                <w:sz w:val="24"/>
                <w:szCs w:val="24"/>
              </w:rPr>
            </w:pPr>
          </w:p>
          <w:p w14:paraId="050CD6B6" w14:textId="77777777" w:rsidR="005F68C7" w:rsidRPr="00B60734" w:rsidRDefault="005F68C7" w:rsidP="00B60734">
            <w:pPr>
              <w:pStyle w:val="Bezodstpw"/>
              <w:spacing w:beforeLines="60" w:before="144" w:afterLines="60" w:after="144" w:line="276" w:lineRule="auto"/>
              <w:rPr>
                <w:rFonts w:ascii="Arial" w:hAnsi="Arial" w:cs="Arial"/>
                <w:sz w:val="24"/>
                <w:szCs w:val="24"/>
              </w:rPr>
            </w:pPr>
          </w:p>
        </w:tc>
      </w:tr>
    </w:tbl>
    <w:p w14:paraId="20905F4A" w14:textId="77777777" w:rsidR="005F68C7" w:rsidRPr="00B60734" w:rsidRDefault="005F68C7" w:rsidP="00B60734">
      <w:pPr>
        <w:pStyle w:val="Default"/>
        <w:spacing w:beforeLines="60" w:before="144" w:afterLines="60" w:after="144" w:line="276" w:lineRule="auto"/>
        <w:ind w:left="324" w:hanging="142"/>
        <w:rPr>
          <w:rFonts w:ascii="Arial" w:hAnsi="Arial" w:cs="Arial"/>
          <w:sz w:val="24"/>
        </w:rPr>
      </w:pPr>
    </w:p>
    <w:p w14:paraId="1017EA8E" w14:textId="77777777" w:rsidR="002504C0" w:rsidRPr="00B60734" w:rsidRDefault="002504C0" w:rsidP="00B60734">
      <w:pPr>
        <w:pStyle w:val="Default"/>
        <w:spacing w:beforeLines="60" w:before="144" w:afterLines="60" w:after="144" w:line="276" w:lineRule="auto"/>
        <w:ind w:left="324" w:hanging="142"/>
        <w:rPr>
          <w:rFonts w:ascii="Arial" w:hAnsi="Arial" w:cs="Arial"/>
          <w:sz w:val="24"/>
        </w:rPr>
      </w:pPr>
    </w:p>
    <w:p w14:paraId="08295B32" w14:textId="42655EAA" w:rsidR="005F68C7" w:rsidRPr="00B60734" w:rsidRDefault="005F68C7"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D</w:t>
      </w:r>
      <w:r w:rsidR="00A31905" w:rsidRPr="00B60734">
        <w:rPr>
          <w:rFonts w:ascii="Arial" w:eastAsiaTheme="majorEastAsia" w:hAnsi="Arial" w:cs="Arial"/>
          <w:b/>
          <w:bCs/>
          <w:sz w:val="24"/>
          <w:szCs w:val="24"/>
        </w:rPr>
        <w:t>iagnoza potrzeb</w:t>
      </w:r>
    </w:p>
    <w:p w14:paraId="1E530176" w14:textId="061AB4EB" w:rsidR="00A31905" w:rsidRPr="00B60734" w:rsidRDefault="005F68C7" w:rsidP="00B60734">
      <w:pPr>
        <w:pStyle w:val="Default"/>
        <w:spacing w:line="276" w:lineRule="auto"/>
        <w:rPr>
          <w:rFonts w:ascii="Arial" w:hAnsi="Arial" w:cs="Arial"/>
          <w:sz w:val="24"/>
        </w:rPr>
      </w:pPr>
      <w:r w:rsidRPr="00B60734">
        <w:rPr>
          <w:rFonts w:ascii="Arial" w:eastAsia="Times New Roman" w:hAnsi="Arial" w:cs="Arial"/>
          <w:bCs/>
          <w:color w:val="auto"/>
          <w:sz w:val="24"/>
          <w:lang w:eastAsia="ar-SA"/>
        </w:rPr>
        <w:t xml:space="preserve">Należy </w:t>
      </w:r>
      <w:r w:rsidR="00B009B8" w:rsidRPr="00B60734">
        <w:rPr>
          <w:rFonts w:ascii="Arial" w:eastAsia="Times New Roman" w:hAnsi="Arial" w:cs="Arial"/>
          <w:bCs/>
          <w:color w:val="auto"/>
          <w:sz w:val="24"/>
          <w:lang w:eastAsia="ar-SA"/>
        </w:rPr>
        <w:t>opisać</w:t>
      </w:r>
      <w:r w:rsidRPr="00B60734">
        <w:rPr>
          <w:rFonts w:ascii="Arial" w:eastAsia="Times New Roman" w:hAnsi="Arial" w:cs="Arial"/>
          <w:bCs/>
          <w:color w:val="auto"/>
          <w:sz w:val="24"/>
          <w:lang w:eastAsia="ar-SA"/>
        </w:rPr>
        <w:t xml:space="preserve">, </w:t>
      </w:r>
      <w:r w:rsidR="00B009B8" w:rsidRPr="00B60734">
        <w:rPr>
          <w:rFonts w:ascii="Arial" w:eastAsia="Times New Roman" w:hAnsi="Arial" w:cs="Arial"/>
          <w:bCs/>
          <w:color w:val="auto"/>
          <w:sz w:val="24"/>
          <w:lang w:eastAsia="ar-SA"/>
        </w:rPr>
        <w:t>czy</w:t>
      </w:r>
      <w:r w:rsidRPr="00B60734">
        <w:rPr>
          <w:rFonts w:ascii="Arial" w:eastAsia="Times New Roman" w:hAnsi="Arial" w:cs="Arial"/>
          <w:bCs/>
          <w:color w:val="auto"/>
          <w:sz w:val="24"/>
          <w:lang w:eastAsia="ar-SA"/>
        </w:rPr>
        <w:t xml:space="preserve"> </w:t>
      </w:r>
      <w:r w:rsidR="00A31905" w:rsidRPr="00B60734">
        <w:rPr>
          <w:rFonts w:ascii="Arial" w:hAnsi="Arial" w:cs="Arial"/>
          <w:sz w:val="24"/>
        </w:rPr>
        <w:t xml:space="preserve">realizacja projektu została zaplanowana na podstawie diagnozy  a także uzasadnić, że diagnoza została przeprowadzona z uwzględnieniem aspektów: </w:t>
      </w:r>
    </w:p>
    <w:p w14:paraId="520D914C" w14:textId="6366AC72" w:rsidR="00A31905" w:rsidRPr="00B60734" w:rsidRDefault="00A31905" w:rsidP="00B60734">
      <w:pPr>
        <w:pStyle w:val="Default"/>
        <w:widowControl/>
        <w:numPr>
          <w:ilvl w:val="0"/>
          <w:numId w:val="29"/>
        </w:numPr>
        <w:autoSpaceDE w:val="0"/>
        <w:autoSpaceDN w:val="0"/>
        <w:adjustRightInd w:val="0"/>
        <w:spacing w:line="276" w:lineRule="auto"/>
        <w:rPr>
          <w:rFonts w:ascii="Arial" w:hAnsi="Arial" w:cs="Arial"/>
          <w:sz w:val="24"/>
        </w:rPr>
      </w:pPr>
      <w:r w:rsidRPr="00B60734">
        <w:rPr>
          <w:rFonts w:ascii="Arial" w:hAnsi="Arial" w:cs="Arial"/>
          <w:sz w:val="24"/>
        </w:rPr>
        <w:t xml:space="preserve">- zapotrzebowanie na wyposażenie, doposażenie w nowoczesny sprzęt i materiały dydaktyczne. </w:t>
      </w:r>
      <w:bookmarkStart w:id="13" w:name="_Hlk198733330"/>
      <w:r w:rsidRPr="00B60734">
        <w:rPr>
          <w:rFonts w:ascii="Arial" w:hAnsi="Arial" w:cs="Arial"/>
          <w:sz w:val="24"/>
        </w:rPr>
        <w:t>Diagnoza w tym zakresie powinna obejmować</w:t>
      </w:r>
      <w:r w:rsidR="00B009B8" w:rsidRPr="00B60734">
        <w:rPr>
          <w:rFonts w:ascii="Arial" w:hAnsi="Arial" w:cs="Arial"/>
          <w:sz w:val="24"/>
        </w:rPr>
        <w:t xml:space="preserve"> </w:t>
      </w:r>
      <w:r w:rsidRPr="00B60734">
        <w:rPr>
          <w:rFonts w:ascii="Arial" w:hAnsi="Arial" w:cs="Arial"/>
          <w:sz w:val="24"/>
        </w:rPr>
        <w:t xml:space="preserve">wnioski z przeprowadzonego spisu inwentarza oraz oceny stanu technicznego posiadanego wyposażenia, rekomendacje instytucji z otoczenia społeczno-gospodarczego; </w:t>
      </w:r>
    </w:p>
    <w:p w14:paraId="6D8BF7A2" w14:textId="77777777" w:rsidR="00A31905" w:rsidRPr="00B60734" w:rsidRDefault="00A31905" w:rsidP="00B60734">
      <w:pPr>
        <w:pStyle w:val="Default"/>
        <w:widowControl/>
        <w:numPr>
          <w:ilvl w:val="0"/>
          <w:numId w:val="29"/>
        </w:numPr>
        <w:autoSpaceDE w:val="0"/>
        <w:autoSpaceDN w:val="0"/>
        <w:adjustRightInd w:val="0"/>
        <w:spacing w:line="276" w:lineRule="auto"/>
        <w:rPr>
          <w:rFonts w:ascii="Arial" w:hAnsi="Arial" w:cs="Arial"/>
          <w:sz w:val="24"/>
        </w:rPr>
      </w:pPr>
      <w:r w:rsidRPr="00B60734">
        <w:rPr>
          <w:rFonts w:ascii="Arial" w:hAnsi="Arial" w:cs="Arial"/>
          <w:sz w:val="24"/>
        </w:rPr>
        <w:t xml:space="preserve">- trendy demograficzne zachodzące w danym obszarze w celu zachowania równowagi pomiędzy lepszym dostępem do edukacji a długoterminową opłacalnością inwestycji; </w:t>
      </w:r>
    </w:p>
    <w:p w14:paraId="2DA7F8B0" w14:textId="77777777" w:rsidR="00A31905" w:rsidRPr="00B60734" w:rsidRDefault="00A31905" w:rsidP="00B60734">
      <w:pPr>
        <w:pStyle w:val="Default"/>
        <w:widowControl/>
        <w:numPr>
          <w:ilvl w:val="0"/>
          <w:numId w:val="29"/>
        </w:numPr>
        <w:autoSpaceDE w:val="0"/>
        <w:autoSpaceDN w:val="0"/>
        <w:adjustRightInd w:val="0"/>
        <w:spacing w:line="276" w:lineRule="auto"/>
        <w:rPr>
          <w:rFonts w:ascii="Arial" w:hAnsi="Arial" w:cs="Arial"/>
          <w:sz w:val="24"/>
        </w:rPr>
      </w:pPr>
      <w:r w:rsidRPr="00B60734">
        <w:rPr>
          <w:rFonts w:ascii="Arial" w:hAnsi="Arial" w:cs="Arial"/>
          <w:sz w:val="24"/>
        </w:rPr>
        <w:t xml:space="preserve">- ułatwianie dostępu do działalności pozaszkolnej, dodatkowych zajęć – korzystanie z infrastruktury poza godzinami lekcyjnymi; </w:t>
      </w:r>
    </w:p>
    <w:p w14:paraId="1FFC5513" w14:textId="77777777" w:rsidR="00A31905" w:rsidRPr="00B60734" w:rsidRDefault="00A31905" w:rsidP="00B60734">
      <w:pPr>
        <w:pStyle w:val="Default"/>
        <w:widowControl/>
        <w:numPr>
          <w:ilvl w:val="0"/>
          <w:numId w:val="29"/>
        </w:numPr>
        <w:autoSpaceDE w:val="0"/>
        <w:autoSpaceDN w:val="0"/>
        <w:adjustRightInd w:val="0"/>
        <w:spacing w:line="276" w:lineRule="auto"/>
        <w:rPr>
          <w:rFonts w:ascii="Arial" w:hAnsi="Arial" w:cs="Arial"/>
          <w:sz w:val="24"/>
        </w:rPr>
      </w:pPr>
      <w:r w:rsidRPr="00B60734">
        <w:rPr>
          <w:rFonts w:ascii="Arial" w:hAnsi="Arial" w:cs="Arial"/>
          <w:sz w:val="24"/>
        </w:rPr>
        <w:t xml:space="preserve">- specjalne potrzeby edukacyjne uczniów; </w:t>
      </w:r>
    </w:p>
    <w:p w14:paraId="2E588B47" w14:textId="77777777" w:rsidR="00A31905" w:rsidRPr="00B60734" w:rsidRDefault="00A31905" w:rsidP="00B60734">
      <w:pPr>
        <w:pStyle w:val="Default"/>
        <w:widowControl/>
        <w:numPr>
          <w:ilvl w:val="0"/>
          <w:numId w:val="29"/>
        </w:numPr>
        <w:autoSpaceDE w:val="0"/>
        <w:autoSpaceDN w:val="0"/>
        <w:adjustRightInd w:val="0"/>
        <w:spacing w:line="276" w:lineRule="auto"/>
        <w:rPr>
          <w:rFonts w:ascii="Arial" w:hAnsi="Arial" w:cs="Arial"/>
          <w:sz w:val="24"/>
        </w:rPr>
      </w:pPr>
      <w:r w:rsidRPr="00B60734">
        <w:rPr>
          <w:rFonts w:ascii="Arial" w:hAnsi="Arial" w:cs="Arial"/>
          <w:sz w:val="24"/>
        </w:rPr>
        <w:t xml:space="preserve">- kompetencje kadry szkoleniowej; </w:t>
      </w:r>
    </w:p>
    <w:p w14:paraId="15E3E050" w14:textId="77777777" w:rsidR="00A31905" w:rsidRPr="00B60734" w:rsidRDefault="00A31905" w:rsidP="00B60734">
      <w:pPr>
        <w:pStyle w:val="Default"/>
        <w:widowControl/>
        <w:numPr>
          <w:ilvl w:val="0"/>
          <w:numId w:val="29"/>
        </w:numPr>
        <w:autoSpaceDE w:val="0"/>
        <w:autoSpaceDN w:val="0"/>
        <w:adjustRightInd w:val="0"/>
        <w:spacing w:line="276" w:lineRule="auto"/>
        <w:rPr>
          <w:rFonts w:ascii="Arial" w:hAnsi="Arial" w:cs="Arial"/>
          <w:sz w:val="24"/>
        </w:rPr>
      </w:pPr>
      <w:r w:rsidRPr="00B60734">
        <w:rPr>
          <w:rFonts w:ascii="Arial" w:hAnsi="Arial" w:cs="Arial"/>
          <w:sz w:val="24"/>
        </w:rPr>
        <w:t xml:space="preserve">- wykorzystanie infrastruktury po zakończeniu projektu, w tym realizacje nowych działań finansowanych z publicznych środków np. EFS+. </w:t>
      </w:r>
    </w:p>
    <w:bookmarkEnd w:id="13"/>
    <w:p w14:paraId="4353C42B" w14:textId="4E8961EE" w:rsidR="005F68C7" w:rsidRPr="00B60734" w:rsidRDefault="005F68C7" w:rsidP="00B60734">
      <w:pPr>
        <w:pStyle w:val="Default"/>
        <w:spacing w:beforeLines="60" w:before="144" w:afterLines="60" w:after="144" w:line="276" w:lineRule="auto"/>
        <w:rPr>
          <w:rFonts w:ascii="Arial" w:hAnsi="Arial" w:cs="Arial"/>
          <w:sz w:val="24"/>
        </w:rPr>
      </w:pPr>
    </w:p>
    <w:tbl>
      <w:tblPr>
        <w:tblStyle w:val="Tabela-Siatka"/>
        <w:tblW w:w="0" w:type="auto"/>
        <w:tblInd w:w="-5" w:type="dxa"/>
        <w:tblLook w:val="04A0" w:firstRow="1" w:lastRow="0" w:firstColumn="1" w:lastColumn="0" w:noHBand="0" w:noVBand="1"/>
      </w:tblPr>
      <w:tblGrid>
        <w:gridCol w:w="9068"/>
      </w:tblGrid>
      <w:tr w:rsidR="005F68C7" w:rsidRPr="00F04098" w14:paraId="255B6B0F" w14:textId="77777777" w:rsidTr="00442FCA">
        <w:tc>
          <w:tcPr>
            <w:tcW w:w="9068" w:type="dxa"/>
          </w:tcPr>
          <w:p w14:paraId="4E00474D" w14:textId="728A5F0F" w:rsidR="005F68C7" w:rsidRPr="00B60734" w:rsidRDefault="005F68C7"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7BBC2FA2" w14:textId="77777777" w:rsidR="005F68C7" w:rsidRPr="00B60734" w:rsidRDefault="005F68C7" w:rsidP="00B60734">
            <w:pPr>
              <w:pStyle w:val="Bezodstpw"/>
              <w:spacing w:beforeLines="60" w:before="144" w:afterLines="60" w:after="144" w:line="276" w:lineRule="auto"/>
              <w:rPr>
                <w:rFonts w:ascii="Arial" w:hAnsi="Arial" w:cs="Arial"/>
                <w:sz w:val="24"/>
                <w:szCs w:val="24"/>
              </w:rPr>
            </w:pPr>
          </w:p>
          <w:p w14:paraId="7D7C51CF" w14:textId="77777777" w:rsidR="005F68C7" w:rsidRPr="00B60734" w:rsidRDefault="005F68C7" w:rsidP="00B60734">
            <w:pPr>
              <w:pStyle w:val="Bezodstpw"/>
              <w:spacing w:beforeLines="60" w:before="144" w:afterLines="60" w:after="144" w:line="276" w:lineRule="auto"/>
              <w:rPr>
                <w:rFonts w:ascii="Arial" w:hAnsi="Arial" w:cs="Arial"/>
                <w:sz w:val="24"/>
                <w:szCs w:val="24"/>
              </w:rPr>
            </w:pPr>
          </w:p>
        </w:tc>
      </w:tr>
    </w:tbl>
    <w:p w14:paraId="4DE3C1D4" w14:textId="77777777" w:rsidR="005F68C7" w:rsidRPr="00B60734" w:rsidRDefault="005F68C7" w:rsidP="00B60734">
      <w:pPr>
        <w:spacing w:beforeLines="60" w:before="144" w:afterLines="60" w:after="144"/>
        <w:rPr>
          <w:rFonts w:ascii="Arial" w:eastAsia="Calibri" w:hAnsi="Arial" w:cs="Arial"/>
          <w:color w:val="000000"/>
          <w:sz w:val="24"/>
          <w:szCs w:val="24"/>
          <w:lang w:eastAsia="en-US"/>
        </w:rPr>
      </w:pPr>
    </w:p>
    <w:p w14:paraId="677E26A4" w14:textId="471ACFCF" w:rsidR="009D687F" w:rsidRPr="00B60734" w:rsidRDefault="00A31905"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Dostosowanie inwestycji do regionalnego/lokalnego rynku pracy</w:t>
      </w:r>
    </w:p>
    <w:p w14:paraId="4CA30C8C" w14:textId="1C0C0F2E" w:rsidR="00A31905" w:rsidRPr="00B60734" w:rsidRDefault="004163A8" w:rsidP="00B60734">
      <w:pPr>
        <w:spacing w:beforeLines="60" w:before="144" w:afterLines="60" w:after="144"/>
        <w:rPr>
          <w:rFonts w:ascii="Arial" w:hAnsi="Arial" w:cs="Arial"/>
          <w:bCs/>
          <w:sz w:val="24"/>
          <w:szCs w:val="24"/>
        </w:rPr>
      </w:pPr>
      <w:r w:rsidRPr="00B60734">
        <w:rPr>
          <w:rFonts w:ascii="Arial" w:hAnsi="Arial" w:cs="Arial"/>
          <w:bCs/>
          <w:sz w:val="24"/>
          <w:szCs w:val="24"/>
        </w:rPr>
        <w:lastRenderedPageBreak/>
        <w:t xml:space="preserve">Należy </w:t>
      </w:r>
      <w:r w:rsidR="00B009B8" w:rsidRPr="00B60734">
        <w:rPr>
          <w:rFonts w:ascii="Arial" w:hAnsi="Arial" w:cs="Arial"/>
          <w:bCs/>
          <w:sz w:val="24"/>
          <w:szCs w:val="24"/>
        </w:rPr>
        <w:t>opisać</w:t>
      </w:r>
      <w:r w:rsidR="00A31905" w:rsidRPr="00B60734">
        <w:rPr>
          <w:rFonts w:ascii="Arial" w:hAnsi="Arial" w:cs="Arial"/>
          <w:bCs/>
          <w:sz w:val="24"/>
          <w:szCs w:val="24"/>
        </w:rPr>
        <w:t xml:space="preserve">, </w:t>
      </w:r>
      <w:r w:rsidR="00B009B8" w:rsidRPr="00B60734">
        <w:rPr>
          <w:rFonts w:ascii="Arial" w:hAnsi="Arial" w:cs="Arial"/>
          <w:bCs/>
          <w:sz w:val="24"/>
          <w:szCs w:val="24"/>
        </w:rPr>
        <w:t>czy</w:t>
      </w:r>
      <w:r w:rsidR="00A31905" w:rsidRPr="00B60734">
        <w:rPr>
          <w:rFonts w:ascii="Arial" w:hAnsi="Arial" w:cs="Arial"/>
          <w:bCs/>
          <w:sz w:val="24"/>
          <w:szCs w:val="24"/>
        </w:rPr>
        <w:t xml:space="preserve"> działania realizowane w projekcie odpowiadają na zapotrzebowanie rynku pracy.</w:t>
      </w:r>
    </w:p>
    <w:p w14:paraId="3820EEAB" w14:textId="5895D30D" w:rsidR="00410D10" w:rsidRPr="00B60734" w:rsidRDefault="00410D10" w:rsidP="00B60734">
      <w:pPr>
        <w:pStyle w:val="Default"/>
        <w:spacing w:line="276" w:lineRule="auto"/>
        <w:rPr>
          <w:rFonts w:ascii="Arial" w:eastAsia="Times New Roman" w:hAnsi="Arial" w:cs="Arial"/>
          <w:bCs/>
          <w:color w:val="auto"/>
          <w:sz w:val="24"/>
          <w:lang w:eastAsia="ar-SA"/>
        </w:rPr>
      </w:pPr>
      <w:r w:rsidRPr="00B60734">
        <w:rPr>
          <w:rFonts w:ascii="Arial" w:hAnsi="Arial" w:cs="Arial"/>
          <w:bCs/>
          <w:sz w:val="24"/>
        </w:rPr>
        <w:t xml:space="preserve">Wnioskodawca powinien uzasadnić, że </w:t>
      </w:r>
      <w:r w:rsidRPr="00B60734">
        <w:rPr>
          <w:rFonts w:ascii="Arial" w:eastAsia="Times New Roman" w:hAnsi="Arial" w:cs="Arial"/>
          <w:bCs/>
          <w:color w:val="auto"/>
          <w:sz w:val="24"/>
          <w:lang w:eastAsia="ar-SA"/>
        </w:rPr>
        <w:t xml:space="preserve">infrastruktura wsparta w ramach projektu powinna być wykorzystywana na potrzeby kształcenia w zawodach: </w:t>
      </w:r>
    </w:p>
    <w:p w14:paraId="6270F727" w14:textId="5E735F27" w:rsidR="00410D10" w:rsidRPr="00B60734" w:rsidRDefault="00410D10" w:rsidP="00B60734">
      <w:pPr>
        <w:pStyle w:val="Default"/>
        <w:widowControl/>
        <w:numPr>
          <w:ilvl w:val="0"/>
          <w:numId w:val="30"/>
        </w:numPr>
        <w:autoSpaceDE w:val="0"/>
        <w:autoSpaceDN w:val="0"/>
        <w:adjustRightInd w:val="0"/>
        <w:spacing w:line="276" w:lineRule="auto"/>
        <w:ind w:left="433" w:hanging="283"/>
        <w:rPr>
          <w:rFonts w:ascii="Arial" w:eastAsia="Times New Roman" w:hAnsi="Arial" w:cs="Arial"/>
          <w:bCs/>
          <w:color w:val="auto"/>
          <w:sz w:val="24"/>
          <w:lang w:eastAsia="ar-SA"/>
        </w:rPr>
      </w:pPr>
      <w:r w:rsidRPr="00B60734">
        <w:rPr>
          <w:rFonts w:ascii="Arial" w:eastAsia="Times New Roman" w:hAnsi="Arial" w:cs="Arial"/>
          <w:bCs/>
          <w:color w:val="auto"/>
          <w:sz w:val="24"/>
          <w:lang w:eastAsia="ar-SA"/>
        </w:rPr>
        <w:t>określonych jako deficytowe lub zrównoważone w województwie podlaskim lub powiecie, gdzie będzie realizowana inwestycja (na podstawie badania Barometr zawodów</w:t>
      </w:r>
      <w:r w:rsidR="00916B0D" w:rsidRPr="00B60734">
        <w:rPr>
          <w:rFonts w:ascii="Arial" w:eastAsia="Times New Roman" w:hAnsi="Arial" w:cs="Arial"/>
          <w:bCs/>
          <w:color w:val="auto"/>
          <w:sz w:val="24"/>
          <w:lang w:eastAsia="ar-SA"/>
        </w:rPr>
        <w:t>)</w:t>
      </w:r>
      <w:r w:rsidRPr="00B60734">
        <w:rPr>
          <w:rFonts w:ascii="Arial" w:eastAsia="Times New Roman" w:hAnsi="Arial" w:cs="Arial"/>
          <w:bCs/>
          <w:color w:val="auto"/>
          <w:sz w:val="24"/>
          <w:lang w:eastAsia="ar-SA"/>
        </w:rPr>
        <w:t>;</w:t>
      </w:r>
    </w:p>
    <w:p w14:paraId="22C675A0" w14:textId="77777777" w:rsidR="00410D10" w:rsidRPr="00B60734" w:rsidRDefault="00410D10" w:rsidP="00B60734">
      <w:pPr>
        <w:pStyle w:val="Default"/>
        <w:spacing w:line="276" w:lineRule="auto"/>
        <w:ind w:left="433" w:hanging="283"/>
        <w:rPr>
          <w:rFonts w:ascii="Arial" w:eastAsia="Times New Roman" w:hAnsi="Arial" w:cs="Arial"/>
          <w:bCs/>
          <w:color w:val="auto"/>
          <w:sz w:val="24"/>
          <w:lang w:eastAsia="ar-SA"/>
        </w:rPr>
      </w:pPr>
      <w:r w:rsidRPr="00B60734">
        <w:rPr>
          <w:rFonts w:ascii="Arial" w:eastAsia="Times New Roman" w:hAnsi="Arial" w:cs="Arial"/>
          <w:bCs/>
          <w:color w:val="auto"/>
          <w:sz w:val="24"/>
          <w:lang w:eastAsia="ar-SA"/>
        </w:rPr>
        <w:t>lub</w:t>
      </w:r>
    </w:p>
    <w:p w14:paraId="329B4887" w14:textId="52B72417" w:rsidR="00410D10" w:rsidRPr="00B60734" w:rsidRDefault="00410D10" w:rsidP="00B60734">
      <w:pPr>
        <w:pStyle w:val="Default"/>
        <w:widowControl/>
        <w:numPr>
          <w:ilvl w:val="0"/>
          <w:numId w:val="30"/>
        </w:numPr>
        <w:autoSpaceDE w:val="0"/>
        <w:autoSpaceDN w:val="0"/>
        <w:adjustRightInd w:val="0"/>
        <w:spacing w:line="276" w:lineRule="auto"/>
        <w:ind w:left="433" w:hanging="283"/>
        <w:rPr>
          <w:rFonts w:ascii="Arial" w:eastAsia="Times New Roman" w:hAnsi="Arial" w:cs="Arial"/>
          <w:bCs/>
          <w:color w:val="auto"/>
          <w:sz w:val="24"/>
          <w:lang w:eastAsia="ar-SA"/>
        </w:rPr>
      </w:pPr>
      <w:r w:rsidRPr="00B60734">
        <w:rPr>
          <w:rFonts w:ascii="Arial" w:eastAsia="Times New Roman" w:hAnsi="Arial" w:cs="Arial"/>
          <w:bCs/>
          <w:color w:val="auto"/>
          <w:sz w:val="24"/>
          <w:lang w:eastAsia="ar-SA"/>
        </w:rPr>
        <w:t>dla których prognozowane jest istotne lub umiarkowane zapotrzebowanie na pracowników w województwie podlaskim (na podstawie Prognozy zapotrzebowania na pracowników w zawodach szkolnictwa branżowego na krajowym i wojewódzkim rynku pracy, część III dot. województwa podlaskiego</w:t>
      </w:r>
      <w:r w:rsidR="00916B0D" w:rsidRPr="00B60734">
        <w:rPr>
          <w:rFonts w:ascii="Arial" w:eastAsia="Times New Roman" w:hAnsi="Arial" w:cs="Arial"/>
          <w:bCs/>
          <w:color w:val="auto"/>
          <w:sz w:val="24"/>
          <w:lang w:eastAsia="ar-SA"/>
        </w:rPr>
        <w:t>)</w:t>
      </w:r>
      <w:r w:rsidRPr="00B60734">
        <w:rPr>
          <w:rFonts w:ascii="Arial" w:eastAsia="Times New Roman" w:hAnsi="Arial" w:cs="Arial"/>
          <w:bCs/>
          <w:color w:val="auto"/>
          <w:sz w:val="24"/>
          <w:lang w:eastAsia="ar-SA"/>
        </w:rPr>
        <w:t>.</w:t>
      </w:r>
    </w:p>
    <w:p w14:paraId="0A3A2EE0" w14:textId="77777777" w:rsidR="00410D10" w:rsidRPr="00B60734" w:rsidRDefault="00410D10" w:rsidP="00B60734">
      <w:pPr>
        <w:pStyle w:val="Default"/>
        <w:spacing w:line="276" w:lineRule="auto"/>
        <w:ind w:left="150"/>
        <w:rPr>
          <w:rFonts w:ascii="Arial" w:eastAsia="Times New Roman" w:hAnsi="Arial" w:cs="Arial"/>
          <w:bCs/>
          <w:color w:val="auto"/>
          <w:sz w:val="24"/>
          <w:lang w:eastAsia="ar-SA"/>
        </w:rPr>
      </w:pPr>
    </w:p>
    <w:p w14:paraId="7524F3F4" w14:textId="5079CE23" w:rsidR="00410D10" w:rsidRPr="00B60734" w:rsidRDefault="00410D10" w:rsidP="00B60734">
      <w:pPr>
        <w:pStyle w:val="Default"/>
        <w:spacing w:line="276" w:lineRule="auto"/>
        <w:rPr>
          <w:rFonts w:ascii="Arial" w:eastAsia="Times New Roman" w:hAnsi="Arial" w:cs="Arial"/>
          <w:bCs/>
          <w:color w:val="auto"/>
          <w:sz w:val="24"/>
          <w:lang w:eastAsia="ar-SA"/>
        </w:rPr>
      </w:pPr>
      <w:r w:rsidRPr="00B60734">
        <w:rPr>
          <w:rFonts w:ascii="Arial" w:eastAsia="Times New Roman" w:hAnsi="Arial" w:cs="Arial"/>
          <w:bCs/>
          <w:color w:val="auto"/>
          <w:sz w:val="24"/>
          <w:lang w:eastAsia="ar-SA"/>
        </w:rPr>
        <w:t>W sytuacji, gdy dany zawód (czy też zawody) nie został uwzględniony w Barometrze jako deficytowy lub zrównoważony lub nie został uwzględniony we wskazanej powyżej prognozie, Wnioskodawca zobowiązany jest do uzyskania i przedstawienia IZ opinii pracodawców z danej branży (ew. od związku/organizacji np. Cechy Rzemiosł Różnych i Przedsiębiorczości) pracodawców potwierdzającej zapotrzebowanie na dany profil kształcenia.</w:t>
      </w:r>
    </w:p>
    <w:p w14:paraId="25AFDAC4" w14:textId="77777777" w:rsidR="00410D10" w:rsidRPr="00B60734" w:rsidRDefault="00410D10" w:rsidP="00B60734">
      <w:pPr>
        <w:pStyle w:val="Default"/>
        <w:spacing w:line="276" w:lineRule="auto"/>
        <w:rPr>
          <w:rFonts w:ascii="Arial" w:eastAsia="Times New Roman" w:hAnsi="Arial" w:cs="Arial"/>
          <w:bCs/>
          <w:color w:val="auto"/>
          <w:sz w:val="24"/>
          <w:lang w:eastAsia="ar-SA"/>
        </w:rPr>
      </w:pPr>
      <w:r w:rsidRPr="00B60734">
        <w:rPr>
          <w:rFonts w:ascii="Arial" w:eastAsia="Times New Roman" w:hAnsi="Arial" w:cs="Arial"/>
          <w:bCs/>
          <w:color w:val="auto"/>
          <w:sz w:val="24"/>
          <w:lang w:eastAsia="ar-SA"/>
        </w:rPr>
        <w:t>W każdym przypadku, Wnioskodawca zobowiązany jest do dostarczenia opinii od związku/organizacji pracodawców np. Cechy Rzemiosł Różnych i Przedsiębiorczości (ew. od co najmniej dwóch pracodawców danej branży) w zakresie dostosowania inwestycji, w tym w odniesieniu do zakupywanego w ramach projektu sprzętu czy wyposażenia, do rzeczywistego środowiska pracy zawodowej.</w:t>
      </w:r>
    </w:p>
    <w:p w14:paraId="2093C801" w14:textId="6668663F" w:rsidR="009D687F" w:rsidRPr="00B60734" w:rsidRDefault="009D687F" w:rsidP="00B60734">
      <w:pPr>
        <w:spacing w:beforeLines="60" w:before="144" w:afterLines="60" w:after="144"/>
        <w:rPr>
          <w:rFonts w:ascii="Arial" w:hAnsi="Arial" w:cs="Arial"/>
          <w:bCs/>
          <w:sz w:val="24"/>
          <w:szCs w:val="24"/>
        </w:rPr>
      </w:pPr>
    </w:p>
    <w:tbl>
      <w:tblPr>
        <w:tblStyle w:val="Tabela-Siatka"/>
        <w:tblW w:w="0" w:type="auto"/>
        <w:tblInd w:w="-5" w:type="dxa"/>
        <w:tblLook w:val="04A0" w:firstRow="1" w:lastRow="0" w:firstColumn="1" w:lastColumn="0" w:noHBand="0" w:noVBand="1"/>
      </w:tblPr>
      <w:tblGrid>
        <w:gridCol w:w="9068"/>
      </w:tblGrid>
      <w:tr w:rsidR="004163A8" w:rsidRPr="00F04098" w14:paraId="6FA1A1AA" w14:textId="77777777" w:rsidTr="00FF64E1">
        <w:tc>
          <w:tcPr>
            <w:tcW w:w="9973" w:type="dxa"/>
          </w:tcPr>
          <w:p w14:paraId="26499908" w14:textId="77777777" w:rsidR="004163A8" w:rsidRPr="00B60734" w:rsidRDefault="004163A8" w:rsidP="00B60734">
            <w:pPr>
              <w:pStyle w:val="Bezodstpw"/>
              <w:spacing w:beforeLines="60" w:before="144" w:afterLines="60" w:after="144" w:line="276" w:lineRule="auto"/>
              <w:rPr>
                <w:rFonts w:ascii="Arial" w:hAnsi="Arial" w:cs="Arial"/>
                <w:sz w:val="24"/>
                <w:szCs w:val="24"/>
              </w:rPr>
            </w:pPr>
            <w:bookmarkStart w:id="14" w:name="_Hlk180412555"/>
            <w:r w:rsidRPr="00B60734">
              <w:rPr>
                <w:rFonts w:ascii="Arial" w:hAnsi="Arial" w:cs="Arial"/>
                <w:sz w:val="24"/>
                <w:szCs w:val="24"/>
              </w:rPr>
              <w:t>Uzasadnienie:</w:t>
            </w:r>
          </w:p>
          <w:p w14:paraId="70808F76" w14:textId="77777777" w:rsidR="004163A8" w:rsidRPr="00B60734" w:rsidRDefault="004163A8" w:rsidP="00B60734">
            <w:pPr>
              <w:pStyle w:val="Bezodstpw"/>
              <w:spacing w:beforeLines="60" w:before="144" w:afterLines="60" w:after="144" w:line="276" w:lineRule="auto"/>
              <w:rPr>
                <w:rFonts w:ascii="Arial" w:hAnsi="Arial" w:cs="Arial"/>
                <w:sz w:val="24"/>
                <w:szCs w:val="24"/>
              </w:rPr>
            </w:pPr>
          </w:p>
          <w:p w14:paraId="0F0C8D9E" w14:textId="77777777" w:rsidR="004163A8" w:rsidRPr="00B60734" w:rsidRDefault="004163A8" w:rsidP="00B60734">
            <w:pPr>
              <w:pStyle w:val="Bezodstpw"/>
              <w:spacing w:beforeLines="60" w:before="144" w:afterLines="60" w:after="144" w:line="276" w:lineRule="auto"/>
              <w:rPr>
                <w:rFonts w:ascii="Arial" w:hAnsi="Arial" w:cs="Arial"/>
                <w:sz w:val="24"/>
                <w:szCs w:val="24"/>
              </w:rPr>
            </w:pPr>
          </w:p>
        </w:tc>
      </w:tr>
    </w:tbl>
    <w:bookmarkEnd w:id="14"/>
    <w:p w14:paraId="33653A2A" w14:textId="75C25328" w:rsidR="009D687F" w:rsidRPr="00B60734" w:rsidRDefault="00410D10" w:rsidP="00B60734">
      <w:pPr>
        <w:pStyle w:val="Akapitzlist"/>
        <w:numPr>
          <w:ilvl w:val="0"/>
          <w:numId w:val="15"/>
        </w:numPr>
        <w:spacing w:beforeLines="60" w:before="144" w:afterLines="60" w:after="144"/>
        <w:rPr>
          <w:rFonts w:ascii="Arial" w:eastAsia="Calibri" w:hAnsi="Arial" w:cs="Arial"/>
          <w:b/>
          <w:bCs/>
          <w:color w:val="000000"/>
          <w:sz w:val="24"/>
          <w:szCs w:val="24"/>
          <w:lang w:eastAsia="en-US"/>
        </w:rPr>
      </w:pPr>
      <w:r w:rsidRPr="00B60734">
        <w:rPr>
          <w:rFonts w:ascii="Arial" w:eastAsia="Calibri" w:hAnsi="Arial" w:cs="Arial"/>
          <w:b/>
          <w:bCs/>
          <w:color w:val="000000"/>
          <w:sz w:val="24"/>
          <w:szCs w:val="24"/>
          <w:lang w:eastAsia="en-US"/>
        </w:rPr>
        <w:t xml:space="preserve">Jakość kształcenia </w:t>
      </w:r>
    </w:p>
    <w:p w14:paraId="25BB7436" w14:textId="6F043B45" w:rsidR="00410D10" w:rsidRPr="00B60734" w:rsidRDefault="00410D10" w:rsidP="00B60734">
      <w:p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 xml:space="preserve">Należy </w:t>
      </w:r>
      <w:r w:rsidR="00B009B8" w:rsidRPr="00B60734">
        <w:rPr>
          <w:rFonts w:ascii="Arial" w:eastAsia="Calibri" w:hAnsi="Arial" w:cs="Arial"/>
          <w:color w:val="000000"/>
          <w:sz w:val="24"/>
          <w:szCs w:val="24"/>
          <w:lang w:eastAsia="en-US"/>
        </w:rPr>
        <w:t>opisać</w:t>
      </w:r>
      <w:r w:rsidRPr="00B60734">
        <w:rPr>
          <w:rFonts w:ascii="Arial" w:eastAsia="Calibri" w:hAnsi="Arial" w:cs="Arial"/>
          <w:color w:val="000000"/>
          <w:sz w:val="24"/>
          <w:szCs w:val="24"/>
          <w:lang w:eastAsia="en-US"/>
        </w:rPr>
        <w:t xml:space="preserve">, </w:t>
      </w:r>
      <w:r w:rsidR="00B009B8" w:rsidRPr="00B60734">
        <w:rPr>
          <w:rFonts w:ascii="Arial" w:eastAsia="Calibri" w:hAnsi="Arial" w:cs="Arial"/>
          <w:color w:val="000000"/>
          <w:sz w:val="24"/>
          <w:szCs w:val="24"/>
          <w:lang w:eastAsia="en-US"/>
        </w:rPr>
        <w:t>czy</w:t>
      </w:r>
      <w:r w:rsidRPr="00B60734">
        <w:rPr>
          <w:rFonts w:ascii="Arial" w:eastAsia="Calibri" w:hAnsi="Arial" w:cs="Arial"/>
          <w:color w:val="000000"/>
          <w:sz w:val="24"/>
          <w:szCs w:val="24"/>
          <w:lang w:eastAsia="en-US"/>
        </w:rPr>
        <w:t xml:space="preserve"> w wyniku realizacji projektu nastąpi wzrost jakości kształcenia i przygotowania zawodowego.</w:t>
      </w:r>
    </w:p>
    <w:p w14:paraId="225DB319" w14:textId="77777777" w:rsidR="00410D10" w:rsidRPr="00B60734" w:rsidRDefault="00410D10" w:rsidP="00B60734">
      <w:pPr>
        <w:spacing w:beforeLines="60" w:before="144" w:afterLines="60" w:after="144"/>
        <w:rPr>
          <w:rFonts w:ascii="Arial" w:hAnsi="Arial" w:cs="Arial"/>
          <w:bCs/>
          <w:sz w:val="24"/>
          <w:szCs w:val="24"/>
        </w:rPr>
      </w:pPr>
    </w:p>
    <w:tbl>
      <w:tblPr>
        <w:tblStyle w:val="Tabela-Siatka"/>
        <w:tblW w:w="0" w:type="auto"/>
        <w:tblInd w:w="-5" w:type="dxa"/>
        <w:tblLook w:val="04A0" w:firstRow="1" w:lastRow="0" w:firstColumn="1" w:lastColumn="0" w:noHBand="0" w:noVBand="1"/>
      </w:tblPr>
      <w:tblGrid>
        <w:gridCol w:w="9068"/>
      </w:tblGrid>
      <w:tr w:rsidR="00410D10" w:rsidRPr="00F04098" w14:paraId="227AB534" w14:textId="77777777" w:rsidTr="00AA524A">
        <w:tc>
          <w:tcPr>
            <w:tcW w:w="9973" w:type="dxa"/>
          </w:tcPr>
          <w:p w14:paraId="7FAC8624" w14:textId="77777777" w:rsidR="00410D10" w:rsidRPr="00B60734" w:rsidRDefault="00410D10"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18A31EE6" w14:textId="77777777" w:rsidR="00410D10" w:rsidRPr="00B60734" w:rsidRDefault="00410D10" w:rsidP="00B60734">
            <w:pPr>
              <w:pStyle w:val="Bezodstpw"/>
              <w:spacing w:beforeLines="60" w:before="144" w:afterLines="60" w:after="144" w:line="276" w:lineRule="auto"/>
              <w:rPr>
                <w:rFonts w:ascii="Arial" w:hAnsi="Arial" w:cs="Arial"/>
                <w:sz w:val="24"/>
                <w:szCs w:val="24"/>
              </w:rPr>
            </w:pPr>
          </w:p>
          <w:p w14:paraId="44E50EEF" w14:textId="77777777" w:rsidR="00410D10" w:rsidRPr="00B60734" w:rsidRDefault="00410D10" w:rsidP="00B60734">
            <w:pPr>
              <w:pStyle w:val="Bezodstpw"/>
              <w:spacing w:beforeLines="60" w:before="144" w:afterLines="60" w:after="144" w:line="276" w:lineRule="auto"/>
              <w:rPr>
                <w:rFonts w:ascii="Arial" w:hAnsi="Arial" w:cs="Arial"/>
                <w:sz w:val="24"/>
                <w:szCs w:val="24"/>
              </w:rPr>
            </w:pPr>
          </w:p>
        </w:tc>
      </w:tr>
    </w:tbl>
    <w:p w14:paraId="6A228CC1" w14:textId="77777777" w:rsidR="00410D10" w:rsidRPr="00B60734" w:rsidRDefault="00410D10" w:rsidP="00B60734">
      <w:pPr>
        <w:spacing w:beforeLines="60" w:before="144" w:afterLines="60" w:after="144"/>
        <w:rPr>
          <w:rFonts w:ascii="Arial" w:eastAsia="Calibri" w:hAnsi="Arial" w:cs="Arial"/>
          <w:color w:val="000000"/>
          <w:sz w:val="24"/>
          <w:szCs w:val="24"/>
          <w:lang w:eastAsia="en-US"/>
        </w:rPr>
      </w:pPr>
    </w:p>
    <w:p w14:paraId="2240FFB5" w14:textId="4FB8C521" w:rsidR="00410D10" w:rsidRPr="00B60734" w:rsidRDefault="00410D10" w:rsidP="00B60734">
      <w:pPr>
        <w:pStyle w:val="Akapitzlist"/>
        <w:numPr>
          <w:ilvl w:val="0"/>
          <w:numId w:val="15"/>
        </w:numPr>
        <w:spacing w:beforeLines="60" w:before="144" w:afterLines="60" w:after="144"/>
        <w:rPr>
          <w:rFonts w:ascii="Arial" w:eastAsia="Calibri" w:hAnsi="Arial" w:cs="Arial"/>
          <w:b/>
          <w:bCs/>
          <w:color w:val="000000"/>
          <w:sz w:val="24"/>
          <w:szCs w:val="24"/>
          <w:lang w:eastAsia="en-US"/>
        </w:rPr>
      </w:pPr>
      <w:r w:rsidRPr="00B60734">
        <w:rPr>
          <w:rFonts w:ascii="Arial" w:eastAsia="Calibri" w:hAnsi="Arial" w:cs="Arial"/>
          <w:b/>
          <w:bCs/>
          <w:color w:val="000000"/>
          <w:sz w:val="24"/>
          <w:szCs w:val="24"/>
          <w:lang w:eastAsia="en-US"/>
        </w:rPr>
        <w:t>Komplementarność z celami EFS+</w:t>
      </w:r>
    </w:p>
    <w:p w14:paraId="472BF806" w14:textId="1062B5F0" w:rsidR="00410D10" w:rsidRPr="00B60734" w:rsidRDefault="00410D10" w:rsidP="00B60734">
      <w:pPr>
        <w:spacing w:beforeLines="60" w:before="144" w:afterLines="60" w:after="144"/>
        <w:rPr>
          <w:rFonts w:ascii="Arial" w:hAnsi="Arial" w:cs="Arial"/>
          <w:bCs/>
          <w:sz w:val="24"/>
          <w:szCs w:val="24"/>
        </w:rPr>
      </w:pPr>
      <w:r w:rsidRPr="00B60734">
        <w:rPr>
          <w:rFonts w:ascii="Arial" w:hAnsi="Arial" w:cs="Arial"/>
          <w:bCs/>
          <w:sz w:val="24"/>
          <w:szCs w:val="24"/>
        </w:rPr>
        <w:lastRenderedPageBreak/>
        <w:t xml:space="preserve">Należy </w:t>
      </w:r>
      <w:r w:rsidR="00B009B8" w:rsidRPr="00B60734">
        <w:rPr>
          <w:rFonts w:ascii="Arial" w:hAnsi="Arial" w:cs="Arial"/>
          <w:bCs/>
          <w:sz w:val="24"/>
          <w:szCs w:val="24"/>
        </w:rPr>
        <w:t>opisać</w:t>
      </w:r>
      <w:r w:rsidRPr="00B60734">
        <w:rPr>
          <w:rFonts w:ascii="Arial" w:hAnsi="Arial" w:cs="Arial"/>
          <w:bCs/>
          <w:sz w:val="24"/>
          <w:szCs w:val="24"/>
        </w:rPr>
        <w:t xml:space="preserve">, </w:t>
      </w:r>
      <w:r w:rsidRPr="00B60734">
        <w:rPr>
          <w:rFonts w:ascii="Arial" w:hAnsi="Arial" w:cs="Arial"/>
          <w:sz w:val="24"/>
          <w:szCs w:val="24"/>
        </w:rPr>
        <w:t>czy projekt jest komplementarny/uzupełniający do działań niezbędnych do osiągnięcia celów EFS+, tzn. czy na infrastrukturze wspartej w ramach projektu zostaną przeprowadzone działania realizujące cele EFS+, określone w CS 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C8C3F0B" w14:textId="26D24DEA" w:rsidR="00410D10" w:rsidRPr="00B60734" w:rsidRDefault="00410D10" w:rsidP="00B60734">
      <w:pPr>
        <w:spacing w:beforeLines="60" w:before="144" w:afterLines="60" w:after="144"/>
        <w:rPr>
          <w:rFonts w:ascii="Arial" w:eastAsia="Calibri" w:hAnsi="Arial" w:cs="Arial"/>
          <w:color w:val="000000"/>
          <w:sz w:val="24"/>
          <w:szCs w:val="24"/>
          <w:lang w:eastAsia="en-US"/>
        </w:rPr>
      </w:pPr>
      <w:r w:rsidRPr="00B60734">
        <w:rPr>
          <w:rFonts w:ascii="Arial" w:hAnsi="Arial" w:cs="Arial"/>
          <w:sz w:val="24"/>
          <w:szCs w:val="24"/>
        </w:rPr>
        <w:t>Do otrzymania wsparcia nie jest niezbędna realizacja projektu w ramach działań finansowanych z EFS+. Wnioskodawca musi jednak wykazać, że projekt przyczynia się do osiągnięcia celów zapisanych w ramach Szczegółowego Opisu Priorytetów Programu Fundusze Europejskie dla Podlaskiego 2021-2027 w zakresie EFS+, w jego brzmieniu obowiązującym na moment ogłoszenia naboru.</w:t>
      </w:r>
    </w:p>
    <w:tbl>
      <w:tblPr>
        <w:tblStyle w:val="Tabela-Siatka"/>
        <w:tblW w:w="0" w:type="auto"/>
        <w:tblInd w:w="-5" w:type="dxa"/>
        <w:tblLook w:val="04A0" w:firstRow="1" w:lastRow="0" w:firstColumn="1" w:lastColumn="0" w:noHBand="0" w:noVBand="1"/>
      </w:tblPr>
      <w:tblGrid>
        <w:gridCol w:w="9068"/>
      </w:tblGrid>
      <w:tr w:rsidR="00170BB9" w:rsidRPr="00F04098" w14:paraId="02AC415E" w14:textId="77777777" w:rsidTr="00AA524A">
        <w:tc>
          <w:tcPr>
            <w:tcW w:w="9973" w:type="dxa"/>
          </w:tcPr>
          <w:p w14:paraId="2C79E492" w14:textId="77777777" w:rsidR="00170BB9" w:rsidRPr="00B60734" w:rsidRDefault="00170BB9"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5B427028" w14:textId="77777777" w:rsidR="00170BB9" w:rsidRPr="00B60734" w:rsidRDefault="00170BB9" w:rsidP="00B60734">
            <w:pPr>
              <w:pStyle w:val="Bezodstpw"/>
              <w:spacing w:beforeLines="60" w:before="144" w:afterLines="60" w:after="144" w:line="276" w:lineRule="auto"/>
              <w:rPr>
                <w:rFonts w:ascii="Arial" w:hAnsi="Arial" w:cs="Arial"/>
                <w:sz w:val="24"/>
                <w:szCs w:val="24"/>
              </w:rPr>
            </w:pPr>
          </w:p>
          <w:p w14:paraId="1ED59470" w14:textId="77777777" w:rsidR="00170BB9" w:rsidRPr="00B60734" w:rsidRDefault="00170BB9" w:rsidP="00B60734">
            <w:pPr>
              <w:pStyle w:val="Bezodstpw"/>
              <w:spacing w:beforeLines="60" w:before="144" w:afterLines="60" w:after="144" w:line="276" w:lineRule="auto"/>
              <w:rPr>
                <w:rFonts w:ascii="Arial" w:hAnsi="Arial" w:cs="Arial"/>
                <w:sz w:val="24"/>
                <w:szCs w:val="24"/>
              </w:rPr>
            </w:pPr>
          </w:p>
        </w:tc>
      </w:tr>
    </w:tbl>
    <w:p w14:paraId="749DC739" w14:textId="77777777" w:rsidR="00410D10" w:rsidRPr="00B60734" w:rsidRDefault="00410D10" w:rsidP="00B60734">
      <w:pPr>
        <w:spacing w:beforeLines="60" w:before="144" w:afterLines="60" w:after="144"/>
        <w:rPr>
          <w:rFonts w:ascii="Arial" w:eastAsia="Calibri" w:hAnsi="Arial" w:cs="Arial"/>
          <w:color w:val="000000"/>
          <w:sz w:val="24"/>
          <w:szCs w:val="24"/>
          <w:lang w:eastAsia="en-US"/>
        </w:rPr>
      </w:pPr>
    </w:p>
    <w:p w14:paraId="0CA3719C" w14:textId="0410DD5D" w:rsidR="00170BB9" w:rsidRPr="00B60734" w:rsidRDefault="00170BB9" w:rsidP="00B60734">
      <w:pPr>
        <w:pStyle w:val="Akapitzlist"/>
        <w:numPr>
          <w:ilvl w:val="0"/>
          <w:numId w:val="15"/>
        </w:numPr>
        <w:spacing w:beforeLines="60" w:before="144" w:afterLines="60" w:after="144"/>
        <w:rPr>
          <w:rFonts w:ascii="Arial" w:eastAsia="Calibri" w:hAnsi="Arial" w:cs="Arial"/>
          <w:b/>
          <w:bCs/>
          <w:color w:val="000000"/>
          <w:sz w:val="24"/>
          <w:szCs w:val="24"/>
          <w:lang w:eastAsia="en-US"/>
        </w:rPr>
      </w:pPr>
      <w:r w:rsidRPr="00B60734">
        <w:rPr>
          <w:rFonts w:ascii="Arial" w:eastAsia="Calibri" w:hAnsi="Arial" w:cs="Arial"/>
          <w:b/>
          <w:bCs/>
          <w:color w:val="000000"/>
          <w:sz w:val="24"/>
          <w:szCs w:val="24"/>
          <w:lang w:eastAsia="en-US"/>
        </w:rPr>
        <w:t>Włączenie społeczne</w:t>
      </w:r>
    </w:p>
    <w:p w14:paraId="6446C438" w14:textId="47CBCB20" w:rsidR="00170BB9" w:rsidRPr="00B60734" w:rsidRDefault="00170BB9" w:rsidP="00B60734">
      <w:pPr>
        <w:spacing w:beforeLines="60" w:before="144" w:afterLines="60" w:after="144"/>
        <w:rPr>
          <w:rFonts w:ascii="Arial" w:hAnsi="Arial" w:cs="Arial"/>
          <w:sz w:val="24"/>
          <w:szCs w:val="24"/>
        </w:rPr>
      </w:pPr>
      <w:r w:rsidRPr="00B60734">
        <w:rPr>
          <w:rFonts w:ascii="Arial" w:eastAsia="Calibri" w:hAnsi="Arial" w:cs="Arial"/>
          <w:color w:val="000000"/>
          <w:sz w:val="24"/>
          <w:szCs w:val="24"/>
          <w:lang w:eastAsia="en-US"/>
        </w:rPr>
        <w:t>Należy potwierdzić</w:t>
      </w:r>
      <w:r w:rsidR="00213EF4" w:rsidRPr="00B60734">
        <w:rPr>
          <w:rFonts w:ascii="Arial" w:eastAsia="Calibri" w:hAnsi="Arial" w:cs="Arial"/>
          <w:color w:val="000000"/>
          <w:sz w:val="24"/>
          <w:szCs w:val="24"/>
          <w:lang w:eastAsia="en-US"/>
        </w:rPr>
        <w:t>,</w:t>
      </w:r>
      <w:r w:rsidRPr="00B60734">
        <w:rPr>
          <w:rFonts w:ascii="Arial" w:eastAsia="Calibri" w:hAnsi="Arial" w:cs="Arial"/>
          <w:color w:val="000000"/>
          <w:sz w:val="24"/>
          <w:szCs w:val="24"/>
          <w:lang w:eastAsia="en-US"/>
        </w:rPr>
        <w:t xml:space="preserve"> że w </w:t>
      </w:r>
      <w:r w:rsidRPr="00B60734">
        <w:rPr>
          <w:rFonts w:ascii="Arial" w:hAnsi="Arial" w:cs="Arial"/>
          <w:sz w:val="24"/>
          <w:szCs w:val="24"/>
        </w:rPr>
        <w:t>projekcie nie zaplanowano działań realizowanych w szkołach specjalnych lub innych instytucjach, które prowadzą do segregacji lub utrzymania segregacji jakiejkolwiek grupy defaworyzowanej i/lub wykluczonej społecznie.</w:t>
      </w:r>
    </w:p>
    <w:p w14:paraId="104DE4AC" w14:textId="77777777" w:rsidR="00170BB9" w:rsidRPr="00B60734" w:rsidRDefault="00170BB9" w:rsidP="00B60734">
      <w:pPr>
        <w:spacing w:beforeLines="60" w:before="144" w:afterLines="60" w:after="144"/>
        <w:rPr>
          <w:rFonts w:ascii="Arial" w:hAnsi="Arial" w:cs="Arial"/>
          <w:sz w:val="24"/>
          <w:szCs w:val="24"/>
        </w:rPr>
      </w:pPr>
    </w:p>
    <w:tbl>
      <w:tblPr>
        <w:tblStyle w:val="Tabela-Siatka"/>
        <w:tblW w:w="0" w:type="auto"/>
        <w:tblInd w:w="-5" w:type="dxa"/>
        <w:tblLook w:val="04A0" w:firstRow="1" w:lastRow="0" w:firstColumn="1" w:lastColumn="0" w:noHBand="0" w:noVBand="1"/>
      </w:tblPr>
      <w:tblGrid>
        <w:gridCol w:w="9068"/>
      </w:tblGrid>
      <w:tr w:rsidR="00170BB9" w:rsidRPr="00F04098" w14:paraId="180414D8" w14:textId="77777777" w:rsidTr="00AA524A">
        <w:tc>
          <w:tcPr>
            <w:tcW w:w="9973" w:type="dxa"/>
          </w:tcPr>
          <w:p w14:paraId="5A1E6297" w14:textId="77777777" w:rsidR="00170BB9" w:rsidRPr="00B60734" w:rsidRDefault="00170BB9"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5AB92241" w14:textId="77777777" w:rsidR="00170BB9" w:rsidRPr="00B60734" w:rsidRDefault="00170BB9" w:rsidP="00B60734">
            <w:pPr>
              <w:pStyle w:val="Bezodstpw"/>
              <w:spacing w:beforeLines="60" w:before="144" w:afterLines="60" w:after="144" w:line="276" w:lineRule="auto"/>
              <w:rPr>
                <w:rFonts w:ascii="Arial" w:hAnsi="Arial" w:cs="Arial"/>
                <w:sz w:val="24"/>
                <w:szCs w:val="24"/>
              </w:rPr>
            </w:pPr>
          </w:p>
          <w:p w14:paraId="0B640AEE" w14:textId="77777777" w:rsidR="00170BB9" w:rsidRPr="00B60734" w:rsidRDefault="00170BB9" w:rsidP="00B60734">
            <w:pPr>
              <w:pStyle w:val="Bezodstpw"/>
              <w:spacing w:beforeLines="60" w:before="144" w:afterLines="60" w:after="144" w:line="276" w:lineRule="auto"/>
              <w:rPr>
                <w:rFonts w:ascii="Arial" w:hAnsi="Arial" w:cs="Arial"/>
                <w:sz w:val="24"/>
                <w:szCs w:val="24"/>
              </w:rPr>
            </w:pPr>
          </w:p>
        </w:tc>
      </w:tr>
    </w:tbl>
    <w:p w14:paraId="18F47D45" w14:textId="77777777" w:rsidR="00170BB9" w:rsidRPr="00B60734" w:rsidRDefault="00170BB9" w:rsidP="00B60734">
      <w:pPr>
        <w:spacing w:beforeLines="60" w:before="144" w:afterLines="60" w:after="144"/>
        <w:rPr>
          <w:rFonts w:ascii="Arial" w:eastAsia="Calibri" w:hAnsi="Arial" w:cs="Arial"/>
          <w:color w:val="000000"/>
          <w:sz w:val="24"/>
          <w:szCs w:val="24"/>
          <w:lang w:eastAsia="en-US"/>
        </w:rPr>
      </w:pPr>
    </w:p>
    <w:p w14:paraId="6510F397" w14:textId="065D52E2" w:rsidR="004163A8" w:rsidRPr="00B60734" w:rsidRDefault="004163A8"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Wykorzystanie istniejącej infrastruktury</w:t>
      </w:r>
    </w:p>
    <w:p w14:paraId="6FA80B51" w14:textId="39DCEC85" w:rsidR="00A229F8" w:rsidRPr="00B60734" w:rsidRDefault="004163A8" w:rsidP="00B60734">
      <w:pPr>
        <w:pStyle w:val="Default"/>
        <w:widowControl/>
        <w:autoSpaceDE w:val="0"/>
        <w:autoSpaceDN w:val="0"/>
        <w:adjustRightInd w:val="0"/>
        <w:spacing w:beforeLines="60" w:before="144" w:afterLines="60" w:after="144" w:line="276" w:lineRule="auto"/>
        <w:rPr>
          <w:rFonts w:ascii="Arial" w:eastAsia="Times New Roman" w:hAnsi="Arial" w:cs="Arial"/>
          <w:color w:val="auto"/>
          <w:sz w:val="24"/>
          <w:lang w:eastAsia="ar-SA"/>
        </w:rPr>
      </w:pPr>
      <w:r w:rsidRPr="00B60734">
        <w:rPr>
          <w:rFonts w:ascii="Arial" w:eastAsia="Times New Roman" w:hAnsi="Arial" w:cs="Arial"/>
          <w:color w:val="auto"/>
          <w:sz w:val="24"/>
          <w:lang w:eastAsia="ar-SA"/>
        </w:rPr>
        <w:t>Należy opisać</w:t>
      </w:r>
      <w:r w:rsidR="00213EF4" w:rsidRPr="00B60734">
        <w:rPr>
          <w:rFonts w:ascii="Arial" w:eastAsia="Times New Roman" w:hAnsi="Arial" w:cs="Arial"/>
          <w:color w:val="auto"/>
          <w:sz w:val="24"/>
          <w:lang w:eastAsia="ar-SA"/>
        </w:rPr>
        <w:t>, czy w ramach projektu budowana jest nowa infrastruktura, czy też zostanie</w:t>
      </w:r>
      <w:r w:rsidRPr="00B60734">
        <w:rPr>
          <w:rFonts w:ascii="Arial" w:eastAsia="Times New Roman" w:hAnsi="Arial" w:cs="Arial"/>
          <w:color w:val="auto"/>
          <w:sz w:val="24"/>
          <w:lang w:eastAsia="ar-SA"/>
        </w:rPr>
        <w:t xml:space="preserve"> wykorzystan</w:t>
      </w:r>
      <w:r w:rsidR="00213EF4" w:rsidRPr="00B60734">
        <w:rPr>
          <w:rFonts w:ascii="Arial" w:eastAsia="Times New Roman" w:hAnsi="Arial" w:cs="Arial"/>
          <w:color w:val="auto"/>
          <w:sz w:val="24"/>
          <w:lang w:eastAsia="ar-SA"/>
        </w:rPr>
        <w:t>a</w:t>
      </w:r>
      <w:r w:rsidRPr="00B60734">
        <w:rPr>
          <w:rFonts w:ascii="Arial" w:eastAsia="Times New Roman" w:hAnsi="Arial" w:cs="Arial"/>
          <w:color w:val="auto"/>
          <w:sz w:val="24"/>
          <w:lang w:eastAsia="ar-SA"/>
        </w:rPr>
        <w:t xml:space="preserve"> istniejąc</w:t>
      </w:r>
      <w:r w:rsidR="00213EF4" w:rsidRPr="00B60734">
        <w:rPr>
          <w:rFonts w:ascii="Arial" w:eastAsia="Times New Roman" w:hAnsi="Arial" w:cs="Arial"/>
          <w:color w:val="auto"/>
          <w:sz w:val="24"/>
          <w:lang w:eastAsia="ar-SA"/>
        </w:rPr>
        <w:t>a</w:t>
      </w:r>
      <w:r w:rsidRPr="00B60734">
        <w:rPr>
          <w:rFonts w:ascii="Arial" w:eastAsia="Times New Roman" w:hAnsi="Arial" w:cs="Arial"/>
          <w:color w:val="auto"/>
          <w:sz w:val="24"/>
          <w:lang w:eastAsia="ar-SA"/>
        </w:rPr>
        <w:t xml:space="preserve"> infrastruktur</w:t>
      </w:r>
      <w:r w:rsidR="00213EF4" w:rsidRPr="00B60734">
        <w:rPr>
          <w:rFonts w:ascii="Arial" w:eastAsia="Times New Roman" w:hAnsi="Arial" w:cs="Arial"/>
          <w:color w:val="auto"/>
          <w:sz w:val="24"/>
          <w:lang w:eastAsia="ar-SA"/>
        </w:rPr>
        <w:t>a.</w:t>
      </w:r>
      <w:r w:rsidR="00A229F8" w:rsidRPr="00B60734">
        <w:rPr>
          <w:rFonts w:ascii="Arial" w:eastAsia="Times New Roman" w:hAnsi="Arial" w:cs="Arial"/>
          <w:color w:val="auto"/>
          <w:sz w:val="24"/>
          <w:lang w:eastAsia="ar-SA"/>
        </w:rPr>
        <w:t xml:space="preserve"> </w:t>
      </w:r>
      <w:r w:rsidR="00213EF4" w:rsidRPr="00B60734">
        <w:rPr>
          <w:rFonts w:ascii="Arial" w:eastAsia="Times New Roman" w:hAnsi="Arial" w:cs="Arial"/>
          <w:color w:val="auto"/>
          <w:sz w:val="24"/>
          <w:lang w:eastAsia="ar-SA"/>
        </w:rPr>
        <w:t>W</w:t>
      </w:r>
      <w:r w:rsidR="00A229F8" w:rsidRPr="00B60734">
        <w:rPr>
          <w:rFonts w:ascii="Arial" w:eastAsia="Times New Roman" w:hAnsi="Arial" w:cs="Arial"/>
          <w:color w:val="auto"/>
          <w:sz w:val="24"/>
          <w:lang w:eastAsia="ar-SA"/>
        </w:rPr>
        <w:t xml:space="preserve"> przypadku projektów polegających na budowie nowych obiektów należy wykazać i uzasadnić brak możliwości wykorzystania, zgodnie z przeznaczeniem opisanym w projekcie, obiektów na danym obszarze</w:t>
      </w:r>
      <w:r w:rsidR="00E6205A" w:rsidRPr="00B60734">
        <w:rPr>
          <w:rFonts w:ascii="Arial" w:eastAsia="Times New Roman" w:hAnsi="Arial" w:cs="Arial"/>
          <w:color w:val="auto"/>
          <w:sz w:val="24"/>
          <w:lang w:eastAsia="ar-SA"/>
        </w:rPr>
        <w:t>.</w:t>
      </w:r>
      <w:r w:rsidR="00A229F8" w:rsidRPr="00B60734">
        <w:rPr>
          <w:rFonts w:ascii="Arial" w:eastAsia="Times New Roman" w:hAnsi="Arial" w:cs="Arial"/>
          <w:color w:val="auto"/>
          <w:sz w:val="24"/>
          <w:lang w:eastAsia="ar-SA"/>
        </w:rPr>
        <w:t xml:space="preserve"> </w:t>
      </w:r>
    </w:p>
    <w:p w14:paraId="368D4B45" w14:textId="1C9CC247" w:rsidR="004163A8" w:rsidRPr="00B60734" w:rsidRDefault="004163A8" w:rsidP="00B60734">
      <w:pPr>
        <w:pStyle w:val="Default"/>
        <w:widowControl/>
        <w:autoSpaceDE w:val="0"/>
        <w:autoSpaceDN w:val="0"/>
        <w:adjustRightInd w:val="0"/>
        <w:spacing w:beforeLines="60" w:before="144" w:afterLines="60" w:after="144" w:line="276" w:lineRule="auto"/>
        <w:ind w:left="851"/>
        <w:rPr>
          <w:rFonts w:ascii="Arial" w:eastAsia="Times New Roman" w:hAnsi="Arial" w:cs="Arial"/>
          <w:b/>
          <w:bCs/>
          <w:color w:val="auto"/>
          <w:sz w:val="24"/>
          <w:lang w:eastAsia="ar-SA"/>
        </w:rPr>
      </w:pPr>
    </w:p>
    <w:tbl>
      <w:tblPr>
        <w:tblStyle w:val="Tabela-Siatka"/>
        <w:tblW w:w="0" w:type="auto"/>
        <w:tblInd w:w="-5" w:type="dxa"/>
        <w:tblLook w:val="04A0" w:firstRow="1" w:lastRow="0" w:firstColumn="1" w:lastColumn="0" w:noHBand="0" w:noVBand="1"/>
      </w:tblPr>
      <w:tblGrid>
        <w:gridCol w:w="9068"/>
      </w:tblGrid>
      <w:tr w:rsidR="004163A8" w:rsidRPr="00F04098" w14:paraId="61CD3695" w14:textId="77777777" w:rsidTr="00442FCA">
        <w:tc>
          <w:tcPr>
            <w:tcW w:w="9068" w:type="dxa"/>
          </w:tcPr>
          <w:p w14:paraId="039C2F44" w14:textId="77777777" w:rsidR="004163A8" w:rsidRPr="00B60734" w:rsidRDefault="004163A8" w:rsidP="00B60734">
            <w:pPr>
              <w:pStyle w:val="Bezodstpw"/>
              <w:spacing w:beforeLines="60" w:before="144" w:afterLines="60" w:after="144" w:line="276" w:lineRule="auto"/>
              <w:rPr>
                <w:rFonts w:ascii="Arial" w:hAnsi="Arial" w:cs="Arial"/>
                <w:sz w:val="24"/>
                <w:szCs w:val="24"/>
              </w:rPr>
            </w:pPr>
            <w:bookmarkStart w:id="15" w:name="_Hlk180412602"/>
            <w:r w:rsidRPr="00B60734">
              <w:rPr>
                <w:rFonts w:ascii="Arial" w:hAnsi="Arial" w:cs="Arial"/>
                <w:sz w:val="24"/>
                <w:szCs w:val="24"/>
              </w:rPr>
              <w:t>Uzasadnienie:</w:t>
            </w:r>
          </w:p>
          <w:p w14:paraId="19CDF409" w14:textId="77777777" w:rsidR="004163A8" w:rsidRPr="00B60734" w:rsidRDefault="004163A8" w:rsidP="00B60734">
            <w:pPr>
              <w:pStyle w:val="Bezodstpw"/>
              <w:spacing w:beforeLines="60" w:before="144" w:afterLines="60" w:after="144" w:line="276" w:lineRule="auto"/>
              <w:rPr>
                <w:rFonts w:ascii="Arial" w:hAnsi="Arial" w:cs="Arial"/>
                <w:sz w:val="24"/>
                <w:szCs w:val="24"/>
              </w:rPr>
            </w:pPr>
          </w:p>
          <w:p w14:paraId="0D17B6D1" w14:textId="77777777" w:rsidR="004163A8" w:rsidRPr="00B60734" w:rsidRDefault="004163A8" w:rsidP="00B60734">
            <w:pPr>
              <w:pStyle w:val="Bezodstpw"/>
              <w:spacing w:beforeLines="60" w:before="144" w:afterLines="60" w:after="144" w:line="276" w:lineRule="auto"/>
              <w:rPr>
                <w:rFonts w:ascii="Arial" w:hAnsi="Arial" w:cs="Arial"/>
                <w:sz w:val="24"/>
                <w:szCs w:val="24"/>
              </w:rPr>
            </w:pPr>
          </w:p>
        </w:tc>
      </w:tr>
      <w:bookmarkEnd w:id="15"/>
    </w:tbl>
    <w:p w14:paraId="700B18E2" w14:textId="77777777" w:rsidR="00170BB9" w:rsidRPr="00B60734" w:rsidRDefault="00170BB9" w:rsidP="00B60734">
      <w:pPr>
        <w:spacing w:beforeLines="60" w:before="144" w:afterLines="60" w:after="144"/>
        <w:rPr>
          <w:rFonts w:ascii="Arial" w:eastAsiaTheme="majorEastAsia" w:hAnsi="Arial" w:cs="Arial"/>
          <w:b/>
          <w:bCs/>
          <w:sz w:val="24"/>
          <w:szCs w:val="24"/>
        </w:rPr>
      </w:pPr>
    </w:p>
    <w:p w14:paraId="4C0865AA" w14:textId="459700D3" w:rsidR="00170BB9" w:rsidRPr="00B60734" w:rsidRDefault="00170BB9" w:rsidP="00F04098">
      <w:pPr>
        <w:pStyle w:val="Akapitzlist"/>
        <w:numPr>
          <w:ilvl w:val="0"/>
          <w:numId w:val="15"/>
        </w:numPr>
        <w:rPr>
          <w:rFonts w:ascii="Arial" w:hAnsi="Arial" w:cs="Arial"/>
          <w:b/>
          <w:bCs/>
          <w:sz w:val="24"/>
          <w:szCs w:val="24"/>
        </w:rPr>
      </w:pPr>
      <w:r w:rsidRPr="00B60734">
        <w:rPr>
          <w:rFonts w:ascii="Arial" w:hAnsi="Arial" w:cs="Arial"/>
          <w:b/>
          <w:bCs/>
          <w:sz w:val="24"/>
          <w:szCs w:val="24"/>
        </w:rPr>
        <w:t>Realizacja projektu we współpracy z pracodawcami</w:t>
      </w:r>
    </w:p>
    <w:p w14:paraId="13C700A4" w14:textId="248E61C6" w:rsidR="00170BB9" w:rsidRPr="00B60734" w:rsidRDefault="00170BB9" w:rsidP="00F04098">
      <w:pPr>
        <w:rPr>
          <w:rFonts w:ascii="Arial" w:hAnsi="Arial" w:cs="Arial"/>
          <w:sz w:val="24"/>
          <w:szCs w:val="24"/>
        </w:rPr>
      </w:pPr>
      <w:r w:rsidRPr="00B60734">
        <w:rPr>
          <w:rFonts w:ascii="Arial" w:hAnsi="Arial" w:cs="Arial"/>
          <w:sz w:val="24"/>
          <w:szCs w:val="24"/>
        </w:rPr>
        <w:t xml:space="preserve">Należy </w:t>
      </w:r>
      <w:r w:rsidR="00213EF4" w:rsidRPr="00B60734">
        <w:rPr>
          <w:rFonts w:ascii="Arial" w:hAnsi="Arial" w:cs="Arial"/>
          <w:sz w:val="24"/>
          <w:szCs w:val="24"/>
        </w:rPr>
        <w:t>opisać</w:t>
      </w:r>
      <w:r w:rsidRPr="00B60734">
        <w:rPr>
          <w:rFonts w:ascii="Arial" w:hAnsi="Arial" w:cs="Arial"/>
          <w:sz w:val="24"/>
          <w:szCs w:val="24"/>
        </w:rPr>
        <w:t xml:space="preserve">, </w:t>
      </w:r>
      <w:r w:rsidR="00213EF4" w:rsidRPr="00B60734">
        <w:rPr>
          <w:rFonts w:ascii="Arial" w:hAnsi="Arial" w:cs="Arial"/>
          <w:sz w:val="24"/>
          <w:szCs w:val="24"/>
        </w:rPr>
        <w:t>czy</w:t>
      </w:r>
      <w:r w:rsidRPr="00B60734">
        <w:rPr>
          <w:rFonts w:ascii="Arial" w:hAnsi="Arial" w:cs="Arial"/>
          <w:sz w:val="24"/>
          <w:szCs w:val="24"/>
        </w:rPr>
        <w:t xml:space="preserve"> w projekcie przewiduje się współpracę szkół zawodowych z pracodawcami.</w:t>
      </w:r>
    </w:p>
    <w:tbl>
      <w:tblPr>
        <w:tblStyle w:val="Tabela-Siatka"/>
        <w:tblW w:w="0" w:type="auto"/>
        <w:tblInd w:w="-5" w:type="dxa"/>
        <w:tblLook w:val="04A0" w:firstRow="1" w:lastRow="0" w:firstColumn="1" w:lastColumn="0" w:noHBand="0" w:noVBand="1"/>
      </w:tblPr>
      <w:tblGrid>
        <w:gridCol w:w="9068"/>
      </w:tblGrid>
      <w:tr w:rsidR="00170BB9" w:rsidRPr="00F04098" w14:paraId="59ECA7D6" w14:textId="77777777" w:rsidTr="00AA524A">
        <w:tc>
          <w:tcPr>
            <w:tcW w:w="9068" w:type="dxa"/>
          </w:tcPr>
          <w:p w14:paraId="4956955E" w14:textId="77777777" w:rsidR="00170BB9" w:rsidRPr="00B60734" w:rsidRDefault="00170BB9"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19AD19AF" w14:textId="77777777" w:rsidR="00170BB9" w:rsidRPr="00B60734" w:rsidRDefault="00170BB9" w:rsidP="00B60734">
            <w:pPr>
              <w:pStyle w:val="Bezodstpw"/>
              <w:spacing w:beforeLines="60" w:before="144" w:afterLines="60" w:after="144" w:line="276" w:lineRule="auto"/>
              <w:rPr>
                <w:rFonts w:ascii="Arial" w:hAnsi="Arial" w:cs="Arial"/>
                <w:sz w:val="24"/>
                <w:szCs w:val="24"/>
              </w:rPr>
            </w:pPr>
          </w:p>
          <w:p w14:paraId="20BEFC95" w14:textId="77777777" w:rsidR="00170BB9" w:rsidRPr="00B60734" w:rsidRDefault="00170BB9" w:rsidP="00B60734">
            <w:pPr>
              <w:pStyle w:val="Bezodstpw"/>
              <w:spacing w:beforeLines="60" w:before="144" w:afterLines="60" w:after="144" w:line="276" w:lineRule="auto"/>
              <w:rPr>
                <w:rFonts w:ascii="Arial" w:hAnsi="Arial" w:cs="Arial"/>
                <w:sz w:val="24"/>
                <w:szCs w:val="24"/>
              </w:rPr>
            </w:pPr>
          </w:p>
        </w:tc>
      </w:tr>
    </w:tbl>
    <w:p w14:paraId="420881A2" w14:textId="77777777" w:rsidR="00170BB9" w:rsidRPr="00B60734" w:rsidRDefault="00170BB9" w:rsidP="00B60734">
      <w:pPr>
        <w:spacing w:beforeLines="60" w:before="144" w:afterLines="60" w:after="144"/>
        <w:rPr>
          <w:rFonts w:ascii="Arial" w:eastAsiaTheme="majorEastAsia" w:hAnsi="Arial" w:cs="Arial"/>
          <w:b/>
          <w:bCs/>
          <w:sz w:val="24"/>
          <w:szCs w:val="24"/>
        </w:rPr>
      </w:pPr>
    </w:p>
    <w:p w14:paraId="6A4F9084" w14:textId="4C2EFF64" w:rsidR="009D687F" w:rsidRPr="00B60734" w:rsidRDefault="00BF252A"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Uzasadnienie konieczności realizacji projektu i zgodność z celami FEdP</w:t>
      </w:r>
    </w:p>
    <w:p w14:paraId="78D201CE" w14:textId="2B83FED4" w:rsidR="00BF252A" w:rsidRPr="00B60734" w:rsidRDefault="00AE46E0" w:rsidP="00B60734">
      <w:pPr>
        <w:pStyle w:val="Default"/>
        <w:widowControl/>
        <w:autoSpaceDE w:val="0"/>
        <w:autoSpaceDN w:val="0"/>
        <w:adjustRightInd w:val="0"/>
        <w:spacing w:beforeLines="60" w:before="144" w:afterLines="60" w:after="144" w:line="276" w:lineRule="auto"/>
        <w:ind w:left="360"/>
        <w:rPr>
          <w:rFonts w:ascii="Arial" w:eastAsia="Times New Roman" w:hAnsi="Arial" w:cs="Arial"/>
          <w:b/>
          <w:bCs/>
          <w:color w:val="auto"/>
          <w:sz w:val="24"/>
          <w:lang w:eastAsia="ar-SA"/>
        </w:rPr>
      </w:pPr>
      <w:r w:rsidRPr="00B60734">
        <w:rPr>
          <w:rFonts w:ascii="Arial" w:eastAsia="Times New Roman" w:hAnsi="Arial" w:cs="Arial"/>
          <w:b/>
          <w:bCs/>
          <w:color w:val="auto"/>
          <w:sz w:val="24"/>
          <w:lang w:eastAsia="ar-SA"/>
        </w:rPr>
        <w:t xml:space="preserve">12.1 </w:t>
      </w:r>
      <w:r w:rsidR="00BF252A" w:rsidRPr="00B60734">
        <w:rPr>
          <w:rFonts w:ascii="Arial" w:eastAsia="Times New Roman" w:hAnsi="Arial" w:cs="Arial"/>
          <w:b/>
          <w:bCs/>
          <w:color w:val="auto"/>
          <w:sz w:val="24"/>
          <w:lang w:eastAsia="ar-SA"/>
        </w:rPr>
        <w:t>Należy uzasadnić potrzebę</w:t>
      </w:r>
      <w:r w:rsidR="00BF252A" w:rsidRPr="00B60734" w:rsidDel="00B94B89">
        <w:rPr>
          <w:rFonts w:ascii="Arial" w:eastAsia="Times New Roman" w:hAnsi="Arial" w:cs="Arial"/>
          <w:b/>
          <w:bCs/>
          <w:color w:val="auto"/>
          <w:sz w:val="24"/>
          <w:lang w:eastAsia="ar-SA"/>
        </w:rPr>
        <w:t xml:space="preserve"> </w:t>
      </w:r>
      <w:r w:rsidR="00BF252A" w:rsidRPr="00B60734">
        <w:rPr>
          <w:rFonts w:ascii="Arial" w:eastAsia="Times New Roman" w:hAnsi="Arial" w:cs="Arial"/>
          <w:b/>
          <w:bCs/>
          <w:color w:val="auto"/>
          <w:sz w:val="24"/>
          <w:lang w:eastAsia="ar-SA"/>
        </w:rPr>
        <w:t>realizacji projektu oraz konieczność finansowania projektu środkami publicznymi</w:t>
      </w:r>
      <w:r w:rsidR="00874CFA" w:rsidRPr="00B60734">
        <w:rPr>
          <w:rFonts w:ascii="Arial" w:eastAsia="Times New Roman" w:hAnsi="Arial" w:cs="Arial"/>
          <w:b/>
          <w:bCs/>
          <w:color w:val="auto"/>
          <w:sz w:val="24"/>
          <w:lang w:eastAsia="ar-SA"/>
        </w:rPr>
        <w:t>,</w:t>
      </w:r>
      <w:r w:rsidR="00BF252A" w:rsidRPr="00B60734">
        <w:rPr>
          <w:rFonts w:ascii="Arial" w:eastAsia="Times New Roman" w:hAnsi="Arial" w:cs="Arial"/>
          <w:b/>
          <w:bCs/>
          <w:color w:val="auto"/>
          <w:sz w:val="24"/>
          <w:lang w:eastAsia="ar-SA"/>
        </w:rPr>
        <w:t xml:space="preserve"> w odniesieniu do poniższych aspektów:</w:t>
      </w:r>
    </w:p>
    <w:p w14:paraId="2ED3A10F" w14:textId="791C904C" w:rsidR="00BF252A" w:rsidRPr="00B60734" w:rsidRDefault="00BF252A" w:rsidP="00B60734">
      <w:pPr>
        <w:numPr>
          <w:ilvl w:val="0"/>
          <w:numId w:val="22"/>
        </w:numPr>
        <w:spacing w:beforeLines="60" w:before="144" w:afterLines="60" w:after="144"/>
        <w:rPr>
          <w:rFonts w:ascii="Arial" w:hAnsi="Arial" w:cs="Arial"/>
          <w:sz w:val="24"/>
          <w:szCs w:val="24"/>
        </w:rPr>
      </w:pPr>
      <w:r w:rsidRPr="00B60734">
        <w:rPr>
          <w:rFonts w:ascii="Arial" w:hAnsi="Arial" w:cs="Arial"/>
          <w:sz w:val="24"/>
          <w:szCs w:val="24"/>
        </w:rPr>
        <w:t xml:space="preserve">czy projekt stanowi odpowiedź na zidentyfikowane problemy/potrzeby lokalnej społeczności i </w:t>
      </w:r>
      <w:r w:rsidR="008053DD" w:rsidRPr="00B60734">
        <w:rPr>
          <w:rFonts w:ascii="Arial" w:hAnsi="Arial" w:cs="Arial"/>
          <w:sz w:val="24"/>
          <w:szCs w:val="24"/>
        </w:rPr>
        <w:t>Wnioskodawc</w:t>
      </w:r>
      <w:r w:rsidRPr="00B60734">
        <w:rPr>
          <w:rFonts w:ascii="Arial" w:hAnsi="Arial" w:cs="Arial"/>
          <w:sz w:val="24"/>
          <w:szCs w:val="24"/>
        </w:rPr>
        <w:t xml:space="preserve">y, </w:t>
      </w:r>
    </w:p>
    <w:p w14:paraId="07D67BC4" w14:textId="2D353E61" w:rsidR="00BF252A" w:rsidRPr="00B60734" w:rsidRDefault="00BF252A" w:rsidP="00B60734">
      <w:pPr>
        <w:numPr>
          <w:ilvl w:val="0"/>
          <w:numId w:val="22"/>
        </w:numPr>
        <w:spacing w:beforeLines="60" w:before="144" w:afterLines="60" w:after="144"/>
        <w:rPr>
          <w:rFonts w:ascii="Arial" w:hAnsi="Arial" w:cs="Arial"/>
          <w:sz w:val="24"/>
          <w:szCs w:val="24"/>
        </w:rPr>
      </w:pPr>
      <w:r w:rsidRPr="00B60734">
        <w:rPr>
          <w:rFonts w:ascii="Arial" w:hAnsi="Arial" w:cs="Arial"/>
          <w:sz w:val="24"/>
          <w:szCs w:val="24"/>
        </w:rPr>
        <w:t xml:space="preserve">czy planowane działania są adekwatne do potrzeb lokalnej społeczności i </w:t>
      </w:r>
      <w:r w:rsidR="008053DD" w:rsidRPr="00B60734">
        <w:rPr>
          <w:rFonts w:ascii="Arial" w:hAnsi="Arial" w:cs="Arial"/>
          <w:sz w:val="24"/>
          <w:szCs w:val="24"/>
        </w:rPr>
        <w:t>Wnioskodawc</w:t>
      </w:r>
      <w:r w:rsidRPr="00B60734">
        <w:rPr>
          <w:rFonts w:ascii="Arial" w:hAnsi="Arial" w:cs="Arial"/>
          <w:sz w:val="24"/>
          <w:szCs w:val="24"/>
        </w:rPr>
        <w:t xml:space="preserve">y, </w:t>
      </w:r>
    </w:p>
    <w:p w14:paraId="5939344F" w14:textId="2CBEBDC6" w:rsidR="00AE46E0" w:rsidRPr="00B60734" w:rsidRDefault="00AE46E0" w:rsidP="00B60734">
      <w:pPr>
        <w:numPr>
          <w:ilvl w:val="0"/>
          <w:numId w:val="22"/>
        </w:numPr>
        <w:spacing w:beforeLines="60" w:before="144" w:afterLines="60" w:after="144"/>
        <w:rPr>
          <w:rFonts w:ascii="Arial" w:hAnsi="Arial" w:cs="Arial"/>
          <w:sz w:val="24"/>
          <w:szCs w:val="24"/>
        </w:rPr>
      </w:pPr>
      <w:r w:rsidRPr="00B60734">
        <w:rPr>
          <w:rFonts w:ascii="Arial" w:hAnsi="Arial" w:cs="Arial"/>
          <w:sz w:val="24"/>
          <w:szCs w:val="24"/>
        </w:rPr>
        <w:t>planowane działania umożliwią realizację projektu,</w:t>
      </w:r>
    </w:p>
    <w:p w14:paraId="48CFB9A7" w14:textId="7FEF276E" w:rsidR="009D687F" w:rsidRPr="00B60734" w:rsidRDefault="00BF252A" w:rsidP="00B60734">
      <w:pPr>
        <w:numPr>
          <w:ilvl w:val="0"/>
          <w:numId w:val="22"/>
        </w:numPr>
        <w:spacing w:beforeLines="60" w:before="144" w:afterLines="60" w:after="144"/>
        <w:rPr>
          <w:rFonts w:ascii="Arial" w:hAnsi="Arial" w:cs="Arial"/>
          <w:sz w:val="24"/>
          <w:szCs w:val="24"/>
        </w:rPr>
      </w:pPr>
      <w:r w:rsidRPr="00B60734">
        <w:rPr>
          <w:rFonts w:ascii="Arial" w:hAnsi="Arial" w:cs="Arial"/>
          <w:sz w:val="24"/>
          <w:szCs w:val="24"/>
        </w:rPr>
        <w:t>konieczność finansowania projektu środkami publicznymi</w:t>
      </w:r>
      <w:r w:rsidR="00213EF4" w:rsidRPr="00B60734">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BF252A" w:rsidRPr="00F04098" w14:paraId="1AD8AB01" w14:textId="77777777" w:rsidTr="00874CFA">
        <w:tc>
          <w:tcPr>
            <w:tcW w:w="9068" w:type="dxa"/>
          </w:tcPr>
          <w:p w14:paraId="6A827786" w14:textId="77777777" w:rsidR="00BF252A" w:rsidRPr="00B60734" w:rsidRDefault="00BF252A" w:rsidP="00B60734">
            <w:pPr>
              <w:pStyle w:val="Bezodstpw"/>
              <w:spacing w:beforeLines="60" w:before="144" w:afterLines="60" w:after="144" w:line="276" w:lineRule="auto"/>
              <w:rPr>
                <w:rFonts w:ascii="Arial" w:hAnsi="Arial" w:cs="Arial"/>
                <w:sz w:val="24"/>
                <w:szCs w:val="24"/>
              </w:rPr>
            </w:pPr>
            <w:bookmarkStart w:id="16" w:name="_Hlk180412950"/>
            <w:r w:rsidRPr="00B60734">
              <w:rPr>
                <w:rFonts w:ascii="Arial" w:hAnsi="Arial" w:cs="Arial"/>
                <w:sz w:val="24"/>
                <w:szCs w:val="24"/>
              </w:rPr>
              <w:t>Uzasadnienie:</w:t>
            </w:r>
          </w:p>
          <w:p w14:paraId="2A304266" w14:textId="77777777" w:rsidR="00BF252A" w:rsidRPr="00B60734" w:rsidRDefault="00BF252A" w:rsidP="00B60734">
            <w:pPr>
              <w:pStyle w:val="Bezodstpw"/>
              <w:spacing w:beforeLines="60" w:before="144" w:afterLines="60" w:after="144" w:line="276" w:lineRule="auto"/>
              <w:rPr>
                <w:rFonts w:ascii="Arial" w:hAnsi="Arial" w:cs="Arial"/>
                <w:sz w:val="24"/>
                <w:szCs w:val="24"/>
              </w:rPr>
            </w:pPr>
          </w:p>
          <w:p w14:paraId="186FFA0E" w14:textId="77777777" w:rsidR="00BF252A" w:rsidRPr="00B60734" w:rsidRDefault="00BF252A" w:rsidP="00B60734">
            <w:pPr>
              <w:pStyle w:val="Bezodstpw"/>
              <w:spacing w:beforeLines="60" w:before="144" w:afterLines="60" w:after="144" w:line="276" w:lineRule="auto"/>
              <w:rPr>
                <w:rFonts w:ascii="Arial" w:hAnsi="Arial" w:cs="Arial"/>
                <w:sz w:val="24"/>
                <w:szCs w:val="24"/>
              </w:rPr>
            </w:pPr>
          </w:p>
        </w:tc>
      </w:tr>
    </w:tbl>
    <w:bookmarkEnd w:id="16"/>
    <w:p w14:paraId="3C4DC903" w14:textId="0FD75FAE" w:rsidR="00BF252A" w:rsidRPr="00B60734" w:rsidRDefault="00BF252A" w:rsidP="00B60734">
      <w:pPr>
        <w:pStyle w:val="Default"/>
        <w:widowControl/>
        <w:numPr>
          <w:ilvl w:val="1"/>
          <w:numId w:val="37"/>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B60734">
        <w:rPr>
          <w:rFonts w:ascii="Arial" w:eastAsia="Times New Roman" w:hAnsi="Arial" w:cs="Arial"/>
          <w:b/>
          <w:bCs/>
          <w:color w:val="auto"/>
          <w:sz w:val="24"/>
          <w:lang w:eastAsia="ar-SA"/>
        </w:rPr>
        <w:t xml:space="preserve">Należy określić cele realizacji projektu i uzasadnić </w:t>
      </w:r>
      <w:r w:rsidR="00874CFA" w:rsidRPr="00B60734">
        <w:rPr>
          <w:rFonts w:ascii="Arial" w:eastAsia="Times New Roman" w:hAnsi="Arial" w:cs="Arial"/>
          <w:b/>
          <w:bCs/>
          <w:color w:val="auto"/>
          <w:sz w:val="24"/>
          <w:lang w:eastAsia="ar-SA"/>
        </w:rPr>
        <w:t xml:space="preserve">ich </w:t>
      </w:r>
      <w:r w:rsidRPr="00B60734">
        <w:rPr>
          <w:rFonts w:ascii="Arial" w:eastAsia="Times New Roman" w:hAnsi="Arial" w:cs="Arial"/>
          <w:b/>
          <w:bCs/>
          <w:color w:val="auto"/>
          <w:sz w:val="24"/>
          <w:lang w:eastAsia="ar-SA"/>
        </w:rPr>
        <w:t xml:space="preserve">zbieżność z </w:t>
      </w:r>
      <w:r w:rsidR="00AE46E0" w:rsidRPr="00B60734">
        <w:rPr>
          <w:rFonts w:ascii="Arial" w:eastAsia="Times New Roman" w:hAnsi="Arial" w:cs="Arial"/>
          <w:b/>
          <w:bCs/>
          <w:color w:val="auto"/>
          <w:sz w:val="24"/>
          <w:lang w:eastAsia="ar-SA"/>
        </w:rPr>
        <w:t>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BF252A" w:rsidRPr="00F04098" w14:paraId="38E90662" w14:textId="77777777" w:rsidTr="00874CFA">
        <w:tc>
          <w:tcPr>
            <w:tcW w:w="9068" w:type="dxa"/>
          </w:tcPr>
          <w:p w14:paraId="2AF16ED8" w14:textId="4E8E54C8" w:rsidR="00BF252A" w:rsidRPr="00B60734" w:rsidRDefault="00BF252A" w:rsidP="00B60734">
            <w:pPr>
              <w:pStyle w:val="Bezodstpw"/>
              <w:spacing w:beforeLines="60" w:before="144" w:afterLines="60" w:after="144" w:line="276" w:lineRule="auto"/>
              <w:rPr>
                <w:rFonts w:ascii="Arial" w:hAnsi="Arial" w:cs="Arial"/>
                <w:sz w:val="24"/>
                <w:szCs w:val="24"/>
              </w:rPr>
            </w:pPr>
            <w:bookmarkStart w:id="17" w:name="_Hlk180413592"/>
            <w:r w:rsidRPr="00B60734">
              <w:rPr>
                <w:rFonts w:ascii="Arial" w:hAnsi="Arial" w:cs="Arial"/>
                <w:sz w:val="24"/>
                <w:szCs w:val="24"/>
              </w:rPr>
              <w:t>Uzasadnienie:</w:t>
            </w:r>
          </w:p>
          <w:p w14:paraId="0B363056" w14:textId="77777777" w:rsidR="00BF252A" w:rsidRPr="00B60734" w:rsidRDefault="00BF252A" w:rsidP="00B60734">
            <w:pPr>
              <w:pStyle w:val="Bezodstpw"/>
              <w:spacing w:beforeLines="60" w:before="144" w:afterLines="60" w:after="144" w:line="276" w:lineRule="auto"/>
              <w:rPr>
                <w:rFonts w:ascii="Arial" w:hAnsi="Arial" w:cs="Arial"/>
                <w:sz w:val="24"/>
                <w:szCs w:val="24"/>
              </w:rPr>
            </w:pPr>
          </w:p>
        </w:tc>
      </w:tr>
    </w:tbl>
    <w:bookmarkEnd w:id="17"/>
    <w:p w14:paraId="708FF4CB" w14:textId="00FBDDCC" w:rsidR="00BF252A" w:rsidRPr="00B60734" w:rsidRDefault="00AE46E0" w:rsidP="00B60734">
      <w:pPr>
        <w:pStyle w:val="Akapitzlist"/>
        <w:numPr>
          <w:ilvl w:val="1"/>
          <w:numId w:val="37"/>
        </w:numPr>
        <w:spacing w:beforeLines="60" w:before="144" w:afterLines="60" w:after="144"/>
        <w:rPr>
          <w:rFonts w:ascii="Arial" w:hAnsi="Arial" w:cs="Arial"/>
          <w:b/>
          <w:bCs/>
          <w:sz w:val="24"/>
          <w:szCs w:val="24"/>
        </w:rPr>
      </w:pPr>
      <w:r w:rsidRPr="00B60734">
        <w:rPr>
          <w:rFonts w:ascii="Arial" w:hAnsi="Arial" w:cs="Arial"/>
          <w:b/>
          <w:bCs/>
          <w:sz w:val="24"/>
          <w:szCs w:val="24"/>
        </w:rPr>
        <w:t>Należy potwierdzić, że wskaźniki projektu odzwierciedlają założone cele projektu.</w:t>
      </w:r>
    </w:p>
    <w:p w14:paraId="7EC54FB2" w14:textId="77777777" w:rsidR="00AE46E0" w:rsidRPr="00B60734" w:rsidRDefault="00AE46E0" w:rsidP="00B60734">
      <w:pPr>
        <w:pStyle w:val="Akapitzlist"/>
        <w:spacing w:beforeLines="60" w:before="144" w:afterLines="60" w:after="144"/>
        <w:ind w:left="600"/>
        <w:rPr>
          <w:rFonts w:ascii="Arial" w:hAnsi="Arial" w:cs="Arial"/>
          <w:sz w:val="24"/>
          <w:szCs w:val="24"/>
        </w:rPr>
      </w:pPr>
    </w:p>
    <w:tbl>
      <w:tblPr>
        <w:tblStyle w:val="Tabela-Siatka"/>
        <w:tblW w:w="0" w:type="auto"/>
        <w:tblInd w:w="-5" w:type="dxa"/>
        <w:tblLook w:val="04A0" w:firstRow="1" w:lastRow="0" w:firstColumn="1" w:lastColumn="0" w:noHBand="0" w:noVBand="1"/>
      </w:tblPr>
      <w:tblGrid>
        <w:gridCol w:w="9068"/>
      </w:tblGrid>
      <w:tr w:rsidR="00AE46E0" w:rsidRPr="00F04098" w14:paraId="0E9A6FAA" w14:textId="77777777" w:rsidTr="00AA524A">
        <w:tc>
          <w:tcPr>
            <w:tcW w:w="9068" w:type="dxa"/>
          </w:tcPr>
          <w:p w14:paraId="2BC95D24" w14:textId="77777777" w:rsidR="00AE46E0" w:rsidRPr="00B60734" w:rsidRDefault="00AE46E0"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lastRenderedPageBreak/>
              <w:t>Uzasadnienie:</w:t>
            </w:r>
          </w:p>
          <w:p w14:paraId="6706E560" w14:textId="77777777" w:rsidR="00AE46E0" w:rsidRPr="00B60734" w:rsidRDefault="00AE46E0" w:rsidP="00B60734">
            <w:pPr>
              <w:pStyle w:val="Bezodstpw"/>
              <w:spacing w:beforeLines="60" w:before="144" w:afterLines="60" w:after="144" w:line="276" w:lineRule="auto"/>
              <w:rPr>
                <w:rFonts w:ascii="Arial" w:hAnsi="Arial" w:cs="Arial"/>
                <w:sz w:val="24"/>
                <w:szCs w:val="24"/>
              </w:rPr>
            </w:pPr>
          </w:p>
        </w:tc>
      </w:tr>
    </w:tbl>
    <w:p w14:paraId="35F8F1C3" w14:textId="77777777" w:rsidR="00AE46E0" w:rsidRPr="00B60734" w:rsidRDefault="00AE46E0" w:rsidP="00B60734">
      <w:pPr>
        <w:pStyle w:val="Akapitzlist"/>
        <w:spacing w:beforeLines="60" w:before="144" w:afterLines="60" w:after="144"/>
        <w:ind w:left="600"/>
        <w:rPr>
          <w:rFonts w:ascii="Arial" w:hAnsi="Arial" w:cs="Arial"/>
          <w:sz w:val="24"/>
          <w:szCs w:val="24"/>
        </w:rPr>
      </w:pPr>
    </w:p>
    <w:p w14:paraId="023423FA" w14:textId="4FF86931" w:rsidR="0026695B" w:rsidRPr="00B60734" w:rsidRDefault="0026695B"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Sposób szacowania wydatków kwalifikowalnych</w:t>
      </w:r>
      <w:r w:rsidR="008D70FB" w:rsidRPr="00B60734">
        <w:rPr>
          <w:rFonts w:ascii="Arial" w:eastAsiaTheme="majorEastAsia" w:hAnsi="Arial" w:cs="Arial"/>
          <w:b/>
          <w:bCs/>
          <w:sz w:val="24"/>
          <w:szCs w:val="24"/>
        </w:rPr>
        <w:t xml:space="preserve"> projektu</w:t>
      </w:r>
      <w:r w:rsidR="005C3827" w:rsidRPr="00B60734">
        <w:rPr>
          <w:rFonts w:ascii="Arial" w:eastAsiaTheme="majorEastAsia" w:hAnsi="Arial" w:cs="Arial"/>
          <w:b/>
          <w:bCs/>
          <w:sz w:val="24"/>
          <w:szCs w:val="24"/>
        </w:rPr>
        <w:t>.</w:t>
      </w:r>
    </w:p>
    <w:p w14:paraId="141BB66C" w14:textId="6566E919" w:rsidR="009D687F" w:rsidRPr="00B60734" w:rsidRDefault="000C3DD5" w:rsidP="00B60734">
      <w:p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 xml:space="preserve">Należy przedstawić sposób </w:t>
      </w:r>
      <w:bookmarkStart w:id="18" w:name="_Hlk180414278"/>
      <w:r w:rsidRPr="00B60734">
        <w:rPr>
          <w:rFonts w:ascii="Arial" w:eastAsia="Calibri" w:hAnsi="Arial" w:cs="Arial"/>
          <w:color w:val="000000"/>
          <w:sz w:val="24"/>
          <w:szCs w:val="24"/>
          <w:lang w:eastAsia="en-US"/>
        </w:rPr>
        <w:t xml:space="preserve">szacowania wydatków kwalifikowalnych </w:t>
      </w:r>
      <w:bookmarkEnd w:id="18"/>
      <w:r w:rsidRPr="00B60734">
        <w:rPr>
          <w:rFonts w:ascii="Arial" w:eastAsia="Calibri" w:hAnsi="Arial" w:cs="Arial"/>
          <w:color w:val="000000"/>
          <w:sz w:val="24"/>
          <w:szCs w:val="24"/>
          <w:lang w:eastAsia="en-US"/>
        </w:rPr>
        <w:t>zadeklarowanych w budżecie projektu</w:t>
      </w:r>
      <w:r w:rsidR="00A229F8" w:rsidRPr="00B60734">
        <w:rPr>
          <w:rFonts w:ascii="Arial" w:eastAsia="Calibri" w:hAnsi="Arial" w:cs="Arial"/>
          <w:color w:val="000000"/>
          <w:sz w:val="24"/>
          <w:szCs w:val="24"/>
          <w:lang w:eastAsia="en-US"/>
        </w:rPr>
        <w:t xml:space="preserve"> tzn. opisać czy przedłożono kosztorysy</w:t>
      </w:r>
      <w:r w:rsidR="00666304" w:rsidRPr="00B60734">
        <w:rPr>
          <w:rFonts w:ascii="Arial" w:eastAsia="Calibri" w:hAnsi="Arial" w:cs="Arial"/>
          <w:color w:val="000000"/>
          <w:sz w:val="24"/>
          <w:szCs w:val="24"/>
          <w:lang w:eastAsia="en-US"/>
        </w:rPr>
        <w:t xml:space="preserve"> inwestorskie, a w przypadku zastosowania załącznika (np. w formie tabelarycznej), co jest zgodne z Instrukcją wypełniania załączników, n</w:t>
      </w:r>
      <w:r w:rsidR="00A229F8" w:rsidRPr="00B60734">
        <w:rPr>
          <w:rFonts w:ascii="Arial" w:eastAsia="Calibri" w:hAnsi="Arial" w:cs="Arial"/>
          <w:color w:val="000000"/>
          <w:sz w:val="24"/>
          <w:szCs w:val="24"/>
          <w:lang w:eastAsia="en-US"/>
        </w:rPr>
        <w:t>ależy opisać w jaki sposób</w:t>
      </w:r>
      <w:r w:rsidR="00666304" w:rsidRPr="00B60734">
        <w:rPr>
          <w:rFonts w:ascii="Arial" w:eastAsia="Calibri" w:hAnsi="Arial" w:cs="Arial"/>
          <w:color w:val="000000"/>
          <w:sz w:val="24"/>
          <w:szCs w:val="24"/>
          <w:lang w:eastAsia="en-US"/>
        </w:rPr>
        <w:t xml:space="preserve"> oszacowano</w:t>
      </w:r>
      <w:r w:rsidR="00A229F8" w:rsidRPr="00B60734">
        <w:rPr>
          <w:rFonts w:ascii="Arial" w:eastAsia="Calibri" w:hAnsi="Arial" w:cs="Arial"/>
          <w:color w:val="000000"/>
          <w:sz w:val="24"/>
          <w:szCs w:val="24"/>
          <w:lang w:eastAsia="en-US"/>
        </w:rPr>
        <w:t xml:space="preserve"> wydatki </w:t>
      </w:r>
      <w:r w:rsidR="00666304" w:rsidRPr="00B60734">
        <w:rPr>
          <w:rFonts w:ascii="Arial" w:eastAsia="Calibri" w:hAnsi="Arial" w:cs="Arial"/>
          <w:color w:val="000000"/>
          <w:sz w:val="24"/>
          <w:szCs w:val="24"/>
          <w:lang w:eastAsia="en-US"/>
        </w:rPr>
        <w:t>np. na podstawie ofert (należy załączyć oferty lub linki do ofert).</w:t>
      </w:r>
      <w:r w:rsidRPr="00B60734">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F04098" w14:paraId="3CBADABB" w14:textId="77777777" w:rsidTr="00FF64E1">
        <w:tc>
          <w:tcPr>
            <w:tcW w:w="9973" w:type="dxa"/>
          </w:tcPr>
          <w:p w14:paraId="38FA25D9" w14:textId="45574C4E" w:rsidR="000C3DD5" w:rsidRPr="00B60734" w:rsidRDefault="000C3DD5" w:rsidP="00B60734">
            <w:pPr>
              <w:pStyle w:val="Bezodstpw"/>
              <w:spacing w:beforeLines="60" w:before="144" w:afterLines="60" w:after="144" w:line="276" w:lineRule="auto"/>
              <w:rPr>
                <w:rFonts w:ascii="Arial" w:hAnsi="Arial" w:cs="Arial"/>
                <w:sz w:val="24"/>
                <w:szCs w:val="24"/>
              </w:rPr>
            </w:pPr>
            <w:bookmarkStart w:id="19" w:name="_Hlk180413958"/>
            <w:r w:rsidRPr="00B60734">
              <w:rPr>
                <w:rFonts w:ascii="Arial" w:hAnsi="Arial" w:cs="Arial"/>
                <w:sz w:val="24"/>
                <w:szCs w:val="24"/>
              </w:rPr>
              <w:t>Uzasadnienie:</w:t>
            </w:r>
          </w:p>
          <w:p w14:paraId="6F8AD92F" w14:textId="77777777" w:rsidR="000C3DD5" w:rsidRPr="00B60734" w:rsidRDefault="000C3DD5" w:rsidP="00B60734">
            <w:pPr>
              <w:pStyle w:val="Bezodstpw"/>
              <w:spacing w:beforeLines="60" w:before="144" w:afterLines="60" w:after="144" w:line="276" w:lineRule="auto"/>
              <w:rPr>
                <w:rFonts w:ascii="Arial" w:hAnsi="Arial" w:cs="Arial"/>
                <w:sz w:val="24"/>
                <w:szCs w:val="24"/>
              </w:rPr>
            </w:pPr>
          </w:p>
        </w:tc>
      </w:tr>
      <w:bookmarkEnd w:id="19"/>
    </w:tbl>
    <w:p w14:paraId="0B47CAA8" w14:textId="77777777" w:rsidR="000C3DD5" w:rsidRPr="00B60734" w:rsidRDefault="000C3DD5" w:rsidP="00B60734">
      <w:pPr>
        <w:spacing w:beforeLines="60" w:before="144" w:afterLines="60" w:after="144"/>
        <w:rPr>
          <w:rFonts w:ascii="Arial" w:eastAsia="Calibri" w:hAnsi="Arial" w:cs="Arial"/>
          <w:color w:val="000000"/>
          <w:sz w:val="24"/>
          <w:szCs w:val="24"/>
          <w:lang w:eastAsia="en-US"/>
        </w:rPr>
      </w:pPr>
    </w:p>
    <w:p w14:paraId="40DD97FA" w14:textId="686BFE74" w:rsidR="000C3DD5" w:rsidRPr="00B60734" w:rsidRDefault="000C3DD5"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Wykonalność techniczna projektu</w:t>
      </w:r>
    </w:p>
    <w:p w14:paraId="73D02542" w14:textId="57D55EAB" w:rsidR="00874CFA" w:rsidRPr="00B60734" w:rsidRDefault="00874CFA" w:rsidP="00B60734">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B60734">
        <w:rPr>
          <w:rFonts w:ascii="Arial" w:eastAsia="Times New Roman" w:hAnsi="Arial" w:cs="Arial"/>
          <w:b/>
          <w:bCs/>
          <w:color w:val="auto"/>
          <w:sz w:val="24"/>
          <w:lang w:eastAsia="ar-SA"/>
        </w:rPr>
        <w:t xml:space="preserve">Należy </w:t>
      </w:r>
      <w:r w:rsidR="00666304" w:rsidRPr="00B60734">
        <w:rPr>
          <w:rFonts w:ascii="Arial" w:eastAsia="Times New Roman" w:hAnsi="Arial" w:cs="Arial"/>
          <w:b/>
          <w:bCs/>
          <w:color w:val="auto"/>
          <w:sz w:val="24"/>
          <w:lang w:eastAsia="ar-SA"/>
        </w:rPr>
        <w:t xml:space="preserve">opisać </w:t>
      </w:r>
      <w:r w:rsidRPr="00B60734">
        <w:rPr>
          <w:rFonts w:ascii="Arial" w:eastAsia="Times New Roman" w:hAnsi="Arial" w:cs="Arial"/>
          <w:b/>
          <w:bCs/>
          <w:color w:val="auto"/>
          <w:sz w:val="24"/>
          <w:lang w:eastAsia="ar-SA"/>
        </w:rPr>
        <w:t>zasoby techniczne gwarantujące prawidłową realizację projektu</w:t>
      </w:r>
      <w:r w:rsidR="005C3827" w:rsidRPr="00B60734">
        <w:rPr>
          <w:rFonts w:ascii="Arial" w:eastAsia="Times New Roman" w:hAnsi="Arial" w:cs="Arial"/>
          <w:b/>
          <w:bCs/>
          <w:color w:val="auto"/>
          <w:sz w:val="24"/>
          <w:lang w:eastAsia="ar-SA"/>
        </w:rPr>
        <w:t>.</w:t>
      </w:r>
      <w:r w:rsidRPr="00B60734">
        <w:rPr>
          <w:rFonts w:ascii="Arial" w:eastAsia="Times New Roman" w:hAnsi="Arial" w:cs="Arial"/>
          <w:b/>
          <w:bCs/>
          <w:color w:val="auto"/>
          <w:sz w:val="24"/>
          <w:lang w:eastAsia="ar-SA"/>
        </w:rPr>
        <w:t xml:space="preserve"> </w:t>
      </w:r>
    </w:p>
    <w:p w14:paraId="25BF3865" w14:textId="12513ACE" w:rsidR="000C3DD5" w:rsidRPr="00B60734" w:rsidRDefault="000C3DD5" w:rsidP="00B60734">
      <w:pPr>
        <w:spacing w:beforeLines="60" w:before="144" w:afterLines="60" w:after="144"/>
        <w:rPr>
          <w:rFonts w:ascii="Arial" w:hAnsi="Arial" w:cs="Arial"/>
          <w:sz w:val="24"/>
          <w:szCs w:val="24"/>
        </w:rPr>
      </w:pPr>
      <w:r w:rsidRPr="00B60734">
        <w:rPr>
          <w:rFonts w:ascii="Arial" w:hAnsi="Arial" w:cs="Arial"/>
          <w:sz w:val="24"/>
          <w:szCs w:val="24"/>
        </w:rPr>
        <w:t xml:space="preserve">W przypadku, gdy </w:t>
      </w:r>
      <w:r w:rsidR="008053DD" w:rsidRPr="00B60734">
        <w:rPr>
          <w:rFonts w:ascii="Arial" w:hAnsi="Arial" w:cs="Arial"/>
          <w:sz w:val="24"/>
          <w:szCs w:val="24"/>
        </w:rPr>
        <w:t>Wnioskodawc</w:t>
      </w:r>
      <w:r w:rsidRPr="00B60734">
        <w:rPr>
          <w:rFonts w:ascii="Arial" w:hAnsi="Arial" w:cs="Arial"/>
          <w:sz w:val="24"/>
          <w:szCs w:val="24"/>
        </w:rPr>
        <w:t>a nie posiada wszystkich zasobów w momencie składania wniosku o dofinansowanie, to należy opisać</w:t>
      </w:r>
      <w:r w:rsidR="00666304" w:rsidRPr="00B60734">
        <w:rPr>
          <w:rFonts w:ascii="Arial" w:hAnsi="Arial" w:cs="Arial"/>
          <w:sz w:val="24"/>
          <w:szCs w:val="24"/>
        </w:rPr>
        <w:t xml:space="preserve">, w jaki sposób zostaną one </w:t>
      </w:r>
      <w:r w:rsidRPr="00B60734">
        <w:rPr>
          <w:rFonts w:ascii="Arial" w:hAnsi="Arial" w:cs="Arial"/>
          <w:sz w:val="24"/>
          <w:szCs w:val="24"/>
        </w:rPr>
        <w:t>pozyskan</w:t>
      </w:r>
      <w:r w:rsidR="00666304" w:rsidRPr="00B60734">
        <w:rPr>
          <w:rFonts w:ascii="Arial" w:hAnsi="Arial" w:cs="Arial"/>
          <w:sz w:val="24"/>
          <w:szCs w:val="24"/>
        </w:rPr>
        <w:t>e</w:t>
      </w:r>
      <w:r w:rsidRPr="00B60734">
        <w:rPr>
          <w:rFonts w:ascii="Arial" w:hAnsi="Arial" w:cs="Arial"/>
          <w:sz w:val="24"/>
          <w:szCs w:val="24"/>
        </w:rPr>
        <w:t xml:space="preserve"> w trakcie realizacji projektu.</w:t>
      </w:r>
    </w:p>
    <w:tbl>
      <w:tblPr>
        <w:tblStyle w:val="Tabela-Siatka"/>
        <w:tblW w:w="0" w:type="auto"/>
        <w:tblInd w:w="-5" w:type="dxa"/>
        <w:tblLook w:val="04A0" w:firstRow="1" w:lastRow="0" w:firstColumn="1" w:lastColumn="0" w:noHBand="0" w:noVBand="1"/>
      </w:tblPr>
      <w:tblGrid>
        <w:gridCol w:w="9068"/>
      </w:tblGrid>
      <w:tr w:rsidR="0026695B" w:rsidRPr="00F04098" w14:paraId="6E153901" w14:textId="77777777" w:rsidTr="00FF64E1">
        <w:tc>
          <w:tcPr>
            <w:tcW w:w="9973" w:type="dxa"/>
          </w:tcPr>
          <w:p w14:paraId="6D09CE18" w14:textId="41172966" w:rsidR="0026695B" w:rsidRPr="00B60734" w:rsidRDefault="0026695B"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2C345107" w14:textId="77777777" w:rsidR="0026695B" w:rsidRPr="00B60734" w:rsidRDefault="0026695B" w:rsidP="00B60734">
            <w:pPr>
              <w:pStyle w:val="Bezodstpw"/>
              <w:spacing w:beforeLines="60" w:before="144" w:afterLines="60" w:after="144" w:line="276" w:lineRule="auto"/>
              <w:rPr>
                <w:rFonts w:ascii="Arial" w:hAnsi="Arial" w:cs="Arial"/>
                <w:sz w:val="24"/>
                <w:szCs w:val="24"/>
              </w:rPr>
            </w:pPr>
          </w:p>
        </w:tc>
      </w:tr>
    </w:tbl>
    <w:p w14:paraId="54A560E0" w14:textId="77777777" w:rsidR="005C3827" w:rsidRPr="00B60734" w:rsidRDefault="0026695B" w:rsidP="00B60734">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B60734">
        <w:rPr>
          <w:rFonts w:ascii="Arial" w:eastAsia="Times New Roman" w:hAnsi="Arial" w:cs="Arial"/>
          <w:b/>
          <w:bCs/>
          <w:color w:val="auto"/>
          <w:sz w:val="24"/>
          <w:lang w:eastAsia="ar-SA"/>
        </w:rPr>
        <w:t>Należy wskazać, jakich pozwoleń/ praw/zgód wymaga inwestycja.</w:t>
      </w:r>
    </w:p>
    <w:p w14:paraId="6260220F" w14:textId="4175B084" w:rsidR="0026695B" w:rsidRPr="00B60734" w:rsidRDefault="00221DFA" w:rsidP="00B60734">
      <w:pPr>
        <w:pStyle w:val="Default"/>
        <w:widowControl/>
        <w:autoSpaceDE w:val="0"/>
        <w:autoSpaceDN w:val="0"/>
        <w:adjustRightInd w:val="0"/>
        <w:spacing w:beforeLines="60" w:before="144" w:afterLines="60" w:after="144" w:line="276" w:lineRule="auto"/>
        <w:rPr>
          <w:rFonts w:ascii="Arial" w:eastAsia="Times New Roman" w:hAnsi="Arial" w:cs="Arial"/>
          <w:color w:val="auto"/>
          <w:sz w:val="24"/>
          <w:lang w:eastAsia="ar-SA"/>
        </w:rPr>
      </w:pPr>
      <w:bookmarkStart w:id="20" w:name="_Hlk198733697"/>
      <w:r w:rsidRPr="00B60734">
        <w:rPr>
          <w:rFonts w:ascii="Arial" w:eastAsia="Times New Roman" w:hAnsi="Arial" w:cs="Arial"/>
          <w:color w:val="auto"/>
          <w:sz w:val="24"/>
          <w:lang w:eastAsia="ar-SA"/>
        </w:rPr>
        <w:t>W przypadku, gdy Wnioskodawca nie posiada jeszcze wszystkich niezbędnych decyzji, pozwoleń i praw własności,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bookmarkEnd w:id="20"/>
    </w:p>
    <w:tbl>
      <w:tblPr>
        <w:tblStyle w:val="Tabela-Siatka"/>
        <w:tblW w:w="0" w:type="auto"/>
        <w:tblInd w:w="-5" w:type="dxa"/>
        <w:tblLook w:val="04A0" w:firstRow="1" w:lastRow="0" w:firstColumn="1" w:lastColumn="0" w:noHBand="0" w:noVBand="1"/>
      </w:tblPr>
      <w:tblGrid>
        <w:gridCol w:w="9068"/>
      </w:tblGrid>
      <w:tr w:rsidR="0026695B" w:rsidRPr="00F04098" w14:paraId="0A5A1F2A" w14:textId="77777777" w:rsidTr="00FF64E1">
        <w:tc>
          <w:tcPr>
            <w:tcW w:w="9973" w:type="dxa"/>
          </w:tcPr>
          <w:p w14:paraId="069F6CEA" w14:textId="309BF876" w:rsidR="0026695B" w:rsidRPr="00B60734" w:rsidRDefault="0026695B" w:rsidP="00B60734">
            <w:pPr>
              <w:pStyle w:val="Bezodstpw"/>
              <w:spacing w:beforeLines="60" w:before="144" w:afterLines="60" w:after="144" w:line="276" w:lineRule="auto"/>
              <w:rPr>
                <w:rFonts w:ascii="Arial" w:hAnsi="Arial" w:cs="Arial"/>
                <w:sz w:val="24"/>
                <w:szCs w:val="24"/>
              </w:rPr>
            </w:pPr>
            <w:bookmarkStart w:id="21" w:name="_Hlk180417221"/>
            <w:r w:rsidRPr="00B60734">
              <w:rPr>
                <w:rFonts w:ascii="Arial" w:hAnsi="Arial" w:cs="Arial"/>
                <w:sz w:val="24"/>
                <w:szCs w:val="24"/>
              </w:rPr>
              <w:t>Uzasadnienie:</w:t>
            </w:r>
          </w:p>
          <w:p w14:paraId="2D21F253" w14:textId="77777777" w:rsidR="0026695B" w:rsidRPr="00B60734" w:rsidRDefault="0026695B" w:rsidP="00B60734">
            <w:pPr>
              <w:pStyle w:val="Bezodstpw"/>
              <w:spacing w:beforeLines="60" w:before="144" w:afterLines="60" w:after="144" w:line="276" w:lineRule="auto"/>
              <w:rPr>
                <w:rFonts w:ascii="Arial" w:hAnsi="Arial" w:cs="Arial"/>
                <w:sz w:val="24"/>
                <w:szCs w:val="24"/>
              </w:rPr>
            </w:pPr>
          </w:p>
        </w:tc>
      </w:tr>
    </w:tbl>
    <w:bookmarkEnd w:id="21"/>
    <w:p w14:paraId="697BCA91" w14:textId="522D81C2" w:rsidR="0026695B" w:rsidRPr="00B60734" w:rsidRDefault="0026695B" w:rsidP="00B60734">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B60734">
        <w:rPr>
          <w:rFonts w:ascii="Arial" w:eastAsia="Times New Roman" w:hAnsi="Arial" w:cs="Arial"/>
          <w:b/>
          <w:bCs/>
          <w:color w:val="auto"/>
          <w:sz w:val="24"/>
          <w:lang w:eastAsia="ar-SA"/>
        </w:rPr>
        <w:t>Harmonogram realizacji projektu</w:t>
      </w:r>
    </w:p>
    <w:p w14:paraId="5568990E" w14:textId="2274242D" w:rsidR="0026695B" w:rsidRPr="00B60734" w:rsidRDefault="0026695B" w:rsidP="00B60734">
      <w:pPr>
        <w:spacing w:beforeLines="60" w:before="144" w:afterLines="60" w:after="144"/>
        <w:rPr>
          <w:rFonts w:ascii="Arial" w:eastAsia="Times New Roman" w:hAnsi="Arial" w:cs="Arial"/>
          <w:sz w:val="24"/>
          <w:szCs w:val="24"/>
        </w:rPr>
      </w:pPr>
      <w:r w:rsidRPr="00B60734">
        <w:rPr>
          <w:rFonts w:ascii="Arial" w:eastAsia="Times New Roman" w:hAnsi="Arial" w:cs="Arial"/>
          <w:sz w:val="24"/>
          <w:szCs w:val="24"/>
        </w:rPr>
        <w:lastRenderedPageBreak/>
        <w:t xml:space="preserve">Należy przedstawić harmonogram realizacji projektu oraz uzasadnić </w:t>
      </w:r>
      <w:r w:rsidR="005C3827" w:rsidRPr="00B60734">
        <w:rPr>
          <w:rFonts w:ascii="Arial" w:eastAsia="Times New Roman" w:hAnsi="Arial" w:cs="Arial"/>
          <w:sz w:val="24"/>
          <w:szCs w:val="24"/>
        </w:rPr>
        <w:t xml:space="preserve">jego </w:t>
      </w:r>
      <w:r w:rsidRPr="00B60734">
        <w:rPr>
          <w:rFonts w:ascii="Arial" w:eastAsia="Times New Roman" w:hAnsi="Arial" w:cs="Arial"/>
          <w:sz w:val="24"/>
          <w:szCs w:val="24"/>
        </w:rPr>
        <w:t>racjonalność i wykonalność</w:t>
      </w:r>
      <w:r w:rsidR="00B67E8A" w:rsidRPr="00B60734">
        <w:rPr>
          <w:rFonts w:ascii="Arial" w:eastAsia="Times New Roman" w:hAnsi="Arial" w:cs="Arial"/>
          <w:sz w:val="24"/>
          <w:szCs w:val="24"/>
        </w:rPr>
        <w:t xml:space="preserve"> przy uwzględnieniu </w:t>
      </w:r>
      <w:r w:rsidRPr="00B60734">
        <w:rPr>
          <w:rFonts w:ascii="Arial" w:eastAsia="Times New Roman" w:hAnsi="Arial" w:cs="Arial"/>
          <w:sz w:val="24"/>
          <w:szCs w:val="24"/>
        </w:rPr>
        <w:t xml:space="preserve">takich aspektów jak np.: </w:t>
      </w:r>
    </w:p>
    <w:p w14:paraId="28C4987C" w14:textId="77777777" w:rsidR="0026695B" w:rsidRPr="00B60734" w:rsidRDefault="0026695B" w:rsidP="00B60734">
      <w:pPr>
        <w:numPr>
          <w:ilvl w:val="0"/>
          <w:numId w:val="5"/>
        </w:numPr>
        <w:suppressAutoHyphens/>
        <w:spacing w:after="0"/>
        <w:ind w:left="482" w:hanging="284"/>
        <w:rPr>
          <w:rFonts w:ascii="Arial" w:eastAsia="Times New Roman" w:hAnsi="Arial" w:cs="Arial"/>
          <w:sz w:val="24"/>
          <w:szCs w:val="24"/>
        </w:rPr>
      </w:pPr>
      <w:r w:rsidRPr="00B60734">
        <w:rPr>
          <w:rFonts w:ascii="Arial" w:eastAsia="Times New Roman" w:hAnsi="Arial" w:cs="Arial"/>
          <w:sz w:val="24"/>
          <w:szCs w:val="24"/>
        </w:rPr>
        <w:t xml:space="preserve">zakres rzeczowy, </w:t>
      </w:r>
    </w:p>
    <w:p w14:paraId="191AA431" w14:textId="77777777" w:rsidR="0026695B" w:rsidRPr="00B60734" w:rsidRDefault="0026695B" w:rsidP="00B60734">
      <w:pPr>
        <w:numPr>
          <w:ilvl w:val="0"/>
          <w:numId w:val="5"/>
        </w:numPr>
        <w:suppressAutoHyphens/>
        <w:spacing w:after="0"/>
        <w:ind w:left="482" w:hanging="284"/>
        <w:rPr>
          <w:rFonts w:ascii="Arial" w:eastAsia="Times New Roman" w:hAnsi="Arial" w:cs="Arial"/>
          <w:sz w:val="24"/>
          <w:szCs w:val="24"/>
        </w:rPr>
      </w:pPr>
      <w:r w:rsidRPr="00B60734">
        <w:rPr>
          <w:rFonts w:ascii="Arial" w:eastAsia="Times New Roman" w:hAnsi="Arial" w:cs="Arial"/>
          <w:sz w:val="24"/>
          <w:szCs w:val="24"/>
        </w:rPr>
        <w:t xml:space="preserve">procedury przetargowe, </w:t>
      </w:r>
    </w:p>
    <w:p w14:paraId="2E19A8CB" w14:textId="51499ADF" w:rsidR="0026695B" w:rsidRPr="00B60734" w:rsidRDefault="0026695B" w:rsidP="00B60734">
      <w:pPr>
        <w:numPr>
          <w:ilvl w:val="0"/>
          <w:numId w:val="5"/>
        </w:numPr>
        <w:suppressAutoHyphens/>
        <w:spacing w:after="0"/>
        <w:ind w:left="482" w:hanging="284"/>
        <w:rPr>
          <w:rFonts w:ascii="Arial" w:eastAsia="Times New Roman" w:hAnsi="Arial" w:cs="Arial"/>
          <w:sz w:val="24"/>
          <w:szCs w:val="24"/>
        </w:rPr>
      </w:pPr>
      <w:r w:rsidRPr="00B60734">
        <w:rPr>
          <w:rFonts w:ascii="Arial" w:eastAsia="Times New Roman" w:hAnsi="Arial" w:cs="Arial"/>
          <w:sz w:val="24"/>
          <w:szCs w:val="24"/>
        </w:rPr>
        <w:t>ramy czasowe,</w:t>
      </w:r>
    </w:p>
    <w:p w14:paraId="64023C41" w14:textId="619ACA44" w:rsidR="0026695B" w:rsidRPr="00B60734" w:rsidRDefault="0026695B" w:rsidP="00B60734">
      <w:pPr>
        <w:numPr>
          <w:ilvl w:val="0"/>
          <w:numId w:val="5"/>
        </w:numPr>
        <w:suppressAutoHyphens/>
        <w:spacing w:after="0"/>
        <w:ind w:left="482" w:hanging="284"/>
        <w:rPr>
          <w:rFonts w:ascii="Arial" w:eastAsia="Times New Roman" w:hAnsi="Arial" w:cs="Arial"/>
          <w:sz w:val="24"/>
          <w:szCs w:val="24"/>
        </w:rPr>
      </w:pPr>
      <w:r w:rsidRPr="00B60734">
        <w:rPr>
          <w:rFonts w:ascii="Arial" w:eastAsia="Times New Roman" w:hAnsi="Arial" w:cs="Arial"/>
          <w:sz w:val="24"/>
          <w:szCs w:val="24"/>
        </w:rPr>
        <w:t>inne okoliczności warunkujące terminową realizację projektu.</w:t>
      </w:r>
    </w:p>
    <w:p w14:paraId="1A87FF17" w14:textId="77777777" w:rsidR="00932206" w:rsidRPr="00B60734" w:rsidRDefault="00932206" w:rsidP="00B60734">
      <w:pPr>
        <w:suppressAutoHyphens/>
        <w:spacing w:after="0"/>
        <w:ind w:left="482"/>
        <w:rPr>
          <w:rFonts w:ascii="Arial" w:eastAsia="Times New Roman" w:hAnsi="Arial" w:cs="Arial"/>
          <w:sz w:val="24"/>
          <w:szCs w:val="24"/>
        </w:rPr>
      </w:pPr>
    </w:p>
    <w:tbl>
      <w:tblPr>
        <w:tblStyle w:val="Tabela-Siatka"/>
        <w:tblW w:w="0" w:type="auto"/>
        <w:tblInd w:w="-5" w:type="dxa"/>
        <w:tblLook w:val="04A0" w:firstRow="1" w:lastRow="0" w:firstColumn="1" w:lastColumn="0" w:noHBand="0" w:noVBand="1"/>
      </w:tblPr>
      <w:tblGrid>
        <w:gridCol w:w="9068"/>
      </w:tblGrid>
      <w:tr w:rsidR="0097710D" w:rsidRPr="00F04098" w14:paraId="3D7FA77E" w14:textId="77777777" w:rsidTr="005C3827">
        <w:tc>
          <w:tcPr>
            <w:tcW w:w="9068" w:type="dxa"/>
          </w:tcPr>
          <w:p w14:paraId="7A1F99C9" w14:textId="6A978881" w:rsidR="0097710D" w:rsidRPr="00B60734" w:rsidRDefault="0097710D"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295BB01A" w14:textId="77777777" w:rsidR="0097710D" w:rsidRPr="00B60734" w:rsidRDefault="0097710D" w:rsidP="00B60734">
            <w:pPr>
              <w:pStyle w:val="Bezodstpw"/>
              <w:spacing w:beforeLines="60" w:before="144" w:afterLines="60" w:after="144" w:line="276" w:lineRule="auto"/>
              <w:rPr>
                <w:rFonts w:ascii="Arial" w:hAnsi="Arial" w:cs="Arial"/>
                <w:sz w:val="24"/>
                <w:szCs w:val="24"/>
              </w:rPr>
            </w:pPr>
          </w:p>
        </w:tc>
      </w:tr>
    </w:tbl>
    <w:p w14:paraId="36C9FDF0" w14:textId="7E746401" w:rsidR="00DB5A71" w:rsidRPr="00B60734" w:rsidRDefault="00B67E8A" w:rsidP="00B60734">
      <w:pPr>
        <w:pStyle w:val="Akapitzlist"/>
        <w:numPr>
          <w:ilvl w:val="0"/>
          <w:numId w:val="15"/>
        </w:numPr>
        <w:spacing w:beforeLines="60" w:before="144" w:afterLines="60" w:after="144"/>
        <w:contextualSpacing w:val="0"/>
        <w:rPr>
          <w:rFonts w:ascii="Arial" w:eastAsiaTheme="majorEastAsia" w:hAnsi="Arial" w:cs="Arial"/>
          <w:b/>
          <w:bCs/>
          <w:color w:val="FF0000"/>
          <w:sz w:val="24"/>
          <w:szCs w:val="24"/>
        </w:rPr>
      </w:pPr>
      <w:r w:rsidRPr="00B60734">
        <w:rPr>
          <w:rFonts w:ascii="Arial" w:eastAsiaTheme="majorEastAsia" w:hAnsi="Arial" w:cs="Arial"/>
          <w:b/>
          <w:bCs/>
          <w:sz w:val="24"/>
          <w:szCs w:val="24"/>
        </w:rPr>
        <w:t xml:space="preserve">Wykonalność </w:t>
      </w:r>
      <w:bookmarkStart w:id="22" w:name="_Hlk180571725"/>
      <w:r w:rsidRPr="00B60734">
        <w:rPr>
          <w:rFonts w:ascii="Arial" w:eastAsiaTheme="majorEastAsia" w:hAnsi="Arial" w:cs="Arial"/>
          <w:b/>
          <w:bCs/>
          <w:sz w:val="24"/>
          <w:szCs w:val="24"/>
        </w:rPr>
        <w:t>finansowa i ekonomiczna projektu</w:t>
      </w:r>
      <w:bookmarkEnd w:id="22"/>
    </w:p>
    <w:p w14:paraId="2AE597D6" w14:textId="1C8485BA" w:rsidR="00196998" w:rsidRPr="00B60734" w:rsidRDefault="00196998" w:rsidP="00B60734">
      <w:pPr>
        <w:pStyle w:val="Akapitzlist"/>
        <w:numPr>
          <w:ilvl w:val="1"/>
          <w:numId w:val="15"/>
        </w:numPr>
        <w:tabs>
          <w:tab w:val="left" w:pos="1134"/>
          <w:tab w:val="left" w:pos="1843"/>
        </w:tabs>
        <w:spacing w:beforeLines="60" w:before="144" w:afterLines="60" w:after="144"/>
        <w:contextualSpacing w:val="0"/>
        <w:rPr>
          <w:rFonts w:ascii="Arial" w:eastAsiaTheme="majorEastAsia" w:hAnsi="Arial" w:cs="Arial"/>
          <w:b/>
          <w:bCs/>
          <w:iCs/>
          <w:sz w:val="24"/>
          <w:szCs w:val="24"/>
        </w:rPr>
      </w:pPr>
      <w:r w:rsidRPr="00B60734">
        <w:rPr>
          <w:rFonts w:ascii="Arial" w:eastAsiaTheme="majorEastAsia" w:hAnsi="Arial" w:cs="Arial"/>
          <w:b/>
          <w:bCs/>
          <w:iCs/>
          <w:sz w:val="24"/>
          <w:szCs w:val="24"/>
        </w:rPr>
        <w:t xml:space="preserve">Analiza finansowa, w tym obliczenie wartości dofinansowania </w:t>
      </w:r>
    </w:p>
    <w:p w14:paraId="44FEB8F2"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Należy przedstawić analizę finansową, w tym obliczenia wartości dofinansowania – w oparciu o metodę DCF (zdyskontowane przepływy pieniężne – discounted cash flows).</w:t>
      </w:r>
    </w:p>
    <w:p w14:paraId="7B09EB56"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 xml:space="preserve">Należy w sposób opisowy zaprezentować podstawowe informacje stanowiące podstawę przeprowadzenia analizy, której metodologię zaprezentowano w </w:t>
      </w:r>
      <w:r w:rsidRPr="00B60734">
        <w:rPr>
          <w:rFonts w:ascii="Arial" w:eastAsia="Times New Roman" w:hAnsi="Arial" w:cs="Arial"/>
          <w:i/>
          <w:sz w:val="24"/>
          <w:szCs w:val="24"/>
          <w:lang w:eastAsia="en-US"/>
        </w:rPr>
        <w:t xml:space="preserve">Wytycznych dotyczących zagadnień związanych z przygotowaniem projektów inwestycyjnych, w tym hybrydowych na lata 2021-2027 </w:t>
      </w:r>
      <w:r w:rsidRPr="00B60734">
        <w:rPr>
          <w:rFonts w:ascii="Arial" w:eastAsia="Times New Roman" w:hAnsi="Arial" w:cs="Arial"/>
          <w:iCs/>
          <w:sz w:val="24"/>
          <w:szCs w:val="24"/>
          <w:lang w:eastAsia="en-US"/>
        </w:rPr>
        <w:t>(dalej Wytyczne</w:t>
      </w:r>
      <w:r w:rsidRPr="00B60734">
        <w:rPr>
          <w:rFonts w:ascii="Arial" w:eastAsiaTheme="majorEastAsia" w:hAnsi="Arial" w:cs="Arial"/>
          <w:iCs/>
          <w:sz w:val="24"/>
          <w:szCs w:val="24"/>
        </w:rPr>
        <w:t xml:space="preserve"> - Podrozdział 6.4). </w:t>
      </w:r>
    </w:p>
    <w:p w14:paraId="469630C3"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Całkowity koszt projektu nie obejmuje ewentualnych rezerw na nieprzewidziane wydatki. Analizę finansową przeprowadza się w cenach stałych. Nie dopuszcza się analizy w oparciu o ceny bieżące.</w:t>
      </w:r>
    </w:p>
    <w:p w14:paraId="0AD97FAF"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W zależności od kategorii inwestycji – należy wskazać wybraną metodę podając jednocześnie uzasadnienie wyboru.</w:t>
      </w:r>
    </w:p>
    <w:p w14:paraId="5504240E"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1AE811DE"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Okres odniesienia (horyzont czasowy inwestycji) dla poszczególnych sektorów wynosi:</w:t>
      </w:r>
    </w:p>
    <w:p w14:paraId="540230E3" w14:textId="77777777" w:rsidR="00196998" w:rsidRPr="00B60734" w:rsidRDefault="00196998" w:rsidP="00B60734">
      <w:pPr>
        <w:numPr>
          <w:ilvl w:val="0"/>
          <w:numId w:val="38"/>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Infrastruktura przeciwpowodziowa - 30 lat,</w:t>
      </w:r>
    </w:p>
    <w:p w14:paraId="731A59FD" w14:textId="77777777" w:rsidR="00196998" w:rsidRPr="00B60734" w:rsidRDefault="00196998" w:rsidP="00B60734">
      <w:pPr>
        <w:numPr>
          <w:ilvl w:val="0"/>
          <w:numId w:val="38"/>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Transport – 30 lat,</w:t>
      </w:r>
    </w:p>
    <w:p w14:paraId="54FB43D5" w14:textId="77777777" w:rsidR="00196998" w:rsidRPr="00B60734" w:rsidRDefault="00196998" w:rsidP="00B60734">
      <w:pPr>
        <w:numPr>
          <w:ilvl w:val="0"/>
          <w:numId w:val="38"/>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Infrastruktura wodno – kanalizacyjna - 30 lat,</w:t>
      </w:r>
    </w:p>
    <w:p w14:paraId="46662536" w14:textId="77777777" w:rsidR="00196998" w:rsidRPr="00B60734" w:rsidRDefault="00196998" w:rsidP="00B60734">
      <w:pPr>
        <w:numPr>
          <w:ilvl w:val="0"/>
          <w:numId w:val="38"/>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Cyfryzacja - 15 lat,</w:t>
      </w:r>
    </w:p>
    <w:p w14:paraId="57AE527F" w14:textId="77777777" w:rsidR="00196998" w:rsidRPr="00B60734" w:rsidRDefault="00196998" w:rsidP="00B60734">
      <w:pPr>
        <w:numPr>
          <w:ilvl w:val="0"/>
          <w:numId w:val="38"/>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Systemy ratownictwa - 15 lat,</w:t>
      </w:r>
    </w:p>
    <w:p w14:paraId="559FAFB9" w14:textId="77777777" w:rsidR="00196998" w:rsidRPr="00B60734" w:rsidRDefault="00196998" w:rsidP="00B60734">
      <w:pPr>
        <w:numPr>
          <w:ilvl w:val="0"/>
          <w:numId w:val="38"/>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Pozostałe sektory – 15 lat.</w:t>
      </w:r>
    </w:p>
    <w:p w14:paraId="2D70D4B3"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lastRenderedPageBreak/>
        <w:t>Wysokość taryf ustalających ceny za towary lub usługi zapewniane przez dany projekt jest, obok popytu, głównym czynnikiem pozwalającym określić poziom przychodów, jakie będą generowane w fazie operacyjnej (Wytyczne – Podrozdział 6.6)</w:t>
      </w:r>
    </w:p>
    <w:p w14:paraId="5C9C919F"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 xml:space="preserve">Ustalenie wartości wskaźników finansowej efektywności projektu dokonywane jest na podstawie przepływów pieniężnych określonych przy zastosowaniu metody standardowej bądź złożonej (Wytyczne – Podrozdział 6.5 oraz 6.7). </w:t>
      </w:r>
    </w:p>
    <w:p w14:paraId="7D8B5C3F"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Dla wszystkich projektów inwestycyjnych należy wyliczyć wskaźniki, tj. FNPV/C i FRR/C oraz FNPV/K i FRR/K.</w:t>
      </w:r>
    </w:p>
    <w:p w14:paraId="665ED4C5"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Wnioskodawca powinien wykazać, iż dysponuje niezbędnymi zasobami, aby pokryć koszty eksploatacji i utrzymania inwestycji realizowanej w ramach projektu zarówno na etapie inwestycyjnym, jak i operacyjnym (Wytyczne – Podrozdział 6.8).</w:t>
      </w:r>
    </w:p>
    <w:p w14:paraId="5F157B62" w14:textId="6E89CF0E" w:rsidR="00196998" w:rsidRPr="00B60734" w:rsidRDefault="00196998" w:rsidP="00B60734">
      <w:pPr>
        <w:pStyle w:val="Akapitzlist"/>
        <w:numPr>
          <w:ilvl w:val="1"/>
          <w:numId w:val="15"/>
        </w:numPr>
        <w:tabs>
          <w:tab w:val="left" w:pos="1134"/>
        </w:tabs>
        <w:spacing w:beforeLines="60" w:before="144" w:afterLines="60" w:after="144"/>
        <w:ind w:left="1134" w:hanging="715"/>
        <w:rPr>
          <w:rFonts w:ascii="Arial" w:eastAsiaTheme="majorEastAsia" w:hAnsi="Arial" w:cs="Arial"/>
          <w:b/>
          <w:bCs/>
          <w:iCs/>
          <w:sz w:val="24"/>
          <w:szCs w:val="24"/>
        </w:rPr>
      </w:pPr>
      <w:bookmarkStart w:id="23" w:name="_Toc138840679"/>
      <w:bookmarkStart w:id="24" w:name="_Toc180402099"/>
      <w:r w:rsidRPr="00B60734">
        <w:rPr>
          <w:rFonts w:ascii="Arial" w:eastAsiaTheme="majorEastAsia" w:hAnsi="Arial" w:cs="Arial"/>
          <w:b/>
          <w:bCs/>
          <w:iCs/>
          <w:sz w:val="24"/>
          <w:szCs w:val="24"/>
        </w:rPr>
        <w:t>Analiza kosztów i korzyści – Analiza ekonomiczna / Analiza efektywności kosztowej</w:t>
      </w:r>
      <w:bookmarkEnd w:id="23"/>
      <w:bookmarkEnd w:id="24"/>
      <w:r w:rsidRPr="00B60734">
        <w:rPr>
          <w:rFonts w:ascii="Arial" w:eastAsiaTheme="majorEastAsia" w:hAnsi="Arial" w:cs="Arial"/>
          <w:b/>
          <w:bCs/>
          <w:iCs/>
          <w:sz w:val="24"/>
          <w:szCs w:val="24"/>
        </w:rPr>
        <w:t xml:space="preserve"> </w:t>
      </w:r>
    </w:p>
    <w:p w14:paraId="562B3511"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Należy przedstawić analizę ekonomiczną, czyli pełną formę analizy kosztów i korzyści. Szczegółowe wskazania co do metodyki analizy znajdują się w Wytycznych (Wytyczne – Podrozdział 7.1).</w:t>
      </w:r>
    </w:p>
    <w:p w14:paraId="529FBE8B"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Ponadto należy wykonać analizę efektywności kosztowej jako element uzupełniający do analizy ekonomicznej (Wytyczne – Podrozdział 7.2).</w:t>
      </w:r>
    </w:p>
    <w:p w14:paraId="555DAD84"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05D684B0"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Analizę ekonomiczną przeprowadza się w cenach stałych. Nie dopuszcza się analizy w oparciu o ceny bieżące.</w:t>
      </w:r>
    </w:p>
    <w:p w14:paraId="11ACFE5A" w14:textId="77777777" w:rsidR="00196998" w:rsidRPr="00B60734" w:rsidRDefault="00196998" w:rsidP="00B60734">
      <w:pPr>
        <w:spacing w:beforeLines="60" w:before="144" w:afterLines="60" w:after="144"/>
        <w:rPr>
          <w:rFonts w:ascii="Arial" w:eastAsiaTheme="majorEastAsia" w:hAnsi="Arial" w:cs="Arial"/>
          <w:b/>
          <w:bCs/>
          <w:iCs/>
          <w:sz w:val="24"/>
          <w:szCs w:val="24"/>
        </w:rPr>
      </w:pPr>
      <w:r w:rsidRPr="00B60734">
        <w:rPr>
          <w:rFonts w:ascii="Arial" w:eastAsiaTheme="majorEastAsia" w:hAnsi="Arial" w:cs="Arial"/>
          <w:b/>
          <w:bCs/>
          <w:iCs/>
          <w:sz w:val="24"/>
          <w:szCs w:val="24"/>
        </w:rPr>
        <w:t>Szczegółowe wskazania co do metodyki analizy znajdują się w Wytycznych, Rozdział 7.</w:t>
      </w:r>
    </w:p>
    <w:p w14:paraId="34A66ED4" w14:textId="77777777" w:rsidR="00196998" w:rsidRPr="00B60734" w:rsidRDefault="00196998" w:rsidP="00B60734">
      <w:pPr>
        <w:numPr>
          <w:ilvl w:val="1"/>
          <w:numId w:val="15"/>
        </w:numPr>
        <w:tabs>
          <w:tab w:val="left" w:pos="1134"/>
        </w:tabs>
        <w:spacing w:beforeLines="60" w:before="144" w:afterLines="60" w:after="144"/>
        <w:ind w:firstLine="6"/>
        <w:rPr>
          <w:rFonts w:ascii="Arial" w:eastAsiaTheme="majorEastAsia" w:hAnsi="Arial" w:cs="Arial"/>
          <w:b/>
          <w:bCs/>
          <w:iCs/>
          <w:sz w:val="24"/>
          <w:szCs w:val="24"/>
        </w:rPr>
      </w:pPr>
      <w:bookmarkStart w:id="25" w:name="_Toc138840680"/>
      <w:bookmarkStart w:id="26" w:name="_Toc180402100"/>
      <w:r w:rsidRPr="00B60734">
        <w:rPr>
          <w:rFonts w:ascii="Arial" w:eastAsiaTheme="majorEastAsia" w:hAnsi="Arial" w:cs="Arial"/>
          <w:b/>
          <w:bCs/>
          <w:iCs/>
          <w:sz w:val="24"/>
          <w:szCs w:val="24"/>
        </w:rPr>
        <w:t>Model finansowy</w:t>
      </w:r>
      <w:bookmarkEnd w:id="25"/>
      <w:bookmarkEnd w:id="26"/>
    </w:p>
    <w:p w14:paraId="6FF69454"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61A54822"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W przypadku ujęcia podatku VAT jako niekwalifikowalnego, należy go uwzględnić w Modelu finansowym oraz w budżecie projektu.</w:t>
      </w:r>
    </w:p>
    <w:p w14:paraId="1CCD36AA"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lastRenderedPageBreak/>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07B6EA55"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Analiza powinna zostać przeprowadzona dla przedziału czasowego:</w:t>
      </w:r>
    </w:p>
    <w:p w14:paraId="0F4878CD" w14:textId="77777777" w:rsidR="00196998" w:rsidRPr="00B60734" w:rsidRDefault="00196998" w:rsidP="00B60734">
      <w:pPr>
        <w:numPr>
          <w:ilvl w:val="0"/>
          <w:numId w:val="39"/>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od trzech pełnych lat poprzedzających rok złożenia wniosku o dofinansowanie projektu,</w:t>
      </w:r>
    </w:p>
    <w:p w14:paraId="6A4F139B" w14:textId="77777777" w:rsidR="00196998" w:rsidRPr="00B60734" w:rsidRDefault="00196998" w:rsidP="00B60734">
      <w:pPr>
        <w:numPr>
          <w:ilvl w:val="0"/>
          <w:numId w:val="39"/>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okres realizacji projektu,</w:t>
      </w:r>
    </w:p>
    <w:p w14:paraId="76B017EB" w14:textId="77777777" w:rsidR="00196998" w:rsidRPr="00B60734" w:rsidRDefault="00196998" w:rsidP="00B60734">
      <w:pPr>
        <w:numPr>
          <w:ilvl w:val="0"/>
          <w:numId w:val="39"/>
        </w:num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 xml:space="preserve">okres odniesienia (zgodnie ze wskazaniem w pkt 1.6) </w:t>
      </w:r>
      <w:r w:rsidRPr="00B60734">
        <w:rPr>
          <w:rFonts w:ascii="Arial" w:eastAsiaTheme="majorEastAsia" w:hAnsi="Arial" w:cs="Arial"/>
          <w:iCs/>
          <w:sz w:val="24"/>
          <w:szCs w:val="24"/>
        </w:rPr>
        <w:br/>
      </w:r>
    </w:p>
    <w:p w14:paraId="5C9280D0" w14:textId="77777777" w:rsidR="00196998" w:rsidRPr="00B60734" w:rsidRDefault="00196998" w:rsidP="00B60734">
      <w:pPr>
        <w:spacing w:beforeLines="60" w:before="144" w:afterLines="60" w:after="144"/>
        <w:rPr>
          <w:rFonts w:ascii="Arial" w:eastAsiaTheme="majorEastAsia" w:hAnsi="Arial" w:cs="Arial"/>
          <w:b/>
          <w:bCs/>
          <w:iCs/>
          <w:sz w:val="24"/>
          <w:szCs w:val="24"/>
        </w:rPr>
      </w:pPr>
      <w:r w:rsidRPr="00B60734">
        <w:rPr>
          <w:rFonts w:ascii="Arial" w:eastAsiaTheme="majorEastAsia" w:hAnsi="Arial" w:cs="Arial"/>
          <w:b/>
          <w:bCs/>
          <w:iCs/>
          <w:sz w:val="24"/>
          <w:szCs w:val="24"/>
        </w:rPr>
        <w:t>Model finansowy należy przedstawić w formie arkusza kalkulacyjnego. Arkusz kalkulacyjny powinien mieć odblokowane formuły, w celu weryfikacji poprawności dokonanych wyliczeń.</w:t>
      </w:r>
      <w:r w:rsidRPr="00B60734">
        <w:rPr>
          <w:rFonts w:ascii="Arial" w:eastAsiaTheme="majorEastAsia" w:hAnsi="Arial" w:cs="Arial"/>
          <w:b/>
          <w:bCs/>
          <w:iCs/>
          <w:sz w:val="24"/>
          <w:szCs w:val="24"/>
        </w:rPr>
        <w:br/>
      </w:r>
    </w:p>
    <w:p w14:paraId="7B64A1DF" w14:textId="77777777" w:rsidR="00196998" w:rsidRPr="00B60734" w:rsidRDefault="00196998" w:rsidP="00B60734">
      <w:pPr>
        <w:numPr>
          <w:ilvl w:val="1"/>
          <w:numId w:val="15"/>
        </w:numPr>
        <w:tabs>
          <w:tab w:val="left" w:pos="1134"/>
        </w:tabs>
        <w:spacing w:beforeLines="60" w:before="144" w:afterLines="60" w:after="144"/>
        <w:ind w:firstLine="6"/>
        <w:rPr>
          <w:rFonts w:ascii="Arial" w:eastAsiaTheme="majorEastAsia" w:hAnsi="Arial" w:cs="Arial"/>
          <w:b/>
          <w:bCs/>
          <w:iCs/>
          <w:sz w:val="24"/>
          <w:szCs w:val="24"/>
        </w:rPr>
      </w:pPr>
      <w:bookmarkStart w:id="27" w:name="_Toc138840681"/>
      <w:bookmarkStart w:id="28" w:name="_Toc180402101"/>
      <w:r w:rsidRPr="00B60734">
        <w:rPr>
          <w:rFonts w:ascii="Arial" w:eastAsiaTheme="majorEastAsia" w:hAnsi="Arial" w:cs="Arial"/>
          <w:b/>
          <w:bCs/>
          <w:iCs/>
          <w:sz w:val="24"/>
          <w:szCs w:val="24"/>
        </w:rPr>
        <w:t>Analiza ryzyka i wrażliwości</w:t>
      </w:r>
      <w:bookmarkEnd w:id="27"/>
      <w:bookmarkEnd w:id="28"/>
      <w:r w:rsidRPr="00B60734">
        <w:rPr>
          <w:rFonts w:ascii="Arial" w:eastAsiaTheme="majorEastAsia" w:hAnsi="Arial" w:cs="Arial"/>
          <w:b/>
          <w:bCs/>
          <w:iCs/>
          <w:sz w:val="24"/>
          <w:szCs w:val="24"/>
        </w:rPr>
        <w:t xml:space="preserve"> </w:t>
      </w:r>
    </w:p>
    <w:p w14:paraId="5EA2E0F2"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299C8459"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Zmienne poddane analizie w ramach analizy wrażliwości mogą zostać dobrane przez Wnioskodawcę w sposób odpowiadający specyfice projektu, sektora, beneficjenta/operatora.</w:t>
      </w:r>
    </w:p>
    <w:p w14:paraId="748E1B67" w14:textId="77777777" w:rsidR="00196998" w:rsidRPr="00B60734" w:rsidRDefault="00196998" w:rsidP="00B60734">
      <w:pPr>
        <w:spacing w:beforeLines="60" w:before="144" w:afterLines="60" w:after="144"/>
        <w:rPr>
          <w:rFonts w:ascii="Arial" w:eastAsiaTheme="majorEastAsia" w:hAnsi="Arial" w:cs="Arial"/>
          <w:iCs/>
          <w:sz w:val="24"/>
          <w:szCs w:val="24"/>
        </w:rPr>
      </w:pPr>
      <w:r w:rsidRPr="00B60734">
        <w:rPr>
          <w:rFonts w:ascii="Arial" w:eastAsiaTheme="majorEastAsia" w:hAnsi="Arial" w:cs="Arial"/>
          <w:iCs/>
          <w:sz w:val="24"/>
          <w:szCs w:val="24"/>
        </w:rPr>
        <w:t>Jakościowa analiza ryzyka obejmować powinna opis sposobu zdefiniowania kategorii prawdopodobieństwa oraz wskazania, po czyjej stronie znajduje się ryzyko.</w:t>
      </w:r>
    </w:p>
    <w:p w14:paraId="55FB7DE3" w14:textId="6E630451" w:rsidR="00196998" w:rsidRPr="00B60734" w:rsidRDefault="00196998" w:rsidP="00B60734">
      <w:pPr>
        <w:spacing w:beforeLines="60" w:before="144" w:afterLines="60" w:after="144"/>
        <w:rPr>
          <w:rFonts w:ascii="Arial" w:eastAsiaTheme="majorEastAsia" w:hAnsi="Arial" w:cs="Arial"/>
          <w:b/>
          <w:bCs/>
          <w:iCs/>
          <w:sz w:val="24"/>
          <w:szCs w:val="24"/>
        </w:rPr>
      </w:pPr>
      <w:r w:rsidRPr="00B60734">
        <w:rPr>
          <w:rFonts w:ascii="Arial" w:eastAsiaTheme="majorEastAsia" w:hAnsi="Arial" w:cs="Arial"/>
          <w:b/>
          <w:bCs/>
          <w:iCs/>
          <w:sz w:val="24"/>
          <w:szCs w:val="24"/>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5B7696" w:rsidRPr="00F04098" w14:paraId="69744BDE" w14:textId="77777777" w:rsidTr="000511A8">
        <w:tc>
          <w:tcPr>
            <w:tcW w:w="9068" w:type="dxa"/>
          </w:tcPr>
          <w:p w14:paraId="40891265" w14:textId="77777777" w:rsidR="005B7696" w:rsidRPr="00B60734" w:rsidRDefault="005B7696"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659392D1" w14:textId="77777777" w:rsidR="005B7696" w:rsidRPr="00B60734" w:rsidRDefault="005B7696" w:rsidP="00B60734">
            <w:pPr>
              <w:pStyle w:val="Bezodstpw"/>
              <w:spacing w:beforeLines="60" w:before="144" w:afterLines="60" w:after="144" w:line="276" w:lineRule="auto"/>
              <w:rPr>
                <w:rFonts w:ascii="Arial" w:hAnsi="Arial" w:cs="Arial"/>
                <w:sz w:val="24"/>
                <w:szCs w:val="24"/>
              </w:rPr>
            </w:pPr>
          </w:p>
        </w:tc>
      </w:tr>
    </w:tbl>
    <w:p w14:paraId="32913A76" w14:textId="77777777" w:rsidR="00DB5A71" w:rsidRPr="00B60734" w:rsidRDefault="00DB5A71" w:rsidP="00B60734">
      <w:pPr>
        <w:spacing w:beforeLines="60" w:before="144" w:afterLines="60" w:after="144"/>
        <w:rPr>
          <w:rFonts w:ascii="Arial" w:eastAsia="Calibri" w:hAnsi="Arial" w:cs="Arial"/>
          <w:bCs/>
          <w:sz w:val="24"/>
          <w:szCs w:val="24"/>
          <w:lang w:eastAsia="en-US"/>
        </w:rPr>
      </w:pPr>
    </w:p>
    <w:p w14:paraId="685D7BA1" w14:textId="6BDBE52E" w:rsidR="008D70FB" w:rsidRPr="00B60734" w:rsidRDefault="008D70FB"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Trwałość projektu</w:t>
      </w:r>
    </w:p>
    <w:p w14:paraId="43E214E9" w14:textId="41208E26" w:rsidR="008D70FB" w:rsidRPr="00B60734" w:rsidRDefault="00666304" w:rsidP="00B60734">
      <w:pPr>
        <w:spacing w:beforeLines="60" w:before="144" w:afterLines="60" w:after="144"/>
        <w:rPr>
          <w:rFonts w:ascii="Arial" w:hAnsi="Arial" w:cs="Arial"/>
          <w:b/>
          <w:bCs/>
          <w:sz w:val="24"/>
          <w:szCs w:val="24"/>
        </w:rPr>
      </w:pPr>
      <w:r w:rsidRPr="00B60734">
        <w:rPr>
          <w:rFonts w:ascii="Arial" w:hAnsi="Arial" w:cs="Arial"/>
          <w:b/>
          <w:bCs/>
          <w:sz w:val="24"/>
          <w:szCs w:val="24"/>
        </w:rPr>
        <w:lastRenderedPageBreak/>
        <w:t>A</w:t>
      </w:r>
      <w:r w:rsidR="008D70FB" w:rsidRPr="00B60734">
        <w:rPr>
          <w:rFonts w:ascii="Arial" w:hAnsi="Arial" w:cs="Arial"/>
          <w:b/>
          <w:bCs/>
          <w:sz w:val="24"/>
          <w:szCs w:val="24"/>
        </w:rPr>
        <w:t xml:space="preserve">nalizę ryzyka </w:t>
      </w:r>
      <w:r w:rsidRPr="00B60734">
        <w:rPr>
          <w:rFonts w:ascii="Arial" w:hAnsi="Arial" w:cs="Arial"/>
          <w:b/>
          <w:bCs/>
          <w:sz w:val="24"/>
          <w:szCs w:val="24"/>
        </w:rPr>
        <w:t xml:space="preserve">w projekcie </w:t>
      </w:r>
      <w:r w:rsidRPr="00B60734">
        <w:rPr>
          <w:rFonts w:ascii="Arial" w:eastAsiaTheme="majorEastAsia" w:hAnsi="Arial" w:cs="Arial"/>
          <w:b/>
          <w:bCs/>
          <w:sz w:val="24"/>
          <w:szCs w:val="24"/>
        </w:rPr>
        <w:t>(również w okresie trwałości)</w:t>
      </w:r>
      <w:r w:rsidR="004934B2" w:rsidRPr="00B60734">
        <w:rPr>
          <w:rFonts w:ascii="Arial" w:eastAsiaTheme="majorEastAsia" w:hAnsi="Arial" w:cs="Arial"/>
          <w:b/>
          <w:bCs/>
          <w:sz w:val="24"/>
          <w:szCs w:val="24"/>
        </w:rPr>
        <w:t xml:space="preserve"> </w:t>
      </w:r>
      <w:r w:rsidR="008D70FB" w:rsidRPr="00B60734">
        <w:rPr>
          <w:rFonts w:ascii="Arial" w:hAnsi="Arial" w:cs="Arial"/>
          <w:b/>
          <w:bCs/>
          <w:sz w:val="24"/>
          <w:szCs w:val="24"/>
        </w:rPr>
        <w:t xml:space="preserve">należy zawrzeć </w:t>
      </w:r>
      <w:r w:rsidR="001A6239" w:rsidRPr="00B60734">
        <w:rPr>
          <w:rFonts w:ascii="Arial" w:hAnsi="Arial" w:cs="Arial"/>
          <w:b/>
          <w:bCs/>
          <w:sz w:val="24"/>
          <w:szCs w:val="24"/>
        </w:rPr>
        <w:t xml:space="preserve">we wniosku o dofinansowanie </w:t>
      </w:r>
      <w:r w:rsidR="008D70FB" w:rsidRPr="00B60734">
        <w:rPr>
          <w:rFonts w:ascii="Arial" w:hAnsi="Arial" w:cs="Arial"/>
          <w:b/>
          <w:bCs/>
          <w:sz w:val="24"/>
          <w:szCs w:val="24"/>
        </w:rPr>
        <w:t xml:space="preserve">w </w:t>
      </w:r>
      <w:r w:rsidR="001A6239" w:rsidRPr="00B60734">
        <w:rPr>
          <w:rFonts w:ascii="Arial" w:hAnsi="Arial" w:cs="Arial"/>
          <w:b/>
          <w:bCs/>
          <w:sz w:val="24"/>
          <w:szCs w:val="24"/>
        </w:rPr>
        <w:t xml:space="preserve">sekcji </w:t>
      </w:r>
      <w:r w:rsidR="008C10EB" w:rsidRPr="00B60734">
        <w:rPr>
          <w:rFonts w:ascii="Arial" w:hAnsi="Arial" w:cs="Arial"/>
          <w:b/>
          <w:bCs/>
          <w:sz w:val="24"/>
          <w:szCs w:val="24"/>
        </w:rPr>
        <w:t xml:space="preserve">H2 </w:t>
      </w:r>
      <w:r w:rsidR="001A6239" w:rsidRPr="00B60734">
        <w:rPr>
          <w:rFonts w:ascii="Arial" w:hAnsi="Arial" w:cs="Arial"/>
          <w:b/>
          <w:bCs/>
          <w:sz w:val="24"/>
          <w:szCs w:val="24"/>
        </w:rPr>
        <w:t>Analiza ryzyka w projekcie</w:t>
      </w:r>
      <w:r w:rsidR="004934B2" w:rsidRPr="00B60734">
        <w:rPr>
          <w:rFonts w:ascii="Arial" w:hAnsi="Arial" w:cs="Arial"/>
          <w:b/>
          <w:bCs/>
          <w:sz w:val="24"/>
          <w:szCs w:val="24"/>
        </w:rPr>
        <w:t>.</w:t>
      </w:r>
    </w:p>
    <w:p w14:paraId="032A3CA7" w14:textId="70EA53AD" w:rsidR="008C10EB" w:rsidRPr="00B60734" w:rsidRDefault="008C10EB" w:rsidP="00B60734">
      <w:pPr>
        <w:spacing w:beforeLines="60" w:before="144" w:afterLines="60" w:after="144"/>
        <w:rPr>
          <w:rFonts w:ascii="Arial" w:hAnsi="Arial" w:cs="Arial"/>
          <w:b/>
          <w:bCs/>
          <w:sz w:val="24"/>
          <w:szCs w:val="24"/>
        </w:rPr>
      </w:pPr>
      <w:r w:rsidRPr="00B60734">
        <w:rPr>
          <w:rFonts w:ascii="Arial" w:hAnsi="Arial" w:cs="Arial"/>
          <w:b/>
          <w:bCs/>
          <w:sz w:val="24"/>
          <w:szCs w:val="24"/>
        </w:rPr>
        <w:t>Utrzymanie celów projektu po zakończeniu jego realizacji – w okresie trwałości.</w:t>
      </w:r>
    </w:p>
    <w:p w14:paraId="5573D208" w14:textId="26B70B7F" w:rsidR="008C10EB" w:rsidRPr="00B60734" w:rsidRDefault="008C10EB" w:rsidP="00B60734">
      <w:pPr>
        <w:spacing w:beforeLines="60" w:before="144" w:afterLines="60" w:after="144"/>
        <w:rPr>
          <w:rFonts w:ascii="Arial" w:eastAsia="Times New Roman" w:hAnsi="Arial" w:cs="Arial"/>
          <w:iCs/>
          <w:sz w:val="24"/>
          <w:szCs w:val="24"/>
          <w:lang w:eastAsia="en-US"/>
        </w:rPr>
      </w:pPr>
      <w:r w:rsidRPr="00B60734">
        <w:rPr>
          <w:rFonts w:ascii="Arial" w:eastAsia="Times New Roman" w:hAnsi="Arial" w:cs="Arial"/>
          <w:iCs/>
          <w:sz w:val="24"/>
          <w:szCs w:val="24"/>
          <w:lang w:eastAsia="en-US"/>
        </w:rPr>
        <w:t xml:space="preserve">Należy opisać możliwość zapewnienia przez </w:t>
      </w:r>
      <w:r w:rsidR="008053DD" w:rsidRPr="00B60734">
        <w:rPr>
          <w:rFonts w:ascii="Arial" w:eastAsia="Times New Roman" w:hAnsi="Arial" w:cs="Arial"/>
          <w:iCs/>
          <w:sz w:val="24"/>
          <w:szCs w:val="24"/>
          <w:lang w:eastAsia="en-US"/>
        </w:rPr>
        <w:t>Wnioskodawc</w:t>
      </w:r>
      <w:r w:rsidRPr="00B60734">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B60734" w:rsidRDefault="008C10EB" w:rsidP="00B60734">
      <w:pPr>
        <w:spacing w:beforeLines="60" w:before="144" w:afterLines="60" w:after="144"/>
        <w:rPr>
          <w:rFonts w:ascii="Arial" w:eastAsia="Times New Roman" w:hAnsi="Arial" w:cs="Arial"/>
          <w:iCs/>
          <w:sz w:val="24"/>
          <w:szCs w:val="24"/>
          <w:lang w:eastAsia="en-US"/>
        </w:rPr>
      </w:pPr>
      <w:bookmarkStart w:id="29" w:name="_Hlk165353767"/>
      <w:r w:rsidRPr="00B60734">
        <w:rPr>
          <w:rFonts w:ascii="Arial" w:eastAsia="Times New Roman" w:hAnsi="Arial" w:cs="Arial"/>
          <w:iCs/>
          <w:sz w:val="24"/>
          <w:szCs w:val="24"/>
          <w:lang w:eastAsia="en-US"/>
        </w:rPr>
        <w:t xml:space="preserve">Należy uzasadnić zdolność </w:t>
      </w:r>
      <w:r w:rsidR="008053DD" w:rsidRPr="00B60734">
        <w:rPr>
          <w:rFonts w:ascii="Arial" w:eastAsia="Times New Roman" w:hAnsi="Arial" w:cs="Arial"/>
          <w:iCs/>
          <w:sz w:val="24"/>
          <w:szCs w:val="24"/>
          <w:lang w:eastAsia="en-US"/>
        </w:rPr>
        <w:t>Wnioskodawc</w:t>
      </w:r>
      <w:r w:rsidRPr="00B60734">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B60734">
        <w:rPr>
          <w:rFonts w:ascii="Arial" w:eastAsia="Times New Roman" w:hAnsi="Arial" w:cs="Arial"/>
          <w:iCs/>
          <w:sz w:val="24"/>
          <w:szCs w:val="24"/>
          <w:lang w:eastAsia="en-US"/>
        </w:rPr>
        <w:t>Wnioskodawc</w:t>
      </w:r>
      <w:r w:rsidRPr="00B60734">
        <w:rPr>
          <w:rFonts w:ascii="Arial" w:eastAsia="Times New Roman" w:hAnsi="Arial" w:cs="Arial"/>
          <w:iCs/>
          <w:sz w:val="24"/>
          <w:szCs w:val="24"/>
          <w:lang w:eastAsia="en-US"/>
        </w:rPr>
        <w:t>a planuje wykorzystywać produkty projektu zgodnie z przeznaczeniem, a projekt w pełni spełnia założone w nim cele.</w:t>
      </w:r>
      <w:bookmarkEnd w:id="29"/>
    </w:p>
    <w:tbl>
      <w:tblPr>
        <w:tblStyle w:val="Tabela-Siatka"/>
        <w:tblW w:w="0" w:type="auto"/>
        <w:tblInd w:w="-5" w:type="dxa"/>
        <w:tblLook w:val="04A0" w:firstRow="1" w:lastRow="0" w:firstColumn="1" w:lastColumn="0" w:noHBand="0" w:noVBand="1"/>
      </w:tblPr>
      <w:tblGrid>
        <w:gridCol w:w="9068"/>
      </w:tblGrid>
      <w:tr w:rsidR="0097710D" w:rsidRPr="00F04098" w14:paraId="0E6DAF98" w14:textId="77777777" w:rsidTr="00DB5A71">
        <w:tc>
          <w:tcPr>
            <w:tcW w:w="9068" w:type="dxa"/>
          </w:tcPr>
          <w:p w14:paraId="33F79948" w14:textId="77777777" w:rsidR="0097710D" w:rsidRPr="00B60734" w:rsidRDefault="0097710D"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461AD517" w14:textId="45BAC14E" w:rsidR="00253B99" w:rsidRPr="00B60734" w:rsidRDefault="00253B99" w:rsidP="00B60734">
            <w:pPr>
              <w:pStyle w:val="Bezodstpw"/>
              <w:spacing w:beforeLines="60" w:before="144" w:afterLines="60" w:after="144" w:line="276" w:lineRule="auto"/>
              <w:rPr>
                <w:rFonts w:ascii="Arial" w:hAnsi="Arial" w:cs="Arial"/>
                <w:sz w:val="24"/>
                <w:szCs w:val="24"/>
              </w:rPr>
            </w:pPr>
          </w:p>
        </w:tc>
      </w:tr>
    </w:tbl>
    <w:p w14:paraId="3B62C7BC" w14:textId="77777777" w:rsidR="0097710D" w:rsidRPr="00B60734" w:rsidRDefault="0097710D" w:rsidP="00B60734">
      <w:pPr>
        <w:spacing w:beforeLines="60" w:before="144" w:afterLines="60" w:after="144"/>
        <w:rPr>
          <w:rFonts w:ascii="Arial" w:eastAsia="Times New Roman" w:hAnsi="Arial" w:cs="Arial"/>
          <w:iCs/>
          <w:sz w:val="24"/>
          <w:szCs w:val="24"/>
          <w:lang w:eastAsia="en-US"/>
        </w:rPr>
      </w:pPr>
    </w:p>
    <w:p w14:paraId="5D7E3E74" w14:textId="2827CBA0" w:rsidR="0097710D" w:rsidRPr="00B60734" w:rsidRDefault="0097710D"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Zgodność z kartą praw podstawowych i Konwencją o prawach osób niepełnosprawnych</w:t>
      </w:r>
    </w:p>
    <w:p w14:paraId="620208A0" w14:textId="77777777" w:rsidR="006331D4" w:rsidRPr="00B60734" w:rsidRDefault="006331D4" w:rsidP="00B60734">
      <w:pPr>
        <w:pStyle w:val="Akapitzlist"/>
        <w:numPr>
          <w:ilvl w:val="0"/>
          <w:numId w:val="24"/>
        </w:numPr>
        <w:spacing w:beforeLines="60" w:before="144" w:afterLines="60" w:after="144"/>
        <w:rPr>
          <w:rFonts w:ascii="Arial" w:hAnsi="Arial" w:cs="Arial"/>
          <w:b/>
          <w:bCs/>
          <w:vanish/>
          <w:sz w:val="24"/>
          <w:szCs w:val="24"/>
        </w:rPr>
      </w:pPr>
    </w:p>
    <w:p w14:paraId="5F35ECEC" w14:textId="77777777" w:rsidR="006331D4" w:rsidRPr="00B60734" w:rsidRDefault="006331D4" w:rsidP="00B60734">
      <w:pPr>
        <w:pStyle w:val="Akapitzlist"/>
        <w:numPr>
          <w:ilvl w:val="0"/>
          <w:numId w:val="24"/>
        </w:numPr>
        <w:spacing w:beforeLines="60" w:before="144" w:afterLines="60" w:after="144"/>
        <w:rPr>
          <w:rFonts w:ascii="Arial" w:hAnsi="Arial" w:cs="Arial"/>
          <w:b/>
          <w:bCs/>
          <w:vanish/>
          <w:sz w:val="24"/>
          <w:szCs w:val="24"/>
        </w:rPr>
      </w:pPr>
    </w:p>
    <w:p w14:paraId="47D65D6A" w14:textId="77777777" w:rsidR="006331D4" w:rsidRPr="00B60734" w:rsidRDefault="006331D4" w:rsidP="00B60734">
      <w:pPr>
        <w:pStyle w:val="Akapitzlist"/>
        <w:numPr>
          <w:ilvl w:val="0"/>
          <w:numId w:val="24"/>
        </w:numPr>
        <w:spacing w:beforeLines="60" w:before="144" w:afterLines="60" w:after="144"/>
        <w:rPr>
          <w:rFonts w:ascii="Arial" w:hAnsi="Arial" w:cs="Arial"/>
          <w:b/>
          <w:bCs/>
          <w:vanish/>
          <w:sz w:val="24"/>
          <w:szCs w:val="24"/>
        </w:rPr>
      </w:pPr>
    </w:p>
    <w:p w14:paraId="458177F8" w14:textId="77777777" w:rsidR="006331D4" w:rsidRPr="00B60734" w:rsidRDefault="006331D4" w:rsidP="00B60734">
      <w:pPr>
        <w:pStyle w:val="Akapitzlist"/>
        <w:numPr>
          <w:ilvl w:val="0"/>
          <w:numId w:val="24"/>
        </w:numPr>
        <w:spacing w:beforeLines="60" w:before="144" w:afterLines="60" w:after="144"/>
        <w:rPr>
          <w:rFonts w:ascii="Arial" w:hAnsi="Arial" w:cs="Arial"/>
          <w:b/>
          <w:bCs/>
          <w:vanish/>
          <w:sz w:val="24"/>
          <w:szCs w:val="24"/>
        </w:rPr>
      </w:pPr>
    </w:p>
    <w:p w14:paraId="5A0CDFF6" w14:textId="77777777" w:rsidR="006331D4" w:rsidRPr="00B60734" w:rsidRDefault="006331D4" w:rsidP="00B60734">
      <w:pPr>
        <w:pStyle w:val="Akapitzlist"/>
        <w:numPr>
          <w:ilvl w:val="0"/>
          <w:numId w:val="24"/>
        </w:numPr>
        <w:spacing w:beforeLines="60" w:before="144" w:afterLines="60" w:after="144"/>
        <w:rPr>
          <w:rFonts w:ascii="Arial" w:hAnsi="Arial" w:cs="Arial"/>
          <w:b/>
          <w:bCs/>
          <w:vanish/>
          <w:sz w:val="24"/>
          <w:szCs w:val="24"/>
        </w:rPr>
      </w:pPr>
    </w:p>
    <w:p w14:paraId="1B144102" w14:textId="12E443E2" w:rsidR="0097710D" w:rsidRPr="00B60734" w:rsidRDefault="0097710D" w:rsidP="00B60734">
      <w:pPr>
        <w:pStyle w:val="Akapitzlist"/>
        <w:numPr>
          <w:ilvl w:val="1"/>
          <w:numId w:val="24"/>
        </w:numPr>
        <w:tabs>
          <w:tab w:val="left" w:pos="993"/>
          <w:tab w:val="left" w:pos="1276"/>
        </w:tabs>
        <w:spacing w:beforeLines="60" w:before="144" w:afterLines="60" w:after="144"/>
        <w:ind w:left="851" w:hanging="567"/>
        <w:rPr>
          <w:rFonts w:ascii="Arial" w:hAnsi="Arial" w:cs="Arial"/>
          <w:b/>
          <w:bCs/>
          <w:sz w:val="24"/>
          <w:szCs w:val="24"/>
        </w:rPr>
      </w:pPr>
      <w:r w:rsidRPr="00B60734">
        <w:rPr>
          <w:rFonts w:ascii="Arial" w:hAnsi="Arial" w:cs="Arial"/>
          <w:b/>
          <w:bCs/>
          <w:sz w:val="24"/>
          <w:szCs w:val="24"/>
        </w:rPr>
        <w:t xml:space="preserve">Należy uzasadnić zgodność projektu z </w:t>
      </w:r>
      <w:r w:rsidRPr="00B60734">
        <w:rPr>
          <w:rFonts w:ascii="Arial" w:hAnsi="Arial" w:cs="Arial"/>
          <w:b/>
          <w:bCs/>
          <w:i/>
          <w:iCs/>
          <w:sz w:val="24"/>
          <w:szCs w:val="24"/>
        </w:rPr>
        <w:t xml:space="preserve">Kartą praw podstawowych Unii Europejskiej </w:t>
      </w:r>
      <w:r w:rsidRPr="00B60734">
        <w:rPr>
          <w:rFonts w:ascii="Arial" w:hAnsi="Arial" w:cs="Arial"/>
          <w:b/>
          <w:bCs/>
          <w:sz w:val="24"/>
          <w:szCs w:val="24"/>
        </w:rPr>
        <w:t>z dnia 7 czerwca 2016 r. (Dz. Urz. UE C  202.389 z 06.06.2016), w</w:t>
      </w:r>
      <w:r w:rsidR="00DB5A71" w:rsidRPr="00B60734">
        <w:rPr>
          <w:rFonts w:ascii="Arial" w:hAnsi="Arial" w:cs="Arial"/>
          <w:b/>
          <w:bCs/>
          <w:sz w:val="24"/>
          <w:szCs w:val="24"/>
        </w:rPr>
        <w:t> </w:t>
      </w:r>
      <w:r w:rsidRPr="00B60734">
        <w:rPr>
          <w:rFonts w:ascii="Arial" w:hAnsi="Arial" w:cs="Arial"/>
          <w:b/>
          <w:bCs/>
          <w:sz w:val="24"/>
          <w:szCs w:val="24"/>
        </w:rPr>
        <w:t xml:space="preserve">zakresie odnoszącym się do sposobu realizacji i zakresu projektu </w:t>
      </w:r>
    </w:p>
    <w:p w14:paraId="248E6E89" w14:textId="5211F653" w:rsidR="0097710D" w:rsidRPr="00B60734" w:rsidRDefault="0097710D" w:rsidP="00B60734">
      <w:pPr>
        <w:spacing w:beforeLines="60" w:before="144" w:afterLines="60" w:after="144"/>
        <w:rPr>
          <w:rFonts w:ascii="Arial" w:hAnsi="Arial" w:cs="Arial"/>
          <w:sz w:val="24"/>
          <w:szCs w:val="24"/>
        </w:rPr>
      </w:pPr>
      <w:r w:rsidRPr="00B60734">
        <w:rPr>
          <w:rFonts w:ascii="Arial" w:hAnsi="Arial" w:cs="Arial"/>
          <w:sz w:val="24"/>
          <w:szCs w:val="24"/>
        </w:rPr>
        <w:t xml:space="preserve">Zgodność projektu z </w:t>
      </w:r>
      <w:r w:rsidRPr="00B60734">
        <w:rPr>
          <w:rFonts w:ascii="Arial" w:hAnsi="Arial" w:cs="Arial"/>
          <w:i/>
          <w:iCs/>
          <w:sz w:val="24"/>
          <w:szCs w:val="24"/>
        </w:rPr>
        <w:t>Kartą praw podstawowych Unii Europejskiej</w:t>
      </w:r>
      <w:r w:rsidRPr="00B60734">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B60734">
        <w:rPr>
          <w:rFonts w:ascii="Arial" w:hAnsi="Arial" w:cs="Arial"/>
          <w:sz w:val="24"/>
          <w:szCs w:val="24"/>
        </w:rPr>
        <w:t>Wnioskodawc</w:t>
      </w:r>
      <w:r w:rsidRPr="00B60734">
        <w:rPr>
          <w:rFonts w:ascii="Arial" w:hAnsi="Arial" w:cs="Arial"/>
          <w:sz w:val="24"/>
          <w:szCs w:val="24"/>
        </w:rPr>
        <w:t xml:space="preserve">ów mogą być pomocne </w:t>
      </w:r>
      <w:r w:rsidRPr="00B60734">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B60734">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F04098" w14:paraId="0A60B437" w14:textId="77777777" w:rsidTr="001807B8">
        <w:tc>
          <w:tcPr>
            <w:tcW w:w="9973" w:type="dxa"/>
          </w:tcPr>
          <w:p w14:paraId="7A93D206" w14:textId="3CC03DCB" w:rsidR="0097710D" w:rsidRPr="00B60734" w:rsidRDefault="0097710D"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13ED1C3B" w14:textId="77777777" w:rsidR="0097710D" w:rsidRPr="00B60734" w:rsidRDefault="0097710D" w:rsidP="00B60734">
            <w:pPr>
              <w:pStyle w:val="Bezodstpw"/>
              <w:spacing w:beforeLines="60" w:before="144" w:afterLines="60" w:after="144" w:line="276" w:lineRule="auto"/>
              <w:rPr>
                <w:rFonts w:ascii="Arial" w:hAnsi="Arial" w:cs="Arial"/>
                <w:sz w:val="24"/>
                <w:szCs w:val="24"/>
              </w:rPr>
            </w:pPr>
          </w:p>
        </w:tc>
      </w:tr>
    </w:tbl>
    <w:p w14:paraId="5BE0239D" w14:textId="77777777" w:rsidR="00DB5A71" w:rsidRPr="00B60734" w:rsidRDefault="0097710D" w:rsidP="00B60734">
      <w:pPr>
        <w:pStyle w:val="Akapitzlist"/>
        <w:numPr>
          <w:ilvl w:val="1"/>
          <w:numId w:val="24"/>
        </w:numPr>
        <w:spacing w:beforeLines="60" w:before="144" w:afterLines="60" w:after="144"/>
        <w:ind w:hanging="496"/>
        <w:rPr>
          <w:rFonts w:ascii="Arial" w:hAnsi="Arial" w:cs="Arial"/>
          <w:b/>
          <w:bCs/>
          <w:sz w:val="24"/>
          <w:szCs w:val="24"/>
        </w:rPr>
      </w:pPr>
      <w:r w:rsidRPr="00B60734">
        <w:rPr>
          <w:rFonts w:ascii="Arial" w:hAnsi="Arial" w:cs="Arial"/>
          <w:b/>
          <w:bCs/>
          <w:sz w:val="24"/>
          <w:szCs w:val="24"/>
        </w:rPr>
        <w:t xml:space="preserve">Należy uzasadnić zgodność projektu z </w:t>
      </w:r>
      <w:r w:rsidRPr="00B60734">
        <w:rPr>
          <w:rFonts w:ascii="Arial" w:hAnsi="Arial" w:cs="Arial"/>
          <w:b/>
          <w:bCs/>
          <w:i/>
          <w:iCs/>
          <w:sz w:val="24"/>
          <w:szCs w:val="24"/>
        </w:rPr>
        <w:t>Konwencją o prawach osób niepełnosprawnych</w:t>
      </w:r>
      <w:r w:rsidRPr="00B60734">
        <w:rPr>
          <w:rFonts w:ascii="Arial" w:hAnsi="Arial" w:cs="Arial"/>
          <w:b/>
          <w:bCs/>
          <w:sz w:val="24"/>
          <w:szCs w:val="24"/>
        </w:rPr>
        <w:t xml:space="preserve">, sporządzoną w Nowym Jorku dnia 13 grudnia 2006 r. (Dz. U. z 2012 r. poz. 1169, z późn. zm.), w tym z </w:t>
      </w:r>
      <w:r w:rsidRPr="00B60734">
        <w:rPr>
          <w:rFonts w:ascii="Arial" w:hAnsi="Arial" w:cs="Arial"/>
          <w:b/>
          <w:bCs/>
          <w:i/>
          <w:iCs/>
          <w:sz w:val="24"/>
          <w:szCs w:val="24"/>
        </w:rPr>
        <w:t>Komentarzem ogólnym Nr 5 na temat niezależnego życia i bycia częścią społeczności</w:t>
      </w:r>
      <w:r w:rsidRPr="00B60734">
        <w:rPr>
          <w:rFonts w:ascii="Arial" w:hAnsi="Arial" w:cs="Arial"/>
          <w:b/>
          <w:bCs/>
          <w:sz w:val="24"/>
          <w:szCs w:val="24"/>
        </w:rPr>
        <w:t xml:space="preserve"> </w:t>
      </w:r>
      <w:r w:rsidRPr="00B60734">
        <w:rPr>
          <w:rFonts w:ascii="Arial" w:hAnsi="Arial" w:cs="Arial"/>
          <w:b/>
          <w:bCs/>
          <w:sz w:val="24"/>
          <w:szCs w:val="24"/>
        </w:rPr>
        <w:lastRenderedPageBreak/>
        <w:t xml:space="preserve">(2017) Komitetu ONZ ds. Praw Osób Niepełnosprawnych oraz </w:t>
      </w:r>
      <w:r w:rsidRPr="00B60734">
        <w:rPr>
          <w:rFonts w:ascii="Arial" w:hAnsi="Arial" w:cs="Arial"/>
          <w:b/>
          <w:bCs/>
          <w:i/>
          <w:iCs/>
          <w:sz w:val="24"/>
          <w:szCs w:val="24"/>
        </w:rPr>
        <w:t>Uwagami końcowymi dla Polski Komitetu ONZ ds. Praw Osób Niepełnosprawnych w zakresie odnoszącym się do sposobu realizacji i zakresu projektu</w:t>
      </w:r>
      <w:r w:rsidRPr="00B60734">
        <w:rPr>
          <w:rFonts w:ascii="Arial" w:hAnsi="Arial" w:cs="Arial"/>
          <w:b/>
          <w:bCs/>
          <w:sz w:val="24"/>
          <w:szCs w:val="24"/>
        </w:rPr>
        <w:t>.</w:t>
      </w:r>
    </w:p>
    <w:p w14:paraId="4B5A0D90" w14:textId="07EE4BD7" w:rsidR="0097710D" w:rsidRPr="00B60734" w:rsidRDefault="0097710D" w:rsidP="00B60734">
      <w:pPr>
        <w:spacing w:beforeLines="60" w:before="144" w:afterLines="60" w:after="144"/>
        <w:rPr>
          <w:rFonts w:ascii="Arial" w:hAnsi="Arial" w:cs="Arial"/>
          <w:sz w:val="24"/>
          <w:szCs w:val="24"/>
        </w:rPr>
      </w:pPr>
      <w:r w:rsidRPr="00B60734">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F04098" w14:paraId="6E0FFADF" w14:textId="77777777" w:rsidTr="00DB5A71">
        <w:tc>
          <w:tcPr>
            <w:tcW w:w="9068" w:type="dxa"/>
          </w:tcPr>
          <w:p w14:paraId="38E27DC6" w14:textId="360F5808" w:rsidR="0097710D" w:rsidRPr="00B60734" w:rsidRDefault="0097710D" w:rsidP="00B60734">
            <w:pPr>
              <w:pStyle w:val="Bezodstpw"/>
              <w:spacing w:beforeLines="60" w:before="144" w:afterLines="60" w:after="144" w:line="276" w:lineRule="auto"/>
              <w:rPr>
                <w:rFonts w:ascii="Arial" w:hAnsi="Arial" w:cs="Arial"/>
                <w:sz w:val="24"/>
                <w:szCs w:val="24"/>
              </w:rPr>
            </w:pPr>
            <w:bookmarkStart w:id="30" w:name="_Hlk180486977"/>
            <w:r w:rsidRPr="00B60734">
              <w:rPr>
                <w:rFonts w:ascii="Arial" w:hAnsi="Arial" w:cs="Arial"/>
                <w:sz w:val="24"/>
                <w:szCs w:val="24"/>
              </w:rPr>
              <w:t>Uzasadnienie:</w:t>
            </w:r>
          </w:p>
          <w:p w14:paraId="63FFF968" w14:textId="77777777" w:rsidR="0097710D" w:rsidRPr="00B60734" w:rsidRDefault="0097710D" w:rsidP="00B60734">
            <w:pPr>
              <w:pStyle w:val="Bezodstpw"/>
              <w:spacing w:beforeLines="60" w:before="144" w:afterLines="60" w:after="144" w:line="276" w:lineRule="auto"/>
              <w:rPr>
                <w:rFonts w:ascii="Arial" w:hAnsi="Arial" w:cs="Arial"/>
                <w:sz w:val="24"/>
                <w:szCs w:val="24"/>
              </w:rPr>
            </w:pPr>
          </w:p>
        </w:tc>
      </w:tr>
      <w:bookmarkEnd w:id="30"/>
    </w:tbl>
    <w:p w14:paraId="71C870E1" w14:textId="77777777" w:rsidR="008C10EB" w:rsidRPr="00B60734" w:rsidRDefault="008C10EB" w:rsidP="00B60734">
      <w:pPr>
        <w:spacing w:beforeLines="60" w:before="144" w:afterLines="60" w:after="144"/>
        <w:rPr>
          <w:rFonts w:ascii="Arial" w:eastAsia="Calibri" w:hAnsi="Arial" w:cs="Arial"/>
          <w:sz w:val="24"/>
          <w:szCs w:val="24"/>
          <w:lang w:eastAsia="en-US"/>
        </w:rPr>
      </w:pPr>
    </w:p>
    <w:p w14:paraId="7381B7E2" w14:textId="44B1351E" w:rsidR="008C213F" w:rsidRPr="00B60734" w:rsidRDefault="008C213F"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Zgodność z zasadą równości szans i niedyskryminacji, w tym dostępności dla osób z niepełnosprawnościami</w:t>
      </w:r>
    </w:p>
    <w:p w14:paraId="1D21423D" w14:textId="77777777" w:rsidR="006331D4" w:rsidRPr="00B60734" w:rsidRDefault="006331D4" w:rsidP="00B60734">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5B18B8D9" w14:textId="77777777" w:rsidR="006331D4" w:rsidRPr="00B60734" w:rsidRDefault="006331D4" w:rsidP="00B60734">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44A10896" w14:textId="77777777" w:rsidR="006331D4" w:rsidRPr="00B60734" w:rsidRDefault="006331D4" w:rsidP="00B60734">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73201627" w14:textId="77777777" w:rsidR="006331D4" w:rsidRPr="00B60734" w:rsidRDefault="006331D4" w:rsidP="00B60734">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37A1783B" w14:textId="77777777" w:rsidR="006331D4" w:rsidRPr="00B60734" w:rsidRDefault="006331D4" w:rsidP="00B60734">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1D5B1213" w14:textId="30FEBCE5" w:rsidR="0078479F" w:rsidRPr="00B60734" w:rsidRDefault="00C15483" w:rsidP="00B60734">
      <w:pPr>
        <w:pStyle w:val="Akapitzlist"/>
        <w:numPr>
          <w:ilvl w:val="1"/>
          <w:numId w:val="25"/>
        </w:numPr>
        <w:tabs>
          <w:tab w:val="left" w:pos="993"/>
        </w:tabs>
        <w:autoSpaceDE w:val="0"/>
        <w:autoSpaceDN w:val="0"/>
        <w:adjustRightInd w:val="0"/>
        <w:spacing w:beforeLines="60" w:before="144" w:afterLines="60" w:after="144"/>
        <w:ind w:left="704"/>
        <w:rPr>
          <w:rFonts w:ascii="Arial" w:hAnsi="Arial" w:cs="Arial"/>
          <w:b/>
          <w:bCs/>
          <w:color w:val="000000"/>
          <w:sz w:val="24"/>
          <w:szCs w:val="24"/>
        </w:rPr>
      </w:pPr>
      <w:r w:rsidRPr="00B60734">
        <w:rPr>
          <w:rFonts w:ascii="Arial" w:hAnsi="Arial" w:cs="Arial"/>
          <w:b/>
          <w:bCs/>
          <w:color w:val="000000"/>
          <w:sz w:val="24"/>
          <w:szCs w:val="24"/>
        </w:rPr>
        <w:t>W</w:t>
      </w:r>
      <w:r w:rsidR="0078479F" w:rsidRPr="00B60734">
        <w:rPr>
          <w:rFonts w:ascii="Arial" w:hAnsi="Arial" w:cs="Arial"/>
          <w:b/>
          <w:bCs/>
          <w:color w:val="000000"/>
          <w:sz w:val="24"/>
          <w:szCs w:val="24"/>
        </w:rPr>
        <w:t xml:space="preserve">pływ </w:t>
      </w:r>
      <w:r w:rsidRPr="00B60734">
        <w:rPr>
          <w:rFonts w:ascii="Arial" w:hAnsi="Arial" w:cs="Arial"/>
          <w:b/>
          <w:bCs/>
          <w:color w:val="000000"/>
          <w:sz w:val="24"/>
          <w:szCs w:val="24"/>
        </w:rPr>
        <w:t xml:space="preserve">projektu </w:t>
      </w:r>
      <w:r w:rsidR="0078479F" w:rsidRPr="00B60734">
        <w:rPr>
          <w:rFonts w:ascii="Arial" w:hAnsi="Arial" w:cs="Arial"/>
          <w:b/>
          <w:bCs/>
          <w:color w:val="000000"/>
          <w:sz w:val="24"/>
          <w:szCs w:val="24"/>
        </w:rPr>
        <w:t xml:space="preserve">na zasadę równości szans i niedyskryminacji </w:t>
      </w:r>
    </w:p>
    <w:p w14:paraId="49D118A0" w14:textId="1C7FA3B5" w:rsidR="0078479F" w:rsidRPr="00B60734" w:rsidRDefault="0078479F" w:rsidP="00B60734">
      <w:pPr>
        <w:pStyle w:val="Default"/>
        <w:spacing w:beforeLines="60" w:before="144" w:afterLines="60" w:after="144" w:line="276" w:lineRule="auto"/>
        <w:rPr>
          <w:rFonts w:ascii="Arial" w:hAnsi="Arial" w:cs="Arial"/>
          <w:sz w:val="24"/>
        </w:rPr>
      </w:pPr>
      <w:r w:rsidRPr="00B60734">
        <w:rPr>
          <w:rFonts w:ascii="Arial" w:hAnsi="Arial" w:cs="Arial"/>
          <w:sz w:val="24"/>
        </w:rPr>
        <w:t xml:space="preserve">Projekt musi zapewnić dostępność dla wszystkich użytkowników bez jakiejkolwiek dyskryminacji, w tym dla osób z niepełnosprawnościami, zgodnie z </w:t>
      </w:r>
      <w:r w:rsidRPr="00B60734">
        <w:rPr>
          <w:rFonts w:ascii="Arial" w:hAnsi="Arial" w:cs="Arial"/>
          <w:i/>
          <w:iCs/>
          <w:sz w:val="24"/>
        </w:rPr>
        <w:t>Rozporządzeniem 2021/1060</w:t>
      </w:r>
      <w:r w:rsidRPr="00B60734">
        <w:rPr>
          <w:rFonts w:ascii="Arial" w:hAnsi="Arial" w:cs="Arial"/>
          <w:sz w:val="24"/>
        </w:rPr>
        <w:t xml:space="preserve"> (w szczególności art.9), oraz </w:t>
      </w:r>
      <w:r w:rsidRPr="00B60734">
        <w:rPr>
          <w:rFonts w:ascii="Arial" w:hAnsi="Arial" w:cs="Arial"/>
          <w:i/>
          <w:iCs/>
          <w:sz w:val="24"/>
        </w:rPr>
        <w:t>Wytycznymi dotyczącymi realizacji zasad równościowych w ramach funduszy unijnych na lata 2021-2027</w:t>
      </w:r>
      <w:r w:rsidRPr="00B60734">
        <w:rPr>
          <w:rFonts w:ascii="Arial" w:hAnsi="Arial" w:cs="Arial"/>
          <w:sz w:val="24"/>
        </w:rPr>
        <w:t>.</w:t>
      </w:r>
    </w:p>
    <w:p w14:paraId="75AA9507" w14:textId="77777777" w:rsidR="0078479F" w:rsidRPr="00B60734" w:rsidRDefault="0078479F" w:rsidP="00B60734">
      <w:pPr>
        <w:autoSpaceDE w:val="0"/>
        <w:autoSpaceDN w:val="0"/>
        <w:adjustRightInd w:val="0"/>
        <w:spacing w:beforeLines="60" w:before="144" w:afterLines="60" w:after="144"/>
        <w:rPr>
          <w:rFonts w:ascii="Arial" w:hAnsi="Arial" w:cs="Arial"/>
          <w:color w:val="000000"/>
          <w:sz w:val="24"/>
          <w:szCs w:val="24"/>
        </w:rPr>
      </w:pPr>
      <w:r w:rsidRPr="00B60734">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B60734" w:rsidRDefault="0078479F" w:rsidP="00B60734">
      <w:pPr>
        <w:autoSpaceDE w:val="0"/>
        <w:autoSpaceDN w:val="0"/>
        <w:adjustRightInd w:val="0"/>
        <w:spacing w:beforeLines="60" w:before="144" w:afterLines="60" w:after="144"/>
        <w:rPr>
          <w:rFonts w:ascii="Arial" w:hAnsi="Arial" w:cs="Arial"/>
          <w:color w:val="000000"/>
          <w:sz w:val="24"/>
          <w:szCs w:val="24"/>
        </w:rPr>
      </w:pPr>
      <w:r w:rsidRPr="00B60734">
        <w:rPr>
          <w:rFonts w:ascii="Arial" w:hAnsi="Arial" w:cs="Arial"/>
          <w:color w:val="000000"/>
          <w:sz w:val="24"/>
          <w:szCs w:val="24"/>
        </w:rPr>
        <w:t xml:space="preserve">Dopuszczalne jest uznanie neutralności poszczególnych produktów/ usług projektu w stosunku do ww. zasady, o ile </w:t>
      </w:r>
      <w:r w:rsidR="008053DD" w:rsidRPr="00B60734">
        <w:rPr>
          <w:rFonts w:ascii="Arial" w:hAnsi="Arial" w:cs="Arial"/>
          <w:color w:val="000000"/>
          <w:sz w:val="24"/>
          <w:szCs w:val="24"/>
        </w:rPr>
        <w:t>Wnioskodawc</w:t>
      </w:r>
      <w:r w:rsidRPr="00B60734">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F04098" w14:paraId="185CB515" w14:textId="77777777" w:rsidTr="008526C7">
        <w:tc>
          <w:tcPr>
            <w:tcW w:w="9973" w:type="dxa"/>
          </w:tcPr>
          <w:p w14:paraId="56322A1F" w14:textId="05B10918" w:rsidR="0078479F" w:rsidRPr="00B60734" w:rsidRDefault="0078479F" w:rsidP="00B60734">
            <w:pPr>
              <w:pStyle w:val="Bezodstpw"/>
              <w:spacing w:beforeLines="60" w:before="144" w:afterLines="60" w:after="144" w:line="276" w:lineRule="auto"/>
              <w:rPr>
                <w:rFonts w:ascii="Arial" w:hAnsi="Arial" w:cs="Arial"/>
                <w:sz w:val="24"/>
                <w:szCs w:val="24"/>
              </w:rPr>
            </w:pPr>
            <w:bookmarkStart w:id="31" w:name="_Hlk180488568"/>
            <w:r w:rsidRPr="00B60734">
              <w:rPr>
                <w:rFonts w:ascii="Arial" w:hAnsi="Arial" w:cs="Arial"/>
                <w:sz w:val="24"/>
                <w:szCs w:val="24"/>
              </w:rPr>
              <w:t>Uzasadnienie:</w:t>
            </w:r>
          </w:p>
          <w:p w14:paraId="5D86D315" w14:textId="77777777" w:rsidR="0078479F" w:rsidRPr="00B60734" w:rsidRDefault="0078479F" w:rsidP="00B60734">
            <w:pPr>
              <w:pStyle w:val="Bezodstpw"/>
              <w:spacing w:beforeLines="60" w:before="144" w:afterLines="60" w:after="144" w:line="276" w:lineRule="auto"/>
              <w:rPr>
                <w:rFonts w:ascii="Arial" w:hAnsi="Arial" w:cs="Arial"/>
                <w:sz w:val="24"/>
                <w:szCs w:val="24"/>
              </w:rPr>
            </w:pPr>
          </w:p>
        </w:tc>
      </w:tr>
    </w:tbl>
    <w:bookmarkEnd w:id="31"/>
    <w:p w14:paraId="342BC12C" w14:textId="0A725312" w:rsidR="00DB5A71" w:rsidRPr="00B60734" w:rsidRDefault="00DB5A71" w:rsidP="00B60734">
      <w:pPr>
        <w:pStyle w:val="Akapitzlist"/>
        <w:numPr>
          <w:ilvl w:val="1"/>
          <w:numId w:val="25"/>
        </w:numPr>
        <w:autoSpaceDE w:val="0"/>
        <w:autoSpaceDN w:val="0"/>
        <w:adjustRightInd w:val="0"/>
        <w:spacing w:beforeLines="60" w:before="144" w:afterLines="60" w:after="144"/>
        <w:ind w:hanging="496"/>
        <w:rPr>
          <w:rFonts w:ascii="Arial" w:hAnsi="Arial" w:cs="Arial"/>
          <w:b/>
          <w:bCs/>
          <w:sz w:val="24"/>
          <w:szCs w:val="24"/>
        </w:rPr>
      </w:pPr>
      <w:r w:rsidRPr="00B60734">
        <w:rPr>
          <w:rFonts w:ascii="Arial" w:hAnsi="Arial" w:cs="Arial"/>
          <w:b/>
          <w:bCs/>
          <w:sz w:val="24"/>
          <w:szCs w:val="24"/>
        </w:rPr>
        <w:t>Przepisy antydyskryminacyjne</w:t>
      </w:r>
      <w:r w:rsidR="00C15483" w:rsidRPr="00B60734">
        <w:rPr>
          <w:rFonts w:ascii="Arial" w:hAnsi="Arial" w:cs="Arial"/>
          <w:b/>
          <w:bCs/>
          <w:sz w:val="24"/>
          <w:szCs w:val="24"/>
        </w:rPr>
        <w:t xml:space="preserve"> (jeżeli dotyczy)</w:t>
      </w:r>
    </w:p>
    <w:p w14:paraId="4F0136F4" w14:textId="5CB1611C" w:rsidR="00E73642" w:rsidRPr="00B60734" w:rsidRDefault="0078479F" w:rsidP="00B60734">
      <w:pPr>
        <w:autoSpaceDE w:val="0"/>
        <w:autoSpaceDN w:val="0"/>
        <w:adjustRightInd w:val="0"/>
        <w:spacing w:beforeLines="60" w:before="144" w:afterLines="60" w:after="144"/>
        <w:rPr>
          <w:rFonts w:ascii="Arial" w:hAnsi="Arial" w:cs="Arial"/>
          <w:sz w:val="24"/>
          <w:szCs w:val="24"/>
        </w:rPr>
      </w:pPr>
      <w:r w:rsidRPr="00B60734">
        <w:rPr>
          <w:rFonts w:ascii="Arial" w:hAnsi="Arial" w:cs="Arial"/>
          <w:sz w:val="24"/>
          <w:szCs w:val="24"/>
        </w:rPr>
        <w:t>W przypadku</w:t>
      </w:r>
      <w:r w:rsidR="009C572E" w:rsidRPr="00B60734">
        <w:rPr>
          <w:rFonts w:ascii="Arial" w:hAnsi="Arial" w:cs="Arial"/>
          <w:sz w:val="24"/>
          <w:szCs w:val="24"/>
        </w:rPr>
        <w:t xml:space="preserve">, gdy </w:t>
      </w:r>
      <w:r w:rsidR="008053DD" w:rsidRPr="00B60734">
        <w:rPr>
          <w:rFonts w:ascii="Arial" w:hAnsi="Arial" w:cs="Arial"/>
          <w:sz w:val="24"/>
          <w:szCs w:val="24"/>
        </w:rPr>
        <w:t>Wnioskodawc</w:t>
      </w:r>
      <w:r w:rsidR="009C572E" w:rsidRPr="00B60734">
        <w:rPr>
          <w:rFonts w:ascii="Arial" w:hAnsi="Arial" w:cs="Arial"/>
          <w:sz w:val="24"/>
          <w:szCs w:val="24"/>
        </w:rPr>
        <w:t>ą jest:</w:t>
      </w:r>
    </w:p>
    <w:p w14:paraId="1E29AAE9" w14:textId="06BD2D47" w:rsidR="00E73642" w:rsidRPr="00B60734" w:rsidRDefault="0078479F" w:rsidP="00B60734">
      <w:pPr>
        <w:pStyle w:val="Akapitzlist"/>
        <w:numPr>
          <w:ilvl w:val="0"/>
          <w:numId w:val="26"/>
        </w:numPr>
        <w:spacing w:beforeLines="60" w:before="144" w:afterLines="60" w:after="144"/>
        <w:rPr>
          <w:rFonts w:ascii="Arial" w:hAnsi="Arial" w:cs="Arial"/>
          <w:sz w:val="24"/>
          <w:szCs w:val="24"/>
        </w:rPr>
      </w:pPr>
      <w:r w:rsidRPr="00B60734">
        <w:rPr>
          <w:rFonts w:ascii="Arial" w:hAnsi="Arial" w:cs="Arial"/>
          <w:sz w:val="24"/>
          <w:szCs w:val="24"/>
        </w:rPr>
        <w:t>jednost</w:t>
      </w:r>
      <w:r w:rsidR="009C572E" w:rsidRPr="00B60734">
        <w:rPr>
          <w:rFonts w:ascii="Arial" w:hAnsi="Arial" w:cs="Arial"/>
          <w:sz w:val="24"/>
          <w:szCs w:val="24"/>
        </w:rPr>
        <w:t>ka</w:t>
      </w:r>
      <w:r w:rsidRPr="00B60734">
        <w:rPr>
          <w:rFonts w:ascii="Arial" w:hAnsi="Arial" w:cs="Arial"/>
          <w:sz w:val="24"/>
          <w:szCs w:val="24"/>
        </w:rPr>
        <w:t xml:space="preserve"> samorządu terytorialnego</w:t>
      </w:r>
      <w:r w:rsidR="004800CC" w:rsidRPr="00B60734">
        <w:rPr>
          <w:rFonts w:ascii="Arial" w:hAnsi="Arial" w:cs="Arial"/>
          <w:sz w:val="24"/>
          <w:szCs w:val="24"/>
        </w:rPr>
        <w:t xml:space="preserve">, </w:t>
      </w:r>
    </w:p>
    <w:p w14:paraId="536F1DEB" w14:textId="49B9C36E" w:rsidR="00E73642" w:rsidRPr="00B60734" w:rsidRDefault="00E73642" w:rsidP="00B60734">
      <w:pPr>
        <w:pStyle w:val="Akapitzlist"/>
        <w:numPr>
          <w:ilvl w:val="0"/>
          <w:numId w:val="26"/>
        </w:numPr>
        <w:spacing w:beforeLines="60" w:before="144" w:afterLines="60" w:after="144"/>
        <w:rPr>
          <w:rFonts w:ascii="Arial" w:hAnsi="Arial" w:cs="Arial"/>
          <w:sz w:val="24"/>
          <w:szCs w:val="24"/>
        </w:rPr>
      </w:pPr>
      <w:r w:rsidRPr="00B60734">
        <w:rPr>
          <w:rFonts w:ascii="Arial" w:hAnsi="Arial" w:cs="Arial"/>
          <w:sz w:val="24"/>
          <w:szCs w:val="24"/>
        </w:rPr>
        <w:t>podmiot kontrolowany przez jednostkę samorządu terytorialnego lub podmiot zależny od jednostki samorządu terytorialnego</w:t>
      </w:r>
      <w:r w:rsidR="004800CC" w:rsidRPr="00B60734">
        <w:rPr>
          <w:rFonts w:ascii="Arial" w:hAnsi="Arial" w:cs="Arial"/>
          <w:sz w:val="24"/>
          <w:szCs w:val="24"/>
        </w:rPr>
        <w:t>,</w:t>
      </w:r>
    </w:p>
    <w:p w14:paraId="26C0DCC3" w14:textId="11F5F24F" w:rsidR="0078479F" w:rsidRPr="00B60734" w:rsidRDefault="0078479F" w:rsidP="00B60734">
      <w:pPr>
        <w:spacing w:beforeLines="60" w:before="144" w:afterLines="60" w:after="144"/>
        <w:rPr>
          <w:rFonts w:ascii="Arial" w:hAnsi="Arial" w:cs="Arial"/>
          <w:sz w:val="24"/>
          <w:szCs w:val="24"/>
        </w:rPr>
      </w:pPr>
      <w:r w:rsidRPr="00B60734">
        <w:rPr>
          <w:rFonts w:ascii="Arial" w:hAnsi="Arial" w:cs="Arial"/>
          <w:sz w:val="24"/>
          <w:szCs w:val="24"/>
        </w:rPr>
        <w:lastRenderedPageBreak/>
        <w:t xml:space="preserve">należy wyjaśnić czy </w:t>
      </w:r>
      <w:r w:rsidR="00E73642" w:rsidRPr="00B60734">
        <w:rPr>
          <w:rFonts w:ascii="Arial" w:hAnsi="Arial" w:cs="Arial"/>
          <w:sz w:val="24"/>
          <w:szCs w:val="24"/>
        </w:rPr>
        <w:t>na</w:t>
      </w:r>
      <w:r w:rsidR="004800CC" w:rsidRPr="00B60734">
        <w:rPr>
          <w:rFonts w:ascii="Arial" w:hAnsi="Arial" w:cs="Arial"/>
          <w:sz w:val="24"/>
          <w:szCs w:val="24"/>
        </w:rPr>
        <w:t xml:space="preserve"> </w:t>
      </w:r>
      <w:r w:rsidR="00760CA8" w:rsidRPr="00B60734">
        <w:rPr>
          <w:rFonts w:ascii="Arial" w:hAnsi="Arial" w:cs="Arial"/>
          <w:sz w:val="24"/>
          <w:szCs w:val="24"/>
        </w:rPr>
        <w:t>t</w:t>
      </w:r>
      <w:r w:rsidR="00E73642" w:rsidRPr="00B60734">
        <w:rPr>
          <w:rFonts w:ascii="Arial" w:hAnsi="Arial" w:cs="Arial"/>
          <w:sz w:val="24"/>
          <w:szCs w:val="24"/>
        </w:rPr>
        <w:t>erenie</w:t>
      </w:r>
      <w:r w:rsidR="00760CA8" w:rsidRPr="00B60734">
        <w:rPr>
          <w:rFonts w:ascii="Arial" w:hAnsi="Arial" w:cs="Arial"/>
          <w:sz w:val="24"/>
          <w:szCs w:val="24"/>
        </w:rPr>
        <w:t xml:space="preserve"> Wnioskodawcy</w:t>
      </w:r>
      <w:r w:rsidR="00E73642" w:rsidRPr="00B60734">
        <w:rPr>
          <w:rFonts w:ascii="Arial" w:hAnsi="Arial" w:cs="Arial"/>
          <w:sz w:val="24"/>
          <w:szCs w:val="24"/>
        </w:rPr>
        <w:t xml:space="preserve"> nie obowiązują dyskryminujące akty prawne.</w:t>
      </w:r>
    </w:p>
    <w:p w14:paraId="62247543" w14:textId="16D9BC5F" w:rsidR="004800CC" w:rsidRPr="00B60734" w:rsidRDefault="00E73642" w:rsidP="00B60734">
      <w:pPr>
        <w:spacing w:beforeLines="60" w:before="144" w:afterLines="60" w:after="144"/>
        <w:rPr>
          <w:rFonts w:ascii="Arial" w:hAnsi="Arial" w:cs="Arial"/>
          <w:sz w:val="24"/>
          <w:szCs w:val="24"/>
        </w:rPr>
      </w:pPr>
      <w:r w:rsidRPr="00B60734">
        <w:rPr>
          <w:rFonts w:ascii="Arial" w:hAnsi="Arial" w:cs="Arial"/>
          <w:sz w:val="24"/>
          <w:szCs w:val="24"/>
        </w:rPr>
        <w:t xml:space="preserve">Wsparcie będzie udzielane wyłącznie projektom i </w:t>
      </w:r>
      <w:r w:rsidR="008053DD" w:rsidRPr="00B60734">
        <w:rPr>
          <w:rFonts w:ascii="Arial" w:hAnsi="Arial" w:cs="Arial"/>
          <w:sz w:val="24"/>
          <w:szCs w:val="24"/>
        </w:rPr>
        <w:t>Wnioskodawc</w:t>
      </w:r>
      <w:r w:rsidRPr="00B60734">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B60734" w:rsidRDefault="0078479F" w:rsidP="00B60734">
      <w:pPr>
        <w:spacing w:beforeLines="60" w:before="144" w:afterLines="60" w:after="144"/>
        <w:rPr>
          <w:rFonts w:ascii="Arial" w:hAnsi="Arial" w:cs="Arial"/>
          <w:sz w:val="24"/>
          <w:szCs w:val="24"/>
        </w:rPr>
      </w:pPr>
      <w:r w:rsidRPr="00B60734">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F04098" w14:paraId="0E3CE699" w14:textId="77777777" w:rsidTr="008526C7">
        <w:tc>
          <w:tcPr>
            <w:tcW w:w="9973" w:type="dxa"/>
          </w:tcPr>
          <w:p w14:paraId="2E452C16" w14:textId="73B69D8E" w:rsidR="009C572E" w:rsidRPr="00B60734" w:rsidRDefault="009C572E" w:rsidP="00B60734">
            <w:pPr>
              <w:pStyle w:val="Bezodstpw"/>
              <w:spacing w:beforeLines="60" w:before="144" w:afterLines="60" w:after="144" w:line="276" w:lineRule="auto"/>
              <w:rPr>
                <w:rFonts w:ascii="Arial" w:hAnsi="Arial" w:cs="Arial"/>
                <w:sz w:val="24"/>
                <w:szCs w:val="24"/>
              </w:rPr>
            </w:pPr>
            <w:bookmarkStart w:id="32" w:name="_Hlk180488781"/>
            <w:r w:rsidRPr="00B60734">
              <w:rPr>
                <w:rFonts w:ascii="Arial" w:hAnsi="Arial" w:cs="Arial"/>
                <w:sz w:val="24"/>
                <w:szCs w:val="24"/>
              </w:rPr>
              <w:t>Uzasadnienie:</w:t>
            </w:r>
          </w:p>
          <w:p w14:paraId="2EB91A91" w14:textId="77777777" w:rsidR="009C572E" w:rsidRPr="00B60734" w:rsidRDefault="009C572E" w:rsidP="00B60734">
            <w:pPr>
              <w:pStyle w:val="Bezodstpw"/>
              <w:spacing w:beforeLines="60" w:before="144" w:afterLines="60" w:after="144" w:line="276" w:lineRule="auto"/>
              <w:rPr>
                <w:rFonts w:ascii="Arial" w:hAnsi="Arial" w:cs="Arial"/>
                <w:sz w:val="24"/>
                <w:szCs w:val="24"/>
              </w:rPr>
            </w:pPr>
          </w:p>
        </w:tc>
      </w:tr>
    </w:tbl>
    <w:bookmarkEnd w:id="32"/>
    <w:p w14:paraId="19D0B90F" w14:textId="775E7A6A" w:rsidR="0078479F" w:rsidRPr="00B60734" w:rsidRDefault="006331D4" w:rsidP="00B60734">
      <w:pPr>
        <w:pStyle w:val="Akapitzlist"/>
        <w:numPr>
          <w:ilvl w:val="1"/>
          <w:numId w:val="25"/>
        </w:numPr>
        <w:spacing w:beforeLines="60" w:before="144" w:afterLines="60" w:after="144"/>
        <w:rPr>
          <w:rFonts w:ascii="Arial" w:hAnsi="Arial" w:cs="Arial"/>
          <w:b/>
          <w:sz w:val="24"/>
          <w:szCs w:val="24"/>
        </w:rPr>
      </w:pPr>
      <w:r w:rsidRPr="00B60734">
        <w:rPr>
          <w:rFonts w:ascii="Arial" w:hAnsi="Arial" w:cs="Arial"/>
          <w:b/>
          <w:sz w:val="24"/>
          <w:szCs w:val="24"/>
        </w:rPr>
        <w:t>„Model dostępnej szkoły”</w:t>
      </w:r>
      <w:r w:rsidR="0025584B" w:rsidRPr="00B60734">
        <w:rPr>
          <w:rFonts w:ascii="Arial" w:hAnsi="Arial" w:cs="Arial"/>
          <w:b/>
          <w:sz w:val="24"/>
          <w:szCs w:val="24"/>
        </w:rPr>
        <w:t xml:space="preserve"> (jeżeli dotyczy)</w:t>
      </w:r>
    </w:p>
    <w:p w14:paraId="086D5AC4" w14:textId="77777777" w:rsidR="006331D4" w:rsidRPr="00B60734" w:rsidRDefault="006331D4" w:rsidP="00F04098">
      <w:pPr>
        <w:autoSpaceDE w:val="0"/>
        <w:autoSpaceDN w:val="0"/>
        <w:adjustRightInd w:val="0"/>
        <w:rPr>
          <w:rFonts w:ascii="Arial" w:hAnsi="Arial" w:cs="Arial"/>
          <w:bCs/>
          <w:color w:val="000000"/>
          <w:sz w:val="24"/>
          <w:szCs w:val="24"/>
        </w:rPr>
      </w:pPr>
      <w:r w:rsidRPr="00B60734">
        <w:rPr>
          <w:rFonts w:ascii="Arial" w:hAnsi="Arial" w:cs="Arial"/>
          <w:bCs/>
          <w:sz w:val="24"/>
          <w:szCs w:val="24"/>
        </w:rPr>
        <w:t xml:space="preserve">Należy uzasadnić, czy </w:t>
      </w:r>
      <w:r w:rsidRPr="00B60734">
        <w:rPr>
          <w:rFonts w:ascii="Arial" w:hAnsi="Arial" w:cs="Arial"/>
          <w:bCs/>
          <w:color w:val="000000"/>
          <w:sz w:val="24"/>
          <w:szCs w:val="24"/>
        </w:rPr>
        <w:t xml:space="preserve">w projekcie wdrożono standardy wykazane w dokumencie „Model dostępnej szkoły” umieszczonym na stronie </w:t>
      </w:r>
      <w:hyperlink r:id="rId8" w:history="1">
        <w:r w:rsidRPr="00B60734">
          <w:rPr>
            <w:rStyle w:val="Hipercze"/>
            <w:rFonts w:ascii="Arial" w:hAnsi="Arial" w:cs="Arial"/>
            <w:bCs/>
            <w:sz w:val="24"/>
            <w:szCs w:val="24"/>
          </w:rPr>
          <w:t>www.dostepnaszkola.info</w:t>
        </w:r>
      </w:hyperlink>
      <w:r w:rsidRPr="00B60734">
        <w:rPr>
          <w:rFonts w:ascii="Arial" w:hAnsi="Arial" w:cs="Arial"/>
          <w:bCs/>
          <w:color w:val="000000"/>
          <w:sz w:val="24"/>
          <w:szCs w:val="24"/>
        </w:rPr>
        <w:t xml:space="preserve"> (jeśli dotyczy).</w:t>
      </w:r>
    </w:p>
    <w:p w14:paraId="653FEB59" w14:textId="663FC08E" w:rsidR="006331D4" w:rsidRPr="00B60734" w:rsidRDefault="006331D4" w:rsidP="00B60734">
      <w:pPr>
        <w:spacing w:beforeLines="60" w:before="144" w:afterLines="60" w:after="144"/>
        <w:rPr>
          <w:rFonts w:ascii="Arial" w:hAnsi="Arial" w:cs="Arial"/>
          <w:b/>
          <w:sz w:val="24"/>
          <w:szCs w:val="24"/>
        </w:rPr>
      </w:pPr>
    </w:p>
    <w:p w14:paraId="1D5B6543" w14:textId="39257347" w:rsidR="009C572E" w:rsidRPr="00B60734" w:rsidRDefault="009C572E"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Zgodność z zasadą równości kobiet i mężczyzn</w:t>
      </w:r>
    </w:p>
    <w:p w14:paraId="514401CC" w14:textId="6F74E809" w:rsidR="009C572E" w:rsidRPr="00B60734" w:rsidRDefault="009C572E" w:rsidP="00B60734">
      <w:pPr>
        <w:spacing w:beforeLines="60" w:before="144" w:afterLines="60" w:after="144"/>
        <w:rPr>
          <w:rFonts w:ascii="Arial" w:hAnsi="Arial" w:cs="Arial"/>
          <w:sz w:val="24"/>
          <w:szCs w:val="24"/>
        </w:rPr>
      </w:pPr>
      <w:r w:rsidRPr="00B60734">
        <w:rPr>
          <w:rFonts w:ascii="Arial" w:hAnsi="Arial" w:cs="Arial"/>
          <w:sz w:val="24"/>
          <w:szCs w:val="24"/>
        </w:rPr>
        <w:t>Należy wykazać</w:t>
      </w:r>
      <w:r w:rsidR="00760CA8" w:rsidRPr="00B60734">
        <w:rPr>
          <w:rFonts w:ascii="Arial" w:hAnsi="Arial" w:cs="Arial"/>
          <w:sz w:val="24"/>
          <w:szCs w:val="24"/>
        </w:rPr>
        <w:t>,</w:t>
      </w:r>
      <w:r w:rsidRPr="00B60734">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B60734">
        <w:rPr>
          <w:rFonts w:ascii="Arial" w:hAnsi="Arial" w:cs="Arial"/>
          <w:i/>
          <w:iCs/>
          <w:sz w:val="24"/>
          <w:szCs w:val="24"/>
        </w:rPr>
        <w:t>„Wytycznych dotyczących realizacji zasad równościowych w ramach funduszy unijnych na lata 2021-2027”).</w:t>
      </w:r>
      <w:r w:rsidRPr="00B60734">
        <w:rPr>
          <w:rFonts w:ascii="Arial" w:hAnsi="Arial" w:cs="Arial"/>
          <w:sz w:val="24"/>
          <w:szCs w:val="24"/>
        </w:rPr>
        <w:t xml:space="preserve">  </w:t>
      </w:r>
      <w:r w:rsidRPr="00B60734">
        <w:rPr>
          <w:rFonts w:ascii="Arial" w:hAnsi="Arial" w:cs="Arial"/>
          <w:sz w:val="24"/>
          <w:szCs w:val="24"/>
        </w:rPr>
        <w:br/>
        <w:t xml:space="preserve">Aby właściwie ocenić wpływ projektu na realizację tej zasady, </w:t>
      </w:r>
      <w:r w:rsidR="008053DD" w:rsidRPr="00B60734">
        <w:rPr>
          <w:rFonts w:ascii="Arial" w:hAnsi="Arial" w:cs="Arial"/>
          <w:sz w:val="24"/>
          <w:szCs w:val="24"/>
        </w:rPr>
        <w:t>Wnioskodawc</w:t>
      </w:r>
      <w:r w:rsidRPr="00B60734">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B60734">
        <w:rPr>
          <w:rFonts w:ascii="Arial" w:hAnsi="Arial" w:cs="Arial"/>
          <w:sz w:val="24"/>
          <w:szCs w:val="24"/>
        </w:rPr>
        <w:t>Wnioskodawc</w:t>
      </w:r>
      <w:r w:rsidRPr="00B60734">
        <w:rPr>
          <w:rFonts w:ascii="Arial" w:hAnsi="Arial" w:cs="Arial"/>
          <w:sz w:val="24"/>
          <w:szCs w:val="24"/>
        </w:rPr>
        <w:t>a zaplanował działania przyczyniające się do wyrównania szans osób będących w gorszym położeniu.</w:t>
      </w:r>
      <w:r w:rsidRPr="00B60734">
        <w:rPr>
          <w:rFonts w:ascii="Arial" w:hAnsi="Arial" w:cs="Arial"/>
          <w:sz w:val="24"/>
          <w:szCs w:val="24"/>
        </w:rPr>
        <w:br/>
        <w:t xml:space="preserve">Jeżeli </w:t>
      </w:r>
      <w:r w:rsidR="008053DD" w:rsidRPr="00B60734">
        <w:rPr>
          <w:rFonts w:ascii="Arial" w:hAnsi="Arial" w:cs="Arial"/>
          <w:sz w:val="24"/>
          <w:szCs w:val="24"/>
        </w:rPr>
        <w:t>Wnioskodawc</w:t>
      </w:r>
      <w:r w:rsidRPr="00B60734">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B60734">
        <w:rPr>
          <w:rFonts w:ascii="Arial" w:hAnsi="Arial" w:cs="Arial"/>
          <w:sz w:val="24"/>
          <w:szCs w:val="24"/>
        </w:rPr>
        <w:t>Wnioskodawc</w:t>
      </w:r>
      <w:r w:rsidRPr="00B60734">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F04098" w14:paraId="1EAC4E9C" w14:textId="77777777" w:rsidTr="008526C7">
        <w:tc>
          <w:tcPr>
            <w:tcW w:w="9973" w:type="dxa"/>
          </w:tcPr>
          <w:p w14:paraId="75BB0CBF" w14:textId="5B0EB72A" w:rsidR="009C572E" w:rsidRPr="00B60734" w:rsidRDefault="009C572E" w:rsidP="00B60734">
            <w:pPr>
              <w:pStyle w:val="Bezodstpw"/>
              <w:spacing w:beforeLines="60" w:before="144" w:afterLines="60" w:after="144" w:line="276" w:lineRule="auto"/>
              <w:rPr>
                <w:rFonts w:ascii="Arial" w:hAnsi="Arial" w:cs="Arial"/>
                <w:sz w:val="24"/>
                <w:szCs w:val="24"/>
              </w:rPr>
            </w:pPr>
            <w:bookmarkStart w:id="33" w:name="_Hlk180489315"/>
            <w:r w:rsidRPr="00B60734">
              <w:rPr>
                <w:rFonts w:ascii="Arial" w:hAnsi="Arial" w:cs="Arial"/>
                <w:sz w:val="24"/>
                <w:szCs w:val="24"/>
              </w:rPr>
              <w:t>Uzasadnienie:</w:t>
            </w:r>
          </w:p>
          <w:p w14:paraId="23E4E184" w14:textId="77777777" w:rsidR="009C572E" w:rsidRPr="00B60734" w:rsidRDefault="009C572E" w:rsidP="00B60734">
            <w:pPr>
              <w:pStyle w:val="Bezodstpw"/>
              <w:spacing w:beforeLines="60" w:before="144" w:afterLines="60" w:after="144" w:line="276" w:lineRule="auto"/>
              <w:rPr>
                <w:rFonts w:ascii="Arial" w:hAnsi="Arial" w:cs="Arial"/>
                <w:sz w:val="24"/>
                <w:szCs w:val="24"/>
              </w:rPr>
            </w:pPr>
          </w:p>
        </w:tc>
      </w:tr>
      <w:bookmarkEnd w:id="33"/>
    </w:tbl>
    <w:p w14:paraId="35BAD8D1" w14:textId="77777777" w:rsidR="009C572E" w:rsidRPr="00B60734" w:rsidRDefault="009C572E" w:rsidP="00B60734">
      <w:pPr>
        <w:spacing w:beforeLines="60" w:before="144" w:afterLines="60" w:after="144"/>
        <w:rPr>
          <w:rFonts w:ascii="Arial" w:eastAsia="Calibri" w:hAnsi="Arial" w:cs="Arial"/>
          <w:color w:val="000000"/>
          <w:sz w:val="24"/>
          <w:szCs w:val="24"/>
          <w:lang w:eastAsia="en-US"/>
        </w:rPr>
      </w:pPr>
    </w:p>
    <w:p w14:paraId="50BAF3C6" w14:textId="4E36781C" w:rsidR="009C572E" w:rsidRPr="00B60734" w:rsidRDefault="009C572E"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4" w:name="_Hlk180489338"/>
      <w:bookmarkStart w:id="35" w:name="_Hlk180489363"/>
      <w:r w:rsidRPr="00B60734">
        <w:rPr>
          <w:rFonts w:ascii="Arial" w:eastAsiaTheme="majorEastAsia" w:hAnsi="Arial" w:cs="Arial"/>
          <w:b/>
          <w:bCs/>
          <w:sz w:val="24"/>
          <w:szCs w:val="24"/>
        </w:rPr>
        <w:t xml:space="preserve">Zgodność z zasadą zrównoważonego rozwoju </w:t>
      </w:r>
      <w:bookmarkEnd w:id="34"/>
      <w:r w:rsidRPr="00B60734">
        <w:rPr>
          <w:rFonts w:ascii="Arial" w:eastAsiaTheme="majorEastAsia" w:hAnsi="Arial" w:cs="Arial"/>
          <w:b/>
          <w:bCs/>
          <w:sz w:val="24"/>
          <w:szCs w:val="24"/>
        </w:rPr>
        <w:t>oraz DNSH</w:t>
      </w:r>
    </w:p>
    <w:bookmarkEnd w:id="35"/>
    <w:p w14:paraId="590EE579" w14:textId="7401E4E0" w:rsidR="004761BC" w:rsidRPr="00B60734" w:rsidRDefault="004761BC" w:rsidP="00B60734">
      <w:pPr>
        <w:spacing w:beforeLines="60" w:before="144" w:afterLines="60" w:after="144"/>
        <w:rPr>
          <w:rFonts w:ascii="Arial" w:hAnsi="Arial" w:cs="Arial"/>
          <w:b/>
          <w:sz w:val="24"/>
          <w:szCs w:val="24"/>
        </w:rPr>
      </w:pPr>
      <w:r w:rsidRPr="00B60734">
        <w:rPr>
          <w:rFonts w:ascii="Arial" w:hAnsi="Arial" w:cs="Arial"/>
          <w:b/>
          <w:sz w:val="24"/>
          <w:szCs w:val="24"/>
        </w:rPr>
        <w:t>Zgodność z zasadą zrównoważonego rozwoju</w:t>
      </w:r>
    </w:p>
    <w:p w14:paraId="6CD09D27" w14:textId="5009EB0D" w:rsidR="009C572E" w:rsidRPr="00B60734" w:rsidRDefault="008053DD" w:rsidP="00B60734">
      <w:pPr>
        <w:spacing w:beforeLines="60" w:before="144" w:afterLines="60" w:after="144"/>
        <w:rPr>
          <w:rFonts w:ascii="Arial" w:hAnsi="Arial" w:cs="Arial"/>
          <w:bCs/>
          <w:sz w:val="24"/>
          <w:szCs w:val="24"/>
        </w:rPr>
      </w:pPr>
      <w:r w:rsidRPr="00B60734">
        <w:rPr>
          <w:rFonts w:ascii="Arial" w:hAnsi="Arial" w:cs="Arial"/>
          <w:bCs/>
          <w:sz w:val="24"/>
          <w:szCs w:val="24"/>
        </w:rPr>
        <w:lastRenderedPageBreak/>
        <w:t>Wnioskodawc</w:t>
      </w:r>
      <w:r w:rsidR="009C572E" w:rsidRPr="00B60734">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B60734" w:rsidRDefault="009C572E" w:rsidP="00B60734">
      <w:pPr>
        <w:spacing w:beforeLines="60" w:before="144" w:afterLines="60" w:after="144"/>
        <w:rPr>
          <w:rFonts w:ascii="Arial" w:hAnsi="Arial" w:cs="Arial"/>
          <w:bCs/>
          <w:sz w:val="24"/>
          <w:szCs w:val="24"/>
        </w:rPr>
      </w:pPr>
      <w:r w:rsidRPr="00B60734">
        <w:rPr>
          <w:rFonts w:ascii="Arial" w:hAnsi="Arial" w:cs="Arial"/>
          <w:bCs/>
          <w:sz w:val="24"/>
          <w:szCs w:val="24"/>
        </w:rPr>
        <w:t>Zgodnie z ww. zasadą wsparcie może być udzielone jedynie takim projektom, które nie prowadzą do degradacji lub znacznego pogorszenia stanu środowiska naturalnego.</w:t>
      </w:r>
    </w:p>
    <w:p w14:paraId="4FE0B77D" w14:textId="77777777" w:rsidR="009C572E" w:rsidRPr="00B60734" w:rsidRDefault="009C572E" w:rsidP="00B60734">
      <w:pPr>
        <w:spacing w:beforeLines="60" w:before="144" w:afterLines="60" w:after="144"/>
        <w:rPr>
          <w:rFonts w:ascii="Arial" w:hAnsi="Arial" w:cs="Arial"/>
          <w:bCs/>
          <w:sz w:val="24"/>
          <w:szCs w:val="24"/>
        </w:rPr>
      </w:pPr>
      <w:r w:rsidRPr="00B60734">
        <w:rPr>
          <w:rFonts w:ascii="Arial" w:hAnsi="Arial" w:cs="Arial"/>
          <w:bCs/>
          <w:sz w:val="24"/>
          <w:szCs w:val="24"/>
        </w:rPr>
        <w:t>Projekt jest zgodny z zasadą zrównoważonego rozwoju, jeśli:</w:t>
      </w:r>
    </w:p>
    <w:p w14:paraId="7AEC0CB9" w14:textId="77777777" w:rsidR="009C572E" w:rsidRPr="00B60734" w:rsidRDefault="009C572E" w:rsidP="00B60734">
      <w:pPr>
        <w:numPr>
          <w:ilvl w:val="0"/>
          <w:numId w:val="6"/>
        </w:numPr>
        <w:spacing w:beforeLines="60" w:before="144" w:afterLines="60" w:after="144"/>
        <w:ind w:left="463" w:hanging="283"/>
        <w:rPr>
          <w:rFonts w:ascii="Arial" w:hAnsi="Arial" w:cs="Arial"/>
          <w:bCs/>
          <w:sz w:val="24"/>
          <w:szCs w:val="24"/>
        </w:rPr>
      </w:pPr>
      <w:r w:rsidRPr="00B60734">
        <w:rPr>
          <w:rFonts w:ascii="Arial" w:hAnsi="Arial" w:cs="Arial"/>
          <w:bCs/>
          <w:sz w:val="24"/>
          <w:szCs w:val="24"/>
        </w:rPr>
        <w:t xml:space="preserve">w ramach projektu stosowane będą praktyki w zakresie zrównoważonych zamówień publicznych, zgodnie z polityką i priorytetami krajowymi, </w:t>
      </w:r>
    </w:p>
    <w:p w14:paraId="4CB11F00" w14:textId="77777777" w:rsidR="009C572E" w:rsidRPr="00B60734" w:rsidRDefault="009C572E" w:rsidP="00B60734">
      <w:pPr>
        <w:numPr>
          <w:ilvl w:val="0"/>
          <w:numId w:val="6"/>
        </w:numPr>
        <w:spacing w:beforeLines="60" w:before="144" w:afterLines="60" w:after="144"/>
        <w:ind w:left="463" w:hanging="283"/>
        <w:rPr>
          <w:rFonts w:ascii="Arial" w:hAnsi="Arial" w:cs="Arial"/>
          <w:bCs/>
          <w:sz w:val="24"/>
          <w:szCs w:val="24"/>
        </w:rPr>
      </w:pPr>
      <w:r w:rsidRPr="00B60734">
        <w:rPr>
          <w:rFonts w:ascii="Arial" w:hAnsi="Arial" w:cs="Arial"/>
          <w:bCs/>
          <w:sz w:val="24"/>
          <w:szCs w:val="24"/>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B60734" w:rsidRDefault="009C572E" w:rsidP="00B60734">
      <w:pPr>
        <w:numPr>
          <w:ilvl w:val="0"/>
          <w:numId w:val="6"/>
        </w:numPr>
        <w:spacing w:beforeLines="60" w:before="144" w:afterLines="60" w:after="144"/>
        <w:ind w:left="463" w:hanging="283"/>
        <w:rPr>
          <w:rFonts w:ascii="Arial" w:hAnsi="Arial" w:cs="Arial"/>
          <w:bCs/>
          <w:sz w:val="24"/>
          <w:szCs w:val="24"/>
        </w:rPr>
      </w:pPr>
      <w:r w:rsidRPr="00B60734">
        <w:rPr>
          <w:rFonts w:ascii="Arial" w:hAnsi="Arial" w:cs="Arial"/>
          <w:bCs/>
          <w:sz w:val="24"/>
          <w:szCs w:val="24"/>
        </w:rPr>
        <w:t xml:space="preserve">realizacja projektu prowadzona będzie w sposób gwarantujący odporność wspartej infrastruktury na zagrożenia klimatyczne i katastrofy naturalne, </w:t>
      </w:r>
    </w:p>
    <w:p w14:paraId="733BB330" w14:textId="77777777" w:rsidR="009C572E" w:rsidRPr="00B60734" w:rsidRDefault="009C572E" w:rsidP="00B60734">
      <w:pPr>
        <w:numPr>
          <w:ilvl w:val="0"/>
          <w:numId w:val="6"/>
        </w:numPr>
        <w:spacing w:beforeLines="60" w:before="144" w:afterLines="60" w:after="144"/>
        <w:ind w:left="463" w:hanging="283"/>
        <w:rPr>
          <w:rFonts w:ascii="Arial" w:hAnsi="Arial" w:cs="Arial"/>
          <w:bCs/>
          <w:sz w:val="24"/>
          <w:szCs w:val="24"/>
        </w:rPr>
      </w:pPr>
      <w:r w:rsidRPr="00B60734">
        <w:rPr>
          <w:rFonts w:ascii="Arial" w:hAnsi="Arial" w:cs="Arial"/>
          <w:bCs/>
          <w:sz w:val="24"/>
          <w:szCs w:val="24"/>
        </w:rPr>
        <w:t xml:space="preserve">realizacja projektu prowadzona będzie w sposób niepowodujący degradacji naturalnych siedlisk, </w:t>
      </w:r>
    </w:p>
    <w:p w14:paraId="5456327F" w14:textId="77777777" w:rsidR="009C572E" w:rsidRPr="00B60734" w:rsidRDefault="009C572E" w:rsidP="00B60734">
      <w:pPr>
        <w:numPr>
          <w:ilvl w:val="0"/>
          <w:numId w:val="6"/>
        </w:numPr>
        <w:spacing w:beforeLines="60" w:before="144" w:afterLines="60" w:after="144"/>
        <w:ind w:left="463" w:hanging="283"/>
        <w:rPr>
          <w:rFonts w:ascii="Arial" w:hAnsi="Arial" w:cs="Arial"/>
          <w:bCs/>
          <w:sz w:val="24"/>
          <w:szCs w:val="24"/>
        </w:rPr>
      </w:pPr>
      <w:r w:rsidRPr="00B60734">
        <w:rPr>
          <w:rFonts w:ascii="Arial" w:hAnsi="Arial" w:cs="Arial"/>
          <w:bCs/>
          <w:sz w:val="24"/>
          <w:szCs w:val="24"/>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F04098" w14:paraId="32CB3FE8" w14:textId="77777777" w:rsidTr="00C15483">
        <w:tc>
          <w:tcPr>
            <w:tcW w:w="9068" w:type="dxa"/>
          </w:tcPr>
          <w:p w14:paraId="3E1D6870" w14:textId="77777777" w:rsidR="004761BC" w:rsidRPr="00B60734" w:rsidRDefault="004761BC" w:rsidP="00B60734">
            <w:pPr>
              <w:pStyle w:val="Bezodstpw"/>
              <w:spacing w:beforeLines="60" w:before="144" w:afterLines="60" w:after="144" w:line="276" w:lineRule="auto"/>
              <w:rPr>
                <w:rFonts w:ascii="Arial" w:hAnsi="Arial" w:cs="Arial"/>
                <w:sz w:val="24"/>
                <w:szCs w:val="24"/>
              </w:rPr>
            </w:pPr>
            <w:r w:rsidRPr="00B60734">
              <w:rPr>
                <w:rFonts w:ascii="Arial" w:hAnsi="Arial" w:cs="Arial"/>
                <w:sz w:val="24"/>
                <w:szCs w:val="24"/>
              </w:rPr>
              <w:t>Uzasadnienie:</w:t>
            </w:r>
          </w:p>
          <w:p w14:paraId="6F733BD5" w14:textId="77777777" w:rsidR="004761BC" w:rsidRPr="00B60734" w:rsidRDefault="004761BC" w:rsidP="00B60734">
            <w:pPr>
              <w:pStyle w:val="Bezodstpw"/>
              <w:spacing w:beforeLines="60" w:before="144" w:afterLines="60" w:after="144" w:line="276" w:lineRule="auto"/>
              <w:rPr>
                <w:rFonts w:ascii="Arial" w:hAnsi="Arial" w:cs="Arial"/>
                <w:sz w:val="24"/>
                <w:szCs w:val="24"/>
              </w:rPr>
            </w:pPr>
          </w:p>
        </w:tc>
      </w:tr>
    </w:tbl>
    <w:p w14:paraId="22D3ABAD" w14:textId="77777777" w:rsidR="006B1577" w:rsidRPr="00B60734" w:rsidRDefault="006B1577" w:rsidP="00B60734">
      <w:pPr>
        <w:spacing w:beforeLines="60" w:before="144" w:afterLines="60" w:after="144"/>
        <w:ind w:left="284"/>
        <w:rPr>
          <w:rFonts w:ascii="Arial" w:hAnsi="Arial" w:cs="Arial"/>
          <w:b/>
          <w:sz w:val="24"/>
          <w:szCs w:val="24"/>
        </w:rPr>
      </w:pPr>
    </w:p>
    <w:p w14:paraId="6BB2BB77" w14:textId="69C6282C" w:rsidR="009D687F" w:rsidRPr="00B60734" w:rsidRDefault="004761BC" w:rsidP="00B60734">
      <w:pPr>
        <w:spacing w:beforeLines="60" w:before="144" w:afterLines="60" w:after="144"/>
        <w:rPr>
          <w:rFonts w:ascii="Arial" w:hAnsi="Arial" w:cs="Arial"/>
          <w:i/>
          <w:iCs/>
          <w:sz w:val="24"/>
          <w:szCs w:val="24"/>
        </w:rPr>
      </w:pPr>
      <w:r w:rsidRPr="00B60734">
        <w:rPr>
          <w:rFonts w:ascii="Arial" w:hAnsi="Arial" w:cs="Arial"/>
          <w:b/>
          <w:sz w:val="24"/>
          <w:szCs w:val="24"/>
        </w:rPr>
        <w:t>Zgodność projektu z zasadą DNSH</w:t>
      </w:r>
      <w:r w:rsidRPr="00B60734">
        <w:rPr>
          <w:rFonts w:ascii="Arial" w:hAnsi="Arial" w:cs="Arial"/>
          <w:sz w:val="24"/>
          <w:szCs w:val="24"/>
        </w:rPr>
        <w:t xml:space="preserve"> należy przedstawić w </w:t>
      </w:r>
      <w:r w:rsidR="00C15483" w:rsidRPr="00B60734">
        <w:rPr>
          <w:rFonts w:ascii="Arial" w:hAnsi="Arial" w:cs="Arial"/>
          <w:sz w:val="24"/>
          <w:szCs w:val="24"/>
        </w:rPr>
        <w:t>Załączniku</w:t>
      </w:r>
      <w:r w:rsidRPr="00B60734">
        <w:rPr>
          <w:rFonts w:ascii="Arial" w:hAnsi="Arial" w:cs="Arial"/>
          <w:sz w:val="24"/>
          <w:szCs w:val="24"/>
        </w:rPr>
        <w:t xml:space="preserve"> </w:t>
      </w:r>
      <w:r w:rsidRPr="00B60734">
        <w:rPr>
          <w:rFonts w:ascii="Arial" w:hAnsi="Arial" w:cs="Arial"/>
          <w:i/>
          <w:iCs/>
          <w:sz w:val="24"/>
          <w:szCs w:val="24"/>
        </w:rPr>
        <w:t>Formularz w zakresie oceny oddziaływania na środowisko z uwzględnieniem zasady „nie czyń znaczącej szkody” (zasada DNSH)”</w:t>
      </w:r>
    </w:p>
    <w:p w14:paraId="1103DD88" w14:textId="77777777" w:rsidR="006B1577" w:rsidRPr="00B60734" w:rsidRDefault="006B1577" w:rsidP="00B60734">
      <w:pPr>
        <w:spacing w:beforeLines="60" w:before="144" w:afterLines="60" w:after="144"/>
        <w:rPr>
          <w:rFonts w:ascii="Arial" w:hAnsi="Arial" w:cs="Arial"/>
          <w:sz w:val="24"/>
          <w:szCs w:val="24"/>
        </w:rPr>
      </w:pPr>
    </w:p>
    <w:p w14:paraId="05A20EBC" w14:textId="32678138" w:rsidR="009D687F" w:rsidRPr="00B60734" w:rsidRDefault="004761BC" w:rsidP="00B60734">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60734">
        <w:rPr>
          <w:rFonts w:ascii="Arial" w:eastAsiaTheme="majorEastAsia" w:hAnsi="Arial" w:cs="Arial"/>
          <w:b/>
          <w:bCs/>
          <w:sz w:val="24"/>
          <w:szCs w:val="24"/>
        </w:rPr>
        <w:t>Test pomocy publicznej</w:t>
      </w:r>
    </w:p>
    <w:p w14:paraId="489C07C9" w14:textId="7F4A2366" w:rsidR="00434856" w:rsidRPr="00B60734" w:rsidRDefault="00434856" w:rsidP="00B60734">
      <w:p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Należy dokonać analizy inwestycji pod kątem zgodności z art. 107 ust. 1 Traktatu o</w:t>
      </w:r>
      <w:r w:rsidR="00C15483" w:rsidRPr="00B60734">
        <w:rPr>
          <w:rFonts w:ascii="Arial" w:eastAsia="Calibri" w:hAnsi="Arial" w:cs="Arial"/>
          <w:color w:val="000000"/>
          <w:sz w:val="24"/>
          <w:szCs w:val="24"/>
          <w:lang w:eastAsia="en-US"/>
        </w:rPr>
        <w:t> </w:t>
      </w:r>
      <w:r w:rsidRPr="00B60734">
        <w:rPr>
          <w:rFonts w:ascii="Arial" w:eastAsia="Calibri" w:hAnsi="Arial" w:cs="Arial"/>
          <w:color w:val="000000"/>
          <w:sz w:val="24"/>
          <w:szCs w:val="24"/>
          <w:lang w:eastAsia="en-US"/>
        </w:rPr>
        <w:t xml:space="preserve">funkcjonowaniu Unii Europejskiej. </w:t>
      </w:r>
    </w:p>
    <w:p w14:paraId="4640CC5D" w14:textId="00092823" w:rsidR="00434856" w:rsidRPr="00B60734" w:rsidRDefault="000B1C2D" w:rsidP="00B60734">
      <w:pPr>
        <w:pStyle w:val="Akapitzlist"/>
        <w:numPr>
          <w:ilvl w:val="0"/>
          <w:numId w:val="27"/>
        </w:num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czy w projekcie występuje transfer zasobów publicznych?</w:t>
      </w:r>
    </w:p>
    <w:p w14:paraId="4D649D47" w14:textId="459B2A53" w:rsidR="000B1C2D" w:rsidRPr="00B60734" w:rsidRDefault="000B1C2D" w:rsidP="00B60734">
      <w:pPr>
        <w:spacing w:beforeLines="60" w:before="144" w:afterLines="60" w:after="144"/>
        <w:ind w:left="360" w:firstLine="348"/>
        <w:rPr>
          <w:rFonts w:ascii="Arial" w:eastAsia="Calibri" w:hAnsi="Arial" w:cs="Arial"/>
          <w:color w:val="000000"/>
          <w:sz w:val="24"/>
          <w:szCs w:val="24"/>
          <w:lang w:eastAsia="en-US"/>
        </w:rPr>
      </w:pPr>
      <w:bookmarkStart w:id="36" w:name="_Hlk180490602"/>
      <w:r w:rsidRPr="00B60734">
        <w:rPr>
          <w:rFonts w:ascii="Segoe UI Symbol" w:eastAsia="Calibri" w:hAnsi="Segoe UI Symbol" w:cs="Segoe UI Symbol"/>
          <w:color w:val="000000"/>
          <w:sz w:val="24"/>
          <w:szCs w:val="24"/>
          <w:lang w:eastAsia="en-US"/>
        </w:rPr>
        <w:t>☒</w:t>
      </w:r>
      <w:r w:rsidRPr="00B60734">
        <w:rPr>
          <w:rFonts w:ascii="Arial" w:eastAsia="Calibri" w:hAnsi="Arial" w:cs="Arial"/>
          <w:color w:val="000000"/>
          <w:sz w:val="24"/>
          <w:szCs w:val="24"/>
          <w:lang w:eastAsia="en-US"/>
        </w:rPr>
        <w:t xml:space="preserve"> TAK</w:t>
      </w:r>
      <w:r w:rsidR="00C15483" w:rsidRPr="00B60734">
        <w:rPr>
          <w:rFonts w:ascii="Arial" w:eastAsia="Calibri" w:hAnsi="Arial" w:cs="Arial"/>
          <w:color w:val="000000"/>
          <w:sz w:val="24"/>
          <w:szCs w:val="24"/>
          <w:lang w:eastAsia="en-US"/>
        </w:rPr>
        <w:tab/>
      </w:r>
      <w:r w:rsidR="00C15483" w:rsidRPr="00B60734">
        <w:rPr>
          <w:rFonts w:ascii="Arial" w:eastAsia="Calibri" w:hAnsi="Arial" w:cs="Arial"/>
          <w:color w:val="000000"/>
          <w:sz w:val="24"/>
          <w:szCs w:val="24"/>
          <w:lang w:eastAsia="en-US"/>
        </w:rPr>
        <w:tab/>
      </w:r>
      <w:r w:rsidR="00C15483" w:rsidRPr="00B60734">
        <w:rPr>
          <w:rFonts w:ascii="Segoe UI Symbol" w:eastAsia="Calibri" w:hAnsi="Segoe UI Symbol" w:cs="Segoe UI Symbol"/>
          <w:color w:val="000000"/>
          <w:sz w:val="24"/>
          <w:szCs w:val="24"/>
          <w:lang w:eastAsia="en-US"/>
        </w:rPr>
        <w:t>☐</w:t>
      </w:r>
      <w:r w:rsidR="00C15483" w:rsidRPr="00B60734">
        <w:rPr>
          <w:rFonts w:ascii="Arial" w:eastAsia="Calibri" w:hAnsi="Arial" w:cs="Arial"/>
          <w:color w:val="000000"/>
          <w:sz w:val="24"/>
          <w:szCs w:val="24"/>
          <w:lang w:eastAsia="en-US"/>
        </w:rPr>
        <w:t xml:space="preserve"> NIE</w:t>
      </w:r>
    </w:p>
    <w:bookmarkEnd w:id="36"/>
    <w:p w14:paraId="3EECDC8F" w14:textId="30C31950" w:rsidR="00434856" w:rsidRPr="00B60734" w:rsidRDefault="00C15483" w:rsidP="00B60734">
      <w:pPr>
        <w:pStyle w:val="Akapitzlist"/>
        <w:numPr>
          <w:ilvl w:val="0"/>
          <w:numId w:val="27"/>
        </w:num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c</w:t>
      </w:r>
      <w:r w:rsidR="000B1C2D" w:rsidRPr="00B60734">
        <w:rPr>
          <w:rFonts w:ascii="Arial" w:eastAsia="Calibri" w:hAnsi="Arial" w:cs="Arial"/>
          <w:color w:val="000000"/>
          <w:sz w:val="24"/>
          <w:szCs w:val="24"/>
          <w:lang w:eastAsia="en-US"/>
        </w:rPr>
        <w:t xml:space="preserve">zy pomoc </w:t>
      </w:r>
      <w:r w:rsidR="00434856" w:rsidRPr="00B60734">
        <w:rPr>
          <w:rFonts w:ascii="Arial" w:eastAsia="Calibri" w:hAnsi="Arial" w:cs="Arial"/>
          <w:color w:val="000000"/>
          <w:sz w:val="24"/>
          <w:szCs w:val="24"/>
          <w:lang w:eastAsia="en-US"/>
        </w:rPr>
        <w:t>udzielan</w:t>
      </w:r>
      <w:r w:rsidR="000B1C2D" w:rsidRPr="00B60734">
        <w:rPr>
          <w:rFonts w:ascii="Arial" w:eastAsia="Calibri" w:hAnsi="Arial" w:cs="Arial"/>
          <w:color w:val="000000"/>
          <w:sz w:val="24"/>
          <w:szCs w:val="24"/>
          <w:lang w:eastAsia="en-US"/>
        </w:rPr>
        <w:t>a</w:t>
      </w:r>
      <w:r w:rsidR="00434856" w:rsidRPr="00B60734">
        <w:rPr>
          <w:rFonts w:ascii="Arial" w:eastAsia="Calibri" w:hAnsi="Arial" w:cs="Arial"/>
          <w:color w:val="000000"/>
          <w:sz w:val="24"/>
          <w:szCs w:val="24"/>
          <w:lang w:eastAsia="en-US"/>
        </w:rPr>
        <w:t xml:space="preserve"> jest na warunkach korzystniejszych niż oferowane na rynku</w:t>
      </w:r>
      <w:r w:rsidR="002D7E22" w:rsidRPr="00B60734">
        <w:rPr>
          <w:rFonts w:ascii="Arial" w:eastAsia="Calibri" w:hAnsi="Arial" w:cs="Arial"/>
          <w:color w:val="000000"/>
          <w:sz w:val="24"/>
          <w:szCs w:val="24"/>
          <w:lang w:eastAsia="en-US"/>
        </w:rPr>
        <w:t>?</w:t>
      </w:r>
    </w:p>
    <w:p w14:paraId="0727FC3D" w14:textId="6E38FF97" w:rsidR="000B1C2D" w:rsidRPr="00B60734" w:rsidRDefault="000B1C2D" w:rsidP="00B60734">
      <w:pPr>
        <w:spacing w:beforeLines="60" w:before="144" w:afterLines="60" w:after="144"/>
        <w:ind w:left="708"/>
        <w:rPr>
          <w:rFonts w:ascii="Arial" w:eastAsia="Calibri" w:hAnsi="Arial" w:cs="Arial"/>
          <w:color w:val="000000"/>
          <w:sz w:val="24"/>
          <w:szCs w:val="24"/>
          <w:lang w:eastAsia="en-US"/>
        </w:rPr>
      </w:pPr>
      <w:r w:rsidRPr="00B60734">
        <w:rPr>
          <w:rFonts w:ascii="Segoe UI Symbol" w:eastAsia="Calibri" w:hAnsi="Segoe UI Symbol" w:cs="Segoe UI Symbol"/>
          <w:color w:val="000000"/>
          <w:sz w:val="24"/>
          <w:szCs w:val="24"/>
          <w:lang w:eastAsia="en-US"/>
        </w:rPr>
        <w:lastRenderedPageBreak/>
        <w:t>☒</w:t>
      </w:r>
      <w:r w:rsidRPr="00B60734">
        <w:rPr>
          <w:rFonts w:ascii="Arial" w:eastAsia="Calibri" w:hAnsi="Arial" w:cs="Arial"/>
          <w:color w:val="000000"/>
          <w:sz w:val="24"/>
          <w:szCs w:val="24"/>
          <w:lang w:eastAsia="en-US"/>
        </w:rPr>
        <w:t xml:space="preserve"> TAK</w:t>
      </w:r>
      <w:r w:rsidR="00C15483" w:rsidRPr="00B60734">
        <w:rPr>
          <w:rFonts w:ascii="Arial" w:eastAsia="Calibri" w:hAnsi="Arial" w:cs="Arial"/>
          <w:color w:val="000000"/>
          <w:sz w:val="24"/>
          <w:szCs w:val="24"/>
          <w:lang w:eastAsia="en-US"/>
        </w:rPr>
        <w:tab/>
      </w:r>
      <w:r w:rsidR="00C15483" w:rsidRPr="00B60734">
        <w:rPr>
          <w:rFonts w:ascii="Arial" w:eastAsia="Calibri" w:hAnsi="Arial" w:cs="Arial"/>
          <w:color w:val="000000"/>
          <w:sz w:val="24"/>
          <w:szCs w:val="24"/>
          <w:lang w:eastAsia="en-US"/>
        </w:rPr>
        <w:tab/>
      </w:r>
      <w:r w:rsidR="00C15483" w:rsidRPr="00B60734">
        <w:rPr>
          <w:rFonts w:ascii="Segoe UI Symbol" w:eastAsia="Calibri" w:hAnsi="Segoe UI Symbol" w:cs="Segoe UI Symbol"/>
          <w:color w:val="000000"/>
          <w:sz w:val="24"/>
          <w:szCs w:val="24"/>
          <w:lang w:eastAsia="en-US"/>
        </w:rPr>
        <w:t>☐</w:t>
      </w:r>
      <w:r w:rsidR="00C15483" w:rsidRPr="00B60734">
        <w:rPr>
          <w:rFonts w:ascii="Arial" w:eastAsia="Calibri" w:hAnsi="Arial" w:cs="Arial"/>
          <w:color w:val="000000"/>
          <w:sz w:val="24"/>
          <w:szCs w:val="24"/>
          <w:lang w:eastAsia="en-US"/>
        </w:rPr>
        <w:t xml:space="preserve"> NIE</w:t>
      </w:r>
    </w:p>
    <w:p w14:paraId="1FD62C73" w14:textId="0DBE80DB" w:rsidR="00434856" w:rsidRPr="00B60734" w:rsidRDefault="000B1C2D" w:rsidP="00B60734">
      <w:pPr>
        <w:pStyle w:val="Akapitzlist"/>
        <w:numPr>
          <w:ilvl w:val="0"/>
          <w:numId w:val="27"/>
        </w:num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czy przyznanie pomoc</w:t>
      </w:r>
      <w:r w:rsidR="00C15483" w:rsidRPr="00B60734">
        <w:rPr>
          <w:rFonts w:ascii="Arial" w:eastAsia="Calibri" w:hAnsi="Arial" w:cs="Arial"/>
          <w:color w:val="000000"/>
          <w:sz w:val="24"/>
          <w:szCs w:val="24"/>
          <w:lang w:eastAsia="en-US"/>
        </w:rPr>
        <w:t>y</w:t>
      </w:r>
      <w:r w:rsidRPr="00B60734">
        <w:rPr>
          <w:rFonts w:ascii="Arial" w:eastAsia="Calibri" w:hAnsi="Arial" w:cs="Arial"/>
          <w:color w:val="000000"/>
          <w:sz w:val="24"/>
          <w:szCs w:val="24"/>
          <w:lang w:eastAsia="en-US"/>
        </w:rPr>
        <w:t xml:space="preserve"> </w:t>
      </w:r>
      <w:r w:rsidR="00434856" w:rsidRPr="00B60734">
        <w:rPr>
          <w:rFonts w:ascii="Arial" w:eastAsia="Calibri" w:hAnsi="Arial" w:cs="Arial"/>
          <w:color w:val="000000"/>
          <w:sz w:val="24"/>
          <w:szCs w:val="24"/>
          <w:lang w:eastAsia="en-US"/>
        </w:rPr>
        <w:t>ma charakter selektywny (uprzywilejowuje określone przedsiębiorstwo lub przedsiębiorstwa albo produkcję określonych towarów)</w:t>
      </w:r>
      <w:r w:rsidR="002D7E22" w:rsidRPr="00B60734">
        <w:rPr>
          <w:rFonts w:ascii="Arial" w:eastAsia="Calibri" w:hAnsi="Arial" w:cs="Arial"/>
          <w:color w:val="000000"/>
          <w:sz w:val="24"/>
          <w:szCs w:val="24"/>
          <w:lang w:eastAsia="en-US"/>
        </w:rPr>
        <w:t>?</w:t>
      </w:r>
    </w:p>
    <w:p w14:paraId="5A2E4EB2" w14:textId="4FC32DBD" w:rsidR="000B1C2D" w:rsidRPr="00B60734" w:rsidRDefault="000B1C2D" w:rsidP="00B60734">
      <w:pPr>
        <w:spacing w:beforeLines="60" w:before="144" w:afterLines="60" w:after="144"/>
        <w:ind w:firstLine="708"/>
        <w:rPr>
          <w:rFonts w:ascii="Arial" w:eastAsia="Calibri" w:hAnsi="Arial" w:cs="Arial"/>
          <w:color w:val="000000"/>
          <w:sz w:val="24"/>
          <w:szCs w:val="24"/>
          <w:lang w:eastAsia="en-US"/>
        </w:rPr>
      </w:pPr>
      <w:r w:rsidRPr="00B60734">
        <w:rPr>
          <w:rFonts w:ascii="Segoe UI Symbol" w:eastAsia="Calibri" w:hAnsi="Segoe UI Symbol" w:cs="Segoe UI Symbol"/>
          <w:color w:val="000000"/>
          <w:sz w:val="24"/>
          <w:szCs w:val="24"/>
          <w:lang w:eastAsia="en-US"/>
        </w:rPr>
        <w:t>☒</w:t>
      </w:r>
      <w:r w:rsidRPr="00B60734">
        <w:rPr>
          <w:rFonts w:ascii="Arial" w:eastAsia="Calibri" w:hAnsi="Arial" w:cs="Arial"/>
          <w:color w:val="000000"/>
          <w:sz w:val="24"/>
          <w:szCs w:val="24"/>
          <w:lang w:eastAsia="en-US"/>
        </w:rPr>
        <w:t xml:space="preserve"> TAK</w:t>
      </w:r>
      <w:r w:rsidR="00C15483" w:rsidRPr="00B60734">
        <w:rPr>
          <w:rFonts w:ascii="Arial" w:eastAsia="Calibri" w:hAnsi="Arial" w:cs="Arial"/>
          <w:color w:val="000000"/>
          <w:sz w:val="24"/>
          <w:szCs w:val="24"/>
          <w:lang w:eastAsia="en-US"/>
        </w:rPr>
        <w:tab/>
      </w:r>
      <w:r w:rsidR="00C15483" w:rsidRPr="00B60734">
        <w:rPr>
          <w:rFonts w:ascii="Arial" w:eastAsia="Calibri" w:hAnsi="Arial" w:cs="Arial"/>
          <w:color w:val="000000"/>
          <w:sz w:val="24"/>
          <w:szCs w:val="24"/>
          <w:lang w:eastAsia="en-US"/>
        </w:rPr>
        <w:tab/>
      </w:r>
      <w:r w:rsidR="00C15483" w:rsidRPr="00B60734">
        <w:rPr>
          <w:rFonts w:ascii="Segoe UI Symbol" w:eastAsia="Calibri" w:hAnsi="Segoe UI Symbol" w:cs="Segoe UI Symbol"/>
          <w:color w:val="000000"/>
          <w:sz w:val="24"/>
          <w:szCs w:val="24"/>
          <w:lang w:eastAsia="en-US"/>
        </w:rPr>
        <w:t>☐</w:t>
      </w:r>
      <w:r w:rsidR="00C15483" w:rsidRPr="00B60734">
        <w:rPr>
          <w:rFonts w:ascii="Arial" w:eastAsia="Calibri" w:hAnsi="Arial" w:cs="Arial"/>
          <w:color w:val="000000"/>
          <w:sz w:val="24"/>
          <w:szCs w:val="24"/>
          <w:lang w:eastAsia="en-US"/>
        </w:rPr>
        <w:t xml:space="preserve"> NIE</w:t>
      </w:r>
    </w:p>
    <w:p w14:paraId="7C262391" w14:textId="50A532AB" w:rsidR="00434856" w:rsidRPr="00B60734" w:rsidRDefault="000B1C2D" w:rsidP="00B60734">
      <w:pPr>
        <w:pStyle w:val="Akapitzlist"/>
        <w:numPr>
          <w:ilvl w:val="0"/>
          <w:numId w:val="27"/>
        </w:numPr>
        <w:spacing w:beforeLines="60" w:before="144" w:afterLines="60" w:after="144"/>
        <w:rPr>
          <w:rFonts w:ascii="Arial" w:eastAsia="Calibri" w:hAnsi="Arial" w:cs="Arial"/>
          <w:color w:val="000000"/>
          <w:sz w:val="24"/>
          <w:szCs w:val="24"/>
          <w:lang w:eastAsia="en-US"/>
        </w:rPr>
      </w:pPr>
      <w:r w:rsidRPr="00B60734">
        <w:rPr>
          <w:rFonts w:ascii="Arial" w:eastAsia="Calibri" w:hAnsi="Arial" w:cs="Arial"/>
          <w:color w:val="000000"/>
          <w:sz w:val="24"/>
          <w:szCs w:val="24"/>
          <w:lang w:eastAsia="en-US"/>
        </w:rPr>
        <w:t xml:space="preserve">czy przyznanie pomocy </w:t>
      </w:r>
      <w:r w:rsidR="00434856" w:rsidRPr="00B60734">
        <w:rPr>
          <w:rFonts w:ascii="Arial" w:eastAsia="Calibri" w:hAnsi="Arial" w:cs="Arial"/>
          <w:color w:val="000000"/>
          <w:sz w:val="24"/>
          <w:szCs w:val="24"/>
          <w:lang w:eastAsia="en-US"/>
        </w:rPr>
        <w:t>grozi zakłóceniem lub zakłóca konkurencję oraz wpływa na wymianę handlową między Państwami Członkowskimi UE</w:t>
      </w:r>
      <w:r w:rsidR="00C15483" w:rsidRPr="00B60734">
        <w:rPr>
          <w:rFonts w:ascii="Arial" w:eastAsia="Calibri" w:hAnsi="Arial" w:cs="Arial"/>
          <w:color w:val="000000"/>
          <w:sz w:val="24"/>
          <w:szCs w:val="24"/>
          <w:lang w:eastAsia="en-US"/>
        </w:rPr>
        <w:t>?</w:t>
      </w:r>
    </w:p>
    <w:p w14:paraId="42EE63C1" w14:textId="418870AF" w:rsidR="00C15483" w:rsidRPr="00B60734" w:rsidRDefault="00C15483" w:rsidP="00B60734">
      <w:pPr>
        <w:spacing w:beforeLines="60" w:before="144" w:afterLines="60" w:after="144"/>
        <w:ind w:firstLine="708"/>
        <w:rPr>
          <w:rFonts w:ascii="Arial" w:eastAsia="Calibri" w:hAnsi="Arial" w:cs="Arial"/>
          <w:color w:val="000000"/>
          <w:sz w:val="24"/>
          <w:szCs w:val="24"/>
          <w:lang w:eastAsia="en-US"/>
        </w:rPr>
      </w:pPr>
      <w:r w:rsidRPr="00B60734">
        <w:rPr>
          <w:rFonts w:ascii="Segoe UI Symbol" w:eastAsia="Calibri" w:hAnsi="Segoe UI Symbol" w:cs="Segoe UI Symbol"/>
          <w:color w:val="000000"/>
          <w:sz w:val="24"/>
          <w:szCs w:val="24"/>
          <w:lang w:eastAsia="en-US"/>
        </w:rPr>
        <w:t>☐</w:t>
      </w:r>
      <w:r w:rsidRPr="00B60734">
        <w:rPr>
          <w:rFonts w:ascii="Arial" w:eastAsia="Calibri" w:hAnsi="Arial" w:cs="Arial"/>
          <w:color w:val="000000"/>
          <w:sz w:val="24"/>
          <w:szCs w:val="24"/>
          <w:lang w:eastAsia="en-US"/>
        </w:rPr>
        <w:t xml:space="preserve"> TAK</w:t>
      </w:r>
      <w:r w:rsidRPr="00B60734">
        <w:rPr>
          <w:rFonts w:ascii="Arial" w:eastAsia="Calibri" w:hAnsi="Arial" w:cs="Arial"/>
          <w:color w:val="000000"/>
          <w:sz w:val="24"/>
          <w:szCs w:val="24"/>
          <w:lang w:eastAsia="en-US"/>
        </w:rPr>
        <w:tab/>
      </w:r>
      <w:r w:rsidRPr="00B60734">
        <w:rPr>
          <w:rFonts w:ascii="Arial" w:eastAsia="Calibri" w:hAnsi="Arial" w:cs="Arial"/>
          <w:color w:val="000000"/>
          <w:sz w:val="24"/>
          <w:szCs w:val="24"/>
          <w:lang w:eastAsia="en-US"/>
        </w:rPr>
        <w:tab/>
      </w:r>
      <w:r w:rsidRPr="00B60734">
        <w:rPr>
          <w:rFonts w:ascii="Segoe UI Symbol" w:eastAsia="Calibri" w:hAnsi="Segoe UI Symbol" w:cs="Segoe UI Symbol"/>
          <w:color w:val="000000"/>
          <w:sz w:val="24"/>
          <w:szCs w:val="24"/>
          <w:lang w:eastAsia="en-US"/>
        </w:rPr>
        <w:t>☐</w:t>
      </w:r>
      <w:r w:rsidRPr="00B60734">
        <w:rPr>
          <w:rFonts w:ascii="Arial" w:eastAsia="Calibri" w:hAnsi="Arial" w:cs="Arial"/>
          <w:color w:val="000000"/>
          <w:sz w:val="24"/>
          <w:szCs w:val="24"/>
          <w:lang w:eastAsia="en-US"/>
        </w:rPr>
        <w:t xml:space="preserve"> NIE</w:t>
      </w:r>
    </w:p>
    <w:tbl>
      <w:tblPr>
        <w:tblStyle w:val="Tabela-Siatka"/>
        <w:tblW w:w="0" w:type="auto"/>
        <w:tblInd w:w="-5" w:type="dxa"/>
        <w:tblLook w:val="04A0" w:firstRow="1" w:lastRow="0" w:firstColumn="1" w:lastColumn="0" w:noHBand="0" w:noVBand="1"/>
      </w:tblPr>
      <w:tblGrid>
        <w:gridCol w:w="9068"/>
      </w:tblGrid>
      <w:tr w:rsidR="000B1C2D" w:rsidRPr="00F04098" w14:paraId="586F6129" w14:textId="77777777" w:rsidTr="00C15483">
        <w:tc>
          <w:tcPr>
            <w:tcW w:w="9068" w:type="dxa"/>
          </w:tcPr>
          <w:p w14:paraId="4E58BFC7" w14:textId="2FFD304B" w:rsidR="000B1C2D" w:rsidRPr="00B60734" w:rsidRDefault="000B1C2D" w:rsidP="00B60734">
            <w:pPr>
              <w:pStyle w:val="Bezodstpw"/>
              <w:spacing w:beforeLines="60" w:before="144" w:afterLines="60" w:after="144" w:line="276" w:lineRule="auto"/>
              <w:rPr>
                <w:rFonts w:ascii="Arial" w:hAnsi="Arial" w:cs="Arial"/>
                <w:sz w:val="24"/>
                <w:szCs w:val="24"/>
              </w:rPr>
            </w:pPr>
            <w:bookmarkStart w:id="37" w:name="_Hlk180497113"/>
            <w:r w:rsidRPr="00B60734">
              <w:rPr>
                <w:rFonts w:ascii="Arial" w:hAnsi="Arial" w:cs="Arial"/>
                <w:sz w:val="24"/>
                <w:szCs w:val="24"/>
              </w:rPr>
              <w:t>Uzasadnienie:</w:t>
            </w:r>
          </w:p>
          <w:p w14:paraId="3DC20CBC" w14:textId="77777777" w:rsidR="000B1C2D" w:rsidRPr="00B60734" w:rsidRDefault="000B1C2D" w:rsidP="00B60734">
            <w:pPr>
              <w:pStyle w:val="Bezodstpw"/>
              <w:spacing w:beforeLines="60" w:before="144" w:afterLines="60" w:after="144" w:line="276" w:lineRule="auto"/>
              <w:rPr>
                <w:rFonts w:ascii="Arial" w:hAnsi="Arial" w:cs="Arial"/>
                <w:sz w:val="24"/>
                <w:szCs w:val="24"/>
              </w:rPr>
            </w:pPr>
          </w:p>
        </w:tc>
      </w:tr>
      <w:bookmarkEnd w:id="37"/>
    </w:tbl>
    <w:p w14:paraId="4B7AC54B" w14:textId="77777777" w:rsidR="000B1C2D" w:rsidRPr="00B60734" w:rsidRDefault="000B1C2D" w:rsidP="00B60734">
      <w:pPr>
        <w:spacing w:beforeLines="60" w:before="144" w:afterLines="60" w:after="144"/>
        <w:rPr>
          <w:rFonts w:ascii="Arial" w:eastAsia="Calibri" w:hAnsi="Arial" w:cs="Arial"/>
          <w:color w:val="000000"/>
          <w:sz w:val="24"/>
          <w:szCs w:val="24"/>
          <w:lang w:eastAsia="en-US"/>
        </w:rPr>
      </w:pPr>
    </w:p>
    <w:p w14:paraId="00D475DD" w14:textId="1B84A387" w:rsidR="003C4319" w:rsidRPr="00B60734" w:rsidRDefault="003C4319" w:rsidP="00B60734">
      <w:pPr>
        <w:pStyle w:val="Default"/>
        <w:spacing w:beforeLines="60" w:before="144" w:afterLines="60" w:after="144" w:line="276" w:lineRule="auto"/>
        <w:rPr>
          <w:rFonts w:ascii="Arial" w:hAnsi="Arial" w:cs="Arial"/>
          <w:b/>
          <w:bCs/>
          <w:sz w:val="24"/>
        </w:rPr>
      </w:pPr>
      <w:r w:rsidRPr="00B60734">
        <w:rPr>
          <w:rFonts w:ascii="Arial" w:hAnsi="Arial" w:cs="Arial"/>
          <w:sz w:val="24"/>
        </w:rPr>
        <w:t xml:space="preserve"> </w:t>
      </w:r>
    </w:p>
    <w:p w14:paraId="1523D7A6" w14:textId="77777777" w:rsidR="003C4319" w:rsidRPr="00B60734" w:rsidRDefault="003C4319" w:rsidP="00B60734">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B60734" w:rsidRDefault="003B11F0" w:rsidP="00B60734">
      <w:pPr>
        <w:autoSpaceDE w:val="0"/>
        <w:autoSpaceDN w:val="0"/>
        <w:adjustRightInd w:val="0"/>
        <w:spacing w:beforeLines="60" w:before="144" w:afterLines="60" w:after="144"/>
        <w:rPr>
          <w:rFonts w:ascii="Arial" w:hAnsi="Arial" w:cs="Arial"/>
          <w:b/>
          <w:bCs/>
          <w:color w:val="000000"/>
          <w:sz w:val="24"/>
          <w:szCs w:val="24"/>
        </w:rPr>
      </w:pPr>
      <w:r w:rsidRPr="00B60734">
        <w:rPr>
          <w:rFonts w:ascii="Arial" w:hAnsi="Arial" w:cs="Arial"/>
          <w:b/>
          <w:bCs/>
          <w:color w:val="000000"/>
          <w:sz w:val="24"/>
          <w:szCs w:val="24"/>
        </w:rPr>
        <w:t>data sporządzenia:</w:t>
      </w:r>
    </w:p>
    <w:p w14:paraId="136550F4" w14:textId="77777777" w:rsidR="003B11F0" w:rsidRPr="00B60734" w:rsidRDefault="003B11F0" w:rsidP="00B60734">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B60734" w:rsidRDefault="003B11F0" w:rsidP="00B60734">
      <w:pPr>
        <w:autoSpaceDE w:val="0"/>
        <w:autoSpaceDN w:val="0"/>
        <w:adjustRightInd w:val="0"/>
        <w:spacing w:beforeLines="60" w:before="144" w:afterLines="60" w:after="144"/>
        <w:rPr>
          <w:rFonts w:ascii="Arial" w:hAnsi="Arial" w:cs="Arial"/>
          <w:b/>
          <w:bCs/>
          <w:color w:val="000000"/>
          <w:sz w:val="24"/>
          <w:szCs w:val="24"/>
        </w:rPr>
      </w:pPr>
      <w:r w:rsidRPr="00B60734">
        <w:rPr>
          <w:rFonts w:ascii="Arial" w:hAnsi="Arial" w:cs="Arial"/>
          <w:b/>
          <w:bCs/>
          <w:color w:val="000000"/>
          <w:sz w:val="24"/>
          <w:szCs w:val="24"/>
        </w:rPr>
        <w:t>podpis Wnioskodawcy</w:t>
      </w:r>
      <w:r w:rsidR="008655EF" w:rsidRPr="00B60734">
        <w:rPr>
          <w:rFonts w:ascii="Arial" w:hAnsi="Arial" w:cs="Arial"/>
          <w:b/>
          <w:bCs/>
          <w:color w:val="000000"/>
          <w:sz w:val="24"/>
          <w:szCs w:val="24"/>
        </w:rPr>
        <w:t>:</w:t>
      </w:r>
    </w:p>
    <w:sectPr w:rsidR="003B11F0" w:rsidRPr="00B60734" w:rsidSect="002D7E22">
      <w:footerReference w:type="default" r:id="rId9"/>
      <w:headerReference w:type="first" r:id="rId10"/>
      <w:footerReference w:type="first" r:id="rId11"/>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E0BD" w14:textId="77777777" w:rsidR="00956785" w:rsidRDefault="00956785">
      <w:pPr>
        <w:spacing w:after="0" w:line="240" w:lineRule="auto"/>
      </w:pPr>
      <w:r>
        <w:separator/>
      </w:r>
    </w:p>
  </w:endnote>
  <w:endnote w:type="continuationSeparator" w:id="0">
    <w:p w14:paraId="7A4C07EC" w14:textId="77777777" w:rsidR="00956785" w:rsidRDefault="0095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7CAF" w14:textId="77777777" w:rsidR="00956785" w:rsidRDefault="00956785">
      <w:r>
        <w:separator/>
      </w:r>
    </w:p>
  </w:footnote>
  <w:footnote w:type="continuationSeparator" w:id="0">
    <w:p w14:paraId="50454F2D" w14:textId="77777777" w:rsidR="00956785" w:rsidRDefault="0095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BD7256"/>
    <w:multiLevelType w:val="multilevel"/>
    <w:tmpl w:val="276CAAB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502258"/>
    <w:multiLevelType w:val="multilevel"/>
    <w:tmpl w:val="932A515E"/>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AD07B0"/>
    <w:multiLevelType w:val="multilevel"/>
    <w:tmpl w:val="2FA8964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5"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6"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18"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984490"/>
    <w:multiLevelType w:val="multilevel"/>
    <w:tmpl w:val="1436ADAE"/>
    <w:lvl w:ilvl="0">
      <w:start w:val="1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4" w15:restartNumberingAfterBreak="0">
    <w:nsid w:val="463069E3"/>
    <w:multiLevelType w:val="multilevel"/>
    <w:tmpl w:val="F76C78BC"/>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FF5CAF"/>
    <w:multiLevelType w:val="multilevel"/>
    <w:tmpl w:val="7EBEC3B2"/>
    <w:lvl w:ilvl="0">
      <w:start w:val="1"/>
      <w:numFmt w:val="decimal"/>
      <w:lvlText w:val="%1."/>
      <w:lvlJc w:val="left"/>
      <w:pPr>
        <w:ind w:left="360" w:hanging="360"/>
      </w:pPr>
      <w:rPr>
        <w:rFonts w:ascii="Arial" w:hAnsi="Arial" w:cs="Arial"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675D87"/>
    <w:multiLevelType w:val="multilevel"/>
    <w:tmpl w:val="88AEE5E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2" w15:restartNumberingAfterBreak="0">
    <w:nsid w:val="617A4CC9"/>
    <w:multiLevelType w:val="multilevel"/>
    <w:tmpl w:val="F93E50A8"/>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ED36A0"/>
    <w:multiLevelType w:val="multilevel"/>
    <w:tmpl w:val="8778A230"/>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9"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01948331">
    <w:abstractNumId w:val="11"/>
  </w:num>
  <w:num w:numId="2" w16cid:durableId="1355351360">
    <w:abstractNumId w:val="8"/>
  </w:num>
  <w:num w:numId="3" w16cid:durableId="1093478712">
    <w:abstractNumId w:val="10"/>
  </w:num>
  <w:num w:numId="4" w16cid:durableId="536552809">
    <w:abstractNumId w:val="37"/>
  </w:num>
  <w:num w:numId="5" w16cid:durableId="1533568300">
    <w:abstractNumId w:val="16"/>
  </w:num>
  <w:num w:numId="6" w16cid:durableId="224993735">
    <w:abstractNumId w:val="22"/>
  </w:num>
  <w:num w:numId="7" w16cid:durableId="1489323363">
    <w:abstractNumId w:val="13"/>
  </w:num>
  <w:num w:numId="8" w16cid:durableId="1359816038">
    <w:abstractNumId w:val="35"/>
  </w:num>
  <w:num w:numId="9" w16cid:durableId="325714345">
    <w:abstractNumId w:val="30"/>
  </w:num>
  <w:num w:numId="10" w16cid:durableId="1385060101">
    <w:abstractNumId w:val="6"/>
  </w:num>
  <w:num w:numId="11" w16cid:durableId="331614833">
    <w:abstractNumId w:val="27"/>
  </w:num>
  <w:num w:numId="12" w16cid:durableId="852110705">
    <w:abstractNumId w:val="39"/>
  </w:num>
  <w:num w:numId="13" w16cid:durableId="102190946">
    <w:abstractNumId w:val="15"/>
  </w:num>
  <w:num w:numId="14" w16cid:durableId="1713387516">
    <w:abstractNumId w:val="0"/>
  </w:num>
  <w:num w:numId="15" w16cid:durableId="1526989285">
    <w:abstractNumId w:val="26"/>
  </w:num>
  <w:num w:numId="16" w16cid:durableId="893156751">
    <w:abstractNumId w:val="34"/>
  </w:num>
  <w:num w:numId="17" w16cid:durableId="1119452323">
    <w:abstractNumId w:val="23"/>
  </w:num>
  <w:num w:numId="18" w16cid:durableId="390420998">
    <w:abstractNumId w:val="31"/>
  </w:num>
  <w:num w:numId="19" w16cid:durableId="702367546">
    <w:abstractNumId w:val="14"/>
  </w:num>
  <w:num w:numId="20" w16cid:durableId="1990209997">
    <w:abstractNumId w:val="17"/>
  </w:num>
  <w:num w:numId="21" w16cid:durableId="2078235258">
    <w:abstractNumId w:val="18"/>
  </w:num>
  <w:num w:numId="22" w16cid:durableId="851188072">
    <w:abstractNumId w:val="36"/>
  </w:num>
  <w:num w:numId="23" w16cid:durableId="1048530500">
    <w:abstractNumId w:val="29"/>
  </w:num>
  <w:num w:numId="24" w16cid:durableId="1030104223">
    <w:abstractNumId w:val="21"/>
  </w:num>
  <w:num w:numId="25" w16cid:durableId="1693922570">
    <w:abstractNumId w:val="33"/>
  </w:num>
  <w:num w:numId="26" w16cid:durableId="1885171282">
    <w:abstractNumId w:val="2"/>
  </w:num>
  <w:num w:numId="27" w16cid:durableId="1816682087">
    <w:abstractNumId w:val="7"/>
  </w:num>
  <w:num w:numId="28" w16cid:durableId="470366496">
    <w:abstractNumId w:val="9"/>
  </w:num>
  <w:num w:numId="29" w16cid:durableId="1992053511">
    <w:abstractNumId w:val="1"/>
  </w:num>
  <w:num w:numId="30" w16cid:durableId="249119613">
    <w:abstractNumId w:val="20"/>
  </w:num>
  <w:num w:numId="31" w16cid:durableId="1634407598">
    <w:abstractNumId w:val="12"/>
  </w:num>
  <w:num w:numId="32" w16cid:durableId="249198851">
    <w:abstractNumId w:val="5"/>
  </w:num>
  <w:num w:numId="33" w16cid:durableId="1435052224">
    <w:abstractNumId w:val="3"/>
  </w:num>
  <w:num w:numId="34" w16cid:durableId="715858140">
    <w:abstractNumId w:val="24"/>
  </w:num>
  <w:num w:numId="35" w16cid:durableId="751506095">
    <w:abstractNumId w:val="28"/>
  </w:num>
  <w:num w:numId="36" w16cid:durableId="1248346424">
    <w:abstractNumId w:val="38"/>
  </w:num>
  <w:num w:numId="37" w16cid:durableId="890967113">
    <w:abstractNumId w:val="19"/>
  </w:num>
  <w:num w:numId="38" w16cid:durableId="693918754">
    <w:abstractNumId w:val="4"/>
  </w:num>
  <w:num w:numId="39" w16cid:durableId="837303774">
    <w:abstractNumId w:val="25"/>
  </w:num>
  <w:num w:numId="40" w16cid:durableId="142737978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437C6"/>
    <w:rsid w:val="000438CA"/>
    <w:rsid w:val="00045773"/>
    <w:rsid w:val="00047460"/>
    <w:rsid w:val="000476BB"/>
    <w:rsid w:val="00053A85"/>
    <w:rsid w:val="000565D5"/>
    <w:rsid w:val="00067EE1"/>
    <w:rsid w:val="0008125F"/>
    <w:rsid w:val="00081F04"/>
    <w:rsid w:val="00083E0D"/>
    <w:rsid w:val="00093A57"/>
    <w:rsid w:val="000952F7"/>
    <w:rsid w:val="000A1E50"/>
    <w:rsid w:val="000B1C2D"/>
    <w:rsid w:val="000B500A"/>
    <w:rsid w:val="000C20AC"/>
    <w:rsid w:val="000C3DD5"/>
    <w:rsid w:val="000D3175"/>
    <w:rsid w:val="000E0126"/>
    <w:rsid w:val="000E52DF"/>
    <w:rsid w:val="000E60D1"/>
    <w:rsid w:val="000E78AC"/>
    <w:rsid w:val="000F79D5"/>
    <w:rsid w:val="001031A4"/>
    <w:rsid w:val="0010327A"/>
    <w:rsid w:val="00106225"/>
    <w:rsid w:val="00107B83"/>
    <w:rsid w:val="0011351E"/>
    <w:rsid w:val="00113E5A"/>
    <w:rsid w:val="00116849"/>
    <w:rsid w:val="00117179"/>
    <w:rsid w:val="00130B35"/>
    <w:rsid w:val="001344A5"/>
    <w:rsid w:val="00142897"/>
    <w:rsid w:val="001467A0"/>
    <w:rsid w:val="00151B78"/>
    <w:rsid w:val="00154C80"/>
    <w:rsid w:val="001600F6"/>
    <w:rsid w:val="00162316"/>
    <w:rsid w:val="0016324B"/>
    <w:rsid w:val="00167E71"/>
    <w:rsid w:val="00170BB9"/>
    <w:rsid w:val="00174F28"/>
    <w:rsid w:val="00183E1D"/>
    <w:rsid w:val="00184135"/>
    <w:rsid w:val="00185BC6"/>
    <w:rsid w:val="00194BFA"/>
    <w:rsid w:val="00194FB4"/>
    <w:rsid w:val="00196998"/>
    <w:rsid w:val="001A26E1"/>
    <w:rsid w:val="001A6239"/>
    <w:rsid w:val="001B5156"/>
    <w:rsid w:val="001C10B1"/>
    <w:rsid w:val="001C1C55"/>
    <w:rsid w:val="001C2362"/>
    <w:rsid w:val="001C4CAC"/>
    <w:rsid w:val="001D19A6"/>
    <w:rsid w:val="001D19D4"/>
    <w:rsid w:val="001D1CFE"/>
    <w:rsid w:val="001D51F2"/>
    <w:rsid w:val="001E1CC7"/>
    <w:rsid w:val="001E27C8"/>
    <w:rsid w:val="001E2B9F"/>
    <w:rsid w:val="001E3F3B"/>
    <w:rsid w:val="001E5CF3"/>
    <w:rsid w:val="001E5EB0"/>
    <w:rsid w:val="00201448"/>
    <w:rsid w:val="00204732"/>
    <w:rsid w:val="002055B8"/>
    <w:rsid w:val="002116C0"/>
    <w:rsid w:val="00213EF4"/>
    <w:rsid w:val="00221DFA"/>
    <w:rsid w:val="00225055"/>
    <w:rsid w:val="0022673D"/>
    <w:rsid w:val="00226B18"/>
    <w:rsid w:val="002368DB"/>
    <w:rsid w:val="00244B9A"/>
    <w:rsid w:val="002504C0"/>
    <w:rsid w:val="00250A69"/>
    <w:rsid w:val="00253B99"/>
    <w:rsid w:val="0025584B"/>
    <w:rsid w:val="0025595E"/>
    <w:rsid w:val="00256BF1"/>
    <w:rsid w:val="0026695B"/>
    <w:rsid w:val="0027569F"/>
    <w:rsid w:val="00277D03"/>
    <w:rsid w:val="00282642"/>
    <w:rsid w:val="00284DC9"/>
    <w:rsid w:val="002931C1"/>
    <w:rsid w:val="002939F8"/>
    <w:rsid w:val="00293B14"/>
    <w:rsid w:val="002A07DA"/>
    <w:rsid w:val="002B76A0"/>
    <w:rsid w:val="002C3727"/>
    <w:rsid w:val="002C64F4"/>
    <w:rsid w:val="002D0B58"/>
    <w:rsid w:val="002D2F32"/>
    <w:rsid w:val="002D7E22"/>
    <w:rsid w:val="002E6D56"/>
    <w:rsid w:val="002F3D01"/>
    <w:rsid w:val="002F5323"/>
    <w:rsid w:val="00301876"/>
    <w:rsid w:val="00303CF8"/>
    <w:rsid w:val="00305682"/>
    <w:rsid w:val="0030601F"/>
    <w:rsid w:val="00307755"/>
    <w:rsid w:val="00310EFF"/>
    <w:rsid w:val="003152B0"/>
    <w:rsid w:val="00321E9B"/>
    <w:rsid w:val="00333973"/>
    <w:rsid w:val="003341E9"/>
    <w:rsid w:val="003358A3"/>
    <w:rsid w:val="00336BD4"/>
    <w:rsid w:val="0035090C"/>
    <w:rsid w:val="00350A2F"/>
    <w:rsid w:val="0035285D"/>
    <w:rsid w:val="003612FB"/>
    <w:rsid w:val="00363466"/>
    <w:rsid w:val="003746E1"/>
    <w:rsid w:val="0037488A"/>
    <w:rsid w:val="00381F53"/>
    <w:rsid w:val="0038601D"/>
    <w:rsid w:val="003A0136"/>
    <w:rsid w:val="003A10EE"/>
    <w:rsid w:val="003A1B55"/>
    <w:rsid w:val="003A50C3"/>
    <w:rsid w:val="003B11F0"/>
    <w:rsid w:val="003B1600"/>
    <w:rsid w:val="003C4319"/>
    <w:rsid w:val="003C4848"/>
    <w:rsid w:val="003C7860"/>
    <w:rsid w:val="003D22E4"/>
    <w:rsid w:val="003D29F6"/>
    <w:rsid w:val="003F106B"/>
    <w:rsid w:val="00405D9E"/>
    <w:rsid w:val="00410D10"/>
    <w:rsid w:val="00410E4D"/>
    <w:rsid w:val="004163A8"/>
    <w:rsid w:val="00416702"/>
    <w:rsid w:val="00430B8F"/>
    <w:rsid w:val="00433320"/>
    <w:rsid w:val="00434856"/>
    <w:rsid w:val="00442FCA"/>
    <w:rsid w:val="00461E18"/>
    <w:rsid w:val="00463AAF"/>
    <w:rsid w:val="00465D6B"/>
    <w:rsid w:val="00466BC5"/>
    <w:rsid w:val="00473EAD"/>
    <w:rsid w:val="00474997"/>
    <w:rsid w:val="004761BC"/>
    <w:rsid w:val="00477033"/>
    <w:rsid w:val="004800CC"/>
    <w:rsid w:val="00480AA6"/>
    <w:rsid w:val="00481ADD"/>
    <w:rsid w:val="004934B2"/>
    <w:rsid w:val="00495031"/>
    <w:rsid w:val="00495809"/>
    <w:rsid w:val="004A4143"/>
    <w:rsid w:val="004B51F9"/>
    <w:rsid w:val="004B5217"/>
    <w:rsid w:val="004B6A84"/>
    <w:rsid w:val="004C6B45"/>
    <w:rsid w:val="004D266B"/>
    <w:rsid w:val="004D31BA"/>
    <w:rsid w:val="004E159F"/>
    <w:rsid w:val="004E3846"/>
    <w:rsid w:val="004E7E48"/>
    <w:rsid w:val="004F3028"/>
    <w:rsid w:val="004F3CC8"/>
    <w:rsid w:val="005020A3"/>
    <w:rsid w:val="00512E1B"/>
    <w:rsid w:val="005167A5"/>
    <w:rsid w:val="00516D69"/>
    <w:rsid w:val="00516E13"/>
    <w:rsid w:val="00521161"/>
    <w:rsid w:val="00527926"/>
    <w:rsid w:val="0053074E"/>
    <w:rsid w:val="00532530"/>
    <w:rsid w:val="005326F1"/>
    <w:rsid w:val="00541CFE"/>
    <w:rsid w:val="00542866"/>
    <w:rsid w:val="00550781"/>
    <w:rsid w:val="005514A4"/>
    <w:rsid w:val="005557A7"/>
    <w:rsid w:val="0055622B"/>
    <w:rsid w:val="00557C76"/>
    <w:rsid w:val="00563CB6"/>
    <w:rsid w:val="00565360"/>
    <w:rsid w:val="0056750B"/>
    <w:rsid w:val="005702C7"/>
    <w:rsid w:val="00572FC3"/>
    <w:rsid w:val="00574651"/>
    <w:rsid w:val="00574F5B"/>
    <w:rsid w:val="005750DD"/>
    <w:rsid w:val="00577E4C"/>
    <w:rsid w:val="00586091"/>
    <w:rsid w:val="005A1077"/>
    <w:rsid w:val="005A1E2E"/>
    <w:rsid w:val="005A3D86"/>
    <w:rsid w:val="005A746E"/>
    <w:rsid w:val="005B1905"/>
    <w:rsid w:val="005B37EA"/>
    <w:rsid w:val="005B413B"/>
    <w:rsid w:val="005B7696"/>
    <w:rsid w:val="005C3827"/>
    <w:rsid w:val="005D3756"/>
    <w:rsid w:val="005E0A91"/>
    <w:rsid w:val="005F4403"/>
    <w:rsid w:val="005F49B6"/>
    <w:rsid w:val="005F68C7"/>
    <w:rsid w:val="005F7B57"/>
    <w:rsid w:val="0060200E"/>
    <w:rsid w:val="00604821"/>
    <w:rsid w:val="00610AA3"/>
    <w:rsid w:val="00614549"/>
    <w:rsid w:val="00614EE8"/>
    <w:rsid w:val="006170CA"/>
    <w:rsid w:val="0062235A"/>
    <w:rsid w:val="006255FA"/>
    <w:rsid w:val="006331D4"/>
    <w:rsid w:val="00634E11"/>
    <w:rsid w:val="00635E94"/>
    <w:rsid w:val="006419FC"/>
    <w:rsid w:val="00644A27"/>
    <w:rsid w:val="00647088"/>
    <w:rsid w:val="00650673"/>
    <w:rsid w:val="006506F8"/>
    <w:rsid w:val="00650FC4"/>
    <w:rsid w:val="00653572"/>
    <w:rsid w:val="0066095C"/>
    <w:rsid w:val="00663D46"/>
    <w:rsid w:val="00664DBB"/>
    <w:rsid w:val="00666304"/>
    <w:rsid w:val="006669CD"/>
    <w:rsid w:val="006719CF"/>
    <w:rsid w:val="006745DE"/>
    <w:rsid w:val="00674DA5"/>
    <w:rsid w:val="006756E4"/>
    <w:rsid w:val="00675861"/>
    <w:rsid w:val="006806F1"/>
    <w:rsid w:val="00686CD9"/>
    <w:rsid w:val="00691588"/>
    <w:rsid w:val="00692239"/>
    <w:rsid w:val="00692E26"/>
    <w:rsid w:val="006A067E"/>
    <w:rsid w:val="006A46C1"/>
    <w:rsid w:val="006A72F1"/>
    <w:rsid w:val="006B0BE2"/>
    <w:rsid w:val="006B1577"/>
    <w:rsid w:val="006B2444"/>
    <w:rsid w:val="006B3B8D"/>
    <w:rsid w:val="006B79B7"/>
    <w:rsid w:val="006C1C85"/>
    <w:rsid w:val="006C2144"/>
    <w:rsid w:val="006C6BBB"/>
    <w:rsid w:val="006D3B6C"/>
    <w:rsid w:val="006D5766"/>
    <w:rsid w:val="006D6B5D"/>
    <w:rsid w:val="006E456F"/>
    <w:rsid w:val="006F0E03"/>
    <w:rsid w:val="00703D37"/>
    <w:rsid w:val="00704643"/>
    <w:rsid w:val="007047EB"/>
    <w:rsid w:val="0070498C"/>
    <w:rsid w:val="0071060F"/>
    <w:rsid w:val="00714CAF"/>
    <w:rsid w:val="007160C1"/>
    <w:rsid w:val="007209D8"/>
    <w:rsid w:val="0072630B"/>
    <w:rsid w:val="00727D76"/>
    <w:rsid w:val="00734BB2"/>
    <w:rsid w:val="00736BE5"/>
    <w:rsid w:val="0074141B"/>
    <w:rsid w:val="00752F1E"/>
    <w:rsid w:val="00754DDD"/>
    <w:rsid w:val="00760CA8"/>
    <w:rsid w:val="00765BBC"/>
    <w:rsid w:val="00767C9C"/>
    <w:rsid w:val="007730C5"/>
    <w:rsid w:val="00773B90"/>
    <w:rsid w:val="00773EDF"/>
    <w:rsid w:val="00774439"/>
    <w:rsid w:val="0078479F"/>
    <w:rsid w:val="00785560"/>
    <w:rsid w:val="00792139"/>
    <w:rsid w:val="007B6156"/>
    <w:rsid w:val="007C1614"/>
    <w:rsid w:val="007C2E9F"/>
    <w:rsid w:val="007C390F"/>
    <w:rsid w:val="007C4793"/>
    <w:rsid w:val="007C5F03"/>
    <w:rsid w:val="007E4F8A"/>
    <w:rsid w:val="007E5288"/>
    <w:rsid w:val="007E68F6"/>
    <w:rsid w:val="007F106E"/>
    <w:rsid w:val="007F1E2E"/>
    <w:rsid w:val="007F3B36"/>
    <w:rsid w:val="0080095D"/>
    <w:rsid w:val="008053DD"/>
    <w:rsid w:val="0080596F"/>
    <w:rsid w:val="00805AA3"/>
    <w:rsid w:val="00807EAA"/>
    <w:rsid w:val="008116EE"/>
    <w:rsid w:val="00816A50"/>
    <w:rsid w:val="008213C0"/>
    <w:rsid w:val="00825726"/>
    <w:rsid w:val="00830071"/>
    <w:rsid w:val="00832A28"/>
    <w:rsid w:val="00834352"/>
    <w:rsid w:val="008374E0"/>
    <w:rsid w:val="00840FED"/>
    <w:rsid w:val="00852230"/>
    <w:rsid w:val="0085312B"/>
    <w:rsid w:val="00853D5D"/>
    <w:rsid w:val="0086101D"/>
    <w:rsid w:val="00864A22"/>
    <w:rsid w:val="008655EF"/>
    <w:rsid w:val="008679F1"/>
    <w:rsid w:val="00872021"/>
    <w:rsid w:val="00874BDD"/>
    <w:rsid w:val="00874CFA"/>
    <w:rsid w:val="00876535"/>
    <w:rsid w:val="0088288A"/>
    <w:rsid w:val="00884615"/>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F1CB6"/>
    <w:rsid w:val="008F5673"/>
    <w:rsid w:val="008F6881"/>
    <w:rsid w:val="009104AA"/>
    <w:rsid w:val="00910812"/>
    <w:rsid w:val="00914AD7"/>
    <w:rsid w:val="00916B0D"/>
    <w:rsid w:val="00926034"/>
    <w:rsid w:val="00927CB9"/>
    <w:rsid w:val="009318A6"/>
    <w:rsid w:val="00932206"/>
    <w:rsid w:val="00933BCA"/>
    <w:rsid w:val="009400C6"/>
    <w:rsid w:val="009412A4"/>
    <w:rsid w:val="009416D3"/>
    <w:rsid w:val="00941A5C"/>
    <w:rsid w:val="009429A7"/>
    <w:rsid w:val="00945368"/>
    <w:rsid w:val="00945D39"/>
    <w:rsid w:val="00953846"/>
    <w:rsid w:val="00956785"/>
    <w:rsid w:val="00956EAD"/>
    <w:rsid w:val="009579D7"/>
    <w:rsid w:val="00962292"/>
    <w:rsid w:val="0096566C"/>
    <w:rsid w:val="00972024"/>
    <w:rsid w:val="0097710D"/>
    <w:rsid w:val="009810BA"/>
    <w:rsid w:val="00987A5F"/>
    <w:rsid w:val="00993700"/>
    <w:rsid w:val="00993BDF"/>
    <w:rsid w:val="0099438C"/>
    <w:rsid w:val="00997C05"/>
    <w:rsid w:val="009A4259"/>
    <w:rsid w:val="009A4BCA"/>
    <w:rsid w:val="009A5201"/>
    <w:rsid w:val="009C2A61"/>
    <w:rsid w:val="009C572E"/>
    <w:rsid w:val="009C5B77"/>
    <w:rsid w:val="009C7E87"/>
    <w:rsid w:val="009D1D4D"/>
    <w:rsid w:val="009D2528"/>
    <w:rsid w:val="009D4E1B"/>
    <w:rsid w:val="009D55CA"/>
    <w:rsid w:val="009D687F"/>
    <w:rsid w:val="009E2DE8"/>
    <w:rsid w:val="009E5F25"/>
    <w:rsid w:val="009E5F6F"/>
    <w:rsid w:val="009E6EEB"/>
    <w:rsid w:val="009E7452"/>
    <w:rsid w:val="009F5AB7"/>
    <w:rsid w:val="009F6BA1"/>
    <w:rsid w:val="00A009E2"/>
    <w:rsid w:val="00A032E8"/>
    <w:rsid w:val="00A0339A"/>
    <w:rsid w:val="00A13F83"/>
    <w:rsid w:val="00A15138"/>
    <w:rsid w:val="00A151FA"/>
    <w:rsid w:val="00A16AD0"/>
    <w:rsid w:val="00A16B2A"/>
    <w:rsid w:val="00A229F8"/>
    <w:rsid w:val="00A31905"/>
    <w:rsid w:val="00A44B91"/>
    <w:rsid w:val="00A51D41"/>
    <w:rsid w:val="00A56DC9"/>
    <w:rsid w:val="00A62F79"/>
    <w:rsid w:val="00A709F5"/>
    <w:rsid w:val="00A72905"/>
    <w:rsid w:val="00A757FD"/>
    <w:rsid w:val="00A80764"/>
    <w:rsid w:val="00A8136B"/>
    <w:rsid w:val="00A8585B"/>
    <w:rsid w:val="00A864BF"/>
    <w:rsid w:val="00A949C5"/>
    <w:rsid w:val="00AA02BC"/>
    <w:rsid w:val="00AA1869"/>
    <w:rsid w:val="00AB13D6"/>
    <w:rsid w:val="00AB20ED"/>
    <w:rsid w:val="00AC18CE"/>
    <w:rsid w:val="00AC4655"/>
    <w:rsid w:val="00AD0C0E"/>
    <w:rsid w:val="00AD25BD"/>
    <w:rsid w:val="00AD309C"/>
    <w:rsid w:val="00AD7150"/>
    <w:rsid w:val="00AE46E0"/>
    <w:rsid w:val="00AF0C81"/>
    <w:rsid w:val="00AF27ED"/>
    <w:rsid w:val="00AF619E"/>
    <w:rsid w:val="00AF7790"/>
    <w:rsid w:val="00AF7F5F"/>
    <w:rsid w:val="00B008BC"/>
    <w:rsid w:val="00B009B8"/>
    <w:rsid w:val="00B05A8A"/>
    <w:rsid w:val="00B07D44"/>
    <w:rsid w:val="00B15B92"/>
    <w:rsid w:val="00B17DBA"/>
    <w:rsid w:val="00B249A1"/>
    <w:rsid w:val="00B31A8A"/>
    <w:rsid w:val="00B4502C"/>
    <w:rsid w:val="00B53C10"/>
    <w:rsid w:val="00B55C27"/>
    <w:rsid w:val="00B60734"/>
    <w:rsid w:val="00B67E8A"/>
    <w:rsid w:val="00B7374D"/>
    <w:rsid w:val="00B73E91"/>
    <w:rsid w:val="00B77E2D"/>
    <w:rsid w:val="00B83842"/>
    <w:rsid w:val="00B906C8"/>
    <w:rsid w:val="00B92B66"/>
    <w:rsid w:val="00B957A5"/>
    <w:rsid w:val="00B9642A"/>
    <w:rsid w:val="00B96911"/>
    <w:rsid w:val="00B9790B"/>
    <w:rsid w:val="00B9791B"/>
    <w:rsid w:val="00BA0CD4"/>
    <w:rsid w:val="00BA66D5"/>
    <w:rsid w:val="00BB6735"/>
    <w:rsid w:val="00BC0644"/>
    <w:rsid w:val="00BC328F"/>
    <w:rsid w:val="00BC5204"/>
    <w:rsid w:val="00BD0B41"/>
    <w:rsid w:val="00BD7817"/>
    <w:rsid w:val="00BD78E9"/>
    <w:rsid w:val="00BE0BD0"/>
    <w:rsid w:val="00BE5FC9"/>
    <w:rsid w:val="00BE61DC"/>
    <w:rsid w:val="00BF252A"/>
    <w:rsid w:val="00BF5024"/>
    <w:rsid w:val="00BF57A3"/>
    <w:rsid w:val="00BF7D12"/>
    <w:rsid w:val="00BF7ED3"/>
    <w:rsid w:val="00C00344"/>
    <w:rsid w:val="00C07F7F"/>
    <w:rsid w:val="00C1018B"/>
    <w:rsid w:val="00C10444"/>
    <w:rsid w:val="00C151A6"/>
    <w:rsid w:val="00C15483"/>
    <w:rsid w:val="00C173E8"/>
    <w:rsid w:val="00C223F7"/>
    <w:rsid w:val="00C31C61"/>
    <w:rsid w:val="00C34E42"/>
    <w:rsid w:val="00C43D4E"/>
    <w:rsid w:val="00C4584C"/>
    <w:rsid w:val="00C46686"/>
    <w:rsid w:val="00C51F63"/>
    <w:rsid w:val="00C55745"/>
    <w:rsid w:val="00C65A8A"/>
    <w:rsid w:val="00C65EFB"/>
    <w:rsid w:val="00C72D0D"/>
    <w:rsid w:val="00C73C4D"/>
    <w:rsid w:val="00C75EAB"/>
    <w:rsid w:val="00C75FE4"/>
    <w:rsid w:val="00C77B6E"/>
    <w:rsid w:val="00C81727"/>
    <w:rsid w:val="00C917A6"/>
    <w:rsid w:val="00C92BB5"/>
    <w:rsid w:val="00C93978"/>
    <w:rsid w:val="00CA5447"/>
    <w:rsid w:val="00CA653B"/>
    <w:rsid w:val="00CB07FB"/>
    <w:rsid w:val="00CB54D8"/>
    <w:rsid w:val="00CB6D05"/>
    <w:rsid w:val="00CC0063"/>
    <w:rsid w:val="00CC02BF"/>
    <w:rsid w:val="00CC0616"/>
    <w:rsid w:val="00CC44A8"/>
    <w:rsid w:val="00CD0B4D"/>
    <w:rsid w:val="00CD23A2"/>
    <w:rsid w:val="00CD436E"/>
    <w:rsid w:val="00CE6C4D"/>
    <w:rsid w:val="00CF5488"/>
    <w:rsid w:val="00D0036D"/>
    <w:rsid w:val="00D00972"/>
    <w:rsid w:val="00D02237"/>
    <w:rsid w:val="00D02360"/>
    <w:rsid w:val="00D0518C"/>
    <w:rsid w:val="00D07288"/>
    <w:rsid w:val="00D26B8F"/>
    <w:rsid w:val="00D33AAA"/>
    <w:rsid w:val="00D341E3"/>
    <w:rsid w:val="00D72DF5"/>
    <w:rsid w:val="00D732FC"/>
    <w:rsid w:val="00D7653E"/>
    <w:rsid w:val="00D82C7C"/>
    <w:rsid w:val="00D839D0"/>
    <w:rsid w:val="00D8507C"/>
    <w:rsid w:val="00D90A8B"/>
    <w:rsid w:val="00DA1143"/>
    <w:rsid w:val="00DB0A78"/>
    <w:rsid w:val="00DB2FE2"/>
    <w:rsid w:val="00DB5A71"/>
    <w:rsid w:val="00DC2D97"/>
    <w:rsid w:val="00DC768F"/>
    <w:rsid w:val="00DD4374"/>
    <w:rsid w:val="00DD4E4F"/>
    <w:rsid w:val="00DE0E27"/>
    <w:rsid w:val="00DE14D1"/>
    <w:rsid w:val="00DE2237"/>
    <w:rsid w:val="00DE2AD2"/>
    <w:rsid w:val="00DE4629"/>
    <w:rsid w:val="00DF5755"/>
    <w:rsid w:val="00DF6288"/>
    <w:rsid w:val="00DF64E1"/>
    <w:rsid w:val="00E00EA0"/>
    <w:rsid w:val="00E041F2"/>
    <w:rsid w:val="00E059E4"/>
    <w:rsid w:val="00E07AD2"/>
    <w:rsid w:val="00E3278D"/>
    <w:rsid w:val="00E35389"/>
    <w:rsid w:val="00E41510"/>
    <w:rsid w:val="00E53153"/>
    <w:rsid w:val="00E55AF6"/>
    <w:rsid w:val="00E600D7"/>
    <w:rsid w:val="00E6205A"/>
    <w:rsid w:val="00E62C8C"/>
    <w:rsid w:val="00E73642"/>
    <w:rsid w:val="00E87ADB"/>
    <w:rsid w:val="00E90C6C"/>
    <w:rsid w:val="00E96283"/>
    <w:rsid w:val="00E96C3C"/>
    <w:rsid w:val="00E9799C"/>
    <w:rsid w:val="00EA1A5B"/>
    <w:rsid w:val="00EA3D8A"/>
    <w:rsid w:val="00EA60D0"/>
    <w:rsid w:val="00EA7CEC"/>
    <w:rsid w:val="00EB39DE"/>
    <w:rsid w:val="00EB4040"/>
    <w:rsid w:val="00EB73F6"/>
    <w:rsid w:val="00EC2F76"/>
    <w:rsid w:val="00EC3FBB"/>
    <w:rsid w:val="00EC5C68"/>
    <w:rsid w:val="00ED01E9"/>
    <w:rsid w:val="00ED1C21"/>
    <w:rsid w:val="00ED4685"/>
    <w:rsid w:val="00ED6433"/>
    <w:rsid w:val="00EF4103"/>
    <w:rsid w:val="00F0385E"/>
    <w:rsid w:val="00F04098"/>
    <w:rsid w:val="00F04174"/>
    <w:rsid w:val="00F05046"/>
    <w:rsid w:val="00F108BC"/>
    <w:rsid w:val="00F15035"/>
    <w:rsid w:val="00F160E6"/>
    <w:rsid w:val="00F16EDF"/>
    <w:rsid w:val="00F221F1"/>
    <w:rsid w:val="00F25937"/>
    <w:rsid w:val="00F26615"/>
    <w:rsid w:val="00F31178"/>
    <w:rsid w:val="00F435C3"/>
    <w:rsid w:val="00F46B27"/>
    <w:rsid w:val="00F5059D"/>
    <w:rsid w:val="00F55902"/>
    <w:rsid w:val="00F55B00"/>
    <w:rsid w:val="00F55E9E"/>
    <w:rsid w:val="00F64A63"/>
    <w:rsid w:val="00F71EEB"/>
    <w:rsid w:val="00F84335"/>
    <w:rsid w:val="00F8559E"/>
    <w:rsid w:val="00F90A89"/>
    <w:rsid w:val="00FA3BD9"/>
    <w:rsid w:val="00FA495A"/>
    <w:rsid w:val="00FA5DF0"/>
    <w:rsid w:val="00FB36DB"/>
    <w:rsid w:val="00FB47BE"/>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tepnaszkola.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Pages>
  <Words>3566</Words>
  <Characters>21397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Chraboł Magdalena</cp:lastModifiedBy>
  <cp:revision>16</cp:revision>
  <cp:lastPrinted>2024-11-04T10:18:00Z</cp:lastPrinted>
  <dcterms:created xsi:type="dcterms:W3CDTF">2024-10-29T09:42:00Z</dcterms:created>
  <dcterms:modified xsi:type="dcterms:W3CDTF">2025-05-27T08:20:00Z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