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9E926" w14:textId="68BF3804" w:rsidR="00F655E3" w:rsidRPr="00810E2B" w:rsidRDefault="00F655E3" w:rsidP="00D75BAF">
      <w:pPr>
        <w:ind w:left="10206"/>
        <w:rPr>
          <w:sz w:val="20"/>
          <w:szCs w:val="20"/>
        </w:rPr>
      </w:pPr>
      <w:r w:rsidRPr="00810E2B">
        <w:rPr>
          <w:sz w:val="20"/>
          <w:szCs w:val="20"/>
        </w:rPr>
        <w:t xml:space="preserve">Załącznik do uchwały Nr </w:t>
      </w:r>
      <w:r w:rsidR="004B586E" w:rsidRPr="00810E2B">
        <w:rPr>
          <w:sz w:val="20"/>
          <w:szCs w:val="20"/>
        </w:rPr>
        <w:t>…….</w:t>
      </w:r>
      <w:r w:rsidR="00C10507" w:rsidRPr="00810E2B">
        <w:rPr>
          <w:sz w:val="20"/>
          <w:szCs w:val="20"/>
        </w:rPr>
        <w:t>/</w:t>
      </w:r>
      <w:r w:rsidR="004B586E" w:rsidRPr="00810E2B">
        <w:rPr>
          <w:sz w:val="20"/>
          <w:szCs w:val="20"/>
        </w:rPr>
        <w:t xml:space="preserve">2025 </w:t>
      </w:r>
      <w:r w:rsidR="00D75BAF" w:rsidRPr="00810E2B">
        <w:rPr>
          <w:sz w:val="20"/>
          <w:szCs w:val="20"/>
        </w:rPr>
        <w:br/>
      </w:r>
      <w:r w:rsidRPr="00810E2B">
        <w:rPr>
          <w:sz w:val="20"/>
          <w:szCs w:val="20"/>
        </w:rPr>
        <w:t xml:space="preserve">Komitetu Monitorującego program Fundusze Europejskie dla Podlaskiego 2021-2027 </w:t>
      </w:r>
      <w:r w:rsidR="00D75BAF" w:rsidRPr="00810E2B">
        <w:rPr>
          <w:sz w:val="20"/>
          <w:szCs w:val="20"/>
        </w:rPr>
        <w:br/>
      </w:r>
      <w:r w:rsidRPr="00810E2B">
        <w:rPr>
          <w:sz w:val="20"/>
          <w:szCs w:val="20"/>
        </w:rPr>
        <w:t xml:space="preserve">z dnia </w:t>
      </w:r>
      <w:r w:rsidR="004B586E" w:rsidRPr="00810E2B">
        <w:rPr>
          <w:sz w:val="20"/>
          <w:szCs w:val="20"/>
        </w:rPr>
        <w:t xml:space="preserve">……………………2025 </w:t>
      </w:r>
      <w:r w:rsidRPr="00810E2B">
        <w:rPr>
          <w:sz w:val="20"/>
          <w:szCs w:val="20"/>
        </w:rPr>
        <w:t>r.</w:t>
      </w:r>
    </w:p>
    <w:p w14:paraId="353BC663" w14:textId="77777777" w:rsidR="00F655E3" w:rsidRPr="00810E2B" w:rsidRDefault="00F655E3" w:rsidP="00F655E3">
      <w:pPr>
        <w:keepNext/>
        <w:keepLines/>
        <w:spacing w:before="40" w:after="0" w:line="240" w:lineRule="auto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</w:p>
    <w:p w14:paraId="657A3CD1" w14:textId="77777777" w:rsidR="00F655E3" w:rsidRPr="00810E2B" w:rsidRDefault="00F655E3" w:rsidP="00F655E3">
      <w:pPr>
        <w:pStyle w:val="Nagwek2"/>
        <w:jc w:val="center"/>
        <w:rPr>
          <w:rFonts w:ascii="Calibri" w:hAnsi="Calibri" w:cs="Calibri"/>
          <w:b/>
          <w:bCs/>
        </w:rPr>
      </w:pPr>
      <w:r w:rsidRPr="00810E2B">
        <w:rPr>
          <w:rFonts w:ascii="Calibri" w:hAnsi="Calibri" w:cs="Calibri"/>
          <w:b/>
          <w:bCs/>
        </w:rPr>
        <w:t>METODYKA I KRYTERIA WYBORU PROJEKTÓW</w:t>
      </w:r>
    </w:p>
    <w:p w14:paraId="42FB0FA9" w14:textId="77777777" w:rsidR="00F655E3" w:rsidRPr="00810E2B" w:rsidRDefault="00F655E3" w:rsidP="00F655E3">
      <w:pPr>
        <w:jc w:val="center"/>
        <w:rPr>
          <w:rFonts w:ascii="Calibri" w:eastAsiaTheme="majorEastAsia" w:hAnsi="Calibri" w:cs="Calibri"/>
          <w:b/>
          <w:bCs/>
          <w:spacing w:val="-10"/>
          <w:kern w:val="28"/>
          <w:sz w:val="20"/>
          <w:szCs w:val="20"/>
        </w:rPr>
      </w:pPr>
      <w:r w:rsidRPr="00810E2B">
        <w:rPr>
          <w:rFonts w:ascii="Calibri" w:hAnsi="Calibri" w:cs="Calibri"/>
          <w:b/>
          <w:bCs/>
          <w:sz w:val="20"/>
          <w:szCs w:val="20"/>
        </w:rPr>
        <w:t>(</w:t>
      </w:r>
      <w:r w:rsidRPr="00810E2B">
        <w:rPr>
          <w:rFonts w:ascii="Calibri" w:eastAsiaTheme="majorEastAsia" w:hAnsi="Calibri" w:cs="Calibri"/>
          <w:b/>
          <w:bCs/>
          <w:spacing w:val="-10"/>
          <w:kern w:val="28"/>
          <w:sz w:val="20"/>
          <w:szCs w:val="20"/>
        </w:rPr>
        <w:t>KRYTERIA MERYTORYCZNE)</w:t>
      </w:r>
    </w:p>
    <w:p w14:paraId="2C97871E" w14:textId="7381E30E" w:rsidR="00F655E3" w:rsidRPr="00810E2B" w:rsidRDefault="00F655E3" w:rsidP="00F655E3">
      <w:pPr>
        <w:keepNext/>
        <w:keepLines/>
        <w:spacing w:before="40" w:after="0" w:line="240" w:lineRule="auto"/>
        <w:jc w:val="center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  <w:r w:rsidRPr="00810E2B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Priorytet I: Badania i innowacje</w:t>
      </w:r>
    </w:p>
    <w:p w14:paraId="112B4444" w14:textId="101FFAB0" w:rsidR="00D36A8D" w:rsidRPr="00810E2B" w:rsidRDefault="00D36A8D" w:rsidP="00881701">
      <w:pPr>
        <w:keepNext/>
        <w:keepLines/>
        <w:spacing w:before="40" w:after="0" w:line="240" w:lineRule="auto"/>
        <w:ind w:left="720"/>
        <w:jc w:val="center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  <w:r w:rsidRPr="00810E2B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Działanie 01.0</w:t>
      </w:r>
      <w:r w:rsidR="00810E2B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5</w:t>
      </w:r>
      <w:r w:rsidRPr="00810E2B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 xml:space="preserve"> </w:t>
      </w:r>
      <w:r w:rsidR="00810E2B" w:rsidRPr="00810E2B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Wzrost konkurencyjności podlaskich przedsiębiorstw</w:t>
      </w:r>
    </w:p>
    <w:p w14:paraId="1F315979" w14:textId="4D892FB2" w:rsidR="000E29BB" w:rsidRDefault="00EE0F52" w:rsidP="000E29BB">
      <w:pPr>
        <w:keepNext/>
        <w:keepLines/>
        <w:spacing w:before="40" w:after="0" w:line="240" w:lineRule="auto"/>
        <w:ind w:left="720"/>
        <w:jc w:val="center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  <w:r w:rsidRPr="00810E2B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 xml:space="preserve">Typ projektu: </w:t>
      </w:r>
      <w:r w:rsidR="000E29BB" w:rsidRPr="000E29BB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Wzmacnianie potencjału i podnoszenie jakości usług funkcjonujących w regionie instytucji otoczenia biznesu i</w:t>
      </w:r>
      <w:r w:rsidR="00BB0369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 </w:t>
      </w:r>
      <w:r w:rsidR="000E29BB" w:rsidRPr="000E29BB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 xml:space="preserve">ośrodków innowacji </w:t>
      </w:r>
    </w:p>
    <w:p w14:paraId="1CA16062" w14:textId="77777777" w:rsidR="00645F6D" w:rsidRDefault="00645F6D" w:rsidP="00645F6D">
      <w:pPr>
        <w:keepNext/>
        <w:keepLines/>
        <w:spacing w:before="40" w:after="0" w:line="240" w:lineRule="auto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  <w:r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Metodyka</w:t>
      </w:r>
    </w:p>
    <w:p w14:paraId="75FB5847" w14:textId="77777777" w:rsidR="00645F6D" w:rsidRPr="00F655E3" w:rsidRDefault="00645F6D" w:rsidP="00645F6D">
      <w:pPr>
        <w:keepNext/>
        <w:keepLines/>
        <w:spacing w:before="40" w:after="0" w:line="240" w:lineRule="auto"/>
        <w:outlineLvl w:val="1"/>
        <w:rPr>
          <w:rFonts w:ascii="Calibri" w:eastAsia="PMingLiU" w:hAnsi="Calibri" w:cs="Calibri"/>
          <w:b/>
          <w:bCs/>
          <w:color w:val="365F91"/>
          <w:sz w:val="18"/>
          <w:szCs w:val="18"/>
          <w:lang w:eastAsia="pl-PL"/>
        </w:rPr>
      </w:pPr>
    </w:p>
    <w:p w14:paraId="4676A357" w14:textId="60BB561D" w:rsidR="00645F6D" w:rsidRDefault="00645F6D" w:rsidP="00645F6D">
      <w:p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30DC0">
        <w:rPr>
          <w:rFonts w:ascii="Calibri" w:eastAsia="Times New Roman" w:hAnsi="Calibri" w:cs="Calibri"/>
          <w:sz w:val="20"/>
          <w:szCs w:val="20"/>
          <w:lang w:eastAsia="pl-PL"/>
        </w:rPr>
        <w:t>Ocena merytoryczna projektów przeprowadzana jest w oparciu o kryteria merytoryczne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DF25F3">
        <w:rPr>
          <w:rFonts w:ascii="Calibri" w:eastAsia="Times New Roman" w:hAnsi="Calibri" w:cs="Calibri"/>
          <w:sz w:val="20"/>
          <w:szCs w:val="20"/>
          <w:lang w:eastAsia="pl-PL"/>
        </w:rPr>
        <w:t>ogólne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oraz kryteria merytoryczne różnicujące</w:t>
      </w:r>
      <w:r w:rsidRPr="00DF25F3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Pr="00B30DC0">
        <w:rPr>
          <w:rFonts w:ascii="Calibri" w:eastAsia="Times New Roman" w:hAnsi="Calibri" w:cs="Calibri"/>
          <w:sz w:val="20"/>
          <w:szCs w:val="20"/>
          <w:lang w:eastAsia="pl-PL"/>
        </w:rPr>
        <w:t xml:space="preserve"> W przypadku projektów partnerskich, kryteria dotyczą również partnerów. </w:t>
      </w:r>
    </w:p>
    <w:p w14:paraId="50650AB5" w14:textId="77777777" w:rsidR="00645F6D" w:rsidRPr="00157190" w:rsidRDefault="00645F6D" w:rsidP="00645F6D">
      <w:p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W ramach kryteriów merytorycznych</w:t>
      </w:r>
      <w:r w:rsidRPr="00157190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ogólnych </w:t>
      </w:r>
      <w:r w:rsidRPr="00157190">
        <w:rPr>
          <w:rFonts w:ascii="Calibri" w:eastAsia="Times New Roman" w:hAnsi="Calibri" w:cs="Calibri"/>
          <w:sz w:val="20"/>
          <w:szCs w:val="20"/>
          <w:lang w:eastAsia="pl-PL"/>
        </w:rPr>
        <w:t xml:space="preserve">ocena 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prowadzona jest </w:t>
      </w:r>
      <w:r w:rsidRPr="00157190">
        <w:rPr>
          <w:rFonts w:ascii="Calibri" w:eastAsia="Times New Roman" w:hAnsi="Calibri" w:cs="Calibri"/>
          <w:sz w:val="20"/>
          <w:szCs w:val="20"/>
          <w:lang w:eastAsia="pl-PL"/>
        </w:rPr>
        <w:t>pod kątem zasadności realizacji, wykonalności oraz kwalifikowalności wydatków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i ma</w:t>
      </w:r>
      <w:r w:rsidRPr="00157190">
        <w:rPr>
          <w:rFonts w:ascii="Calibri" w:eastAsia="Times New Roman" w:hAnsi="Calibri" w:cs="Calibri"/>
          <w:sz w:val="20"/>
          <w:szCs w:val="20"/>
          <w:lang w:eastAsia="pl-PL"/>
        </w:rPr>
        <w:t xml:space="preserve"> na celu odrzucenie projektów niespójnych, których nie da się obiektywnie ocenić merytorycznie, lub w których nie da się jednoznacznie zidentyfikować zasadniczych elementów takich jak rezultaty, działania, wydatki itp. Odrzucane są również projekty niezasadne z punktu widzenia Wnioskodawcy i Programu, a także projekty niewykonalne, z których treści wynika, że nie mogą być zrealizowane w postaci zaprezentowanej przez Wnioskodawcę. Przyczynami niewykonalności mogą być przeszkody finansowe, techniczne, prawne, operacyjne itd.</w:t>
      </w:r>
    </w:p>
    <w:p w14:paraId="4F58B43E" w14:textId="6BB68963" w:rsidR="00645F6D" w:rsidRPr="00EF4D43" w:rsidRDefault="00645F6D" w:rsidP="00645F6D">
      <w:pPr>
        <w:spacing w:line="25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D43">
        <w:rPr>
          <w:rFonts w:ascii="Calibri" w:eastAsia="Times New Roman" w:hAnsi="Calibri" w:cs="Calibri"/>
          <w:sz w:val="20"/>
          <w:szCs w:val="20"/>
          <w:lang w:eastAsia="pl-PL"/>
        </w:rPr>
        <w:t>Kryteria merytoryczne różnicujące mają charakter punktowy. Ocena poszczególnych kryteriów skutkuje przyznaniem projektowi odpowiedniej liczby punktów.</w:t>
      </w:r>
      <w:r w:rsidRPr="00EF4D43">
        <w:rPr>
          <w:rFonts w:ascii="Calibri" w:eastAsia="Calibri" w:hAnsi="Calibri" w:cs="Times New Roman"/>
        </w:rPr>
        <w:t xml:space="preserve"> </w:t>
      </w:r>
      <w:r w:rsidRPr="00EF4D43">
        <w:rPr>
          <w:rFonts w:ascii="Calibri" w:eastAsia="Times New Roman" w:hAnsi="Calibri" w:cs="Calibri"/>
          <w:sz w:val="20"/>
          <w:szCs w:val="20"/>
          <w:lang w:eastAsia="pl-PL"/>
        </w:rPr>
        <w:t xml:space="preserve">Celem zastosowania kryteriów merytorycznych różnicujących jest uszeregowanie projektów według ilości uzyskanych punktów w stosunku do maksymalnej liczby punktów możliwych do uzyskania dla danego typu projektu. </w:t>
      </w:r>
    </w:p>
    <w:p w14:paraId="19079D58" w14:textId="77777777" w:rsidR="00645F6D" w:rsidRDefault="00645F6D" w:rsidP="00645F6D">
      <w:pPr>
        <w:spacing w:after="24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30DC0">
        <w:rPr>
          <w:rFonts w:ascii="Calibri" w:eastAsia="Times New Roman" w:hAnsi="Calibri" w:cs="Calibri"/>
          <w:sz w:val="20"/>
          <w:szCs w:val="20"/>
          <w:lang w:eastAsia="pl-PL"/>
        </w:rPr>
        <w:t xml:space="preserve">Poszczególne kryteria 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merytoryczne ogólne </w:t>
      </w:r>
      <w:r w:rsidRPr="00B30DC0">
        <w:rPr>
          <w:rFonts w:ascii="Calibri" w:eastAsia="Times New Roman" w:hAnsi="Calibri" w:cs="Calibri"/>
          <w:sz w:val="20"/>
          <w:szCs w:val="20"/>
          <w:lang w:eastAsia="pl-PL"/>
        </w:rPr>
        <w:t>uznaje się za spełnione w przypadku, gdy odpowiedzi na wszystkie szczegółowe pytania opisujące wymogi kryterium są twierdzące (z wyjątkiem sytuacji gdy dane kryterium/warunek nie dotyczy danego typu projektu). W przypadku możliwości wprowadzenia poprawy lub uzupełnienia zgodnie z dopuszczalnym zakresem zmian określonym w kolumnie „Zasady oceny”, wnioski, które nie zostaną poprawione lub uzupełnione zgodnie z wezwaniem do uzupełnienia lub poprawy, oceniane będą na podstawie wersji wniosku „po poprawie” (pomimo, że będzie ona niezgodna z zakresem wezwania).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2176F9">
        <w:rPr>
          <w:rFonts w:ascii="Calibri" w:eastAsia="Times New Roman" w:hAnsi="Calibri" w:cs="Calibri"/>
          <w:sz w:val="20"/>
          <w:szCs w:val="20"/>
          <w:lang w:eastAsia="pl-PL"/>
        </w:rPr>
        <w:t xml:space="preserve">W przypadku gdy Wnioskodawca wprowadzi </w:t>
      </w:r>
      <w:r w:rsidRPr="002176F9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zmiany wykraczające poza zakres wezwania lub z nim niezgodne, w tym skutkujące rozszerzeniem lub zmianą zakresu projektu, bądź inną modyfikacją projektu, które są niedopuszczalne w świetle kryteriów wyboru projektów lub horyzontalnej zasady równego traktowania Wnioskodawców, projekt zostanie oceniony negatywnie, w ramach kryteriów, na które przedmiotowa zmiana ma wpływ (oceniana jest wersja wniosku złożonego po poprawie/uzupełnieniu, zawierająca zmiany wykraczające poza zakres wezwania lub z nim niezgodne).</w:t>
      </w:r>
    </w:p>
    <w:p w14:paraId="542C053F" w14:textId="77777777" w:rsidR="00645F6D" w:rsidRDefault="00645F6D" w:rsidP="00645F6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F1917">
        <w:rPr>
          <w:rFonts w:ascii="Calibri" w:eastAsia="Times New Roman" w:hAnsi="Calibri" w:cs="Calibri"/>
          <w:sz w:val="20"/>
          <w:szCs w:val="20"/>
          <w:lang w:eastAsia="pl-PL"/>
        </w:rPr>
        <w:t xml:space="preserve">Projekt otrzymuje pozytywną ocenę, jeśli 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spełni wszystkie kryteria merytoryczne ogólne oraz </w:t>
      </w:r>
      <w:r w:rsidRPr="009F1917">
        <w:rPr>
          <w:rFonts w:ascii="Calibri" w:eastAsia="Times New Roman" w:hAnsi="Calibri" w:cs="Calibri"/>
          <w:sz w:val="20"/>
          <w:szCs w:val="20"/>
          <w:lang w:eastAsia="pl-PL"/>
        </w:rPr>
        <w:t xml:space="preserve">uzyska co najmniej </w:t>
      </w:r>
      <w:r w:rsidRPr="00D916BE">
        <w:rPr>
          <w:rFonts w:ascii="Calibri" w:eastAsia="Times New Roman" w:hAnsi="Calibri" w:cs="Calibri"/>
          <w:sz w:val="20"/>
          <w:szCs w:val="20"/>
          <w:lang w:eastAsia="pl-PL"/>
        </w:rPr>
        <w:t>50%</w:t>
      </w:r>
      <w:r w:rsidRPr="009F1917">
        <w:rPr>
          <w:rFonts w:ascii="Calibri" w:eastAsia="Times New Roman" w:hAnsi="Calibri" w:cs="Calibri"/>
          <w:sz w:val="20"/>
          <w:szCs w:val="20"/>
          <w:lang w:eastAsia="pl-PL"/>
        </w:rPr>
        <w:t xml:space="preserve"> maksymalnej liczby punktów przewidzianych w ramach kryteriów różnicujących. W przypadku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9F1917">
        <w:rPr>
          <w:rFonts w:ascii="Calibri" w:eastAsia="Times New Roman" w:hAnsi="Calibri" w:cs="Calibri"/>
          <w:sz w:val="20"/>
          <w:szCs w:val="20"/>
          <w:lang w:eastAsia="pl-PL"/>
        </w:rPr>
        <w:t>nierozstrzygnięcia kolejności na liście w wyniku zastosowania kryteriów różnicujących projekty zostaną ustawione w porządku według kolejnych kryteriów rozstrzygających.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Niespełnienie któregokolwiek kryterium merytorycznego ogólnego lub wskazanego wyżej progu punktowego w ramach oceny kryteriów różnicujących skutkuje negatywna oceną projektu i jego odrzuceniem.</w:t>
      </w:r>
    </w:p>
    <w:p w14:paraId="37D21848" w14:textId="77777777" w:rsidR="00645F6D" w:rsidRDefault="00645F6D" w:rsidP="00645F6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1FA4632" w14:textId="77777777" w:rsidR="00645F6D" w:rsidRDefault="00645F6D" w:rsidP="00645F6D">
      <w:pPr>
        <w:keepNext/>
        <w:keepLines/>
        <w:spacing w:before="40" w:after="0" w:line="240" w:lineRule="auto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  <w:bookmarkStart w:id="0" w:name="_Hlk127449655"/>
      <w:r w:rsidRPr="00157190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 xml:space="preserve">Kryteria merytoryczne ogólne </w:t>
      </w:r>
    </w:p>
    <w:bookmarkEnd w:id="0"/>
    <w:p w14:paraId="49639CF1" w14:textId="77777777" w:rsidR="00645F6D" w:rsidRPr="00157190" w:rsidRDefault="00645F6D" w:rsidP="00645F6D">
      <w:pPr>
        <w:keepNext/>
        <w:keepLines/>
        <w:spacing w:before="40" w:after="0" w:line="240" w:lineRule="auto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664"/>
        <w:gridCol w:w="5929"/>
        <w:gridCol w:w="1088"/>
        <w:gridCol w:w="4853"/>
      </w:tblGrid>
      <w:tr w:rsidR="00645F6D" w:rsidRPr="00157190" w14:paraId="198BD9B4" w14:textId="77777777" w:rsidTr="00F9623F">
        <w:trPr>
          <w:trHeight w:val="356"/>
        </w:trPr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D88ACE9" w14:textId="77777777" w:rsidR="00645F6D" w:rsidRPr="00157190" w:rsidRDefault="00645F6D" w:rsidP="00F96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bookmarkStart w:id="1" w:name="_Hlk126737142"/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14:paraId="4F5E1493" w14:textId="77777777" w:rsidR="00645F6D" w:rsidRPr="00157190" w:rsidRDefault="00645F6D" w:rsidP="00F96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67483280" w14:textId="77777777" w:rsidR="00645F6D" w:rsidRPr="00157190" w:rsidRDefault="00645F6D" w:rsidP="00F96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Definicja kryterium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57C6564E" w14:textId="77777777" w:rsidR="00645F6D" w:rsidRPr="00157190" w:rsidRDefault="00645F6D" w:rsidP="00F96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Ocena</w:t>
            </w:r>
          </w:p>
        </w:tc>
        <w:tc>
          <w:tcPr>
            <w:tcW w:w="4853" w:type="dxa"/>
            <w:shd w:val="clear" w:color="auto" w:fill="D9D9D9" w:themeFill="background1" w:themeFillShade="D9"/>
            <w:vAlign w:val="center"/>
          </w:tcPr>
          <w:p w14:paraId="6EE9C733" w14:textId="77777777" w:rsidR="00645F6D" w:rsidRPr="00157190" w:rsidRDefault="00645F6D" w:rsidP="00F96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Zasady oceny</w:t>
            </w:r>
          </w:p>
        </w:tc>
      </w:tr>
      <w:bookmarkEnd w:id="1"/>
      <w:tr w:rsidR="00645F6D" w:rsidRPr="00157190" w14:paraId="4C2B8496" w14:textId="77777777" w:rsidTr="00F9623F">
        <w:tc>
          <w:tcPr>
            <w:tcW w:w="500" w:type="dxa"/>
            <w:vMerge w:val="restart"/>
            <w:vAlign w:val="center"/>
          </w:tcPr>
          <w:p w14:paraId="252B90B4" w14:textId="77777777" w:rsidR="00645F6D" w:rsidRPr="00157190" w:rsidRDefault="00645F6D" w:rsidP="00F9623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1664" w:type="dxa"/>
            <w:vMerge w:val="restart"/>
            <w:vAlign w:val="center"/>
          </w:tcPr>
          <w:p w14:paraId="135B19B8" w14:textId="77777777" w:rsidR="00645F6D" w:rsidRPr="00157190" w:rsidRDefault="00645F6D" w:rsidP="00F962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Uzasadnienie konieczności realizacji projektu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i zgodność </w:t>
            </w: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br/>
              <w:t>z celami FEdP</w:t>
            </w:r>
          </w:p>
        </w:tc>
        <w:tc>
          <w:tcPr>
            <w:tcW w:w="5929" w:type="dxa"/>
          </w:tcPr>
          <w:p w14:paraId="28F65088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uzasadniono konieczność realizacji projektu oraz potrzebę finansowania projektu środkami publicznymi?</w:t>
            </w:r>
          </w:p>
          <w:p w14:paraId="0C7C3D16" w14:textId="77777777" w:rsidR="00645F6D" w:rsidRPr="00B4793A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79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B479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przedstawione uzasadnienie potrzeby realizacji projektu, w odniesieniu do poniższych aspektów:</w:t>
            </w:r>
          </w:p>
          <w:p w14:paraId="15403A01" w14:textId="77777777" w:rsidR="00645F6D" w:rsidRPr="00A5503C" w:rsidRDefault="00645F6D" w:rsidP="00DC1FF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550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projekt stanowi odpowiedź na zidentyfikowane problemy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  <w:p w14:paraId="5BFDF701" w14:textId="77777777" w:rsidR="00645F6D" w:rsidRDefault="00645F6D" w:rsidP="00DC1FF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550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planowane działania są adekwatne do potrzeb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  <w:p w14:paraId="38F9B582" w14:textId="77777777" w:rsidR="00645F6D" w:rsidRDefault="00645F6D" w:rsidP="00DC1FF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istnieje zapotrzebowanie rynku na produkty/usługi powstałe w wyniku realizacji projektu, potwierdzone szczegółową analizą (jeśli dotyczy);</w:t>
            </w:r>
          </w:p>
          <w:p w14:paraId="5EB51564" w14:textId="77777777" w:rsidR="00645F6D" w:rsidRPr="00A5503C" w:rsidRDefault="00645F6D" w:rsidP="00DC1FF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550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wykazano konieczność finansowania projektu środkami publicznymi.</w:t>
            </w:r>
          </w:p>
        </w:tc>
        <w:tc>
          <w:tcPr>
            <w:tcW w:w="1088" w:type="dxa"/>
            <w:vAlign w:val="center"/>
          </w:tcPr>
          <w:p w14:paraId="64027D02" w14:textId="77777777" w:rsidR="00645F6D" w:rsidRPr="00157190" w:rsidRDefault="00645F6D" w:rsidP="00F96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4E82B434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Brak możliwości korekty informacji, które są weryfikowane w tym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kryterium.</w:t>
            </w:r>
          </w:p>
          <w:p w14:paraId="0748201C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5049741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weryfikowane jest </w:t>
            </w:r>
            <w:r w:rsidRPr="00445E3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złożenia wniosku o dofinansowanie.</w:t>
            </w:r>
          </w:p>
        </w:tc>
      </w:tr>
      <w:tr w:rsidR="00645F6D" w:rsidRPr="00157190" w14:paraId="156DD137" w14:textId="77777777" w:rsidTr="00F9623F">
        <w:tc>
          <w:tcPr>
            <w:tcW w:w="500" w:type="dxa"/>
            <w:vMerge/>
            <w:vAlign w:val="center"/>
          </w:tcPr>
          <w:p w14:paraId="3C8A3E97" w14:textId="77777777" w:rsidR="00645F6D" w:rsidRPr="00157190" w:rsidRDefault="00645F6D" w:rsidP="00F9623F">
            <w:pPr>
              <w:numPr>
                <w:ilvl w:val="0"/>
                <w:numId w:val="4"/>
              </w:numPr>
              <w:tabs>
                <w:tab w:val="num" w:pos="11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1E90075E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  <w:vAlign w:val="center"/>
          </w:tcPr>
          <w:p w14:paraId="167752D4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określone przez Wnioskodawcę cele realizacji projektu są zbieżne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celem szczegółowym programu Fundusze Europejskie dla Podlaskiego 2021-2027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</w:t>
            </w:r>
            <w:hyperlink r:id="rId8" w:history="1">
              <w:r w:rsidRPr="009C7DB3">
                <w:rPr>
                  <w:rStyle w:val="Hipercze"/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>Program Fundusze Europejskie dla Podlaskiego 2021-2027 – Fundusze Europejskie dla Podlaskiego</w:t>
              </w:r>
            </w:hyperlink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1088" w:type="dxa"/>
            <w:vAlign w:val="center"/>
          </w:tcPr>
          <w:p w14:paraId="7AB152E6" w14:textId="77777777" w:rsidR="00645F6D" w:rsidRPr="00157190" w:rsidRDefault="00645F6D" w:rsidP="00F96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  <w:vAlign w:val="center"/>
          </w:tcPr>
          <w:p w14:paraId="7FC6311F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Brak możliwości korekty informacji, które są weryfikowane w tym kryterium.</w:t>
            </w:r>
          </w:p>
          <w:p w14:paraId="71575DEE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FBB746A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</w:t>
            </w:r>
            <w:r w:rsidRPr="004E650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ele realizacji projektu powinny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być utrzymane od złożenia wniosku o dofinansowanie do końca okresu realizacji oraz w okresie trwałości projektu (jeśli dotyczy).</w:t>
            </w:r>
          </w:p>
        </w:tc>
      </w:tr>
      <w:tr w:rsidR="00645F6D" w:rsidRPr="00157190" w14:paraId="7179ECA1" w14:textId="77777777" w:rsidTr="00F9623F">
        <w:tc>
          <w:tcPr>
            <w:tcW w:w="500" w:type="dxa"/>
            <w:vMerge/>
            <w:vAlign w:val="center"/>
          </w:tcPr>
          <w:p w14:paraId="30FFE221" w14:textId="77777777" w:rsidR="00645F6D" w:rsidRPr="00157190" w:rsidRDefault="00645F6D" w:rsidP="00F9623F">
            <w:pPr>
              <w:numPr>
                <w:ilvl w:val="0"/>
                <w:numId w:val="4"/>
              </w:numPr>
              <w:tabs>
                <w:tab w:val="num" w:pos="11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6392D9D6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13BBDC62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wskaźniki projektu odzwierciedlają założone cele projektu?</w:t>
            </w:r>
          </w:p>
          <w:p w14:paraId="290255D3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kreślone przez Wnioskodawcę wskaźniki osiągnięcia celów projektu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powinny</w:t>
            </w: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być adekwatne do zakresu rzeczowego projektu i celów oraz </w:t>
            </w:r>
            <w:r w:rsidRPr="00DF25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powinny</w:t>
            </w: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zostać osiągnięte przy danych nakładach i założonym sposobie realizacji projektu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65B3A1BC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Ocenie podlega czy wybrano wskaźniki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adekwatne</w:t>
            </w: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dla danego rodzaju projektu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Wnioskodawca powinien w pierwszej kolejności wybrać wskaźniki obligatoryjne wskazane w Regulaminie wyboru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projektów.</w:t>
            </w:r>
          </w:p>
          <w:p w14:paraId="3750993E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podlegać będzie także to, czy</w:t>
            </w:r>
            <w:r>
              <w:t xml:space="preserve"> </w:t>
            </w: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wskazano metodologię wyliczenia wskaźników, tj. opis szacowania, pomiaru i monitorowania wskaźnika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2A13A13D" w14:textId="77777777" w:rsidR="00645F6D" w:rsidRDefault="00645F6D" w:rsidP="00F9623F">
            <w:pPr>
              <w:pStyle w:val="Default"/>
              <w:jc w:val="both"/>
            </w:pPr>
            <w:r>
              <w:rPr>
                <w:sz w:val="20"/>
                <w:szCs w:val="20"/>
              </w:rPr>
              <w:t xml:space="preserve">Przedstawiona metodologia powinna być weryfikowalna i oparta </w:t>
            </w:r>
            <w:r>
              <w:rPr>
                <w:sz w:val="20"/>
                <w:szCs w:val="20"/>
              </w:rPr>
              <w:br/>
              <w:t xml:space="preserve">o wiarygodne założenia. </w:t>
            </w:r>
          </w:p>
          <w:p w14:paraId="4E1D6019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vAlign w:val="center"/>
          </w:tcPr>
          <w:p w14:paraId="57FC8F19" w14:textId="77777777" w:rsidR="00645F6D" w:rsidRPr="00157190" w:rsidRDefault="00645F6D" w:rsidP="00F96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4853" w:type="dxa"/>
          </w:tcPr>
          <w:p w14:paraId="0F0AA121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projektów.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25D429CF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754B43A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Możliwość korekt w zakresie uzupełnienia wskaźników we wniosku oraz skorygowania metodologii ich wyliczania, tj. opisu szacowania, pomiaru i monitorowania, jak również wartości docelowych do poziomu uzasadnionego zapisami dokumentacji aplikacyjnej oraz wyjaśnieniami na etapie oceny projektu. </w:t>
            </w:r>
          </w:p>
          <w:p w14:paraId="67930097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D8A93CD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odstępstwa od założonych wartości docelowych i terminu ich osiągnięcia w trakcie realizacji projektu oraz w okresie trwałości może wynikać z wystąpienia siły wyższej nie leżącej po stronie Beneficjenta, przy czym każda zmiana powinna być uzasadniona przez Beneficjenta i zaakceptowana przez IZ FEdP. </w:t>
            </w:r>
          </w:p>
          <w:p w14:paraId="1854C504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innym przypadku, współfinansowanie UE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może podlegać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pomniejszeniu proporcjonalnie do nieosiągniętych wartości docelowych wskaźników/celów projektu w sposób określony w umowie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dofinansowanie projektu.</w:t>
            </w:r>
          </w:p>
          <w:p w14:paraId="0716DE02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34FA502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Spełnienie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warunku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kryterium powinno być utrzymane od złożenia wniosku o dofinansowanie do końca okresu realizacji oraz w okresie trwałości projektu (jeśli dotyczy).</w:t>
            </w:r>
          </w:p>
        </w:tc>
      </w:tr>
      <w:tr w:rsidR="00645F6D" w:rsidRPr="00157190" w14:paraId="13B1CBD4" w14:textId="77777777" w:rsidTr="00F9623F">
        <w:tc>
          <w:tcPr>
            <w:tcW w:w="500" w:type="dxa"/>
            <w:vMerge w:val="restart"/>
          </w:tcPr>
          <w:p w14:paraId="6D77D173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lastRenderedPageBreak/>
              <w:t xml:space="preserve">2. </w:t>
            </w:r>
          </w:p>
        </w:tc>
        <w:tc>
          <w:tcPr>
            <w:tcW w:w="1664" w:type="dxa"/>
            <w:vMerge w:val="restart"/>
          </w:tcPr>
          <w:p w14:paraId="28AB1773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Kwalifikowalność wydatków projektu</w:t>
            </w:r>
          </w:p>
        </w:tc>
        <w:tc>
          <w:tcPr>
            <w:tcW w:w="5929" w:type="dxa"/>
          </w:tcPr>
          <w:p w14:paraId="46AF5531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wskazane wydatki kwalifikowane projektu są zgodne z zasadami finansowania projektu w ramach naboru?</w:t>
            </w:r>
          </w:p>
          <w:p w14:paraId="4F641E67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79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8A42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wydatki kwalifikowalne ujęte w projekcie są zgodne z zasadami określonymi w Regulaminie wyboru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8A42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4EEF3AF2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vAlign w:val="center"/>
          </w:tcPr>
          <w:p w14:paraId="4AB53479" w14:textId="77777777" w:rsidR="00645F6D" w:rsidRPr="00157190" w:rsidRDefault="00645F6D" w:rsidP="00F96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24AAE8A4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projektów.</w:t>
            </w:r>
          </w:p>
          <w:p w14:paraId="4BAB9785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10E0AF26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na etapie złożenia wniosku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dofinansowanie w zakresie zmniejszenia wartości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wydatków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kwalifikowalnych przy jednoczesnym zapewnieniu pokrycia zwiększonych wydatków niekwalifikowalnych ze środków własnych. Decyzja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dopuszczeniu korekty podejmowana jest każdorazowo przez Komisję Oceny Projektów po uwzględnieniu wpływu zmiany na spełnienie innych kryteriów wyboru projektów.</w:t>
            </w:r>
          </w:p>
          <w:p w14:paraId="5D835DC9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Spełnienie warunku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weryfikowane jest od złożenia wniosku o dofinansowanie do końca okresu realizacji projektu.</w:t>
            </w:r>
          </w:p>
        </w:tc>
      </w:tr>
      <w:tr w:rsidR="00645F6D" w:rsidRPr="00157190" w14:paraId="5CCE186B" w14:textId="77777777" w:rsidTr="00F9623F">
        <w:tc>
          <w:tcPr>
            <w:tcW w:w="500" w:type="dxa"/>
            <w:vMerge/>
          </w:tcPr>
          <w:p w14:paraId="26E53565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423E3211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67138FDD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wskazane wydatki kwalifikowane projektu są precyzyjnie określone - są identyfikowalne i są wystarczająco szczegółowe w stosunku do rodzaju i zakresu projektu?</w:t>
            </w:r>
          </w:p>
          <w:p w14:paraId="7482FB61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79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 w:rsidRPr="00AE2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czy wydatki zostały zaprezentowane szczegółowo, zarówno co do zakresu rzeczowego, jak i finansowego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–</w:t>
            </w:r>
            <w:r w:rsidRPr="00AE2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co powinno znaleźć potwierdzenie w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 wniosku oraz załączonej dokumentacji, wymaganej  zapisami Regulaminu wyboru projektów</w:t>
            </w:r>
            <w:r w:rsidRPr="00AE2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8" w:type="dxa"/>
            <w:vAlign w:val="center"/>
          </w:tcPr>
          <w:p w14:paraId="5FF2C03B" w14:textId="77777777" w:rsidR="00645F6D" w:rsidRPr="00157190" w:rsidRDefault="00645F6D" w:rsidP="00F96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7EC58B58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kryterium będzie można poprawić we wniosku w trakcie oceny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trybie określonym w Regulaminie wyboru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7B7FAF18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C6D1CEF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korekt na etapie złożenia wniosku o dofinansowanie w zakresie doprecyzowania/uszczegółowienia zakresu rzeczowego projektu w stosunku do informacji wykazanych w pierwotnej dokumentacji aplikacyjnej.</w:t>
            </w:r>
          </w:p>
          <w:p w14:paraId="30FBE859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B0D6AFC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Spełnienie warunku weryfikowane jest od złożenia wniosku o dofinansowanie do końca okresu realizacji projektu.</w:t>
            </w:r>
          </w:p>
        </w:tc>
      </w:tr>
      <w:tr w:rsidR="00645F6D" w:rsidRPr="00157190" w14:paraId="52253B76" w14:textId="77777777" w:rsidTr="00F9623F">
        <w:tc>
          <w:tcPr>
            <w:tcW w:w="500" w:type="dxa"/>
            <w:vMerge/>
            <w:vAlign w:val="center"/>
          </w:tcPr>
          <w:p w14:paraId="698B96A9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2B1FD0C6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7E990DAC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wydatki kwalifikowalne projektu zostały prawidłowo oszacowane?</w:t>
            </w:r>
          </w:p>
          <w:p w14:paraId="50AE8634" w14:textId="77777777" w:rsidR="00645F6D" w:rsidRPr="00070A58" w:rsidRDefault="00645F6D" w:rsidP="00F9623F">
            <w:pPr>
              <w:pStyle w:val="Default"/>
              <w:jc w:val="both"/>
            </w:pPr>
            <w:r w:rsidRPr="00B4793A">
              <w:rPr>
                <w:rFonts w:eastAsia="Times New Roman"/>
                <w:sz w:val="20"/>
                <w:szCs w:val="20"/>
                <w:lang w:eastAsia="pl-PL"/>
              </w:rPr>
              <w:t>Ocenie podlega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</w:rPr>
              <w:t xml:space="preserve">czy wartość zadeklarowanych wydatków w budżecie projektu została należycie uzasadniona/udokumentowana – poprzez dołączenie kosztorysów, dokumentacji pozyskanej w trakcie przeprowadzenia analizy cen rynkowych lub innej dokumentacji załączonej do wniosku, wymaganej zapisami Regulaminu wyboru projektów. </w:t>
            </w:r>
            <w:r w:rsidRPr="00157190" w:rsidDel="00F1350B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525F6982" w14:textId="77777777" w:rsidR="00645F6D" w:rsidRPr="00157190" w:rsidRDefault="00645F6D" w:rsidP="00F96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315F7A4B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projektów.</w:t>
            </w:r>
          </w:p>
          <w:p w14:paraId="36E34F76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96C2EE5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na etapie złożenia wniosku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dofinansowanie w zakresie uzupełnienia brakującej dokumentacji potwierdzającej wartość wydatków kwalifikowalnych wskazanych w budżecie projektu.</w:t>
            </w:r>
          </w:p>
          <w:p w14:paraId="564FD68A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FE653AF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weryfikowane jest od złożenia wniosku o dofinansowanie do końca okresu realizacji projektu.</w:t>
            </w:r>
          </w:p>
        </w:tc>
      </w:tr>
      <w:tr w:rsidR="00645F6D" w:rsidRPr="00157190" w14:paraId="0CBE2FE4" w14:textId="77777777" w:rsidTr="00F9623F">
        <w:tc>
          <w:tcPr>
            <w:tcW w:w="500" w:type="dxa"/>
            <w:vMerge/>
            <w:vAlign w:val="center"/>
          </w:tcPr>
          <w:p w14:paraId="7967045E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001F7693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52149295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wskazane wydatki kwalifikowane projektu są racjonalne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niezbędne do realizacji celów projektu?</w:t>
            </w:r>
          </w:p>
          <w:p w14:paraId="7A484C46" w14:textId="77777777" w:rsidR="00645F6D" w:rsidRPr="00BE495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BE4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cenie podlega czy wskazane w projekcie wydatki kwalifikowalne są niezbędne do celów realizacji projektu – zarówno co do ich zasadności, jak i racjonalności. Weryfikacja polega na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łącznym </w:t>
            </w:r>
            <w:r w:rsidRPr="00BE4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stwierdzeniu czy:</w:t>
            </w:r>
          </w:p>
          <w:p w14:paraId="42A3021B" w14:textId="77777777" w:rsidR="00645F6D" w:rsidRPr="009438CA" w:rsidRDefault="00645F6D" w:rsidP="00DC1F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38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dana pozycja budżetowa jest niezbędna i czy jej wartość jest racjonalna;</w:t>
            </w:r>
          </w:p>
          <w:p w14:paraId="02949636" w14:textId="77777777" w:rsidR="00645F6D" w:rsidRPr="009438CA" w:rsidRDefault="00645F6D" w:rsidP="00DC1F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38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wydatki kwalifikowane służą bezpośrednio realizacji celów projektu;</w:t>
            </w:r>
          </w:p>
          <w:p w14:paraId="19534546" w14:textId="77777777" w:rsidR="00645F6D" w:rsidRPr="009F1C4E" w:rsidRDefault="00645F6D" w:rsidP="00DC1F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38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wydatki kwalifikowalne są ekonomicznie uzasadnione oraz czy są efektem świadomego wyboru, analizy opcji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8" w:type="dxa"/>
            <w:vAlign w:val="center"/>
          </w:tcPr>
          <w:p w14:paraId="2A9555FD" w14:textId="77777777" w:rsidR="00645F6D" w:rsidRPr="00157190" w:rsidRDefault="00645F6D" w:rsidP="00F96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4853" w:type="dxa"/>
          </w:tcPr>
          <w:p w14:paraId="3E10A74C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projektów.</w:t>
            </w:r>
          </w:p>
          <w:p w14:paraId="1FEEE707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2B21B7E8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na etapie złożenia wniosku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dofinansowanie w zakresie zmniejszenia wartości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wydatków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kwalifikowalnych przy jednoczesnym zapewnieniu pokrycia zwiększonych wydatków niekwalifikowalnych ze środków własnych. Decyzja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dopuszczeniu korekty podejmowana jest każdorazowo przez Komisję Oceny Projektów po uwzględnieniu wpływu zmiany na spełnienie innych kryteriów wyboru projektów.</w:t>
            </w:r>
          </w:p>
          <w:p w14:paraId="47991A3E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790A9FE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odstępstwa od przyjętych założeń w trakcie realizacji projektu może wynikać ze: </w:t>
            </w:r>
          </w:p>
          <w:p w14:paraId="63D65D92" w14:textId="77777777" w:rsidR="00645F6D" w:rsidRPr="00157190" w:rsidRDefault="00645F6D" w:rsidP="00F9623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zmiany wartości wydatków kwalifikowalnych po przeprowadzeniu procedur wyboru wykonawców/dostawców;</w:t>
            </w:r>
          </w:p>
          <w:p w14:paraId="31D0A440" w14:textId="77777777" w:rsidR="00645F6D" w:rsidRPr="00157190" w:rsidRDefault="00645F6D" w:rsidP="00F9623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zmiany rodzaju nabytych środków trwałych/wartości niematerialnych i prawnych, w tym ich parametrów technicznych przy zachowaniu co najmniej nie gorszych parametrów od założonych pierwotnie;</w:t>
            </w:r>
          </w:p>
          <w:p w14:paraId="2C39E88B" w14:textId="77777777" w:rsidR="00645F6D" w:rsidRPr="00157190" w:rsidRDefault="00645F6D" w:rsidP="00F9623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zmiany technicznej </w:t>
            </w:r>
            <w:r w:rsidRPr="0013407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lub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technologicznej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stosunku do założeń przyjętych we wniosku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dofinansowanie;</w:t>
            </w:r>
          </w:p>
          <w:p w14:paraId="449AE64D" w14:textId="77777777" w:rsidR="00645F6D" w:rsidRPr="00157190" w:rsidRDefault="00645F6D" w:rsidP="00F9623F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przy czym każda zmiana powinna być uzasadniona przez Beneficjenta i zaakceptowana przez IZ FEdP.</w:t>
            </w:r>
          </w:p>
          <w:p w14:paraId="0581EE98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4AAEFCB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weryfikowane jest od złożenia wniosku o dofinansowanie do końca okresu realizacji projektu.</w:t>
            </w:r>
          </w:p>
        </w:tc>
      </w:tr>
      <w:tr w:rsidR="00645F6D" w:rsidRPr="00157190" w14:paraId="69359EC8" w14:textId="77777777" w:rsidTr="00F9623F">
        <w:tc>
          <w:tcPr>
            <w:tcW w:w="500" w:type="dxa"/>
            <w:vMerge/>
            <w:vAlign w:val="center"/>
          </w:tcPr>
          <w:p w14:paraId="773FFBF1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6CB13CA4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66705597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Wnioskodawca prawidłowo zastosował metodologię rozliczania wydatków w oparciu o stawki ryczałtowe (jeśli dotyczy)?</w:t>
            </w:r>
          </w:p>
          <w:p w14:paraId="7E905EFD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79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prawidłowość </w:t>
            </w:r>
            <w:r w:rsidRPr="00CA0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ujęcie w budżecie projektu wydatków rozliczanych w oparciu o stawki ryczałtowe.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CA0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Wysokość kosztów pośrednich nie może przekroczyć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poziomu kosztów wskazanych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w Regulaminie wyboru projektów.</w:t>
            </w:r>
          </w:p>
        </w:tc>
        <w:tc>
          <w:tcPr>
            <w:tcW w:w="1088" w:type="dxa"/>
            <w:vAlign w:val="center"/>
          </w:tcPr>
          <w:p w14:paraId="039907A6" w14:textId="77777777" w:rsidR="00645F6D" w:rsidRPr="00157190" w:rsidRDefault="00645F6D" w:rsidP="00F96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TAK/NIE/</w:t>
            </w:r>
          </w:p>
          <w:p w14:paraId="20C728F9" w14:textId="77777777" w:rsidR="00645F6D" w:rsidRPr="00157190" w:rsidRDefault="00645F6D" w:rsidP="00F96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4853" w:type="dxa"/>
          </w:tcPr>
          <w:p w14:paraId="137B9EBE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projektów.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0885A10A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97FB116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na etapie złożenia wniosku o dofinansowanie </w:t>
            </w:r>
            <w:r w:rsidRPr="00041E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zakresie poprawy błędnie określonej stawki ryczałtowej.</w:t>
            </w:r>
          </w:p>
          <w:p w14:paraId="02B9522B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A91DF70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Spełnienie warunku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weryfikowane jest od złożenia wniosku o dofinansowanie do końca okresu realizacji projektu.</w:t>
            </w:r>
          </w:p>
        </w:tc>
      </w:tr>
      <w:tr w:rsidR="00645F6D" w:rsidRPr="00157190" w14:paraId="1B4CA046" w14:textId="77777777" w:rsidTr="00F9623F">
        <w:tc>
          <w:tcPr>
            <w:tcW w:w="500" w:type="dxa"/>
            <w:vMerge w:val="restart"/>
          </w:tcPr>
          <w:p w14:paraId="4919605B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1664" w:type="dxa"/>
            <w:vMerge w:val="restart"/>
          </w:tcPr>
          <w:p w14:paraId="6D926D01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Wykonalność techniczna projektu</w:t>
            </w:r>
          </w:p>
        </w:tc>
        <w:tc>
          <w:tcPr>
            <w:tcW w:w="5929" w:type="dxa"/>
          </w:tcPr>
          <w:p w14:paraId="256CB96C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Wnioskodawca posiada zasoby techniczne i ludzkie niezbędne do prawidłowej realizacji projektu lub czy wiarygodnie opisał sposób pozyskania tych zasobów?</w:t>
            </w:r>
          </w:p>
          <w:p w14:paraId="57123A07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79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375C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zdolność Wnioskodawcy do realizacji projektu, tzn. czy Wnioskodawca posiada odpowiednie zasoby techniczne i kadrowe do zrealizowania swoich zamierzeń.</w:t>
            </w:r>
          </w:p>
          <w:p w14:paraId="7148F78E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75C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przypadku, gdy Wnioskodawca nie posiada wszystkich zasobów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375C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momencie składania wniosku o dofinansowanie, to w dokumentacji aplikacyjnej powinien opisać możliwość ich pozyskania w trakcie realizacji projektu.</w:t>
            </w:r>
          </w:p>
        </w:tc>
        <w:tc>
          <w:tcPr>
            <w:tcW w:w="1088" w:type="dxa"/>
            <w:vAlign w:val="center"/>
          </w:tcPr>
          <w:p w14:paraId="174DFAB3" w14:textId="77777777" w:rsidR="00645F6D" w:rsidRPr="00157190" w:rsidRDefault="00645F6D" w:rsidP="00F96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25975F19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projektów.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3B281328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B73AD8A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na etapie złożenia wniosku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dofinansowanie w zakresie uzupełniania brakujących informacji w stosunku do wykazanych w pierwotnej dokumentacji aplikacyjnej.</w:t>
            </w:r>
          </w:p>
          <w:p w14:paraId="6FD54FF6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5697F7C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Spełnienie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warunku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kryterium powinno być utrzymane od złożenia wniosku o dofinansowanie do końca okresu realizacji oraz w okresie trwałości projektu (jeśli dotyczy).</w:t>
            </w:r>
          </w:p>
        </w:tc>
      </w:tr>
      <w:tr w:rsidR="00645F6D" w:rsidRPr="00157190" w14:paraId="68E7CD55" w14:textId="77777777" w:rsidTr="00F9623F">
        <w:tc>
          <w:tcPr>
            <w:tcW w:w="500" w:type="dxa"/>
            <w:vMerge/>
            <w:vAlign w:val="center"/>
          </w:tcPr>
          <w:p w14:paraId="65AD6A4E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48D41A1D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0BFA93F8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Wnioskodawca posiada prawa własności, pozwolenia, licencje itp. niezbędne do realizacji projektu lub czy uzyskanie tych praw, pozwoleń, licencji itp. zostało w projekcie uwzględnione i jest prawdopodobne?</w:t>
            </w:r>
          </w:p>
          <w:p w14:paraId="270B44DF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D701C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cenie podlega czy Wnioskodawca posiada wszystkie niezbędne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D701C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pozwolenia, koncesje, decyzje, prawa własności, licencje, itp. </w:t>
            </w:r>
          </w:p>
          <w:p w14:paraId="765DE631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8617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przypadku, gdy Wnioskodawca nie posiada jeszcze wszystkich niezbędnych decyzji, pozwoleń i praw własności, powinien w sposób wiarygodny opisać stan zaawansowania prac nad ich uzyskaniem oraz podać termin uzyskania przedmiotowych dokumentów.</w:t>
            </w:r>
          </w:p>
        </w:tc>
        <w:tc>
          <w:tcPr>
            <w:tcW w:w="1088" w:type="dxa"/>
            <w:vAlign w:val="center"/>
          </w:tcPr>
          <w:p w14:paraId="0B54D513" w14:textId="77777777" w:rsidR="00645F6D" w:rsidRPr="00157190" w:rsidRDefault="00645F6D" w:rsidP="00F96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507EE356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Brak możliwości korekty informacji, które są weryfikowane w tym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kryterium.</w:t>
            </w:r>
          </w:p>
          <w:p w14:paraId="2EE4453E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6411DB0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odstępstwa od przyjętych założeń w trakcie realizacji projektu oraz w okresie trwałości może wynikać z: </w:t>
            </w:r>
          </w:p>
          <w:p w14:paraId="0B1CAB54" w14:textId="77777777" w:rsidR="00645F6D" w:rsidRPr="00157190" w:rsidRDefault="00645F6D" w:rsidP="00F9623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wprowadzenia zmian w zakresie rzeczowym projektu skutkujących koniecznością uzyskania praw, pozwoleń, licencji itp.;</w:t>
            </w:r>
          </w:p>
          <w:p w14:paraId="65E56671" w14:textId="77777777" w:rsidR="00645F6D" w:rsidRPr="00157190" w:rsidRDefault="00645F6D" w:rsidP="00F9623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wprowadzenia zmian w zakresie rozwiązań budowlanych zastosowanych w infrastrukturze, jednakże nie powodujących zmian funkcjonalno-użytkowych obiektu budowlanego, wymagających uzyskania nowej decyzji lub oświadczenia Projektanta dotyczącego zgody na wprowadzenie proponowanych zmian przez Beneficjenta; </w:t>
            </w:r>
          </w:p>
          <w:p w14:paraId="2C97EE58" w14:textId="77777777" w:rsidR="00645F6D" w:rsidRPr="00134079" w:rsidRDefault="00645F6D" w:rsidP="00F9623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zmiany lokalizacji miejsca realizacji projektu lub elementów infrastruktury powstałej/zakupionej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w wyniku realizacji projektu bez zmiany granic administracyjnych województwa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  <w:p w14:paraId="5B9F7205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przy czym każda zmiana powinna być uzasadniona przez Beneficjenta i zaakceptowana przez IZ FEdP.</w:t>
            </w:r>
          </w:p>
          <w:p w14:paraId="0EE611AC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B409D85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powinno być utrzymane od złożenia wniosku o dofinansowanie do końca okresu realizacji oraz w okresie trwałości projektu (jeśli dotyczy).</w:t>
            </w:r>
          </w:p>
        </w:tc>
      </w:tr>
      <w:tr w:rsidR="00645F6D" w:rsidRPr="00157190" w14:paraId="34ACA575" w14:textId="77777777" w:rsidTr="00F9623F">
        <w:trPr>
          <w:trHeight w:val="3205"/>
        </w:trPr>
        <w:tc>
          <w:tcPr>
            <w:tcW w:w="500" w:type="dxa"/>
            <w:vMerge/>
            <w:vAlign w:val="center"/>
          </w:tcPr>
          <w:p w14:paraId="1FBD23CD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361334DB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19DF970B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harmonogram realizacji projektu jest racjonalny i wykonalny?</w:t>
            </w:r>
            <w:r w:rsidRPr="00157190" w:rsidDel="00F1350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31B24089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 w:rsidRPr="00320F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czy harmonogram realizacji projektu jest racjonalny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320F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wykonalny, czy został zaplanowany przy uwzględnieniu np.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specyfiki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</w:t>
            </w:r>
            <w:r w:rsidRPr="00320F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złożonoś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ci</w:t>
            </w:r>
            <w:r w:rsidRPr="00320F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zakresu rzeczowego, określonych w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</w:t>
            </w:r>
            <w:r w:rsidRPr="00320F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egulaminie wyboru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projektów </w:t>
            </w:r>
            <w:r w:rsidRPr="00320F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ram czasowych oraz innych okoliczności warunkujących terminową realizację projektu.</w:t>
            </w:r>
          </w:p>
        </w:tc>
        <w:tc>
          <w:tcPr>
            <w:tcW w:w="1088" w:type="dxa"/>
            <w:vAlign w:val="center"/>
          </w:tcPr>
          <w:p w14:paraId="1E62A2CF" w14:textId="77777777" w:rsidR="00645F6D" w:rsidRPr="00157190" w:rsidRDefault="00645F6D" w:rsidP="00F96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490CAD46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Brak możliwości korekty informacji, które są weryfikowane w tym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warunku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kryterium.</w:t>
            </w:r>
          </w:p>
          <w:p w14:paraId="06603A9D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4B546E4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odstępstwa od przyjętych założeń w trakcie realizacji projektu może wynikać z:</w:t>
            </w:r>
          </w:p>
          <w:p w14:paraId="296D78F6" w14:textId="77777777" w:rsidR="00645F6D" w:rsidRPr="00157190" w:rsidRDefault="00645F6D" w:rsidP="00F9623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braku wyłonienia wykonawców/dostawców/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grantobiorców z przyczyn niezależnych od Beneficjenta;</w:t>
            </w:r>
          </w:p>
          <w:p w14:paraId="67C650ED" w14:textId="77777777" w:rsidR="00645F6D" w:rsidRPr="00157190" w:rsidRDefault="00645F6D" w:rsidP="00F9623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innych zdarzeń nie leżących po stronie Beneficjenta,</w:t>
            </w:r>
          </w:p>
          <w:p w14:paraId="3E1B92F4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przy czym każda zmiana powinna być uzasadniona przez Beneficjenta i zaakceptowana przez IZ FEdP.</w:t>
            </w:r>
          </w:p>
          <w:p w14:paraId="42E161F9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B78644C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powinno być utrzymane od złożenia wniosku o dofinansowanie do końca okresu realizacji projektu.</w:t>
            </w:r>
          </w:p>
        </w:tc>
      </w:tr>
      <w:tr w:rsidR="00645F6D" w:rsidRPr="00157190" w14:paraId="2909581E" w14:textId="77777777" w:rsidTr="00F9623F">
        <w:tc>
          <w:tcPr>
            <w:tcW w:w="500" w:type="dxa"/>
            <w:vMerge/>
            <w:vAlign w:val="center"/>
          </w:tcPr>
          <w:p w14:paraId="5E5437EB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5FF217F9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658E90FC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dołączona do wniosku dokumentacja OOŚ jest zgodna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przedmiotem projektu przy jednoczesnym uwzględnieniu obowiązujących przepisów prawnych w tym zakresie?</w:t>
            </w:r>
          </w:p>
          <w:p w14:paraId="295CF21C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A170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cenie podlega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projekt został przygotowany zgodnie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z dyrektywami UE oraz prawem krajowym dotyczącym ochrony środowiska. Oceniana jest m.in. </w:t>
            </w:r>
            <w:r w:rsidRPr="00A170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kompletność dokumentacji dotyczącej procedury przeprowadzonego postępowania związanego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A170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oddziaływaniem projektu na środowisko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(jeśli dotyczy)</w:t>
            </w:r>
            <w:r w:rsidRPr="00A170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6DC0D87D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1A8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Zakres wymaganej dokumentacji uzależniony jest od przedmiotu inwestycji, a przy jej przygotowaniu należy mieć na uwadze zapisy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Regulaminu wyboru projektów. </w:t>
            </w:r>
          </w:p>
          <w:p w14:paraId="1A3E15B8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vAlign w:val="center"/>
          </w:tcPr>
          <w:p w14:paraId="5AD3F34F" w14:textId="77777777" w:rsidR="00645F6D" w:rsidRPr="00157190" w:rsidRDefault="00645F6D" w:rsidP="00F96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1029F1C6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342CE4C4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950F0A5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na etapie złożenia wniosku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dofinansowanie w zakresie przedłożenia prawidłowej dokumentacji adekwatnej do zakresu rzeczowego projektu, przy czym dokumenty te muszą być ważne </w:t>
            </w:r>
            <w:r w:rsidRPr="00E915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złożenia wniosku o dofinansowanie.</w:t>
            </w:r>
          </w:p>
          <w:p w14:paraId="712CC1AE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D0F24F3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Spełnienie warunku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powinno być utrzymane od złożenia wniosku o dofinansowanie do końca okresu realizacji projektu.</w:t>
            </w:r>
          </w:p>
        </w:tc>
      </w:tr>
      <w:tr w:rsidR="00645F6D" w:rsidRPr="00157190" w14:paraId="4119FA0B" w14:textId="77777777" w:rsidTr="00F9623F">
        <w:tc>
          <w:tcPr>
            <w:tcW w:w="500" w:type="dxa"/>
            <w:vMerge w:val="restart"/>
          </w:tcPr>
          <w:p w14:paraId="66864891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1664" w:type="dxa"/>
            <w:vMerge w:val="restart"/>
          </w:tcPr>
          <w:p w14:paraId="489AE26E" w14:textId="77777777" w:rsidR="00645F6D" w:rsidRPr="00157190" w:rsidRDefault="00645F6D" w:rsidP="00F9623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Wykonalność finansowa </w:t>
            </w: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br/>
              <w:t>i ekonomiczna projektu</w:t>
            </w:r>
          </w:p>
        </w:tc>
        <w:tc>
          <w:tcPr>
            <w:tcW w:w="5929" w:type="dxa"/>
          </w:tcPr>
          <w:p w14:paraId="78ED642F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prognozy zostały sporządzone zgodnie z zasadami określonymi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dokumentacji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naboru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?</w:t>
            </w:r>
          </w:p>
          <w:p w14:paraId="46295131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Ocenie podlega czy prognozy </w:t>
            </w:r>
            <w:r>
              <w:rPr>
                <w:bCs/>
                <w:sz w:val="20"/>
              </w:rPr>
              <w:t>obejmują wymagany okres</w:t>
            </w:r>
            <w:r w:rsidRPr="003418E4">
              <w:rPr>
                <w:bCs/>
                <w:sz w:val="20"/>
              </w:rPr>
              <w:t xml:space="preserve"> i nie zawierają istotnych błędów rachunkowych</w:t>
            </w:r>
            <w:r>
              <w:rPr>
                <w:bCs/>
                <w:sz w:val="20"/>
              </w:rPr>
              <w:t>.</w:t>
            </w:r>
          </w:p>
        </w:tc>
        <w:tc>
          <w:tcPr>
            <w:tcW w:w="1088" w:type="dxa"/>
            <w:vAlign w:val="center"/>
          </w:tcPr>
          <w:p w14:paraId="3A1C90DB" w14:textId="77777777" w:rsidR="00645F6D" w:rsidRPr="00157190" w:rsidRDefault="00645F6D" w:rsidP="00F96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74EDE30B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652C13C1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6FECF91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korekty na etapie złożenia wniosku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dofinansowanie w zakresie skorygowania okresu prognozy w ramach analizy finansowej. </w:t>
            </w:r>
          </w:p>
          <w:p w14:paraId="586DE290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A9995F1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weryfikowane jest </w:t>
            </w:r>
            <w:r w:rsidRPr="00E915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Pr="00E9154B" w:rsidDel="00E915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złożenia wniosku o dofinansowanie.</w:t>
            </w:r>
          </w:p>
        </w:tc>
      </w:tr>
      <w:tr w:rsidR="00645F6D" w:rsidRPr="00157190" w14:paraId="647B4956" w14:textId="77777777" w:rsidTr="00F9623F">
        <w:tc>
          <w:tcPr>
            <w:tcW w:w="500" w:type="dxa"/>
            <w:vMerge/>
            <w:vAlign w:val="center"/>
          </w:tcPr>
          <w:p w14:paraId="1C9A5A61" w14:textId="77777777" w:rsidR="00645F6D" w:rsidRPr="006624E5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688A01AB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116EF370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 prognozach prawidłowo ujęto wszystkie istotne finansowe elementy projektu?</w:t>
            </w:r>
          </w:p>
          <w:p w14:paraId="687DBBE5" w14:textId="77777777" w:rsidR="00645F6D" w:rsidRPr="00F6583A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F658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cenie podlega czy w przedstawionych prognozach finansowych ujęto wszystkie istotne elementy projektu. Wskazane w prognozach poszczególne wielkości (wartość przychodów, kosztów, składników majątku, pasywów, itp.) powinny zostać szczegółowo opisane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F658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uzasadnione przez Wnioskodawcę, tak by oceniający miał możliwość weryfikacji ich poprawności. Szczególną uwagę przy uzasadnieniu przyjętych wartości należy zwrócić na pozycje, które ulegają istotnym zmianom w stosunku do danych historycznych.</w:t>
            </w:r>
          </w:p>
          <w:p w14:paraId="3A9E207A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58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Ponadto prognozy finansowe powinny być oparte o wiarygodne założenia uprawdopodabniające osiągniecie wykazanych efektów. Brak powyższych informacji może skutkować tym, iż nie będzie możliwa ocena wiarygodności założeń, a tym samym nie będzie można potwierdzić wykonalności finansowej.</w:t>
            </w:r>
          </w:p>
        </w:tc>
        <w:tc>
          <w:tcPr>
            <w:tcW w:w="1088" w:type="dxa"/>
            <w:vAlign w:val="center"/>
          </w:tcPr>
          <w:p w14:paraId="5F50AB74" w14:textId="77777777" w:rsidR="00645F6D" w:rsidRPr="00157190" w:rsidRDefault="00645F6D" w:rsidP="00F96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34CE77C1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projektów.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6FD4EF31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6E920F6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korekty na etapie złożenia wniosku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dofinansowanie w zakresie wynikającym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 wprowadzonych zmian w ramach wymogu kryterium pn. </w:t>
            </w:r>
            <w:r w:rsidRPr="00157190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Czy prognozy zostały sporządzone zgodnie z zasadami określonymi w dokumentacji 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naboru</w:t>
            </w:r>
            <w:r w:rsidRPr="00157190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?</w:t>
            </w:r>
          </w:p>
          <w:p w14:paraId="48A26871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98D802F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weryfikowane jest </w:t>
            </w:r>
            <w:r w:rsidRPr="00E915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Pr="00E9154B" w:rsidDel="00E915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złożenia wniosku o dofinansowanie.</w:t>
            </w:r>
          </w:p>
        </w:tc>
      </w:tr>
      <w:tr w:rsidR="00645F6D" w:rsidRPr="00157190" w14:paraId="665319C9" w14:textId="77777777" w:rsidTr="00F9623F">
        <w:tc>
          <w:tcPr>
            <w:tcW w:w="500" w:type="dxa"/>
            <w:vMerge/>
            <w:vAlign w:val="center"/>
          </w:tcPr>
          <w:p w14:paraId="68B96645" w14:textId="77777777" w:rsidR="00645F6D" w:rsidRPr="006624E5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2B9552D7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1A97B98E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źródła finansowania projektu są jednoznaczne i wiarygodne oraz czy zostanie zapewniona płynność finansowa?</w:t>
            </w:r>
          </w:p>
          <w:p w14:paraId="49B63FF2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10505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cenie podlega realność oraz wiarygodność źródeł finansowania projektu. Wnioskodawca powinien jednoznacznie i precyzyjnie określić źródła finansowania oraz potwierdzić, że posiada środki na realizację projektu lub wiarygodnie wykazać sposób ich pozyskania. Ocenie </w:t>
            </w:r>
            <w:r w:rsidRPr="0010505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podlega również czy z przedstawionej przez Wnioskodawcę analizy wynika, że zostanie zachowana płynność finansowa realizacji projektu.</w:t>
            </w:r>
          </w:p>
        </w:tc>
        <w:tc>
          <w:tcPr>
            <w:tcW w:w="1088" w:type="dxa"/>
            <w:vAlign w:val="center"/>
          </w:tcPr>
          <w:p w14:paraId="6FC00C11" w14:textId="77777777" w:rsidR="00645F6D" w:rsidRPr="00157190" w:rsidRDefault="00645F6D" w:rsidP="00F96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4853" w:type="dxa"/>
          </w:tcPr>
          <w:p w14:paraId="359BCA42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Brak możliwości korekty informacji, które są weryfikowane w tym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kryterium.</w:t>
            </w:r>
          </w:p>
          <w:p w14:paraId="34AB16FA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29D35DC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Istnieje możliwość zmiany źródeł finansowania na etapie realizacji projektu, przy czym każda zmiana powinna być uzasadniona przez Beneficjenta i zaakceptowana przez IZ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FEdP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042805E1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E762AC2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powinno być utrzymane od złożenia wniosku o dofinansowanie do końca okresu realizacji oraz w okresie trwałości projektu (jeśli dotyczy).</w:t>
            </w:r>
          </w:p>
        </w:tc>
      </w:tr>
      <w:tr w:rsidR="00645F6D" w:rsidRPr="00157190" w14:paraId="5837EF20" w14:textId="77777777" w:rsidTr="00F9623F">
        <w:trPr>
          <w:trHeight w:val="566"/>
        </w:trPr>
        <w:tc>
          <w:tcPr>
            <w:tcW w:w="500" w:type="dxa"/>
            <w:vMerge w:val="restart"/>
          </w:tcPr>
          <w:p w14:paraId="1D110E89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1664" w:type="dxa"/>
            <w:vMerge w:val="restart"/>
          </w:tcPr>
          <w:p w14:paraId="3267616E" w14:textId="77777777" w:rsidR="00645F6D" w:rsidRPr="00157190" w:rsidRDefault="00645F6D" w:rsidP="00F96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Analiza ryzyka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i t</w:t>
            </w: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rwałość projektu</w:t>
            </w:r>
          </w:p>
        </w:tc>
        <w:tc>
          <w:tcPr>
            <w:tcW w:w="5929" w:type="dxa"/>
          </w:tcPr>
          <w:p w14:paraId="431193A0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Wnioskodawca dokonał analizy ryzyk dotyczących realizacji projektu i czy zaplanował odpowiednie działania zaradcze w przypadku ich wystąpienia?</w:t>
            </w:r>
          </w:p>
          <w:p w14:paraId="145932BA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42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cenie podlega czy Wnioskodawca dokonał analizy ryzyka </w:t>
            </w:r>
            <w:r w:rsidRPr="00B2522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dotyczącej</w:t>
            </w:r>
            <w:r w:rsidRPr="0042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realizacji</w:t>
            </w:r>
            <w:r w:rsidRPr="0042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projektu i czy jest zdolny do odpowiedniego przeciwdziałania w przypadku wystąpienia zagrożeń.</w:t>
            </w:r>
          </w:p>
        </w:tc>
        <w:tc>
          <w:tcPr>
            <w:tcW w:w="1088" w:type="dxa"/>
            <w:vAlign w:val="center"/>
          </w:tcPr>
          <w:p w14:paraId="3CFBB5A1" w14:textId="77777777" w:rsidR="00645F6D" w:rsidRPr="00157190" w:rsidRDefault="00645F6D" w:rsidP="00F96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  <w:shd w:val="clear" w:color="auto" w:fill="auto"/>
          </w:tcPr>
          <w:p w14:paraId="1F73B3D6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projektów.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34C6E41F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D2A48C3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6A362FF6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BDAE961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weryfikowane jest </w:t>
            </w:r>
            <w:r w:rsidRPr="00E915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Pr="00E9154B" w:rsidDel="00E915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złożenia wniosku o dofinansowanie.</w:t>
            </w:r>
          </w:p>
        </w:tc>
      </w:tr>
      <w:tr w:rsidR="00645F6D" w:rsidRPr="00157190" w14:paraId="5DB81EC2" w14:textId="77777777" w:rsidTr="00F9623F">
        <w:trPr>
          <w:trHeight w:val="645"/>
        </w:trPr>
        <w:tc>
          <w:tcPr>
            <w:tcW w:w="500" w:type="dxa"/>
            <w:vMerge/>
          </w:tcPr>
          <w:p w14:paraId="74DD8400" w14:textId="77777777" w:rsidR="00645F6D" w:rsidRPr="00157190" w:rsidRDefault="00645F6D" w:rsidP="00F9623F">
            <w:pPr>
              <w:numPr>
                <w:ilvl w:val="0"/>
                <w:numId w:val="4"/>
              </w:numPr>
              <w:tabs>
                <w:tab w:val="num" w:pos="11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711DEAFC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23CCB079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z przedstawionych przez Wnioskodawcę dokumentów wynika, że cele projektu zostaną utrzymane po zakończeniu jego realizacji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w okresie trwałości oraz że projekt nie będzie w tym czasie poddany znaczącym modyfikacjom?</w:t>
            </w:r>
          </w:p>
          <w:p w14:paraId="7E9ACD39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cenie podlega czy z przedstawionych przez Wnioskodawcę dokumentów wynika, że cele i rezultaty projektu zostaną utrzymane po zakończeniu jego realizacji zgodnie z art.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65 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ozporządzenia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arlamentu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uropejskiego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ady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(UE) 2021/1060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dnia 24 czerwca 2021 r.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13BFF78D" w14:textId="77777777" w:rsidR="00645F6D" w:rsidRPr="00AD0168" w:rsidRDefault="00645F6D" w:rsidP="00F9623F">
            <w:pPr>
              <w:pStyle w:val="Default"/>
              <w:jc w:val="both"/>
            </w:pPr>
            <w:r>
              <w:rPr>
                <w:sz w:val="20"/>
                <w:szCs w:val="20"/>
              </w:rPr>
              <w:t xml:space="preserve">Weryfikowane będzie czy Wnioskodawca posiada zdolność do utrzymania rezultatów projektu pod względem organizacyjnym, finansowym i technicznym przez okres 5 lat od daty płatności końcowej </w:t>
            </w:r>
            <w:r w:rsidRPr="00A00830">
              <w:rPr>
                <w:sz w:val="20"/>
                <w:szCs w:val="20"/>
              </w:rPr>
              <w:t>(3 lat w przypadku MŚP</w:t>
            </w:r>
            <w:r>
              <w:rPr>
                <w:sz w:val="20"/>
                <w:szCs w:val="20"/>
              </w:rPr>
              <w:t>) lub okres niezbędny do osiągnięcia wartości docelowych wskaźników</w:t>
            </w:r>
            <w:r w:rsidRPr="00A0083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468888CE" w14:textId="77777777" w:rsidR="00645F6D" w:rsidRPr="00157190" w:rsidRDefault="00645F6D" w:rsidP="00F96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/NIE DOTYCZY</w:t>
            </w:r>
          </w:p>
        </w:tc>
        <w:tc>
          <w:tcPr>
            <w:tcW w:w="4853" w:type="dxa"/>
            <w:shd w:val="clear" w:color="auto" w:fill="auto"/>
          </w:tcPr>
          <w:p w14:paraId="7EF52398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Brak możliwości korekty informacji, które są weryfikowane w tym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warunku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kryterium.</w:t>
            </w:r>
          </w:p>
          <w:p w14:paraId="1D63797A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C380F85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powinno być utrzymane od złożenia wniosku o dofinansowanie do końca okresu realizacji oraz w okresie trwałości projektu (jeśli dotyczy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645F6D" w:rsidRPr="00157190" w14:paraId="2C70993F" w14:textId="77777777" w:rsidTr="00F9623F">
        <w:trPr>
          <w:trHeight w:val="566"/>
        </w:trPr>
        <w:tc>
          <w:tcPr>
            <w:tcW w:w="500" w:type="dxa"/>
            <w:vMerge w:val="restart"/>
          </w:tcPr>
          <w:p w14:paraId="7B80D037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664" w:type="dxa"/>
            <w:vMerge w:val="restart"/>
          </w:tcPr>
          <w:p w14:paraId="17C0C2B9" w14:textId="77777777" w:rsidR="00645F6D" w:rsidRPr="00157190" w:rsidRDefault="00645F6D" w:rsidP="00F9623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Zgodność </w:t>
            </w: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br/>
              <w:t xml:space="preserve">z zasadami horyzontalnymi </w:t>
            </w:r>
          </w:p>
        </w:tc>
        <w:tc>
          <w:tcPr>
            <w:tcW w:w="11870" w:type="dxa"/>
            <w:gridSpan w:val="3"/>
          </w:tcPr>
          <w:p w14:paraId="58FAE6AE" w14:textId="77777777" w:rsidR="00645F6D" w:rsidRPr="00157190" w:rsidRDefault="00645F6D" w:rsidP="00F962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projekt spełnia wymagania wynikające z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zasad horyzontalnych określonych w art. 9 Rozporządzenia Parlamentu Europejskiego i Rady  (UE)  2021/1060:</w:t>
            </w:r>
          </w:p>
        </w:tc>
      </w:tr>
      <w:tr w:rsidR="00645F6D" w:rsidRPr="00157190" w14:paraId="64599CE7" w14:textId="77777777" w:rsidTr="00F9623F">
        <w:trPr>
          <w:trHeight w:val="1134"/>
        </w:trPr>
        <w:tc>
          <w:tcPr>
            <w:tcW w:w="500" w:type="dxa"/>
            <w:vMerge/>
          </w:tcPr>
          <w:p w14:paraId="76B3DF46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6D897504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4D5B0C92" w14:textId="52DACA1F" w:rsidR="00645F6D" w:rsidRDefault="00645F6D" w:rsidP="00F9623F">
            <w:pPr>
              <w:numPr>
                <w:ilvl w:val="0"/>
                <w:numId w:val="3"/>
              </w:numPr>
              <w:spacing w:after="0" w:line="240" w:lineRule="auto"/>
              <w:ind w:left="43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poszanowania praw podstawowych oraz przestrzegania Karty praw podstawowych UE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38FE0918" w14:textId="6267AF8A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Ocenie podlega czy </w:t>
            </w:r>
            <w:r w:rsidRPr="00491F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Wnioskodawca zadeklarował, że sposób realizacji oraz zakres projektu nie będzie naruszać postanowień Karty praw podstawowych Unii Europejskiej z dnia 6 czerwca 2016 r. </w:t>
            </w:r>
          </w:p>
        </w:tc>
        <w:tc>
          <w:tcPr>
            <w:tcW w:w="1088" w:type="dxa"/>
            <w:vAlign w:val="center"/>
          </w:tcPr>
          <w:p w14:paraId="04AF9F36" w14:textId="77777777" w:rsidR="00645F6D" w:rsidRPr="00157190" w:rsidRDefault="00645F6D" w:rsidP="00F96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607B84A6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79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Informacje, które są weryfikowane w tym warunku kryterium będzie można poprawić we wniosku w trakcie oceny w trybie określonym w Regulaminie wyboru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6D79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7D9CD0AF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3FEB77F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Możliwość korekty w zakresie uzupełnienia brakujących zapisów w pierwotnej dokumentacji aplikacyjnej.</w:t>
            </w:r>
          </w:p>
          <w:p w14:paraId="5DD24898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737D7AB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powinno być utrzymane od złożenia wniosku o dofinansowanie do końca okresu realizacji oraz w okresie trwałości projektu (jeśli dotyczy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645F6D" w:rsidRPr="00157190" w14:paraId="092BE026" w14:textId="77777777" w:rsidTr="00F9623F">
        <w:trPr>
          <w:trHeight w:val="1134"/>
        </w:trPr>
        <w:tc>
          <w:tcPr>
            <w:tcW w:w="500" w:type="dxa"/>
            <w:vMerge/>
          </w:tcPr>
          <w:p w14:paraId="5CE52554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5DD5F86E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74A889E5" w14:textId="77777777" w:rsidR="00645F6D" w:rsidRPr="00B472F1" w:rsidRDefault="00645F6D" w:rsidP="00F9623F">
            <w:pPr>
              <w:numPr>
                <w:ilvl w:val="0"/>
                <w:numId w:val="3"/>
              </w:numPr>
              <w:spacing w:after="0" w:line="240" w:lineRule="auto"/>
              <w:ind w:left="43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72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poszanowania praw osób z niepełnosprawnościami;</w:t>
            </w:r>
          </w:p>
          <w:p w14:paraId="00BF12A7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72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 czy Wnioskodawca zadeklarował, że sposób realizacji oraz zakres projektu nie będzie naruszać postanowień Konwencji o prawach osób niepełnosprawnych, sporządzonej w Nowym Jorku dnia 13 grudnia 2006 r.</w:t>
            </w:r>
          </w:p>
        </w:tc>
        <w:tc>
          <w:tcPr>
            <w:tcW w:w="1088" w:type="dxa"/>
            <w:vAlign w:val="center"/>
          </w:tcPr>
          <w:p w14:paraId="3D3B38E8" w14:textId="77777777" w:rsidR="00645F6D" w:rsidRPr="00157190" w:rsidRDefault="00645F6D" w:rsidP="00F96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2402E484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79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Informacje, które są weryfikowane w tym warunku kryterium będzie można poprawić we wniosku w trakcie oceny w trybie określonym w Regulaminie wyboru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6D79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1E055ECB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F12461F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0B18EBD5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61BF251" w14:textId="77777777" w:rsidR="00645F6D" w:rsidRPr="006D791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powinno być utrzymane od złożenia wniosku o dofinansowanie do końca okresu realizacji oraz w okresie trwałości projektu (jeśli dotyczy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645F6D" w:rsidRPr="00157190" w14:paraId="46440560" w14:textId="77777777" w:rsidTr="00F9623F">
        <w:trPr>
          <w:trHeight w:val="567"/>
        </w:trPr>
        <w:tc>
          <w:tcPr>
            <w:tcW w:w="500" w:type="dxa"/>
            <w:vMerge/>
          </w:tcPr>
          <w:p w14:paraId="7342D9A8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66A509A6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64701CD0" w14:textId="77777777" w:rsidR="00645F6D" w:rsidRDefault="00645F6D" w:rsidP="00F9623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3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równości kobiet i mężczyzn;</w:t>
            </w:r>
          </w:p>
          <w:p w14:paraId="3C0E4CE7" w14:textId="77777777" w:rsidR="00645F6D" w:rsidRPr="000D47B6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 w:rsidRPr="000D47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czy wykazano w jaki sposób projekt będzie zgodny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0D47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zasadą równości kobiet i mężczyzn. Zgodność projektu zostanie uznana jeśli projekt ma pozytywny bądź neutralny wpływ na zasadę równości kobiet i mężczyzn (zgodnie z zapisami „Wytycznych dotyczących realizacji zasad równościowych w ramach funduszy unijnych na lata 2021-2027”).</w:t>
            </w:r>
          </w:p>
          <w:p w14:paraId="0BA8FEA1" w14:textId="77777777" w:rsidR="00645F6D" w:rsidRPr="008D0323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vAlign w:val="center"/>
          </w:tcPr>
          <w:p w14:paraId="6D3D2F9E" w14:textId="77777777" w:rsidR="00645F6D" w:rsidRPr="00157190" w:rsidRDefault="00645F6D" w:rsidP="00F96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5F58A507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79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Informacje, które są weryfikowane w tym warunku kryterium będzie można poprawić we wniosku w trakcie oceny w trybie określonym w Regulaminie wyboru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6D79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66BFD548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8661FE4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30E26DE2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99E3AD5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powinno być utrzymane od złożenia wniosku o dofinansowanie do końca okresu realizacji oraz w okresie trwałości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projektu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(jeśli dotyczy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645F6D" w:rsidRPr="00157190" w14:paraId="7D9AB8AF" w14:textId="77777777" w:rsidTr="00F9623F">
        <w:trPr>
          <w:trHeight w:val="2756"/>
        </w:trPr>
        <w:tc>
          <w:tcPr>
            <w:tcW w:w="500" w:type="dxa"/>
            <w:vMerge/>
          </w:tcPr>
          <w:p w14:paraId="3A8F016D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1B368C5D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16B3967E" w14:textId="77777777" w:rsidR="00645F6D" w:rsidRDefault="00645F6D" w:rsidP="00F9623F">
            <w:pPr>
              <w:numPr>
                <w:ilvl w:val="0"/>
                <w:numId w:val="3"/>
              </w:numPr>
              <w:spacing w:after="0" w:line="240" w:lineRule="auto"/>
              <w:ind w:left="43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D3FF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równości szans i niedyskryminacji, w tym dostępności dla osób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FD3FF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niepełnosprawnościam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  <w:p w14:paraId="02A116ED" w14:textId="77777777" w:rsidR="00645F6D" w:rsidRPr="00157190" w:rsidRDefault="00645F6D" w:rsidP="00F9623F">
            <w:pPr>
              <w:pStyle w:val="Default"/>
              <w:jc w:val="both"/>
              <w:rPr>
                <w:lang w:eastAsia="pl-PL"/>
              </w:rPr>
            </w:pPr>
            <w:r>
              <w:rPr>
                <w:sz w:val="20"/>
                <w:szCs w:val="20"/>
              </w:rPr>
              <w:t xml:space="preserve">Ocenie podlega czy zakres projektu będzie pozytywnie wpływać na zapobieganie wszelkiej dyskryminacji ze względu na płeć, rasę lub pochodzenie etniczne, religię lub światopogląd, niepełnosprawność, wiek lub orientację seksualną. W uzasadnionych i opisanych przez Wnioskodawcę przypadkach dopuszczalne jest uznanie neutralności produktu/usługi projektu w rozumieniu </w:t>
            </w:r>
            <w:r w:rsidRPr="000D47B6">
              <w:rPr>
                <w:rFonts w:eastAsia="Times New Roman"/>
                <w:sz w:val="20"/>
                <w:szCs w:val="20"/>
                <w:lang w:eastAsia="pl-PL"/>
              </w:rPr>
              <w:t>„Wytycznych dotyczących realizacji zasad równościowych w ramach funduszy unijnych na lata 2021-2027”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8" w:type="dxa"/>
            <w:vAlign w:val="center"/>
          </w:tcPr>
          <w:p w14:paraId="78F92995" w14:textId="77777777" w:rsidR="00645F6D" w:rsidRPr="00157190" w:rsidRDefault="00645F6D" w:rsidP="00F96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09BD2EC6" w14:textId="77777777" w:rsidR="00645F6D" w:rsidRPr="00AE52A9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warunku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kryterium będzie można poprawić we wniosku w trakcie oceny w trybie określonym w Regulaminie wyboru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projektów.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39B80CDD" w14:textId="77777777" w:rsidR="00645F6D" w:rsidRPr="00AE52A9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4D25732" w14:textId="77777777" w:rsidR="00645F6D" w:rsidRPr="00AE52A9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7467FBFE" w14:textId="77777777" w:rsidR="00645F6D" w:rsidRPr="00AE52A9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43B2F84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warunku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kryterium powinno być utrzymane od złożenia wniosku o dofinansowanie do końca okresu realizacji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w okresie trwałości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(jeśli dotyczy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).</w:t>
            </w:r>
          </w:p>
        </w:tc>
      </w:tr>
      <w:tr w:rsidR="00645F6D" w:rsidRPr="00157190" w14:paraId="4C0BC47A" w14:textId="77777777" w:rsidTr="00F9623F">
        <w:trPr>
          <w:trHeight w:val="992"/>
        </w:trPr>
        <w:tc>
          <w:tcPr>
            <w:tcW w:w="500" w:type="dxa"/>
            <w:vMerge/>
          </w:tcPr>
          <w:p w14:paraId="33AC1AB2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6C88E1B9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5A4865D9" w14:textId="77777777" w:rsidR="00645F6D" w:rsidRDefault="00645F6D" w:rsidP="00F9623F">
            <w:pPr>
              <w:numPr>
                <w:ilvl w:val="0"/>
                <w:numId w:val="3"/>
              </w:numPr>
              <w:spacing w:after="0" w:line="240" w:lineRule="auto"/>
              <w:ind w:left="43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zrównoważonego rozwoju, a także porozumienia paryskiego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zasady „nie czyń poważnych szkód”.</w:t>
            </w:r>
          </w:p>
          <w:p w14:paraId="2678288D" w14:textId="77777777" w:rsidR="00645F6D" w:rsidRPr="001C44A9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44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 czy Wnioskodawca spełnia zasadę zrównoważonego rozwoju poprzez stosowanie właściwych rozwiązań podczas realizacji projektu. Stosownie do charakteru projektu, Wnioskodawca powinien uwzględnić wymogi ochrony środowiska i efektywnego gospodarowania zasobami.</w:t>
            </w:r>
          </w:p>
          <w:p w14:paraId="6AB86038" w14:textId="77777777" w:rsidR="00645F6D" w:rsidRPr="001C44A9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</w:t>
            </w:r>
            <w:r w:rsidRPr="001C44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ednocześnie ocenie podlega czy projekt wpisuje się w rodzaje działań przedstawione w Programie (uznane za zgodne z zasadą „nie czyń poważnych szkód”).</w:t>
            </w:r>
          </w:p>
        </w:tc>
        <w:tc>
          <w:tcPr>
            <w:tcW w:w="1088" w:type="dxa"/>
            <w:vAlign w:val="center"/>
          </w:tcPr>
          <w:p w14:paraId="3E502A9F" w14:textId="77777777" w:rsidR="00645F6D" w:rsidRPr="00157190" w:rsidRDefault="00645F6D" w:rsidP="00F96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247FED48" w14:textId="77777777" w:rsidR="00645F6D" w:rsidRPr="00AE52A9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5ABE9CA0" w14:textId="77777777" w:rsidR="00645F6D" w:rsidRPr="00AE52A9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D8B8C2D" w14:textId="77777777" w:rsidR="00645F6D" w:rsidRPr="00AE52A9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4D8D8352" w14:textId="77777777" w:rsidR="00645F6D" w:rsidRPr="00AE52A9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8F3CCFC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warunku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kryterium powinno być utrzymane od złożenia wniosku o dofinansowanie do końca okresu realizacji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w okresie trwałości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projektu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(jeśli dotyczy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).</w:t>
            </w:r>
          </w:p>
        </w:tc>
      </w:tr>
      <w:tr w:rsidR="00645F6D" w:rsidRPr="00157190" w14:paraId="17CAE7BB" w14:textId="77777777" w:rsidTr="00F9623F">
        <w:trPr>
          <w:trHeight w:val="841"/>
        </w:trPr>
        <w:tc>
          <w:tcPr>
            <w:tcW w:w="500" w:type="dxa"/>
            <w:vMerge w:val="restart"/>
          </w:tcPr>
          <w:p w14:paraId="7A7D497E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664" w:type="dxa"/>
            <w:vMerge w:val="restart"/>
          </w:tcPr>
          <w:p w14:paraId="33796A6C" w14:textId="77777777" w:rsidR="00645F6D" w:rsidRPr="00157190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Pomoc publiczna i efekt zachęty (jeżeli dotyczy)</w:t>
            </w:r>
          </w:p>
        </w:tc>
        <w:tc>
          <w:tcPr>
            <w:tcW w:w="5929" w:type="dxa"/>
          </w:tcPr>
          <w:p w14:paraId="53F4909E" w14:textId="77777777" w:rsidR="00645F6D" w:rsidRPr="00594D9B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94D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wnioskodawca prawidłowo zakwalifikował projekt pod względem objęcia przepisami pomocy publicznej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2B04F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lub de minimis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F65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oraz czy projekt spełnia wymogi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wynikające z przepisów z zakresu pomocy publicznej </w:t>
            </w:r>
            <w:r w:rsidRPr="002B04F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lub de minimis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(jeżeli dotyczy)</w:t>
            </w:r>
            <w:r w:rsidRPr="00594D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?</w:t>
            </w:r>
          </w:p>
          <w:p w14:paraId="685CE000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 w:rsidRPr="00594D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czy Wnioskodawca prawidłowo przeprowadził test pomocy publicznej i w efekcie prawidłowo zakwalifikował projekt,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natomiast w przypadku projektów objętych pomocą publiczną </w:t>
            </w:r>
            <w:r w:rsidRPr="002B04F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lub de minimis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ocenie podlega zgodność projektu z przepisami odpowiednich rozporządzeń pomocowych.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</w:p>
          <w:p w14:paraId="4E0A61B3" w14:textId="77777777" w:rsidR="00645F6D" w:rsidRPr="00594D9B" w:rsidRDefault="00645F6D" w:rsidP="00F9623F">
            <w:pPr>
              <w:pStyle w:val="Default"/>
              <w:jc w:val="both"/>
            </w:pPr>
            <w:r>
              <w:rPr>
                <w:sz w:val="20"/>
                <w:szCs w:val="20"/>
              </w:rPr>
              <w:t xml:space="preserve">Weryfikacja będzie prowadzona w odniesieniu do szczegółowych warunków podanych w Regulaminie wyboru projektów. </w:t>
            </w:r>
          </w:p>
        </w:tc>
        <w:tc>
          <w:tcPr>
            <w:tcW w:w="1088" w:type="dxa"/>
            <w:vAlign w:val="center"/>
          </w:tcPr>
          <w:p w14:paraId="7F52F9F9" w14:textId="77777777" w:rsidR="00645F6D" w:rsidRPr="00157190" w:rsidRDefault="00645F6D" w:rsidP="00F96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2D4CBF84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642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kryterium będzie można poprawić we wniosku w trakcie oceny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2642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trybie określonym w Regulaminie wyboru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projektów.</w:t>
            </w:r>
          </w:p>
          <w:p w14:paraId="745C00BE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8957868" w14:textId="77777777" w:rsidR="00645F6D" w:rsidRDefault="00645F6D" w:rsidP="00F9623F">
            <w:pPr>
              <w:spacing w:after="0" w:line="240" w:lineRule="auto"/>
              <w:jc w:val="both"/>
            </w:pPr>
            <w:r w:rsidRPr="002642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korekty w zakresie uzupełnienia brakującego testu pomocy publicznej, przy czym wynik testu nie może prowadzić do zmiany pierwotnej deklaracji we wniosku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2642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dofinansowanie, co do wystąpienia/nie wystąpienia pomocy publicznej w projekcie.</w:t>
            </w:r>
            <w:r>
              <w:t xml:space="preserve"> </w:t>
            </w:r>
          </w:p>
          <w:p w14:paraId="6938D92A" w14:textId="77777777" w:rsidR="00645F6D" w:rsidRDefault="00645F6D" w:rsidP="00F9623F">
            <w:pPr>
              <w:spacing w:after="0" w:line="240" w:lineRule="auto"/>
              <w:jc w:val="both"/>
            </w:pPr>
          </w:p>
          <w:p w14:paraId="44F0009E" w14:textId="77777777" w:rsidR="00645F6D" w:rsidRDefault="00645F6D" w:rsidP="00F9623F">
            <w:pPr>
              <w:spacing w:after="0" w:line="240" w:lineRule="auto"/>
              <w:jc w:val="both"/>
            </w:pPr>
            <w:r w:rsidRPr="002642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korekty w zakresie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błędnego wyboru rozporządzeń pomocowych w odniesieniu do kategorii wydatków oraz skorygowania wartości dofinansowania przy uwzględnieniu dostępnego limitu pomocy de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minimis (jeżeli dotyczy)</w:t>
            </w:r>
            <w:r w:rsidRPr="002642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, przy czym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korekta</w:t>
            </w:r>
            <w:r w:rsidRPr="002642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nie może prowadzić do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zwiększenia poziomu i wartości dofinansowania</w:t>
            </w:r>
            <w:r w:rsidRPr="002642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>
              <w:t xml:space="preserve"> </w:t>
            </w:r>
          </w:p>
          <w:p w14:paraId="46547781" w14:textId="77777777" w:rsidR="00645F6D" w:rsidRDefault="00645F6D" w:rsidP="00F9623F">
            <w:pPr>
              <w:spacing w:after="0" w:line="240" w:lineRule="auto"/>
              <w:jc w:val="both"/>
            </w:pPr>
          </w:p>
          <w:p w14:paraId="31795BFE" w14:textId="77777777" w:rsidR="00645F6D" w:rsidRPr="00AE52A9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Spełnienie kryterium powinno być utrzymane od złożenia wniosku o dofinansowanie do końca okresu realizacji oraz w okresie trwałości projektu (jeśli dotyczy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  <w:r w:rsidRPr="000970D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645F6D" w:rsidRPr="00157190" w14:paraId="1DC1D9A1" w14:textId="77777777" w:rsidTr="00F9623F">
        <w:trPr>
          <w:trHeight w:val="841"/>
        </w:trPr>
        <w:tc>
          <w:tcPr>
            <w:tcW w:w="500" w:type="dxa"/>
            <w:vMerge/>
          </w:tcPr>
          <w:p w14:paraId="5E28BD36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5BEF9702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11811221" w14:textId="77777777" w:rsidR="00645F6D" w:rsidRPr="00594D9B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1588">
              <w:rPr>
                <w:rFonts w:cstheme="minorHAnsi"/>
                <w:sz w:val="20"/>
                <w:szCs w:val="20"/>
              </w:rPr>
              <w:t xml:space="preserve">Czy projekt nie został rozpoczęty przed </w:t>
            </w:r>
            <w:r>
              <w:rPr>
                <w:rFonts w:cstheme="minorHAnsi"/>
                <w:sz w:val="20"/>
                <w:szCs w:val="20"/>
              </w:rPr>
              <w:t>z</w:t>
            </w:r>
            <w:r w:rsidRPr="00101588">
              <w:rPr>
                <w:rFonts w:cstheme="minorHAnsi"/>
                <w:sz w:val="20"/>
                <w:szCs w:val="20"/>
              </w:rPr>
              <w:t xml:space="preserve">łożeniem wniosku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101588">
              <w:rPr>
                <w:rFonts w:cstheme="minorHAnsi"/>
                <w:sz w:val="20"/>
                <w:szCs w:val="20"/>
              </w:rPr>
              <w:t xml:space="preserve">o dofinansowanie w myśl art. 6 Rozporządzenia KE (UE) Nr 651/2014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101588">
              <w:rPr>
                <w:rFonts w:cstheme="minorHAnsi"/>
                <w:sz w:val="20"/>
                <w:szCs w:val="20"/>
              </w:rPr>
              <w:t>z dnia 17 czerwca 2014 r. uznające niektóre rodzaje pomocy za zgodne z rynkiem wewnętrznym w zastosowaniu art. 107 i 108 Traktatu?</w:t>
            </w:r>
          </w:p>
        </w:tc>
        <w:tc>
          <w:tcPr>
            <w:tcW w:w="1088" w:type="dxa"/>
            <w:vAlign w:val="center"/>
          </w:tcPr>
          <w:p w14:paraId="1FA12CC5" w14:textId="77777777" w:rsidR="00645F6D" w:rsidRDefault="00645F6D" w:rsidP="00F96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C110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TAK/NIE/NIE DOTYCZY</w:t>
            </w:r>
          </w:p>
        </w:tc>
        <w:tc>
          <w:tcPr>
            <w:tcW w:w="4853" w:type="dxa"/>
          </w:tcPr>
          <w:p w14:paraId="053F3E90" w14:textId="77777777" w:rsidR="00645F6D" w:rsidRPr="008C1103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C110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Brak możliwości korekty informacji, które są weryfikowane w tym warunku.</w:t>
            </w:r>
          </w:p>
          <w:p w14:paraId="664FC83E" w14:textId="77777777" w:rsidR="00645F6D" w:rsidRPr="0026424C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C110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Konieczne jest utrzymanie spełnienia warunku od złożenia wniosku o dofinansowanie do końca okresu realizacji oraz w okresie trwałości projektu (jeśli dotyczy).</w:t>
            </w:r>
          </w:p>
        </w:tc>
      </w:tr>
      <w:tr w:rsidR="00645F6D" w:rsidRPr="00157190" w14:paraId="3F310F2B" w14:textId="77777777" w:rsidTr="00F9623F">
        <w:trPr>
          <w:trHeight w:val="841"/>
        </w:trPr>
        <w:tc>
          <w:tcPr>
            <w:tcW w:w="500" w:type="dxa"/>
            <w:vMerge/>
          </w:tcPr>
          <w:p w14:paraId="30C6A691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4FF0E18A" w14:textId="77777777" w:rsidR="00645F6D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6709554E" w14:textId="77777777" w:rsidR="00645F6D" w:rsidRPr="00101588" w:rsidRDefault="00645F6D" w:rsidP="00F9623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C1103">
              <w:rPr>
                <w:rFonts w:cstheme="minorHAnsi"/>
                <w:sz w:val="20"/>
                <w:szCs w:val="20"/>
              </w:rPr>
              <w:t xml:space="preserve">Czy poziom dofinansowania jest zgodny z limitami określonymi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8C1103">
              <w:rPr>
                <w:rFonts w:cstheme="minorHAnsi"/>
                <w:sz w:val="20"/>
                <w:szCs w:val="20"/>
              </w:rPr>
              <w:t xml:space="preserve">w programie FEdP, Szczegółowym Opisie Priorytetów FEdP oraz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8C1103">
              <w:rPr>
                <w:rFonts w:cstheme="minorHAnsi"/>
                <w:sz w:val="20"/>
                <w:szCs w:val="20"/>
              </w:rPr>
              <w:t>w Regulaminie wyboru projektów?</w:t>
            </w:r>
          </w:p>
        </w:tc>
        <w:tc>
          <w:tcPr>
            <w:tcW w:w="1088" w:type="dxa"/>
            <w:vAlign w:val="center"/>
          </w:tcPr>
          <w:p w14:paraId="6C1A79EF" w14:textId="77777777" w:rsidR="00645F6D" w:rsidRPr="008C1103" w:rsidRDefault="00645F6D" w:rsidP="00F96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TAK/NIE/NIE DOTYCZY</w:t>
            </w:r>
          </w:p>
        </w:tc>
        <w:tc>
          <w:tcPr>
            <w:tcW w:w="4853" w:type="dxa"/>
          </w:tcPr>
          <w:p w14:paraId="4EC4B58B" w14:textId="77777777" w:rsidR="00645F6D" w:rsidRDefault="00645F6D" w:rsidP="00F9623F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Informacje, które są weryfikowane w tym kryterium będzie można poprawić we wniosku w trakcie oceny </w:t>
            </w:r>
            <w:r>
              <w:rPr>
                <w:rFonts w:cstheme="minorHAnsi"/>
                <w:sz w:val="20"/>
                <w:szCs w:val="20"/>
              </w:rPr>
              <w:br/>
              <w:t xml:space="preserve">w trybie określonym w Regulaminie wyboru projektów. </w:t>
            </w:r>
          </w:p>
          <w:p w14:paraId="6B7568BD" w14:textId="77777777" w:rsidR="00645F6D" w:rsidRDefault="00645F6D" w:rsidP="00F9623F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Możliwość korekty w zakresie zmniejszenia poziomu dofinansowania projektu o 10 p.p. w stosunku do pierwotnego poziomu zadeklarowanego w dokumentacji aplikacyjnej.</w:t>
            </w:r>
          </w:p>
          <w:p w14:paraId="1240134C" w14:textId="77777777" w:rsidR="00645F6D" w:rsidRPr="008C1103" w:rsidRDefault="00645F6D" w:rsidP="00F962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 xml:space="preserve">Spełnienie kryterium </w:t>
            </w:r>
            <w:r w:rsidRPr="00481F87">
              <w:rPr>
                <w:rFonts w:cstheme="minorHAnsi"/>
                <w:sz w:val="20"/>
                <w:szCs w:val="20"/>
              </w:rPr>
              <w:t>weryfikowane jest na moment złożenia wniosku o dofinansowanie oraz na moment udzielenia wsparcia.</w:t>
            </w:r>
          </w:p>
        </w:tc>
      </w:tr>
    </w:tbl>
    <w:p w14:paraId="581FC62D" w14:textId="77777777" w:rsidR="00645F6D" w:rsidRDefault="00645F6D" w:rsidP="00645F6D">
      <w:pPr>
        <w:pStyle w:val="Bezodstpw"/>
        <w:rPr>
          <w:lang w:eastAsia="pl-PL"/>
        </w:rPr>
      </w:pPr>
    </w:p>
    <w:p w14:paraId="161E6B54" w14:textId="2F1820B8" w:rsidR="00D41B9A" w:rsidRPr="00810E2B" w:rsidRDefault="00D41B9A" w:rsidP="000E29BB">
      <w:pPr>
        <w:keepNext/>
        <w:keepLines/>
        <w:spacing w:before="40" w:after="0" w:line="240" w:lineRule="auto"/>
        <w:outlineLvl w:val="1"/>
        <w:rPr>
          <w:rFonts w:eastAsiaTheme="majorEastAsia" w:cstheme="minorHAnsi"/>
          <w:b/>
          <w:bCs/>
          <w:color w:val="2F5496" w:themeColor="accent1" w:themeShade="BF"/>
          <w:sz w:val="24"/>
          <w:szCs w:val="24"/>
        </w:rPr>
      </w:pPr>
      <w:r w:rsidRPr="00810E2B">
        <w:rPr>
          <w:rFonts w:eastAsiaTheme="majorEastAsia" w:cstheme="minorHAnsi"/>
          <w:b/>
          <w:bCs/>
          <w:color w:val="2F5496" w:themeColor="accent1" w:themeShade="BF"/>
          <w:sz w:val="24"/>
          <w:szCs w:val="24"/>
        </w:rPr>
        <w:t>Kryteria merytoryczne różnicujące</w:t>
      </w:r>
    </w:p>
    <w:p w14:paraId="28083F79" w14:textId="77777777" w:rsidR="00D41B9A" w:rsidRPr="00810E2B" w:rsidRDefault="00D41B9A" w:rsidP="008E1EE6">
      <w:pPr>
        <w:pStyle w:val="Bezodstpw"/>
      </w:pP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61"/>
        <w:gridCol w:w="6037"/>
        <w:gridCol w:w="1398"/>
        <w:gridCol w:w="2746"/>
      </w:tblGrid>
      <w:tr w:rsidR="007C226D" w:rsidRPr="007C226D" w14:paraId="26349764" w14:textId="77777777" w:rsidTr="001E3099">
        <w:trPr>
          <w:trHeight w:val="526"/>
          <w:jc w:val="center"/>
        </w:trPr>
        <w:tc>
          <w:tcPr>
            <w:tcW w:w="284" w:type="pct"/>
            <w:shd w:val="clear" w:color="auto" w:fill="D9D9D9" w:themeFill="background1" w:themeFillShade="D9"/>
            <w:vAlign w:val="center"/>
          </w:tcPr>
          <w:p w14:paraId="5F77C325" w14:textId="77777777" w:rsidR="00D41B9A" w:rsidRPr="007C226D" w:rsidRDefault="00D41B9A" w:rsidP="00D41B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226D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090" w:type="pct"/>
            <w:shd w:val="clear" w:color="auto" w:fill="D9D9D9" w:themeFill="background1" w:themeFillShade="D9"/>
            <w:vAlign w:val="center"/>
          </w:tcPr>
          <w:p w14:paraId="10865981" w14:textId="77777777" w:rsidR="00D41B9A" w:rsidRPr="007C226D" w:rsidRDefault="00D41B9A" w:rsidP="00D41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C226D">
              <w:rPr>
                <w:rFonts w:ascii="Calibri" w:hAnsi="Calibri" w:cs="Calibri"/>
                <w:b/>
                <w:sz w:val="20"/>
                <w:szCs w:val="20"/>
              </w:rPr>
              <w:t>Nazwa kryterium</w:t>
            </w:r>
          </w:p>
        </w:tc>
        <w:tc>
          <w:tcPr>
            <w:tcW w:w="2150" w:type="pct"/>
            <w:shd w:val="clear" w:color="auto" w:fill="D9D9D9" w:themeFill="background1" w:themeFillShade="D9"/>
            <w:vAlign w:val="center"/>
          </w:tcPr>
          <w:p w14:paraId="0D247565" w14:textId="77777777" w:rsidR="00D41B9A" w:rsidRPr="007C226D" w:rsidRDefault="00D41B9A" w:rsidP="00D41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C226D">
              <w:rPr>
                <w:rFonts w:ascii="Calibri" w:hAnsi="Calibri" w:cs="Calibri"/>
                <w:b/>
                <w:sz w:val="20"/>
                <w:szCs w:val="20"/>
              </w:rPr>
              <w:t>Definicja kryterium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14:paraId="4AB85AC3" w14:textId="77777777" w:rsidR="00D41B9A" w:rsidRPr="007C226D" w:rsidRDefault="00D41B9A" w:rsidP="00D41B9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226D">
              <w:rPr>
                <w:rFonts w:ascii="Calibri" w:hAnsi="Calibri" w:cs="Calibri"/>
                <w:b/>
                <w:sz w:val="20"/>
                <w:szCs w:val="20"/>
              </w:rPr>
              <w:t>Ocena</w:t>
            </w:r>
          </w:p>
        </w:tc>
        <w:tc>
          <w:tcPr>
            <w:tcW w:w="978" w:type="pct"/>
            <w:shd w:val="clear" w:color="auto" w:fill="D9D9D9" w:themeFill="background1" w:themeFillShade="D9"/>
            <w:vAlign w:val="center"/>
          </w:tcPr>
          <w:p w14:paraId="1D7ED816" w14:textId="77777777" w:rsidR="00D41B9A" w:rsidRPr="007C226D" w:rsidRDefault="00D41B9A" w:rsidP="00D41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7C226D">
              <w:rPr>
                <w:rFonts w:ascii="Calibri" w:hAnsi="Calibri" w:cs="Calibri"/>
                <w:b/>
                <w:sz w:val="20"/>
                <w:szCs w:val="20"/>
              </w:rPr>
              <w:t>Zasady oceny</w:t>
            </w:r>
          </w:p>
        </w:tc>
      </w:tr>
      <w:tr w:rsidR="007C226D" w:rsidRPr="007C226D" w14:paraId="1CABFD12" w14:textId="77777777" w:rsidTr="001E3099">
        <w:trPr>
          <w:trHeight w:val="526"/>
          <w:jc w:val="center"/>
        </w:trPr>
        <w:tc>
          <w:tcPr>
            <w:tcW w:w="284" w:type="pct"/>
            <w:shd w:val="clear" w:color="auto" w:fill="auto"/>
            <w:vAlign w:val="center"/>
          </w:tcPr>
          <w:p w14:paraId="5DB7930E" w14:textId="138C5481" w:rsidR="00BE2959" w:rsidRPr="007C226D" w:rsidRDefault="00813049" w:rsidP="000D0E2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226D">
              <w:rPr>
                <w:rFonts w:cstheme="minorHAnsi"/>
                <w:b/>
                <w:sz w:val="20"/>
                <w:szCs w:val="20"/>
              </w:rPr>
              <w:t>1</w:t>
            </w:r>
            <w:r w:rsidR="00BE2959" w:rsidRPr="007C226D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669170A0" w14:textId="25FBCE9A" w:rsidR="00BE2959" w:rsidRPr="007C226D" w:rsidRDefault="00F36D52" w:rsidP="00F50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C226D">
              <w:rPr>
                <w:rFonts w:cs="Calibri"/>
                <w:b/>
                <w:bCs/>
                <w:sz w:val="20"/>
                <w:szCs w:val="20"/>
              </w:rPr>
              <w:t>Doświadczenie</w:t>
            </w:r>
            <w:r w:rsidR="00566276" w:rsidRPr="007C226D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813049" w:rsidRPr="007C226D">
              <w:rPr>
                <w:rFonts w:cstheme="minorHAnsi"/>
                <w:b/>
                <w:bCs/>
                <w:sz w:val="20"/>
                <w:szCs w:val="20"/>
              </w:rPr>
              <w:t>Wnioskodawcy</w:t>
            </w:r>
          </w:p>
        </w:tc>
        <w:tc>
          <w:tcPr>
            <w:tcW w:w="2150" w:type="pct"/>
            <w:shd w:val="clear" w:color="auto" w:fill="auto"/>
            <w:vAlign w:val="center"/>
          </w:tcPr>
          <w:p w14:paraId="5DBCAE23" w14:textId="420828CE" w:rsidR="00566276" w:rsidRPr="007C226D" w:rsidRDefault="00566276" w:rsidP="0056627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C226D">
              <w:rPr>
                <w:rFonts w:cs="Calibri"/>
                <w:sz w:val="20"/>
                <w:szCs w:val="20"/>
              </w:rPr>
              <w:t xml:space="preserve">W ramach kryterium ocenie podlega dotychczasowe doświadczenie w realizacji </w:t>
            </w:r>
            <w:r w:rsidR="00BE570C" w:rsidRPr="007C226D">
              <w:rPr>
                <w:rFonts w:cs="Calibri"/>
                <w:sz w:val="20"/>
                <w:szCs w:val="20"/>
              </w:rPr>
              <w:t>działań na rzecz MŚP</w:t>
            </w:r>
            <w:r w:rsidRPr="007C226D">
              <w:rPr>
                <w:rFonts w:cs="Calibri"/>
                <w:sz w:val="20"/>
                <w:szCs w:val="20"/>
              </w:rPr>
              <w:t xml:space="preserve">. </w:t>
            </w:r>
          </w:p>
          <w:p w14:paraId="32305E94" w14:textId="77777777" w:rsidR="00037E9C" w:rsidRPr="007C226D" w:rsidRDefault="00037E9C" w:rsidP="00C10507">
            <w:pPr>
              <w:spacing w:after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14:paraId="0D46A74D" w14:textId="09197F2C" w:rsidR="00566276" w:rsidRPr="007C226D" w:rsidRDefault="00566276" w:rsidP="00C105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C226D">
              <w:rPr>
                <w:rFonts w:cstheme="minorHAnsi"/>
                <w:sz w:val="20"/>
                <w:szCs w:val="20"/>
              </w:rPr>
              <w:t>Ocena kryterium:</w:t>
            </w:r>
          </w:p>
          <w:p w14:paraId="46C21FCC" w14:textId="36F4212D" w:rsidR="00930D0C" w:rsidRPr="007C226D" w:rsidRDefault="00930D0C" w:rsidP="00DC1FF2">
            <w:pPr>
              <w:pStyle w:val="Akapitzlist"/>
              <w:numPr>
                <w:ilvl w:val="0"/>
                <w:numId w:val="12"/>
              </w:numPr>
              <w:suppressAutoHyphens/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320589">
              <w:rPr>
                <w:rFonts w:cstheme="minorHAnsi"/>
                <w:sz w:val="20"/>
                <w:szCs w:val="20"/>
              </w:rPr>
              <w:t xml:space="preserve">Wnioskodawca </w:t>
            </w:r>
            <w:r w:rsidRPr="007C226D">
              <w:rPr>
                <w:rFonts w:cstheme="minorHAnsi"/>
                <w:sz w:val="20"/>
                <w:szCs w:val="20"/>
              </w:rPr>
              <w:t>prowadzi działalność</w:t>
            </w:r>
            <w:r w:rsidRPr="00320589">
              <w:rPr>
                <w:rFonts w:cstheme="minorHAnsi"/>
                <w:sz w:val="20"/>
                <w:szCs w:val="20"/>
              </w:rPr>
              <w:t xml:space="preserve"> jako IOB powyżej 5 lat przed dniem ogłoszenia naboru</w:t>
            </w:r>
            <w:r w:rsidRPr="007C226D">
              <w:rPr>
                <w:rFonts w:cstheme="minorHAnsi"/>
                <w:sz w:val="20"/>
                <w:szCs w:val="20"/>
              </w:rPr>
              <w:t xml:space="preserve"> – </w:t>
            </w:r>
            <w:r w:rsidR="002A4A01" w:rsidRPr="007C226D">
              <w:rPr>
                <w:rFonts w:cstheme="minorHAnsi"/>
                <w:sz w:val="20"/>
                <w:szCs w:val="20"/>
              </w:rPr>
              <w:t>4</w:t>
            </w:r>
            <w:r w:rsidRPr="007C226D">
              <w:rPr>
                <w:rFonts w:cstheme="minorHAnsi"/>
                <w:sz w:val="20"/>
                <w:szCs w:val="20"/>
              </w:rPr>
              <w:t xml:space="preserve"> pkt,</w:t>
            </w:r>
          </w:p>
          <w:p w14:paraId="6E788835" w14:textId="016A67DD" w:rsidR="00BA479A" w:rsidRPr="007C226D" w:rsidRDefault="008E4640" w:rsidP="00DC1FF2">
            <w:pPr>
              <w:pStyle w:val="Akapitzlist"/>
              <w:numPr>
                <w:ilvl w:val="0"/>
                <w:numId w:val="12"/>
              </w:numPr>
              <w:suppressAutoHyphens/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7C226D">
              <w:rPr>
                <w:rFonts w:cstheme="minorHAnsi"/>
                <w:sz w:val="20"/>
                <w:szCs w:val="20"/>
              </w:rPr>
              <w:lastRenderedPageBreak/>
              <w:t>Wnioskodawca w okresie ostatnich 3 lat poprzedzających złożenie wniosku o dofinansowanie (3 ostatnie zamknięte okresy obrachunkowe) zrealizował na rzecz MŚP:</w:t>
            </w:r>
          </w:p>
          <w:p w14:paraId="4A8D8078" w14:textId="3A53CF3C" w:rsidR="008E4640" w:rsidRPr="007C226D" w:rsidRDefault="008E4640" w:rsidP="00DC1FF2">
            <w:pPr>
              <w:pStyle w:val="Akapitzlist"/>
              <w:numPr>
                <w:ilvl w:val="1"/>
                <w:numId w:val="12"/>
              </w:numPr>
              <w:suppressAutoHyphens/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7C226D">
              <w:rPr>
                <w:rFonts w:cstheme="minorHAnsi"/>
                <w:sz w:val="20"/>
                <w:szCs w:val="20"/>
              </w:rPr>
              <w:t>0-</w:t>
            </w:r>
            <w:r w:rsidR="00157E89" w:rsidRPr="007C226D">
              <w:rPr>
                <w:rFonts w:cstheme="minorHAnsi"/>
                <w:sz w:val="20"/>
                <w:szCs w:val="20"/>
              </w:rPr>
              <w:t>5</w:t>
            </w:r>
            <w:r w:rsidRPr="007C226D">
              <w:rPr>
                <w:rFonts w:cstheme="minorHAnsi"/>
                <w:sz w:val="20"/>
                <w:szCs w:val="20"/>
              </w:rPr>
              <w:t xml:space="preserve"> usług – 0 pkt,</w:t>
            </w:r>
          </w:p>
          <w:p w14:paraId="51C9D621" w14:textId="6593F7D2" w:rsidR="008E4640" w:rsidRPr="007C226D" w:rsidRDefault="00157E89" w:rsidP="00DC1FF2">
            <w:pPr>
              <w:pStyle w:val="Akapitzlist"/>
              <w:numPr>
                <w:ilvl w:val="1"/>
                <w:numId w:val="12"/>
              </w:numPr>
              <w:suppressAutoHyphens/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7C226D">
              <w:rPr>
                <w:rFonts w:cstheme="minorHAnsi"/>
                <w:sz w:val="20"/>
                <w:szCs w:val="20"/>
              </w:rPr>
              <w:t>6</w:t>
            </w:r>
            <w:r w:rsidR="008E4640" w:rsidRPr="007C226D">
              <w:rPr>
                <w:rFonts w:cstheme="minorHAnsi"/>
                <w:sz w:val="20"/>
                <w:szCs w:val="20"/>
              </w:rPr>
              <w:t>-1</w:t>
            </w:r>
            <w:r w:rsidRPr="007C226D">
              <w:rPr>
                <w:rFonts w:cstheme="minorHAnsi"/>
                <w:sz w:val="20"/>
                <w:szCs w:val="20"/>
              </w:rPr>
              <w:t>0</w:t>
            </w:r>
            <w:r w:rsidR="008E4640" w:rsidRPr="007C226D">
              <w:rPr>
                <w:rFonts w:cstheme="minorHAnsi"/>
                <w:sz w:val="20"/>
                <w:szCs w:val="20"/>
              </w:rPr>
              <w:t xml:space="preserve"> usług – </w:t>
            </w:r>
            <w:r w:rsidR="002A4A01" w:rsidRPr="007C226D">
              <w:rPr>
                <w:rFonts w:cstheme="minorHAnsi"/>
                <w:sz w:val="20"/>
                <w:szCs w:val="20"/>
              </w:rPr>
              <w:t>2</w:t>
            </w:r>
            <w:r w:rsidR="008E4640" w:rsidRPr="007C226D">
              <w:rPr>
                <w:rFonts w:cstheme="minorHAnsi"/>
                <w:sz w:val="20"/>
                <w:szCs w:val="20"/>
              </w:rPr>
              <w:t xml:space="preserve"> pkt,</w:t>
            </w:r>
          </w:p>
          <w:p w14:paraId="199C5368" w14:textId="55FF1B3D" w:rsidR="008E4640" w:rsidRPr="007C226D" w:rsidRDefault="008E4640" w:rsidP="00DC1FF2">
            <w:pPr>
              <w:pStyle w:val="Akapitzlist"/>
              <w:numPr>
                <w:ilvl w:val="1"/>
                <w:numId w:val="12"/>
              </w:numPr>
              <w:suppressAutoHyphens/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7C226D">
              <w:rPr>
                <w:rFonts w:cstheme="minorHAnsi"/>
                <w:sz w:val="20"/>
                <w:szCs w:val="20"/>
              </w:rPr>
              <w:t>1</w:t>
            </w:r>
            <w:r w:rsidR="00157E89" w:rsidRPr="007C226D">
              <w:rPr>
                <w:rFonts w:cstheme="minorHAnsi"/>
                <w:sz w:val="20"/>
                <w:szCs w:val="20"/>
              </w:rPr>
              <w:t>1</w:t>
            </w:r>
            <w:r w:rsidRPr="007C226D">
              <w:rPr>
                <w:rFonts w:cstheme="minorHAnsi"/>
                <w:sz w:val="20"/>
                <w:szCs w:val="20"/>
              </w:rPr>
              <w:t>-1</w:t>
            </w:r>
            <w:r w:rsidR="00157E89" w:rsidRPr="007C226D">
              <w:rPr>
                <w:rFonts w:cstheme="minorHAnsi"/>
                <w:sz w:val="20"/>
                <w:szCs w:val="20"/>
              </w:rPr>
              <w:t>5</w:t>
            </w:r>
            <w:r w:rsidRPr="007C226D">
              <w:rPr>
                <w:rFonts w:cstheme="minorHAnsi"/>
                <w:sz w:val="20"/>
                <w:szCs w:val="20"/>
              </w:rPr>
              <w:t xml:space="preserve"> usług – </w:t>
            </w:r>
            <w:r w:rsidR="002A4A01" w:rsidRPr="007C226D">
              <w:rPr>
                <w:rFonts w:cstheme="minorHAnsi"/>
                <w:sz w:val="20"/>
                <w:szCs w:val="20"/>
              </w:rPr>
              <w:t>4</w:t>
            </w:r>
            <w:r w:rsidRPr="007C226D">
              <w:rPr>
                <w:rFonts w:cstheme="minorHAnsi"/>
                <w:sz w:val="20"/>
                <w:szCs w:val="20"/>
              </w:rPr>
              <w:t xml:space="preserve"> pkt,</w:t>
            </w:r>
          </w:p>
          <w:p w14:paraId="2F1EA5BE" w14:textId="35DF9759" w:rsidR="008E4640" w:rsidRPr="007C226D" w:rsidRDefault="008E4640" w:rsidP="00DC1FF2">
            <w:pPr>
              <w:pStyle w:val="Akapitzlist"/>
              <w:numPr>
                <w:ilvl w:val="1"/>
                <w:numId w:val="12"/>
              </w:numPr>
              <w:suppressAutoHyphens/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7C226D">
              <w:rPr>
                <w:rFonts w:cstheme="minorHAnsi"/>
                <w:sz w:val="20"/>
                <w:szCs w:val="20"/>
              </w:rPr>
              <w:t>1</w:t>
            </w:r>
            <w:r w:rsidR="00157E89" w:rsidRPr="007C226D">
              <w:rPr>
                <w:rFonts w:cstheme="minorHAnsi"/>
                <w:sz w:val="20"/>
                <w:szCs w:val="20"/>
              </w:rPr>
              <w:t>6</w:t>
            </w:r>
            <w:r w:rsidRPr="007C226D">
              <w:rPr>
                <w:rFonts w:cstheme="minorHAnsi"/>
                <w:sz w:val="20"/>
                <w:szCs w:val="20"/>
              </w:rPr>
              <w:t>-</w:t>
            </w:r>
            <w:r w:rsidR="00930D0C" w:rsidRPr="007C226D">
              <w:rPr>
                <w:rFonts w:cstheme="minorHAnsi"/>
                <w:sz w:val="20"/>
                <w:szCs w:val="20"/>
              </w:rPr>
              <w:t>2</w:t>
            </w:r>
            <w:r w:rsidR="00157E89" w:rsidRPr="007C226D">
              <w:rPr>
                <w:rFonts w:cstheme="minorHAnsi"/>
                <w:sz w:val="20"/>
                <w:szCs w:val="20"/>
              </w:rPr>
              <w:t>0</w:t>
            </w:r>
            <w:r w:rsidRPr="007C226D">
              <w:rPr>
                <w:rFonts w:cstheme="minorHAnsi"/>
                <w:sz w:val="20"/>
                <w:szCs w:val="20"/>
              </w:rPr>
              <w:t xml:space="preserve"> usług – </w:t>
            </w:r>
            <w:r w:rsidR="002A4A01" w:rsidRPr="007C226D">
              <w:rPr>
                <w:rFonts w:cstheme="minorHAnsi"/>
                <w:sz w:val="20"/>
                <w:szCs w:val="20"/>
              </w:rPr>
              <w:t>6</w:t>
            </w:r>
            <w:r w:rsidRPr="007C226D">
              <w:rPr>
                <w:rFonts w:cstheme="minorHAnsi"/>
                <w:sz w:val="20"/>
                <w:szCs w:val="20"/>
              </w:rPr>
              <w:t xml:space="preserve"> pkt,</w:t>
            </w:r>
          </w:p>
          <w:p w14:paraId="2490FC31" w14:textId="5BF688BA" w:rsidR="008E4640" w:rsidRPr="007C226D" w:rsidRDefault="008E4640" w:rsidP="00DC1FF2">
            <w:pPr>
              <w:pStyle w:val="Akapitzlist"/>
              <w:numPr>
                <w:ilvl w:val="1"/>
                <w:numId w:val="12"/>
              </w:numPr>
              <w:suppressAutoHyphens/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7C226D">
              <w:rPr>
                <w:rFonts w:cstheme="minorHAnsi"/>
                <w:sz w:val="20"/>
                <w:szCs w:val="20"/>
              </w:rPr>
              <w:t>2</w:t>
            </w:r>
            <w:r w:rsidR="00157E89" w:rsidRPr="007C226D">
              <w:rPr>
                <w:rFonts w:cstheme="minorHAnsi"/>
                <w:sz w:val="20"/>
                <w:szCs w:val="20"/>
              </w:rPr>
              <w:t>0</w:t>
            </w:r>
            <w:r w:rsidRPr="007C226D">
              <w:rPr>
                <w:rFonts w:cstheme="minorHAnsi"/>
                <w:sz w:val="20"/>
                <w:szCs w:val="20"/>
              </w:rPr>
              <w:t xml:space="preserve"> i więcej usług – </w:t>
            </w:r>
            <w:r w:rsidR="002A4A01" w:rsidRPr="007C226D">
              <w:rPr>
                <w:rFonts w:cstheme="minorHAnsi"/>
                <w:sz w:val="20"/>
                <w:szCs w:val="20"/>
              </w:rPr>
              <w:t>8</w:t>
            </w:r>
            <w:r w:rsidRPr="007C226D">
              <w:rPr>
                <w:rFonts w:cstheme="minorHAnsi"/>
                <w:sz w:val="20"/>
                <w:szCs w:val="20"/>
              </w:rPr>
              <w:t xml:space="preserve"> pkt</w:t>
            </w:r>
            <w:r w:rsidR="00C5785E" w:rsidRPr="007C226D">
              <w:rPr>
                <w:rFonts w:cstheme="minorHAnsi"/>
                <w:sz w:val="20"/>
                <w:szCs w:val="20"/>
              </w:rPr>
              <w:t>;</w:t>
            </w:r>
          </w:p>
          <w:p w14:paraId="1F320E70" w14:textId="53CEFEDC" w:rsidR="00C5785E" w:rsidRPr="007C226D" w:rsidRDefault="00C5785E" w:rsidP="00DC1FF2">
            <w:pPr>
              <w:pStyle w:val="Akapitzlist"/>
              <w:numPr>
                <w:ilvl w:val="0"/>
                <w:numId w:val="12"/>
              </w:numPr>
              <w:suppressAutoHyphens/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7C226D">
              <w:rPr>
                <w:rFonts w:cstheme="minorHAnsi"/>
                <w:sz w:val="20"/>
                <w:szCs w:val="20"/>
              </w:rPr>
              <w:t xml:space="preserve">Wnioskodawca posiada udokumentowane doświadczenie we współpracy z jednostką/jednostkami B+R lub uczelnią/uczelniami wyższymi w realizacji wspólnych działań na rzecz MŚP – </w:t>
            </w:r>
            <w:r w:rsidR="00664235" w:rsidRPr="007C226D">
              <w:rPr>
                <w:rFonts w:cstheme="minorHAnsi"/>
                <w:sz w:val="20"/>
                <w:szCs w:val="20"/>
              </w:rPr>
              <w:t>8</w:t>
            </w:r>
            <w:r w:rsidRPr="007C226D">
              <w:rPr>
                <w:rFonts w:cstheme="minorHAnsi"/>
                <w:sz w:val="20"/>
                <w:szCs w:val="20"/>
              </w:rPr>
              <w:t xml:space="preserve"> pkt.</w:t>
            </w:r>
          </w:p>
          <w:p w14:paraId="749AA395" w14:textId="6B028CF0" w:rsidR="00BE2959" w:rsidRPr="007C226D" w:rsidRDefault="00566276" w:rsidP="0056627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C226D">
              <w:rPr>
                <w:rFonts w:cstheme="minorHAnsi"/>
                <w:sz w:val="20"/>
                <w:szCs w:val="20"/>
              </w:rPr>
              <w:t xml:space="preserve">Punkty </w:t>
            </w:r>
            <w:r w:rsidR="00731C48" w:rsidRPr="007C226D">
              <w:rPr>
                <w:rFonts w:cstheme="minorHAnsi"/>
                <w:sz w:val="20"/>
                <w:szCs w:val="20"/>
              </w:rPr>
              <w:t xml:space="preserve">przyznane w ramach poszczególnych warunków kryterium </w:t>
            </w:r>
            <w:r w:rsidRPr="007C226D">
              <w:rPr>
                <w:rFonts w:cstheme="minorHAnsi"/>
                <w:sz w:val="20"/>
                <w:szCs w:val="20"/>
              </w:rPr>
              <w:t xml:space="preserve">podlegają sumowaniu. </w:t>
            </w:r>
            <w:r w:rsidRPr="007C226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Maksymalna ilość punktów w ramach kryterium: </w:t>
            </w:r>
            <w:r w:rsidR="00930D0C" w:rsidRPr="007C226D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 w:rsidR="00664235" w:rsidRPr="007C226D">
              <w:rPr>
                <w:rFonts w:eastAsia="Times New Roman" w:cstheme="minorHAnsi"/>
                <w:sz w:val="20"/>
                <w:szCs w:val="20"/>
                <w:lang w:eastAsia="pl-PL"/>
              </w:rPr>
              <w:t>0</w:t>
            </w:r>
            <w:r w:rsidR="00D97AAE" w:rsidRPr="007C226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7C226D">
              <w:rPr>
                <w:rFonts w:eastAsia="Times New Roman" w:cstheme="minorHAnsi"/>
                <w:sz w:val="20"/>
                <w:szCs w:val="20"/>
                <w:lang w:eastAsia="pl-PL"/>
              </w:rPr>
              <w:t>pkt.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B8275D3" w14:textId="6CDE7D2E" w:rsidR="00F36D52" w:rsidRPr="007C226D" w:rsidRDefault="00731C48" w:rsidP="00F36D52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7C226D">
              <w:rPr>
                <w:rFonts w:cs="Calibri"/>
                <w:b/>
                <w:sz w:val="20"/>
                <w:szCs w:val="20"/>
              </w:rPr>
              <w:lastRenderedPageBreak/>
              <w:t>2</w:t>
            </w:r>
            <w:r w:rsidR="002A4A01" w:rsidRPr="007C226D"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B9F8865" w14:textId="77777777" w:rsidR="00566276" w:rsidRPr="007C226D" w:rsidRDefault="00566276" w:rsidP="0056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7C226D">
              <w:rPr>
                <w:rFonts w:cstheme="minorHAnsi"/>
                <w:iCs/>
                <w:sz w:val="20"/>
                <w:szCs w:val="20"/>
              </w:rPr>
              <w:t xml:space="preserve">Brak możliwości korekty. </w:t>
            </w:r>
          </w:p>
          <w:p w14:paraId="62408DD0" w14:textId="77777777" w:rsidR="00566276" w:rsidRPr="007C226D" w:rsidRDefault="00566276" w:rsidP="0056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06EF12AC" w14:textId="35ABF344" w:rsidR="00BE2959" w:rsidRPr="007C226D" w:rsidRDefault="00566276" w:rsidP="005662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7C22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 w:rsidRPr="007C226D">
              <w:rPr>
                <w:rFonts w:cstheme="minorHAnsi"/>
                <w:iCs/>
                <w:sz w:val="20"/>
                <w:szCs w:val="20"/>
              </w:rPr>
              <w:t xml:space="preserve">kryterium weryfikowane jest </w:t>
            </w:r>
            <w:r w:rsidR="00925756" w:rsidRPr="007C226D">
              <w:rPr>
                <w:rFonts w:cstheme="minorHAnsi"/>
                <w:iCs/>
                <w:sz w:val="20"/>
                <w:szCs w:val="20"/>
              </w:rPr>
              <w:t>wg stanu na dzień</w:t>
            </w:r>
            <w:r w:rsidR="00095B15" w:rsidRPr="007C226D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7C226D">
              <w:rPr>
                <w:rFonts w:cstheme="minorHAnsi"/>
                <w:iCs/>
                <w:sz w:val="20"/>
                <w:szCs w:val="20"/>
              </w:rPr>
              <w:t>złożenia wniosku o dofinansowanie</w:t>
            </w:r>
            <w:r w:rsidRPr="007C22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7C226D" w:rsidRPr="007C226D" w14:paraId="190D484B" w14:textId="77777777" w:rsidTr="009E6C8E">
        <w:trPr>
          <w:trHeight w:val="526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9710" w14:textId="57272B61" w:rsidR="001521CA" w:rsidRPr="007C226D" w:rsidRDefault="00813049" w:rsidP="000D0E2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226D">
              <w:rPr>
                <w:rFonts w:cstheme="minorHAnsi"/>
                <w:b/>
                <w:sz w:val="20"/>
                <w:szCs w:val="20"/>
              </w:rPr>
              <w:t>2</w:t>
            </w:r>
            <w:r w:rsidR="000D0E26" w:rsidRPr="007C226D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F6C2" w14:textId="5A622E30" w:rsidR="001521CA" w:rsidRPr="007C226D" w:rsidRDefault="002C05C4" w:rsidP="00152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C226D">
              <w:rPr>
                <w:rFonts w:cs="Calibri"/>
                <w:b/>
                <w:bCs/>
                <w:sz w:val="20"/>
                <w:szCs w:val="20"/>
              </w:rPr>
              <w:t>Kompleksowość projektu</w:t>
            </w:r>
            <w:r w:rsidR="003B0155" w:rsidRPr="007C226D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84C2" w14:textId="6CA71424" w:rsidR="001521CA" w:rsidRPr="007C226D" w:rsidRDefault="001521CA" w:rsidP="00152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C226D">
              <w:rPr>
                <w:rFonts w:cstheme="minorHAnsi"/>
                <w:sz w:val="20"/>
                <w:szCs w:val="20"/>
              </w:rPr>
              <w:t>W ramach kryterium ocenie podlega</w:t>
            </w:r>
            <w:r w:rsidR="0004436A" w:rsidRPr="007C226D">
              <w:rPr>
                <w:rFonts w:cstheme="minorHAnsi"/>
                <w:sz w:val="20"/>
                <w:szCs w:val="20"/>
              </w:rPr>
              <w:t xml:space="preserve"> </w:t>
            </w:r>
            <w:r w:rsidRPr="007C226D">
              <w:rPr>
                <w:rFonts w:cstheme="minorHAnsi"/>
                <w:sz w:val="20"/>
                <w:szCs w:val="20"/>
              </w:rPr>
              <w:t>kompleksowość projektu</w:t>
            </w:r>
            <w:r w:rsidR="00BA479A" w:rsidRPr="007C226D">
              <w:rPr>
                <w:rFonts w:cstheme="minorHAnsi"/>
                <w:sz w:val="20"/>
                <w:szCs w:val="20"/>
              </w:rPr>
              <w:t>,</w:t>
            </w:r>
            <w:r w:rsidR="0004436A" w:rsidRPr="007C226D">
              <w:rPr>
                <w:rFonts w:cstheme="minorHAnsi"/>
                <w:sz w:val="20"/>
                <w:szCs w:val="20"/>
              </w:rPr>
              <w:t xml:space="preserve"> tj. czy </w:t>
            </w:r>
            <w:r w:rsidRPr="007C226D">
              <w:rPr>
                <w:rFonts w:cstheme="minorHAnsi"/>
                <w:sz w:val="20"/>
                <w:szCs w:val="20"/>
              </w:rPr>
              <w:t xml:space="preserve">uwzględniono działania związane z </w:t>
            </w:r>
            <w:r w:rsidR="0010300D" w:rsidRPr="007C226D">
              <w:rPr>
                <w:rFonts w:cstheme="minorHAnsi"/>
                <w:sz w:val="20"/>
                <w:szCs w:val="20"/>
              </w:rPr>
              <w:t>różnymi obszarami wsparcia MŚP</w:t>
            </w:r>
            <w:r w:rsidR="001A3762" w:rsidRPr="007C226D">
              <w:rPr>
                <w:rFonts w:cstheme="minorHAnsi"/>
                <w:sz w:val="20"/>
                <w:szCs w:val="20"/>
              </w:rPr>
              <w:t>.</w:t>
            </w:r>
          </w:p>
          <w:p w14:paraId="2A00CFCF" w14:textId="77777777" w:rsidR="00F04DD9" w:rsidRPr="007C226D" w:rsidRDefault="00F04DD9" w:rsidP="00F04DD9">
            <w:pPr>
              <w:spacing w:after="0"/>
              <w:jc w:val="both"/>
              <w:rPr>
                <w:sz w:val="20"/>
                <w:szCs w:val="20"/>
              </w:rPr>
            </w:pPr>
            <w:r w:rsidRPr="007C226D">
              <w:rPr>
                <w:sz w:val="20"/>
                <w:szCs w:val="20"/>
              </w:rPr>
              <w:t>Kryterium będzie oceniane na podstawie zakresu rzeczowego projektu oraz opisu przedstawionego przez Wnioskodawcę.</w:t>
            </w:r>
          </w:p>
          <w:p w14:paraId="3C1BE244" w14:textId="77777777" w:rsidR="001521CA" w:rsidRPr="007C226D" w:rsidRDefault="001521CA" w:rsidP="00152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14C411BD" w14:textId="77777777" w:rsidR="001521CA" w:rsidRPr="007C226D" w:rsidRDefault="001521CA" w:rsidP="00152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C226D">
              <w:rPr>
                <w:rFonts w:cstheme="minorHAnsi"/>
                <w:sz w:val="20"/>
                <w:szCs w:val="20"/>
              </w:rPr>
              <w:t>Ocena kryterium:</w:t>
            </w:r>
          </w:p>
          <w:p w14:paraId="4E7B0A74" w14:textId="77647B27" w:rsidR="001521CA" w:rsidRPr="007C226D" w:rsidRDefault="001521CA" w:rsidP="00DC1FF2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C226D">
              <w:rPr>
                <w:rFonts w:cstheme="minorHAnsi"/>
                <w:sz w:val="20"/>
                <w:szCs w:val="20"/>
              </w:rPr>
              <w:t>projekt przewiduje działania związane z zazielenieniem</w:t>
            </w:r>
            <w:r w:rsidR="006A1710" w:rsidRPr="007C226D">
              <w:rPr>
                <w:rFonts w:cstheme="minorHAnsi"/>
                <w:sz w:val="20"/>
                <w:szCs w:val="20"/>
              </w:rPr>
              <w:t>,</w:t>
            </w:r>
            <w:r w:rsidRPr="007C226D">
              <w:rPr>
                <w:rFonts w:cstheme="minorHAnsi"/>
                <w:sz w:val="20"/>
                <w:szCs w:val="20"/>
              </w:rPr>
              <w:t xml:space="preserve"> tj. zakłada transformację w kierunku celów środowiskowych zrównoważonego rozwoju, w tym gospodarkę o obiegu zamkniętym, łagodzenie zmian klimatu i adaptację do zmian klimatu oraz wszystkie inne działania związane z tzw. zazielenieniem przedsiębiorstw (np. powstanie rozwiązanie (produkt/technologia/usługa) pozytywnie oddziałujące na ochronę środowiska prowadzące w szczególności do (alternatywnie) zmniejszenia materiałochłonności produkcji, zmniejszenia energochłonności produkcji, zmniejszenia wielkości emisji zanieczyszczeń, zwiększenia stopnia ponownego wykorzystania materiałów bądź odpadów, </w:t>
            </w:r>
            <w:r w:rsidRPr="007C226D">
              <w:rPr>
                <w:rFonts w:cstheme="minorHAnsi"/>
                <w:sz w:val="20"/>
                <w:szCs w:val="20"/>
              </w:rPr>
              <w:lastRenderedPageBreak/>
              <w:t>zwiększenia udziału odnawialnych źródeł energii w bilansie energetycznym</w:t>
            </w:r>
            <w:r w:rsidR="006A1710" w:rsidRPr="007C226D">
              <w:rPr>
                <w:rFonts w:cstheme="minorHAnsi"/>
                <w:sz w:val="20"/>
                <w:szCs w:val="20"/>
              </w:rPr>
              <w:t xml:space="preserve"> </w:t>
            </w:r>
            <w:r w:rsidRPr="007C226D">
              <w:rPr>
                <w:rFonts w:cstheme="minorHAnsi"/>
                <w:sz w:val="20"/>
                <w:szCs w:val="20"/>
              </w:rPr>
              <w:t xml:space="preserve">– </w:t>
            </w:r>
            <w:r w:rsidR="002A4A01" w:rsidRPr="007C226D">
              <w:rPr>
                <w:rFonts w:cstheme="minorHAnsi"/>
                <w:sz w:val="20"/>
                <w:szCs w:val="20"/>
              </w:rPr>
              <w:t>3</w:t>
            </w:r>
            <w:r w:rsidRPr="007C226D">
              <w:rPr>
                <w:rFonts w:cstheme="minorHAnsi"/>
                <w:sz w:val="20"/>
                <w:szCs w:val="20"/>
              </w:rPr>
              <w:t xml:space="preserve"> pkt</w:t>
            </w:r>
            <w:r w:rsidR="00554C9C" w:rsidRPr="007C226D">
              <w:rPr>
                <w:rFonts w:cstheme="minorHAnsi"/>
                <w:sz w:val="20"/>
                <w:szCs w:val="20"/>
              </w:rPr>
              <w:t>;</w:t>
            </w:r>
          </w:p>
          <w:p w14:paraId="32152F61" w14:textId="736C404F" w:rsidR="006A1710" w:rsidRPr="007C226D" w:rsidRDefault="006A1710" w:rsidP="00DC1FF2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C226D">
              <w:rPr>
                <w:rFonts w:cstheme="minorHAnsi"/>
                <w:sz w:val="20"/>
                <w:szCs w:val="20"/>
              </w:rPr>
              <w:t xml:space="preserve">projekt przewiduje działania przyczyniające się do wdrażania rozwiązań z zakresu przemysłu 4.0, polegających na cyfrowej integracji systemów i tworzeniu sieci poprzez integrację ludzi oraz sterowanych cyfrowo maszyn z internetem i technologiami informacyjnymi. Rozwiązania/technologie powinny polegać przede wszystkim na automatyzacji, robotyzacji i cyfryzacji przedsiębiorstw, zwiększeniu wykorzystania systemów procesowych, przestawieniu firm na cyfrowy łańcuch dostaw i wprowadzeniu technologii do codziennej działalności przedsiębiorstwa – </w:t>
            </w:r>
            <w:r w:rsidR="002A4A01" w:rsidRPr="007C226D">
              <w:rPr>
                <w:rFonts w:cstheme="minorHAnsi"/>
                <w:sz w:val="20"/>
                <w:szCs w:val="20"/>
              </w:rPr>
              <w:t>3</w:t>
            </w:r>
            <w:r w:rsidRPr="007C226D">
              <w:rPr>
                <w:rFonts w:cstheme="minorHAnsi"/>
                <w:sz w:val="20"/>
                <w:szCs w:val="20"/>
              </w:rPr>
              <w:t xml:space="preserve"> pkt;</w:t>
            </w:r>
          </w:p>
          <w:p w14:paraId="07047A32" w14:textId="44544C2E" w:rsidR="00512149" w:rsidRPr="007C226D" w:rsidRDefault="00512149" w:rsidP="00DC1FF2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C226D">
              <w:rPr>
                <w:rFonts w:cstheme="minorHAnsi"/>
                <w:sz w:val="20"/>
                <w:szCs w:val="20"/>
              </w:rPr>
              <w:t xml:space="preserve">projekt przewiduje działania związane z cyfryzacją tj. </w:t>
            </w:r>
            <w:r w:rsidRPr="007C226D">
              <w:rPr>
                <w:rFonts w:cstheme="minorHAnsi"/>
                <w:sz w:val="20"/>
                <w:szCs w:val="20"/>
              </w:rPr>
              <w:br/>
              <w:t>wykorzystanie technologii informacyjno-komunikacyjnych lub rozwiązań cyfrowych do realizacji planowanych działań (nie dotyczy prostych narzędzi używanych w bieżącej komunikacji jak e-mail czy podstawowe oprogramowanie)</w:t>
            </w:r>
            <w:r w:rsidR="00250043" w:rsidRPr="007C226D">
              <w:rPr>
                <w:rFonts w:cstheme="minorHAnsi"/>
                <w:sz w:val="20"/>
                <w:szCs w:val="20"/>
              </w:rPr>
              <w:t xml:space="preserve">, w tym </w:t>
            </w:r>
            <w:r w:rsidR="00250043" w:rsidRPr="007C226D">
              <w:rPr>
                <w:sz w:val="20"/>
                <w:szCs w:val="20"/>
              </w:rPr>
              <w:t xml:space="preserve">budowa platform internetowych umożliwiających nawiązanie współpracy pomiędzy sektorem nauki i biznesu (np. zamieszczanie informacji o planowanych wydarzeniach, konferencjach, umożliwienie nawiązania kontaktów) w celu realizacji wspólnych przedsięwzięć i transferu wiedzy do MŚP </w:t>
            </w:r>
            <w:r w:rsidRPr="007C226D">
              <w:rPr>
                <w:rFonts w:cstheme="minorHAnsi"/>
                <w:sz w:val="20"/>
                <w:szCs w:val="20"/>
              </w:rPr>
              <w:t xml:space="preserve">– </w:t>
            </w:r>
            <w:r w:rsidR="002A4A01" w:rsidRPr="007C226D">
              <w:rPr>
                <w:rFonts w:cstheme="minorHAnsi"/>
                <w:sz w:val="20"/>
                <w:szCs w:val="20"/>
              </w:rPr>
              <w:t>3</w:t>
            </w:r>
            <w:r w:rsidRPr="007C226D">
              <w:rPr>
                <w:rFonts w:cstheme="minorHAnsi"/>
                <w:sz w:val="20"/>
                <w:szCs w:val="20"/>
              </w:rPr>
              <w:t xml:space="preserve"> pkt</w:t>
            </w:r>
            <w:r w:rsidR="00142164" w:rsidRPr="007C226D">
              <w:rPr>
                <w:rFonts w:cstheme="minorHAnsi"/>
                <w:sz w:val="20"/>
                <w:szCs w:val="20"/>
              </w:rPr>
              <w:t>;</w:t>
            </w:r>
          </w:p>
          <w:p w14:paraId="751D72F8" w14:textId="207ED48B" w:rsidR="00250043" w:rsidRPr="007C226D" w:rsidRDefault="00250043" w:rsidP="00DC1FF2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C226D">
              <w:rPr>
                <w:rFonts w:cstheme="minorHAnsi"/>
                <w:sz w:val="20"/>
                <w:szCs w:val="20"/>
              </w:rPr>
              <w:t xml:space="preserve">projekt przewiduje działania infrastrukturalne wynikające z analizy popytu i potrzeb MŚP i przyczyniające się do udostępnienia nowej infrastruktury – </w:t>
            </w:r>
            <w:r w:rsidR="002A4A01" w:rsidRPr="007C226D">
              <w:rPr>
                <w:rFonts w:cstheme="minorHAnsi"/>
                <w:sz w:val="20"/>
                <w:szCs w:val="20"/>
              </w:rPr>
              <w:t>4</w:t>
            </w:r>
            <w:r w:rsidRPr="007C226D">
              <w:rPr>
                <w:rFonts w:cstheme="minorHAnsi"/>
                <w:sz w:val="20"/>
                <w:szCs w:val="20"/>
              </w:rPr>
              <w:t xml:space="preserve"> pkt</w:t>
            </w:r>
            <w:r w:rsidR="00142164" w:rsidRPr="007C226D">
              <w:rPr>
                <w:rFonts w:cstheme="minorHAnsi"/>
                <w:sz w:val="20"/>
                <w:szCs w:val="20"/>
              </w:rPr>
              <w:t>;</w:t>
            </w:r>
          </w:p>
          <w:p w14:paraId="3FC20F84" w14:textId="29F72CD2" w:rsidR="00142164" w:rsidRPr="007C226D" w:rsidRDefault="00142164" w:rsidP="00DC1FF2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EUAlbertina-Regu" w:hAnsi="EUAlbertina-Regu" w:cs="EUAlbertina-Regu"/>
                <w:color w:val="auto"/>
                <w:sz w:val="19"/>
                <w:szCs w:val="19"/>
              </w:rPr>
            </w:pPr>
            <w:r w:rsidRPr="007C226D">
              <w:rPr>
                <w:rFonts w:cstheme="minorHAnsi"/>
                <w:color w:val="auto"/>
                <w:sz w:val="20"/>
                <w:szCs w:val="20"/>
              </w:rPr>
              <w:t>projekt przewiduje działania związane z marketingiem i promocją świadczonych w ramach projektu usług</w:t>
            </w:r>
            <w:r w:rsidR="009305BE" w:rsidRPr="007C226D">
              <w:rPr>
                <w:color w:val="auto"/>
                <w:sz w:val="20"/>
                <w:szCs w:val="20"/>
              </w:rPr>
              <w:t>, uwzględniając</w:t>
            </w:r>
            <w:r w:rsidRPr="007C226D">
              <w:rPr>
                <w:color w:val="auto"/>
                <w:sz w:val="20"/>
                <w:szCs w:val="20"/>
              </w:rPr>
              <w:t>e</w:t>
            </w:r>
            <w:r w:rsidR="009305BE" w:rsidRPr="007C226D">
              <w:rPr>
                <w:color w:val="auto"/>
                <w:sz w:val="20"/>
                <w:szCs w:val="20"/>
              </w:rPr>
              <w:t xml:space="preserve"> właściwy z punktu widzenia rynku docelowego dobór kanałów promocji, dystrybucji i informacji, z uwzględnieniem </w:t>
            </w:r>
            <w:r w:rsidRPr="007C226D">
              <w:rPr>
                <w:color w:val="auto"/>
                <w:sz w:val="20"/>
                <w:szCs w:val="20"/>
              </w:rPr>
              <w:t>promocji dobrych praktyk wdrożeń</w:t>
            </w:r>
            <w:r w:rsidR="009305BE" w:rsidRPr="007C226D">
              <w:rPr>
                <w:color w:val="auto"/>
                <w:sz w:val="20"/>
                <w:szCs w:val="20"/>
              </w:rPr>
              <w:t xml:space="preserve"> </w:t>
            </w:r>
            <w:r w:rsidRPr="007C226D">
              <w:rPr>
                <w:color w:val="auto"/>
                <w:sz w:val="20"/>
                <w:szCs w:val="20"/>
              </w:rPr>
              <w:t>innowacji, które przekładają się</w:t>
            </w:r>
            <w:r w:rsidR="009305BE" w:rsidRPr="007C226D">
              <w:rPr>
                <w:color w:val="auto"/>
                <w:sz w:val="20"/>
                <w:szCs w:val="20"/>
              </w:rPr>
              <w:t xml:space="preserve"> na wymierne korzyści biznesowe</w:t>
            </w:r>
            <w:r w:rsidRPr="007C226D">
              <w:rPr>
                <w:color w:val="auto"/>
                <w:sz w:val="20"/>
                <w:szCs w:val="20"/>
              </w:rPr>
              <w:t xml:space="preserve"> – </w:t>
            </w:r>
            <w:r w:rsidR="002A4A01" w:rsidRPr="007C226D">
              <w:rPr>
                <w:color w:val="auto"/>
                <w:sz w:val="20"/>
                <w:szCs w:val="20"/>
              </w:rPr>
              <w:t>3</w:t>
            </w:r>
            <w:r w:rsidRPr="007C226D">
              <w:rPr>
                <w:color w:val="auto"/>
                <w:sz w:val="20"/>
                <w:szCs w:val="20"/>
              </w:rPr>
              <w:t xml:space="preserve"> szt;</w:t>
            </w:r>
          </w:p>
          <w:p w14:paraId="189BC118" w14:textId="7D36F742" w:rsidR="00142164" w:rsidRPr="007C226D" w:rsidRDefault="00142164" w:rsidP="00DC1FF2">
            <w:pPr>
              <w:pStyle w:val="Default"/>
              <w:numPr>
                <w:ilvl w:val="0"/>
                <w:numId w:val="10"/>
              </w:numPr>
              <w:jc w:val="both"/>
              <w:rPr>
                <w:color w:val="auto"/>
                <w:sz w:val="20"/>
                <w:szCs w:val="20"/>
              </w:rPr>
            </w:pPr>
            <w:r w:rsidRPr="007C226D">
              <w:rPr>
                <w:rFonts w:cstheme="minorHAnsi"/>
                <w:color w:val="auto"/>
                <w:sz w:val="20"/>
                <w:szCs w:val="20"/>
              </w:rPr>
              <w:t xml:space="preserve">projekt przewiduje działania związane z </w:t>
            </w:r>
            <w:r w:rsidRPr="007C226D">
              <w:rPr>
                <w:color w:val="auto"/>
                <w:sz w:val="20"/>
                <w:szCs w:val="20"/>
              </w:rPr>
              <w:t>sieciowaniem, rozumiane jako zacieśnianie współpracy pomiędzy instytucjami otoczenia biznesu (</w:t>
            </w:r>
            <w:r w:rsidR="003F2C53">
              <w:rPr>
                <w:color w:val="auto"/>
                <w:sz w:val="20"/>
                <w:szCs w:val="20"/>
              </w:rPr>
              <w:t xml:space="preserve">np. </w:t>
            </w:r>
            <w:r w:rsidRPr="007C226D">
              <w:rPr>
                <w:color w:val="auto"/>
                <w:sz w:val="20"/>
                <w:szCs w:val="20"/>
              </w:rPr>
              <w:t xml:space="preserve">wymiana wiedzy i doświadczeń wspólne </w:t>
            </w:r>
            <w:r w:rsidRPr="007C226D">
              <w:rPr>
                <w:color w:val="auto"/>
                <w:sz w:val="20"/>
                <w:szCs w:val="20"/>
              </w:rPr>
              <w:lastRenderedPageBreak/>
              <w:t>działania, wymiana informacji) oraz włączanie do platformy współpracy ośrodków z obszaru całego regionu – 2 pkt,</w:t>
            </w:r>
          </w:p>
          <w:p w14:paraId="2A4B6DB1" w14:textId="4A0D3D71" w:rsidR="00142164" w:rsidRPr="007C226D" w:rsidRDefault="00142164" w:rsidP="00DC1FF2">
            <w:pPr>
              <w:pStyle w:val="Default"/>
              <w:numPr>
                <w:ilvl w:val="0"/>
                <w:numId w:val="10"/>
              </w:numPr>
              <w:jc w:val="both"/>
              <w:rPr>
                <w:color w:val="auto"/>
                <w:sz w:val="20"/>
                <w:szCs w:val="20"/>
              </w:rPr>
            </w:pPr>
            <w:r w:rsidRPr="007C226D">
              <w:rPr>
                <w:rFonts w:cstheme="minorHAnsi"/>
                <w:color w:val="auto"/>
                <w:sz w:val="20"/>
                <w:szCs w:val="20"/>
              </w:rPr>
              <w:t xml:space="preserve">projekt przewiduje działania związane z </w:t>
            </w:r>
            <w:r w:rsidRPr="007C226D">
              <w:rPr>
                <w:color w:val="auto"/>
                <w:sz w:val="20"/>
                <w:szCs w:val="20"/>
              </w:rPr>
              <w:t>internacjonalizacją, rozumiane jako zacieśnianie współpracy, wymianę wiedzy i doświadczeń pomiędzy instytucjami otoczenia biznesu (</w:t>
            </w:r>
            <w:r w:rsidR="003F2C53">
              <w:rPr>
                <w:color w:val="auto"/>
                <w:sz w:val="20"/>
                <w:szCs w:val="20"/>
              </w:rPr>
              <w:t xml:space="preserve">np. </w:t>
            </w:r>
            <w:r w:rsidRPr="007C226D">
              <w:rPr>
                <w:color w:val="auto"/>
                <w:sz w:val="20"/>
                <w:szCs w:val="20"/>
              </w:rPr>
              <w:t>wymiana wiedzy i doświadczeń wspólne działania, wymiana informacji) oraz włączanie do platformy współpracy ośrodków z innych regionów i krajów – 2 pkt,</w:t>
            </w:r>
          </w:p>
          <w:p w14:paraId="410A0CDF" w14:textId="77777777" w:rsidR="00142164" w:rsidRPr="007C226D" w:rsidRDefault="00142164" w:rsidP="0010300D">
            <w:pPr>
              <w:pStyle w:val="Default"/>
              <w:jc w:val="both"/>
              <w:rPr>
                <w:rFonts w:cstheme="minorHAnsi"/>
                <w:color w:val="auto"/>
                <w:sz w:val="20"/>
                <w:szCs w:val="20"/>
              </w:rPr>
            </w:pPr>
          </w:p>
          <w:p w14:paraId="65C36849" w14:textId="6CB6FF03" w:rsidR="00C5785E" w:rsidRPr="007C226D" w:rsidRDefault="0010300D" w:rsidP="0010300D">
            <w:pPr>
              <w:pStyle w:val="Default"/>
              <w:jc w:val="both"/>
              <w:rPr>
                <w:rFonts w:ascii="EUAlbertina-Regu" w:hAnsi="EUAlbertina-Regu" w:cs="EUAlbertina-Regu"/>
                <w:color w:val="auto"/>
                <w:sz w:val="19"/>
                <w:szCs w:val="19"/>
              </w:rPr>
            </w:pPr>
            <w:r w:rsidRPr="007C226D">
              <w:rPr>
                <w:color w:val="auto"/>
                <w:sz w:val="20"/>
                <w:szCs w:val="20"/>
              </w:rPr>
              <w:t xml:space="preserve">Punkty podlegają sumowaniu. Maksymalna liczba punktów w ramach kryterium: </w:t>
            </w:r>
            <w:r w:rsidR="001D0DEC" w:rsidRPr="007C226D">
              <w:rPr>
                <w:color w:val="auto"/>
                <w:sz w:val="20"/>
                <w:szCs w:val="20"/>
              </w:rPr>
              <w:t>2</w:t>
            </w:r>
            <w:r w:rsidR="002A4A01" w:rsidRPr="007C226D">
              <w:rPr>
                <w:color w:val="auto"/>
                <w:sz w:val="20"/>
                <w:szCs w:val="20"/>
              </w:rPr>
              <w:t>0</w:t>
            </w:r>
            <w:r w:rsidRPr="007C226D">
              <w:rPr>
                <w:color w:val="auto"/>
                <w:sz w:val="20"/>
                <w:szCs w:val="20"/>
              </w:rPr>
              <w:t xml:space="preserve"> pkt.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2D77" w14:textId="244EB4F5" w:rsidR="001521CA" w:rsidRPr="007C226D" w:rsidRDefault="001D0DEC" w:rsidP="00CF015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226D">
              <w:rPr>
                <w:rFonts w:cstheme="minorHAnsi"/>
                <w:b/>
                <w:sz w:val="20"/>
                <w:szCs w:val="20"/>
              </w:rPr>
              <w:lastRenderedPageBreak/>
              <w:t>2</w:t>
            </w:r>
            <w:r w:rsidR="002A4A01" w:rsidRPr="007C226D">
              <w:rPr>
                <w:rFonts w:cstheme="minorHAnsi"/>
                <w:b/>
                <w:sz w:val="20"/>
                <w:szCs w:val="20"/>
              </w:rPr>
              <w:t>0</w:t>
            </w:r>
          </w:p>
          <w:p w14:paraId="1484A35F" w14:textId="332425E7" w:rsidR="00115670" w:rsidRPr="007C226D" w:rsidRDefault="00115670" w:rsidP="00CF015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226D">
              <w:rPr>
                <w:rFonts w:cstheme="minorHAnsi"/>
                <w:b/>
                <w:sz w:val="20"/>
                <w:szCs w:val="20"/>
              </w:rPr>
              <w:t xml:space="preserve">Kryterium rozstrzygające nr </w:t>
            </w:r>
            <w:r w:rsidR="001305EB" w:rsidRPr="007C226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262E" w14:textId="77777777" w:rsidR="001521CA" w:rsidRPr="007C226D" w:rsidRDefault="001521CA" w:rsidP="00152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7C226D">
              <w:rPr>
                <w:rFonts w:cstheme="minorHAnsi"/>
                <w:iCs/>
                <w:sz w:val="20"/>
                <w:szCs w:val="20"/>
              </w:rPr>
              <w:t xml:space="preserve">Brak możliwości korekty. </w:t>
            </w:r>
          </w:p>
          <w:p w14:paraId="6D7364C3" w14:textId="77777777" w:rsidR="001521CA" w:rsidRPr="007C226D" w:rsidRDefault="001521CA" w:rsidP="00152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3F7C27BD" w14:textId="5DDEF8F5" w:rsidR="001521CA" w:rsidRPr="007C226D" w:rsidRDefault="006149CC" w:rsidP="001521C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7C22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kryterium weryfikowane jest </w:t>
            </w:r>
            <w:r w:rsidR="00925756" w:rsidRPr="007C22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="00095B15" w:rsidRPr="007C22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7C22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złożenia wniosku </w:t>
            </w:r>
            <w:r w:rsidR="00AD2956" w:rsidRPr="007C22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7C22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dofinansowanie i powinno być utrzymane do końca okresu realizacji projektu oraz w okresie trwałości projektu (jeśli dotyczy).</w:t>
            </w:r>
          </w:p>
        </w:tc>
      </w:tr>
      <w:tr w:rsidR="007C226D" w:rsidRPr="007C226D" w14:paraId="6DAF9BEC" w14:textId="77777777" w:rsidTr="00C5785E">
        <w:trPr>
          <w:trHeight w:val="526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8D5F" w14:textId="7B231790" w:rsidR="00813049" w:rsidRPr="007C226D" w:rsidRDefault="00813049" w:rsidP="0081304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226D">
              <w:rPr>
                <w:rFonts w:cstheme="minorHAnsi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1A86" w14:textId="31285E71" w:rsidR="00813049" w:rsidRPr="007C226D" w:rsidRDefault="00813049" w:rsidP="00813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C226D">
              <w:rPr>
                <w:rFonts w:cs="Calibri"/>
                <w:b/>
                <w:bCs/>
                <w:sz w:val="20"/>
                <w:szCs w:val="20"/>
              </w:rPr>
              <w:t xml:space="preserve">Liczba nowych lub ulepszonych usług 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AD87" w14:textId="1917A61C" w:rsidR="00813049" w:rsidRPr="007C226D" w:rsidRDefault="00B42448" w:rsidP="00C5785E">
            <w:pPr>
              <w:pStyle w:val="Default"/>
              <w:rPr>
                <w:color w:val="auto"/>
                <w:sz w:val="20"/>
                <w:szCs w:val="20"/>
              </w:rPr>
            </w:pPr>
            <w:r w:rsidRPr="007C226D">
              <w:rPr>
                <w:color w:val="auto"/>
                <w:sz w:val="20"/>
                <w:szCs w:val="20"/>
              </w:rPr>
              <w:t xml:space="preserve">W ramach kryterium ocenie podlega </w:t>
            </w:r>
            <w:r w:rsidR="00813049" w:rsidRPr="007C226D">
              <w:rPr>
                <w:color w:val="auto"/>
                <w:sz w:val="20"/>
                <w:szCs w:val="20"/>
              </w:rPr>
              <w:t xml:space="preserve">założona w projekcie liczba nowych lub ulepszonych usług IOB. </w:t>
            </w:r>
          </w:p>
          <w:p w14:paraId="0072B79E" w14:textId="77777777" w:rsidR="00B42448" w:rsidRPr="007C226D" w:rsidRDefault="00B42448" w:rsidP="0081304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D9946C4" w14:textId="77777777" w:rsidR="00B42448" w:rsidRPr="007C226D" w:rsidRDefault="00B42448" w:rsidP="00B42448">
            <w:pPr>
              <w:spacing w:after="0"/>
              <w:jc w:val="both"/>
              <w:rPr>
                <w:sz w:val="20"/>
                <w:szCs w:val="20"/>
              </w:rPr>
            </w:pPr>
            <w:r w:rsidRPr="007C226D">
              <w:rPr>
                <w:sz w:val="20"/>
                <w:szCs w:val="20"/>
              </w:rPr>
              <w:t>Kryterium będzie oceniane na podstawie zakresu rzeczowego projektu oraz opisu przedstawionego przez Wnioskodawcę.</w:t>
            </w:r>
          </w:p>
          <w:p w14:paraId="5C3CB700" w14:textId="77777777" w:rsidR="00B42448" w:rsidRPr="007C226D" w:rsidRDefault="00B42448" w:rsidP="00B42448">
            <w:pPr>
              <w:spacing w:after="0"/>
              <w:jc w:val="both"/>
              <w:rPr>
                <w:sz w:val="20"/>
                <w:szCs w:val="20"/>
              </w:rPr>
            </w:pPr>
            <w:r w:rsidRPr="007C226D">
              <w:rPr>
                <w:sz w:val="20"/>
                <w:szCs w:val="20"/>
              </w:rPr>
              <w:t>Warunkiem przyznania punktów jest wybór odpowiedniego wskaźnika do monitorowania.</w:t>
            </w:r>
          </w:p>
          <w:p w14:paraId="387AE468" w14:textId="77777777" w:rsidR="00B42448" w:rsidRPr="007C226D" w:rsidRDefault="00B42448" w:rsidP="0081304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05138450" w14:textId="77777777" w:rsidR="00B42448" w:rsidRPr="007C226D" w:rsidRDefault="00B42448" w:rsidP="00B42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C226D">
              <w:rPr>
                <w:rFonts w:cstheme="minorHAnsi"/>
                <w:sz w:val="20"/>
                <w:szCs w:val="20"/>
              </w:rPr>
              <w:t>Ocena kryterium:</w:t>
            </w:r>
          </w:p>
          <w:p w14:paraId="551C6B8B" w14:textId="1A25122B" w:rsidR="00813049" w:rsidRPr="007C226D" w:rsidRDefault="00813049" w:rsidP="00DC1FF2">
            <w:pPr>
              <w:pStyle w:val="Default"/>
              <w:numPr>
                <w:ilvl w:val="0"/>
                <w:numId w:val="13"/>
              </w:numPr>
              <w:jc w:val="both"/>
              <w:rPr>
                <w:color w:val="auto"/>
                <w:sz w:val="20"/>
                <w:szCs w:val="20"/>
              </w:rPr>
            </w:pPr>
            <w:r w:rsidRPr="007C226D">
              <w:rPr>
                <w:color w:val="auto"/>
                <w:sz w:val="20"/>
                <w:szCs w:val="20"/>
              </w:rPr>
              <w:t xml:space="preserve">Wnioskodawca założył utworzenie 1 nowej/ulepszonej usługi IOB </w:t>
            </w:r>
            <w:r w:rsidR="00B42448" w:rsidRPr="007C226D">
              <w:rPr>
                <w:color w:val="auto"/>
                <w:sz w:val="20"/>
                <w:szCs w:val="20"/>
              </w:rPr>
              <w:t>– 0 pkt,</w:t>
            </w:r>
          </w:p>
          <w:p w14:paraId="3E56A89C" w14:textId="1D336963" w:rsidR="00813049" w:rsidRPr="007C226D" w:rsidRDefault="00813049" w:rsidP="00DC1FF2">
            <w:pPr>
              <w:pStyle w:val="Default"/>
              <w:numPr>
                <w:ilvl w:val="0"/>
                <w:numId w:val="13"/>
              </w:numPr>
              <w:jc w:val="both"/>
              <w:rPr>
                <w:color w:val="auto"/>
                <w:sz w:val="20"/>
                <w:szCs w:val="20"/>
              </w:rPr>
            </w:pPr>
            <w:r w:rsidRPr="007C226D">
              <w:rPr>
                <w:color w:val="auto"/>
                <w:sz w:val="20"/>
                <w:szCs w:val="20"/>
              </w:rPr>
              <w:t xml:space="preserve">Wnioskodawca założył utworzenie od 2 do </w:t>
            </w:r>
            <w:r w:rsidR="00B42448" w:rsidRPr="007C226D">
              <w:rPr>
                <w:color w:val="auto"/>
                <w:sz w:val="20"/>
                <w:szCs w:val="20"/>
              </w:rPr>
              <w:t>4</w:t>
            </w:r>
            <w:r w:rsidRPr="007C226D">
              <w:rPr>
                <w:color w:val="auto"/>
                <w:sz w:val="20"/>
                <w:szCs w:val="20"/>
              </w:rPr>
              <w:t xml:space="preserve"> nowych/ulepszonych usług IOB </w:t>
            </w:r>
            <w:r w:rsidR="00683144" w:rsidRPr="007C226D">
              <w:rPr>
                <w:color w:val="auto"/>
                <w:sz w:val="20"/>
                <w:szCs w:val="20"/>
              </w:rPr>
              <w:t>– 5 pkt,</w:t>
            </w:r>
          </w:p>
          <w:p w14:paraId="1D8F3ED8" w14:textId="585EAD17" w:rsidR="00813049" w:rsidRPr="007C226D" w:rsidRDefault="00813049" w:rsidP="00DC1FF2">
            <w:pPr>
              <w:pStyle w:val="Default"/>
              <w:numPr>
                <w:ilvl w:val="0"/>
                <w:numId w:val="13"/>
              </w:numPr>
              <w:jc w:val="both"/>
              <w:rPr>
                <w:color w:val="auto"/>
                <w:sz w:val="20"/>
                <w:szCs w:val="20"/>
              </w:rPr>
            </w:pPr>
            <w:r w:rsidRPr="007C226D">
              <w:rPr>
                <w:color w:val="auto"/>
                <w:sz w:val="20"/>
                <w:szCs w:val="20"/>
              </w:rPr>
              <w:t xml:space="preserve">Wnioskodawca założył utworzenie od </w:t>
            </w:r>
            <w:r w:rsidR="00B42448" w:rsidRPr="007C226D">
              <w:rPr>
                <w:color w:val="auto"/>
                <w:sz w:val="20"/>
                <w:szCs w:val="20"/>
              </w:rPr>
              <w:t>5</w:t>
            </w:r>
            <w:r w:rsidRPr="007C226D">
              <w:rPr>
                <w:color w:val="auto"/>
                <w:sz w:val="20"/>
                <w:szCs w:val="20"/>
              </w:rPr>
              <w:t xml:space="preserve"> do </w:t>
            </w:r>
            <w:r w:rsidR="00B42448" w:rsidRPr="007C226D">
              <w:rPr>
                <w:color w:val="auto"/>
                <w:sz w:val="20"/>
                <w:szCs w:val="20"/>
              </w:rPr>
              <w:t>7</w:t>
            </w:r>
            <w:r w:rsidRPr="007C226D">
              <w:rPr>
                <w:color w:val="auto"/>
                <w:sz w:val="20"/>
                <w:szCs w:val="20"/>
              </w:rPr>
              <w:t xml:space="preserve"> nowych/ulepszonych usług IOB </w:t>
            </w:r>
            <w:r w:rsidR="00683144" w:rsidRPr="007C226D">
              <w:rPr>
                <w:color w:val="auto"/>
                <w:sz w:val="20"/>
                <w:szCs w:val="20"/>
              </w:rPr>
              <w:t>– 10 pkt,</w:t>
            </w:r>
          </w:p>
          <w:p w14:paraId="1B6A939A" w14:textId="4323390D" w:rsidR="00813049" w:rsidRPr="007C226D" w:rsidRDefault="00813049" w:rsidP="00DC1FF2">
            <w:pPr>
              <w:pStyle w:val="Default"/>
              <w:numPr>
                <w:ilvl w:val="0"/>
                <w:numId w:val="13"/>
              </w:numPr>
              <w:jc w:val="both"/>
              <w:rPr>
                <w:color w:val="auto"/>
                <w:sz w:val="20"/>
                <w:szCs w:val="20"/>
              </w:rPr>
            </w:pPr>
            <w:r w:rsidRPr="007C226D">
              <w:rPr>
                <w:color w:val="auto"/>
                <w:sz w:val="20"/>
                <w:szCs w:val="20"/>
              </w:rPr>
              <w:t xml:space="preserve">Wnioskodawca założył utworzenie </w:t>
            </w:r>
            <w:r w:rsidR="00B42448" w:rsidRPr="007C226D">
              <w:rPr>
                <w:color w:val="auto"/>
                <w:sz w:val="20"/>
                <w:szCs w:val="20"/>
              </w:rPr>
              <w:t>co najmniej 8</w:t>
            </w:r>
            <w:r w:rsidRPr="007C226D">
              <w:rPr>
                <w:color w:val="auto"/>
                <w:sz w:val="20"/>
                <w:szCs w:val="20"/>
              </w:rPr>
              <w:t xml:space="preserve"> nowych/ulepszonych usług IOB </w:t>
            </w:r>
            <w:r w:rsidR="00B42448" w:rsidRPr="007C226D">
              <w:rPr>
                <w:color w:val="auto"/>
                <w:sz w:val="20"/>
                <w:szCs w:val="20"/>
              </w:rPr>
              <w:t>– 15 pkt</w:t>
            </w:r>
            <w:r w:rsidR="00683144" w:rsidRPr="007C226D">
              <w:rPr>
                <w:color w:val="auto"/>
                <w:sz w:val="20"/>
                <w:szCs w:val="20"/>
              </w:rPr>
              <w:t>.</w:t>
            </w:r>
          </w:p>
          <w:p w14:paraId="2B917284" w14:textId="77777777" w:rsidR="00683144" w:rsidRPr="007C226D" w:rsidRDefault="00683144" w:rsidP="00683144">
            <w:pPr>
              <w:pStyle w:val="Default"/>
              <w:ind w:left="720"/>
              <w:jc w:val="both"/>
              <w:rPr>
                <w:color w:val="auto"/>
                <w:sz w:val="20"/>
                <w:szCs w:val="20"/>
              </w:rPr>
            </w:pPr>
          </w:p>
          <w:p w14:paraId="43BE7C8B" w14:textId="0B4C3B48" w:rsidR="00813049" w:rsidRPr="007C226D" w:rsidRDefault="00B42448" w:rsidP="00813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C226D">
              <w:rPr>
                <w:rFonts w:cstheme="minorHAnsi"/>
                <w:sz w:val="20"/>
                <w:szCs w:val="20"/>
              </w:rPr>
              <w:t xml:space="preserve">Punkty nie podlegają sumowaniu. </w:t>
            </w:r>
            <w:r w:rsidRPr="007C226D">
              <w:rPr>
                <w:rFonts w:eastAsia="Times New Roman" w:cstheme="minorHAnsi"/>
                <w:sz w:val="20"/>
                <w:szCs w:val="20"/>
                <w:lang w:eastAsia="pl-PL"/>
              </w:rPr>
              <w:t>Maksymalna ilość punktów w ramach kryterium: 15 pkt.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AFB1" w14:textId="60144828" w:rsidR="00813049" w:rsidRPr="007C226D" w:rsidRDefault="000A6FBB" w:rsidP="0081304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226D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E506" w14:textId="77777777" w:rsidR="00683144" w:rsidRPr="007C226D" w:rsidRDefault="00683144" w:rsidP="00683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7C226D">
              <w:rPr>
                <w:rFonts w:cstheme="minorHAnsi"/>
                <w:iCs/>
                <w:sz w:val="20"/>
                <w:szCs w:val="20"/>
              </w:rPr>
              <w:t xml:space="preserve">Brak możliwości korekty. </w:t>
            </w:r>
          </w:p>
          <w:p w14:paraId="77EFE939" w14:textId="77777777" w:rsidR="00683144" w:rsidRPr="007C226D" w:rsidRDefault="00683144" w:rsidP="00683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4AAD1947" w14:textId="49D32BF0" w:rsidR="00813049" w:rsidRPr="007C226D" w:rsidRDefault="00683144" w:rsidP="00683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7C22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kryterium weryfikowane jest wg stanu na dzień złożenia wniosku </w:t>
            </w:r>
            <w:r w:rsidRPr="007C22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o dofinansowanie i powinno być utrzymane do końca okresu realizacji projektu oraz w okresie trwałości projektu (jeśli dotyczy).</w:t>
            </w:r>
          </w:p>
        </w:tc>
      </w:tr>
      <w:tr w:rsidR="007C226D" w:rsidRPr="007C226D" w14:paraId="32D98777" w14:textId="77777777" w:rsidTr="00C5785E">
        <w:trPr>
          <w:trHeight w:val="526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BBF4" w14:textId="57F12F8B" w:rsidR="004A6FDF" w:rsidRPr="007C226D" w:rsidRDefault="004A6FDF" w:rsidP="004A6FDF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226D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7AF9" w14:textId="17FD0DDD" w:rsidR="004A6FDF" w:rsidRPr="007C226D" w:rsidRDefault="004A6FDF" w:rsidP="004A6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226D">
              <w:rPr>
                <w:rFonts w:cs="Calibri"/>
                <w:b/>
                <w:bCs/>
                <w:sz w:val="20"/>
                <w:szCs w:val="20"/>
              </w:rPr>
              <w:t>Liczba przedsiębiorstw objętych usługami świadczonymi w ramach projektu</w:t>
            </w:r>
            <w:r w:rsidRPr="007C226D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899B" w14:textId="159AC9AD" w:rsidR="004A6FDF" w:rsidRPr="007C226D" w:rsidRDefault="004A6FDF" w:rsidP="004A6FD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C226D">
              <w:rPr>
                <w:color w:val="auto"/>
                <w:sz w:val="20"/>
                <w:szCs w:val="20"/>
              </w:rPr>
              <w:t xml:space="preserve">W ramach kryterium ocenie podlega założona w projekcie liczba przedsiębiorstw (MŚP), które skorzystają z usług </w:t>
            </w:r>
            <w:r w:rsidR="00E31D94" w:rsidRPr="007C226D">
              <w:rPr>
                <w:color w:val="auto"/>
                <w:sz w:val="20"/>
                <w:szCs w:val="20"/>
              </w:rPr>
              <w:t xml:space="preserve">i szkoleniami </w:t>
            </w:r>
            <w:r w:rsidRPr="007C226D">
              <w:rPr>
                <w:color w:val="auto"/>
                <w:sz w:val="20"/>
                <w:szCs w:val="20"/>
              </w:rPr>
              <w:t xml:space="preserve">w ramach realizacji projektu. </w:t>
            </w:r>
          </w:p>
          <w:p w14:paraId="3701D733" w14:textId="77777777" w:rsidR="004A6FDF" w:rsidRPr="007C226D" w:rsidRDefault="004A6FDF" w:rsidP="004A6FD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2EF4177E" w14:textId="77777777" w:rsidR="004A6FDF" w:rsidRPr="007C226D" w:rsidRDefault="004A6FDF" w:rsidP="004A6FDF">
            <w:pPr>
              <w:spacing w:after="0"/>
              <w:jc w:val="both"/>
              <w:rPr>
                <w:sz w:val="20"/>
                <w:szCs w:val="20"/>
              </w:rPr>
            </w:pPr>
            <w:r w:rsidRPr="007C226D">
              <w:rPr>
                <w:sz w:val="20"/>
                <w:szCs w:val="20"/>
              </w:rPr>
              <w:lastRenderedPageBreak/>
              <w:t>Warunkiem przyznania punktów jest wybór odpowiedniego wskaźnika do monitorowania.</w:t>
            </w:r>
          </w:p>
          <w:p w14:paraId="2ECEEAD3" w14:textId="77777777" w:rsidR="004A6FDF" w:rsidRPr="007C226D" w:rsidRDefault="004A6FDF" w:rsidP="004A6FDF">
            <w:pPr>
              <w:spacing w:after="0"/>
              <w:jc w:val="both"/>
              <w:rPr>
                <w:sz w:val="20"/>
                <w:szCs w:val="20"/>
              </w:rPr>
            </w:pPr>
          </w:p>
          <w:p w14:paraId="403E25BF" w14:textId="0B58A5DA" w:rsidR="004A6FDF" w:rsidRPr="007C226D" w:rsidRDefault="004A6FDF" w:rsidP="004A6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C226D">
              <w:rPr>
                <w:rFonts w:cstheme="minorHAnsi"/>
                <w:sz w:val="20"/>
                <w:szCs w:val="20"/>
              </w:rPr>
              <w:t>Ocena kryterium:</w:t>
            </w:r>
          </w:p>
          <w:p w14:paraId="5A886C7F" w14:textId="499A67A2" w:rsidR="004A6FDF" w:rsidRPr="007C226D" w:rsidRDefault="004A6FDF" w:rsidP="00DC1FF2">
            <w:pPr>
              <w:pStyle w:val="Default"/>
              <w:numPr>
                <w:ilvl w:val="0"/>
                <w:numId w:val="14"/>
              </w:numPr>
              <w:rPr>
                <w:color w:val="auto"/>
                <w:sz w:val="20"/>
                <w:szCs w:val="20"/>
              </w:rPr>
            </w:pPr>
            <w:r w:rsidRPr="007C226D">
              <w:rPr>
                <w:color w:val="auto"/>
                <w:sz w:val="20"/>
                <w:szCs w:val="20"/>
              </w:rPr>
              <w:t xml:space="preserve">Wnioskodawca założył, że usługami </w:t>
            </w:r>
            <w:r w:rsidR="00E31D94" w:rsidRPr="007C226D">
              <w:rPr>
                <w:color w:val="auto"/>
                <w:sz w:val="20"/>
                <w:szCs w:val="20"/>
              </w:rPr>
              <w:t xml:space="preserve">i szkoleniami </w:t>
            </w:r>
            <w:r w:rsidRPr="007C226D">
              <w:rPr>
                <w:color w:val="auto"/>
                <w:sz w:val="20"/>
                <w:szCs w:val="20"/>
              </w:rPr>
              <w:t xml:space="preserve">objętych zostanie </w:t>
            </w:r>
            <w:r w:rsidR="004D18A7" w:rsidRPr="007C226D">
              <w:rPr>
                <w:color w:val="auto"/>
                <w:sz w:val="20"/>
                <w:szCs w:val="20"/>
              </w:rPr>
              <w:t>poniżej</w:t>
            </w:r>
            <w:r w:rsidR="00816872" w:rsidRPr="007C226D">
              <w:rPr>
                <w:color w:val="auto"/>
                <w:sz w:val="20"/>
                <w:szCs w:val="20"/>
              </w:rPr>
              <w:t xml:space="preserve"> </w:t>
            </w:r>
            <w:r w:rsidRPr="007C226D">
              <w:rPr>
                <w:color w:val="auto"/>
                <w:sz w:val="20"/>
                <w:szCs w:val="20"/>
              </w:rPr>
              <w:t xml:space="preserve">10 przedsiębiorstw </w:t>
            </w:r>
            <w:r w:rsidR="00816872" w:rsidRPr="007C226D">
              <w:rPr>
                <w:color w:val="auto"/>
                <w:sz w:val="20"/>
                <w:szCs w:val="20"/>
              </w:rPr>
              <w:t>– 0 pkt,</w:t>
            </w:r>
          </w:p>
          <w:p w14:paraId="3EB721B9" w14:textId="25BC8867" w:rsidR="004A6FDF" w:rsidRPr="007C226D" w:rsidRDefault="004A6FDF" w:rsidP="00DC1FF2">
            <w:pPr>
              <w:pStyle w:val="Default"/>
              <w:numPr>
                <w:ilvl w:val="0"/>
                <w:numId w:val="14"/>
              </w:numPr>
              <w:rPr>
                <w:color w:val="auto"/>
                <w:sz w:val="20"/>
                <w:szCs w:val="20"/>
              </w:rPr>
            </w:pPr>
            <w:r w:rsidRPr="007C226D">
              <w:rPr>
                <w:color w:val="auto"/>
                <w:sz w:val="20"/>
                <w:szCs w:val="20"/>
              </w:rPr>
              <w:t xml:space="preserve">Wnioskodawca założył, że </w:t>
            </w:r>
            <w:r w:rsidR="00E31D94" w:rsidRPr="007C226D">
              <w:rPr>
                <w:color w:val="auto"/>
                <w:sz w:val="20"/>
                <w:szCs w:val="20"/>
              </w:rPr>
              <w:t xml:space="preserve">usługami i szkoleniami </w:t>
            </w:r>
            <w:r w:rsidRPr="007C226D">
              <w:rPr>
                <w:color w:val="auto"/>
                <w:sz w:val="20"/>
                <w:szCs w:val="20"/>
              </w:rPr>
              <w:t>objętych zostanie od 1</w:t>
            </w:r>
            <w:r w:rsidR="0014690A" w:rsidRPr="007C226D">
              <w:rPr>
                <w:color w:val="auto"/>
                <w:sz w:val="20"/>
                <w:szCs w:val="20"/>
              </w:rPr>
              <w:t>0</w:t>
            </w:r>
            <w:r w:rsidRPr="007C226D">
              <w:rPr>
                <w:color w:val="auto"/>
                <w:sz w:val="20"/>
                <w:szCs w:val="20"/>
              </w:rPr>
              <w:t xml:space="preserve"> do </w:t>
            </w:r>
            <w:r w:rsidR="00DC1FF2">
              <w:rPr>
                <w:color w:val="auto"/>
                <w:sz w:val="20"/>
                <w:szCs w:val="20"/>
              </w:rPr>
              <w:t>24</w:t>
            </w:r>
            <w:r w:rsidRPr="007C226D">
              <w:rPr>
                <w:color w:val="auto"/>
                <w:sz w:val="20"/>
                <w:szCs w:val="20"/>
              </w:rPr>
              <w:t xml:space="preserve"> przedsiębiorstw </w:t>
            </w:r>
            <w:r w:rsidR="00816872" w:rsidRPr="007C226D">
              <w:rPr>
                <w:color w:val="auto"/>
                <w:sz w:val="20"/>
                <w:szCs w:val="20"/>
              </w:rPr>
              <w:t>– 5 pkt,</w:t>
            </w:r>
          </w:p>
          <w:p w14:paraId="12958B07" w14:textId="6FDE8B71" w:rsidR="004A6FDF" w:rsidRPr="007C226D" w:rsidRDefault="004A6FDF" w:rsidP="00DC1FF2">
            <w:pPr>
              <w:pStyle w:val="Default"/>
              <w:numPr>
                <w:ilvl w:val="0"/>
                <w:numId w:val="14"/>
              </w:numPr>
              <w:rPr>
                <w:color w:val="auto"/>
                <w:sz w:val="20"/>
                <w:szCs w:val="20"/>
              </w:rPr>
            </w:pPr>
            <w:r w:rsidRPr="007C226D">
              <w:rPr>
                <w:color w:val="auto"/>
                <w:sz w:val="20"/>
                <w:szCs w:val="20"/>
              </w:rPr>
              <w:t xml:space="preserve">Wnioskodawca założył, że </w:t>
            </w:r>
            <w:r w:rsidR="00E31D94" w:rsidRPr="007C226D">
              <w:rPr>
                <w:color w:val="auto"/>
                <w:sz w:val="20"/>
                <w:szCs w:val="20"/>
              </w:rPr>
              <w:t xml:space="preserve">usługami i szkoleniami </w:t>
            </w:r>
            <w:r w:rsidRPr="007C226D">
              <w:rPr>
                <w:color w:val="auto"/>
                <w:sz w:val="20"/>
                <w:szCs w:val="20"/>
              </w:rPr>
              <w:t xml:space="preserve">objętych zostanie od </w:t>
            </w:r>
            <w:r w:rsidR="00D05113" w:rsidRPr="007C226D">
              <w:rPr>
                <w:color w:val="auto"/>
                <w:sz w:val="20"/>
                <w:szCs w:val="20"/>
              </w:rPr>
              <w:t>2</w:t>
            </w:r>
            <w:r w:rsidR="00DC1FF2">
              <w:rPr>
                <w:color w:val="auto"/>
                <w:sz w:val="20"/>
                <w:szCs w:val="20"/>
              </w:rPr>
              <w:t>5</w:t>
            </w:r>
            <w:r w:rsidRPr="007C226D">
              <w:rPr>
                <w:color w:val="auto"/>
                <w:sz w:val="20"/>
                <w:szCs w:val="20"/>
              </w:rPr>
              <w:t xml:space="preserve"> do </w:t>
            </w:r>
            <w:r w:rsidR="004D18A7" w:rsidRPr="007C226D">
              <w:rPr>
                <w:color w:val="auto"/>
                <w:sz w:val="20"/>
                <w:szCs w:val="20"/>
              </w:rPr>
              <w:t>39</w:t>
            </w:r>
            <w:r w:rsidRPr="007C226D">
              <w:rPr>
                <w:color w:val="auto"/>
                <w:sz w:val="20"/>
                <w:szCs w:val="20"/>
              </w:rPr>
              <w:t xml:space="preserve"> przedsiębiorstw </w:t>
            </w:r>
            <w:r w:rsidR="00816872" w:rsidRPr="007C226D">
              <w:rPr>
                <w:color w:val="auto"/>
                <w:sz w:val="20"/>
                <w:szCs w:val="20"/>
              </w:rPr>
              <w:t>– 10 pkt</w:t>
            </w:r>
            <w:r w:rsidR="00466EF4" w:rsidRPr="007C226D">
              <w:rPr>
                <w:color w:val="auto"/>
                <w:sz w:val="20"/>
                <w:szCs w:val="20"/>
              </w:rPr>
              <w:t>,</w:t>
            </w:r>
          </w:p>
          <w:p w14:paraId="0E0356B3" w14:textId="2DD93E5C" w:rsidR="004A6FDF" w:rsidRPr="007C226D" w:rsidRDefault="004A6FDF" w:rsidP="00DC1FF2">
            <w:pPr>
              <w:pStyle w:val="Default"/>
              <w:numPr>
                <w:ilvl w:val="0"/>
                <w:numId w:val="14"/>
              </w:numPr>
              <w:rPr>
                <w:color w:val="auto"/>
                <w:sz w:val="20"/>
                <w:szCs w:val="20"/>
              </w:rPr>
            </w:pPr>
            <w:r w:rsidRPr="007C226D">
              <w:rPr>
                <w:color w:val="auto"/>
                <w:sz w:val="20"/>
                <w:szCs w:val="20"/>
              </w:rPr>
              <w:t xml:space="preserve">5 pkt – Wnioskodawca założył, że </w:t>
            </w:r>
            <w:r w:rsidR="00E31D94" w:rsidRPr="007C226D">
              <w:rPr>
                <w:color w:val="auto"/>
                <w:sz w:val="20"/>
                <w:szCs w:val="20"/>
              </w:rPr>
              <w:t xml:space="preserve">usługami i szkoleniami </w:t>
            </w:r>
            <w:r w:rsidRPr="007C226D">
              <w:rPr>
                <w:color w:val="auto"/>
                <w:sz w:val="20"/>
                <w:szCs w:val="20"/>
              </w:rPr>
              <w:t xml:space="preserve">objętych zostanie </w:t>
            </w:r>
            <w:r w:rsidR="00946D3F" w:rsidRPr="007C226D">
              <w:rPr>
                <w:color w:val="auto"/>
                <w:sz w:val="20"/>
                <w:szCs w:val="20"/>
              </w:rPr>
              <w:t xml:space="preserve">od </w:t>
            </w:r>
            <w:r w:rsidR="00D05113" w:rsidRPr="007C226D">
              <w:rPr>
                <w:color w:val="auto"/>
                <w:sz w:val="20"/>
                <w:szCs w:val="20"/>
              </w:rPr>
              <w:t>4</w:t>
            </w:r>
            <w:r w:rsidR="0014690A" w:rsidRPr="007C226D">
              <w:rPr>
                <w:color w:val="auto"/>
                <w:sz w:val="20"/>
                <w:szCs w:val="20"/>
              </w:rPr>
              <w:t>0</w:t>
            </w:r>
            <w:r w:rsidR="00946D3F" w:rsidRPr="007C226D">
              <w:rPr>
                <w:color w:val="auto"/>
                <w:sz w:val="20"/>
                <w:szCs w:val="20"/>
              </w:rPr>
              <w:t xml:space="preserve"> do </w:t>
            </w:r>
            <w:r w:rsidR="00DC1FF2">
              <w:rPr>
                <w:color w:val="auto"/>
                <w:sz w:val="20"/>
                <w:szCs w:val="20"/>
              </w:rPr>
              <w:t>64</w:t>
            </w:r>
            <w:r w:rsidR="00946D3F" w:rsidRPr="007C226D">
              <w:rPr>
                <w:color w:val="auto"/>
                <w:sz w:val="20"/>
                <w:szCs w:val="20"/>
              </w:rPr>
              <w:t xml:space="preserve"> przedsiębiorstw </w:t>
            </w:r>
            <w:r w:rsidR="00816872" w:rsidRPr="007C226D">
              <w:rPr>
                <w:color w:val="auto"/>
                <w:sz w:val="20"/>
                <w:szCs w:val="20"/>
              </w:rPr>
              <w:t>– 15 pkt,</w:t>
            </w:r>
          </w:p>
          <w:p w14:paraId="70CB9BC6" w14:textId="0C9E3D65" w:rsidR="00946D3F" w:rsidRPr="007C226D" w:rsidRDefault="00946D3F" w:rsidP="00DC1FF2">
            <w:pPr>
              <w:pStyle w:val="Default"/>
              <w:numPr>
                <w:ilvl w:val="0"/>
                <w:numId w:val="14"/>
              </w:numPr>
              <w:rPr>
                <w:color w:val="auto"/>
                <w:sz w:val="20"/>
                <w:szCs w:val="20"/>
              </w:rPr>
            </w:pPr>
            <w:r w:rsidRPr="007C226D">
              <w:rPr>
                <w:color w:val="auto"/>
                <w:sz w:val="20"/>
                <w:szCs w:val="20"/>
              </w:rPr>
              <w:t xml:space="preserve">Wnioskodawca założył, że usługami </w:t>
            </w:r>
            <w:r w:rsidR="00E31D94" w:rsidRPr="007C226D">
              <w:rPr>
                <w:color w:val="auto"/>
                <w:sz w:val="20"/>
                <w:szCs w:val="20"/>
              </w:rPr>
              <w:t xml:space="preserve">i szkoleniami </w:t>
            </w:r>
            <w:r w:rsidRPr="007C226D">
              <w:rPr>
                <w:color w:val="auto"/>
                <w:sz w:val="20"/>
                <w:szCs w:val="20"/>
              </w:rPr>
              <w:t xml:space="preserve">zostanie co najmniej </w:t>
            </w:r>
            <w:r w:rsidR="00D05113" w:rsidRPr="007C226D">
              <w:rPr>
                <w:color w:val="auto"/>
                <w:sz w:val="20"/>
                <w:szCs w:val="20"/>
              </w:rPr>
              <w:t>6</w:t>
            </w:r>
            <w:r w:rsidR="00DC1FF2">
              <w:rPr>
                <w:color w:val="auto"/>
                <w:sz w:val="20"/>
                <w:szCs w:val="20"/>
              </w:rPr>
              <w:t>5</w:t>
            </w:r>
            <w:r w:rsidRPr="007C226D">
              <w:rPr>
                <w:color w:val="auto"/>
                <w:sz w:val="20"/>
                <w:szCs w:val="20"/>
              </w:rPr>
              <w:t xml:space="preserve"> przedsiębiorstw – </w:t>
            </w:r>
            <w:r w:rsidR="00466EF4" w:rsidRPr="007C226D">
              <w:rPr>
                <w:color w:val="auto"/>
                <w:sz w:val="20"/>
                <w:szCs w:val="20"/>
              </w:rPr>
              <w:t>20</w:t>
            </w:r>
            <w:r w:rsidRPr="007C226D">
              <w:rPr>
                <w:color w:val="auto"/>
                <w:sz w:val="20"/>
                <w:szCs w:val="20"/>
              </w:rPr>
              <w:t xml:space="preserve"> pkt</w:t>
            </w:r>
            <w:r w:rsidR="00466EF4" w:rsidRPr="007C226D">
              <w:rPr>
                <w:color w:val="auto"/>
                <w:sz w:val="20"/>
                <w:szCs w:val="20"/>
              </w:rPr>
              <w:t>.</w:t>
            </w:r>
          </w:p>
          <w:p w14:paraId="729450BE" w14:textId="77777777" w:rsidR="00816872" w:rsidRPr="007C226D" w:rsidRDefault="00816872" w:rsidP="00D05113">
            <w:pPr>
              <w:pStyle w:val="Default"/>
              <w:ind w:left="720"/>
              <w:rPr>
                <w:color w:val="auto"/>
                <w:sz w:val="20"/>
                <w:szCs w:val="20"/>
              </w:rPr>
            </w:pPr>
          </w:p>
          <w:p w14:paraId="68A97BB2" w14:textId="0BA2E555" w:rsidR="004A6FDF" w:rsidRPr="007C226D" w:rsidRDefault="004A6FDF" w:rsidP="004A6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C226D">
              <w:rPr>
                <w:rFonts w:cstheme="minorHAnsi"/>
                <w:sz w:val="20"/>
                <w:szCs w:val="20"/>
              </w:rPr>
              <w:t xml:space="preserve">Punkty nie podlegają sumowaniu. </w:t>
            </w:r>
            <w:r w:rsidRPr="007C226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Maksymalna ilość punktów w ramach kryterium: </w:t>
            </w:r>
            <w:r w:rsidR="00466EF4" w:rsidRPr="007C226D">
              <w:rPr>
                <w:rFonts w:eastAsia="Times New Roman" w:cstheme="minorHAnsi"/>
                <w:sz w:val="20"/>
                <w:szCs w:val="20"/>
                <w:lang w:eastAsia="pl-PL"/>
              </w:rPr>
              <w:t>20</w:t>
            </w:r>
            <w:r w:rsidRPr="007C226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pkt.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3363" w14:textId="77777777" w:rsidR="004A6FDF" w:rsidRPr="007C226D" w:rsidRDefault="00466EF4" w:rsidP="004A6FDF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226D">
              <w:rPr>
                <w:rFonts w:cstheme="minorHAnsi"/>
                <w:b/>
                <w:sz w:val="20"/>
                <w:szCs w:val="20"/>
              </w:rPr>
              <w:lastRenderedPageBreak/>
              <w:t>20</w:t>
            </w:r>
          </w:p>
          <w:p w14:paraId="48FB4251" w14:textId="1B1E8C65" w:rsidR="001305EB" w:rsidRPr="007C226D" w:rsidRDefault="001305EB" w:rsidP="004A6FDF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226D">
              <w:rPr>
                <w:rFonts w:cstheme="minorHAnsi"/>
                <w:b/>
                <w:sz w:val="20"/>
                <w:szCs w:val="20"/>
              </w:rPr>
              <w:t>Kryterium rozstrzygające nr 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811E" w14:textId="77777777" w:rsidR="004A6FDF" w:rsidRPr="007C226D" w:rsidRDefault="004A6FDF" w:rsidP="004A6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7C226D">
              <w:rPr>
                <w:rFonts w:cstheme="minorHAnsi"/>
                <w:iCs/>
                <w:sz w:val="20"/>
                <w:szCs w:val="20"/>
              </w:rPr>
              <w:t xml:space="preserve">Brak możliwości korekty. </w:t>
            </w:r>
          </w:p>
          <w:p w14:paraId="5D05403A" w14:textId="77777777" w:rsidR="004A6FDF" w:rsidRPr="007C226D" w:rsidRDefault="004A6FDF" w:rsidP="004A6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6A2BF16B" w14:textId="2D7DD33A" w:rsidR="004A6FDF" w:rsidRPr="007C226D" w:rsidRDefault="004A6FDF" w:rsidP="004A6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7C22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kryterium weryfikowane jest wg stanu na dzień złożenia wniosku </w:t>
            </w:r>
            <w:r w:rsidRPr="007C22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7C22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o dofinansowanie i powinno być utrzymane do końca okresu realizacji projektu oraz w okresie trwałości projektu (jeśli dotyczy).</w:t>
            </w:r>
          </w:p>
        </w:tc>
      </w:tr>
      <w:tr w:rsidR="00813049" w:rsidRPr="007C226D" w14:paraId="1DDF540A" w14:textId="77777777" w:rsidTr="009E6C8E">
        <w:trPr>
          <w:trHeight w:val="526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185B" w14:textId="264B8E9C" w:rsidR="00813049" w:rsidRPr="007C226D" w:rsidRDefault="00813049" w:rsidP="0081304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226D">
              <w:rPr>
                <w:rFonts w:cstheme="minorHAnsi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54BE" w14:textId="6CFA3F2F" w:rsidR="00813049" w:rsidRPr="007C226D" w:rsidRDefault="00813049" w:rsidP="00813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C226D">
              <w:rPr>
                <w:rFonts w:cstheme="minorHAnsi"/>
                <w:b/>
                <w:bCs/>
                <w:sz w:val="20"/>
                <w:szCs w:val="20"/>
              </w:rPr>
              <w:t>Wpływ projektu na rozwój regionalnych inteligentnych specjalizacji</w:t>
            </w:r>
            <w:r w:rsidR="004D18A7" w:rsidRPr="007C226D">
              <w:rPr>
                <w:rFonts w:cstheme="minorHAnsi"/>
                <w:b/>
                <w:bCs/>
                <w:sz w:val="20"/>
                <w:szCs w:val="20"/>
              </w:rPr>
              <w:t xml:space="preserve"> i </w:t>
            </w:r>
            <w:r w:rsidR="00B14C78">
              <w:rPr>
                <w:rFonts w:cstheme="minorHAnsi"/>
                <w:b/>
                <w:bCs/>
                <w:sz w:val="20"/>
                <w:szCs w:val="20"/>
              </w:rPr>
              <w:t>inne</w:t>
            </w:r>
            <w:r w:rsidR="004D18A7" w:rsidRPr="007C226D">
              <w:rPr>
                <w:rFonts w:cstheme="minorHAnsi"/>
                <w:b/>
                <w:bCs/>
                <w:sz w:val="20"/>
                <w:szCs w:val="20"/>
              </w:rPr>
              <w:t xml:space="preserve"> preferencje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A895" w14:textId="74CA748F" w:rsidR="00813049" w:rsidRPr="007C226D" w:rsidRDefault="00813049" w:rsidP="00FD0D7A">
            <w:pPr>
              <w:spacing w:after="0"/>
              <w:jc w:val="both"/>
              <w:rPr>
                <w:sz w:val="20"/>
                <w:szCs w:val="20"/>
              </w:rPr>
            </w:pPr>
            <w:r w:rsidRPr="007C226D">
              <w:rPr>
                <w:sz w:val="20"/>
                <w:szCs w:val="20"/>
              </w:rPr>
              <w:t>W ramach kryterium ocenie podlega czy działania przewidziane w zakresie rzeczowym projektu będą się przyczyniać do rozwoju obszarów wskazanych w ,,Planie rozwoju przedsiębiorczości w oparciu o inteligentne specjalizacje województwa podlaskiego na lata 2021-2027+ (RIS3 2027+)”</w:t>
            </w:r>
            <w:r w:rsidR="004D18A7" w:rsidRPr="007C226D">
              <w:rPr>
                <w:sz w:val="20"/>
                <w:szCs w:val="20"/>
              </w:rPr>
              <w:t xml:space="preserve"> oraz czy </w:t>
            </w:r>
            <w:r w:rsidR="00FD0D7A" w:rsidRPr="007C226D">
              <w:rPr>
                <w:sz w:val="20"/>
                <w:szCs w:val="20"/>
              </w:rPr>
              <w:t>uwzględniono</w:t>
            </w:r>
            <w:r w:rsidR="004D18A7" w:rsidRPr="007C226D">
              <w:rPr>
                <w:sz w:val="20"/>
                <w:szCs w:val="20"/>
              </w:rPr>
              <w:t xml:space="preserve"> preferencje w dostępie do usług</w:t>
            </w:r>
            <w:r w:rsidR="006B215E">
              <w:rPr>
                <w:sz w:val="20"/>
                <w:szCs w:val="20"/>
              </w:rPr>
              <w:t>/szkoleń</w:t>
            </w:r>
            <w:r w:rsidR="004D18A7" w:rsidRPr="007C226D">
              <w:rPr>
                <w:sz w:val="20"/>
                <w:szCs w:val="20"/>
              </w:rPr>
              <w:t xml:space="preserve"> przyczyniające się do osiągnięcia wskaźników </w:t>
            </w:r>
            <w:r w:rsidR="004D18A7" w:rsidRPr="007C226D">
              <w:rPr>
                <w:i/>
                <w:iCs/>
                <w:sz w:val="20"/>
                <w:szCs w:val="20"/>
              </w:rPr>
              <w:t xml:space="preserve">Nowe przedsiębiorstwa objęte wsparciem </w:t>
            </w:r>
            <w:r w:rsidR="004D18A7" w:rsidRPr="007C226D">
              <w:rPr>
                <w:sz w:val="20"/>
                <w:szCs w:val="20"/>
              </w:rPr>
              <w:t xml:space="preserve">oraz </w:t>
            </w:r>
            <w:r w:rsidR="004D18A7" w:rsidRPr="007C226D">
              <w:rPr>
                <w:i/>
                <w:iCs/>
                <w:sz w:val="20"/>
                <w:szCs w:val="20"/>
              </w:rPr>
              <w:t>Wspierane przedsiębiorstwa wysokiego wzrostu</w:t>
            </w:r>
            <w:r w:rsidR="00FD0D7A" w:rsidRPr="007C226D">
              <w:rPr>
                <w:i/>
                <w:iCs/>
                <w:sz w:val="20"/>
                <w:szCs w:val="20"/>
              </w:rPr>
              <w:t xml:space="preserve"> </w:t>
            </w:r>
            <w:r w:rsidR="00FD0D7A" w:rsidRPr="007C226D">
              <w:rPr>
                <w:sz w:val="20"/>
                <w:szCs w:val="20"/>
              </w:rPr>
              <w:t>(warunkiem przyznania punktów jest wybór odpowiednich wskaźników do monitorowania)</w:t>
            </w:r>
            <w:r w:rsidR="004D18A7" w:rsidRPr="007C226D">
              <w:rPr>
                <w:sz w:val="20"/>
                <w:szCs w:val="20"/>
              </w:rPr>
              <w:t>.</w:t>
            </w:r>
          </w:p>
          <w:p w14:paraId="6F65F862" w14:textId="77777777" w:rsidR="00FD0D7A" w:rsidRPr="007C226D" w:rsidRDefault="00FD0D7A" w:rsidP="00FD0D7A">
            <w:pPr>
              <w:spacing w:after="0"/>
              <w:jc w:val="both"/>
              <w:rPr>
                <w:sz w:val="20"/>
                <w:szCs w:val="20"/>
              </w:rPr>
            </w:pPr>
          </w:p>
          <w:p w14:paraId="7B342016" w14:textId="77777777" w:rsidR="00813049" w:rsidRPr="007C226D" w:rsidRDefault="00813049" w:rsidP="00813049">
            <w:pPr>
              <w:spacing w:after="0"/>
              <w:jc w:val="both"/>
              <w:rPr>
                <w:sz w:val="20"/>
                <w:szCs w:val="20"/>
              </w:rPr>
            </w:pPr>
            <w:r w:rsidRPr="007C226D">
              <w:rPr>
                <w:sz w:val="20"/>
                <w:szCs w:val="20"/>
              </w:rPr>
              <w:t>Ocena kryterium:</w:t>
            </w:r>
          </w:p>
          <w:p w14:paraId="3CD378B7" w14:textId="3BF5B27D" w:rsidR="00EA5E67" w:rsidRPr="007C226D" w:rsidRDefault="00FD7773" w:rsidP="00DC1FF2">
            <w:pPr>
              <w:pStyle w:val="Default"/>
              <w:numPr>
                <w:ilvl w:val="0"/>
                <w:numId w:val="9"/>
              </w:numPr>
              <w:ind w:left="714" w:hanging="357"/>
              <w:jc w:val="both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7C226D">
              <w:rPr>
                <w:color w:val="auto"/>
                <w:sz w:val="20"/>
                <w:szCs w:val="20"/>
              </w:rPr>
              <w:t>projekt przewiduje</w:t>
            </w:r>
            <w:r w:rsidR="00EA5E67" w:rsidRPr="007C226D">
              <w:rPr>
                <w:color w:val="auto"/>
                <w:sz w:val="20"/>
                <w:szCs w:val="20"/>
              </w:rPr>
              <w:t xml:space="preserve">, że </w:t>
            </w:r>
            <w:r w:rsidR="00FD0D7A" w:rsidRPr="007C226D">
              <w:rPr>
                <w:color w:val="auto"/>
                <w:sz w:val="20"/>
                <w:szCs w:val="20"/>
              </w:rPr>
              <w:t xml:space="preserve">co najmniej </w:t>
            </w:r>
            <w:r w:rsidR="00940E77" w:rsidRPr="007C226D">
              <w:rPr>
                <w:color w:val="auto"/>
                <w:sz w:val="20"/>
                <w:szCs w:val="20"/>
              </w:rPr>
              <w:t>6</w:t>
            </w:r>
            <w:r w:rsidR="00FD0D7A" w:rsidRPr="007C226D">
              <w:rPr>
                <w:color w:val="auto"/>
                <w:sz w:val="20"/>
                <w:szCs w:val="20"/>
              </w:rPr>
              <w:t xml:space="preserve">0% przedsiębiorstw otrzymujących wsparcie niefinansowe będą stanowiły </w:t>
            </w:r>
            <w:r w:rsidRPr="007C226D">
              <w:rPr>
                <w:color w:val="auto"/>
                <w:sz w:val="20"/>
                <w:szCs w:val="20"/>
              </w:rPr>
              <w:t>przedsiębior</w:t>
            </w:r>
            <w:r w:rsidR="00FD0D7A" w:rsidRPr="007C226D">
              <w:rPr>
                <w:color w:val="auto"/>
                <w:sz w:val="20"/>
                <w:szCs w:val="20"/>
              </w:rPr>
              <w:t>stwa</w:t>
            </w:r>
            <w:r w:rsidRPr="007C226D">
              <w:rPr>
                <w:color w:val="auto"/>
                <w:sz w:val="20"/>
                <w:szCs w:val="20"/>
              </w:rPr>
              <w:t xml:space="preserve"> </w:t>
            </w:r>
            <w:r w:rsidR="00FD0D7A" w:rsidRPr="007C226D">
              <w:rPr>
                <w:color w:val="auto"/>
                <w:sz w:val="20"/>
                <w:szCs w:val="20"/>
              </w:rPr>
              <w:t>prowadzące działalność</w:t>
            </w:r>
            <w:r w:rsidRPr="007C226D">
              <w:rPr>
                <w:color w:val="auto"/>
                <w:sz w:val="20"/>
                <w:szCs w:val="20"/>
              </w:rPr>
              <w:t xml:space="preserve"> w </w:t>
            </w:r>
            <w:r w:rsidR="00EA5E67" w:rsidRPr="007C226D">
              <w:rPr>
                <w:color w:val="auto"/>
                <w:sz w:val="20"/>
                <w:szCs w:val="20"/>
              </w:rPr>
              <w:t>obszarze „rdzenia” inteligentnych specjalizacji</w:t>
            </w:r>
            <w:r w:rsidRPr="007C226D">
              <w:rPr>
                <w:color w:val="auto"/>
                <w:sz w:val="20"/>
                <w:szCs w:val="20"/>
              </w:rPr>
              <w:t xml:space="preserve"> województwa podlaskiego</w:t>
            </w:r>
            <w:r w:rsidR="00C1357B" w:rsidRPr="007C226D">
              <w:rPr>
                <w:color w:val="auto"/>
                <w:sz w:val="20"/>
                <w:szCs w:val="20"/>
              </w:rPr>
              <w:t xml:space="preserve"> </w:t>
            </w:r>
            <w:r w:rsidR="00EA5E67" w:rsidRPr="007C226D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– 5 pkt,</w:t>
            </w:r>
          </w:p>
          <w:p w14:paraId="42099649" w14:textId="708EB5D9" w:rsidR="00EA5E67" w:rsidRPr="007C226D" w:rsidRDefault="00EA5E67" w:rsidP="00DC1FF2">
            <w:pPr>
              <w:pStyle w:val="Default"/>
              <w:numPr>
                <w:ilvl w:val="0"/>
                <w:numId w:val="9"/>
              </w:numPr>
              <w:ind w:left="714" w:hanging="357"/>
              <w:jc w:val="both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7C226D">
              <w:rPr>
                <w:color w:val="auto"/>
                <w:sz w:val="20"/>
                <w:szCs w:val="20"/>
              </w:rPr>
              <w:t>projekt przewiduje</w:t>
            </w:r>
            <w:r w:rsidR="004D18A7" w:rsidRPr="007C226D">
              <w:rPr>
                <w:color w:val="auto"/>
                <w:sz w:val="20"/>
                <w:szCs w:val="20"/>
              </w:rPr>
              <w:t>,</w:t>
            </w:r>
            <w:r w:rsidR="00C1357B" w:rsidRPr="007C226D">
              <w:rPr>
                <w:color w:val="auto"/>
                <w:sz w:val="20"/>
                <w:szCs w:val="20"/>
              </w:rPr>
              <w:t xml:space="preserve"> </w:t>
            </w:r>
            <w:r w:rsidR="004D18A7" w:rsidRPr="007C226D">
              <w:rPr>
                <w:color w:val="auto"/>
                <w:sz w:val="20"/>
                <w:szCs w:val="20"/>
              </w:rPr>
              <w:t xml:space="preserve">że co najmniej </w:t>
            </w:r>
            <w:r w:rsidR="00940E77" w:rsidRPr="007C226D">
              <w:rPr>
                <w:color w:val="auto"/>
                <w:sz w:val="20"/>
                <w:szCs w:val="20"/>
              </w:rPr>
              <w:t>20</w:t>
            </w:r>
            <w:r w:rsidR="004D18A7" w:rsidRPr="007C226D">
              <w:rPr>
                <w:color w:val="auto"/>
                <w:sz w:val="20"/>
                <w:szCs w:val="20"/>
              </w:rPr>
              <w:t xml:space="preserve">% przedsiębiorstw otrzymujących wsparcie niefinansowe będą stanowiły nowe przedsiębiorstwa </w:t>
            </w:r>
            <w:r w:rsidRPr="007C226D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– 5 pkt</w:t>
            </w:r>
            <w:r w:rsidR="004D18A7" w:rsidRPr="007C226D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,</w:t>
            </w:r>
          </w:p>
          <w:p w14:paraId="7050AFC9" w14:textId="7FD7FD7C" w:rsidR="004D18A7" w:rsidRPr="007C226D" w:rsidRDefault="00FD0D7A" w:rsidP="00DC1FF2">
            <w:pPr>
              <w:pStyle w:val="Default"/>
              <w:numPr>
                <w:ilvl w:val="0"/>
                <w:numId w:val="9"/>
              </w:numPr>
              <w:ind w:left="714" w:hanging="357"/>
              <w:jc w:val="both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7C226D">
              <w:rPr>
                <w:color w:val="auto"/>
                <w:sz w:val="20"/>
                <w:szCs w:val="20"/>
              </w:rPr>
              <w:lastRenderedPageBreak/>
              <w:t>projekt przewiduje, że co najmniej 1</w:t>
            </w:r>
            <w:r w:rsidR="00940E77" w:rsidRPr="007C226D">
              <w:rPr>
                <w:color w:val="auto"/>
                <w:sz w:val="20"/>
                <w:szCs w:val="20"/>
              </w:rPr>
              <w:t>5</w:t>
            </w:r>
            <w:r w:rsidRPr="007C226D">
              <w:rPr>
                <w:color w:val="auto"/>
                <w:sz w:val="20"/>
                <w:szCs w:val="20"/>
              </w:rPr>
              <w:t xml:space="preserve">% przedsiębiorstw otrzymujących wsparcie niefinansowe będą stanowiły przedsiębiorstwa wysokiego wzrostu </w:t>
            </w:r>
            <w:r w:rsidRPr="007C226D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– 5 pkt.</w:t>
            </w:r>
          </w:p>
          <w:p w14:paraId="77A2A296" w14:textId="77777777" w:rsidR="00FD7773" w:rsidRPr="007C226D" w:rsidRDefault="00FD7773" w:rsidP="00C1357B">
            <w:pPr>
              <w:pStyle w:val="Akapitzlist"/>
              <w:spacing w:after="0"/>
              <w:jc w:val="both"/>
              <w:rPr>
                <w:sz w:val="20"/>
                <w:szCs w:val="20"/>
              </w:rPr>
            </w:pPr>
          </w:p>
          <w:p w14:paraId="6F9BD643" w14:textId="2EA74BE8" w:rsidR="0087146E" w:rsidRPr="007C226D" w:rsidRDefault="00813049" w:rsidP="00C13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C226D">
              <w:rPr>
                <w:sz w:val="20"/>
                <w:szCs w:val="20"/>
              </w:rPr>
              <w:t>Punkty podlegają sumowaniu. Maksymalna liczba punktów w ramach kryterium: 1</w:t>
            </w:r>
            <w:r w:rsidR="004D18A7" w:rsidRPr="007C226D">
              <w:rPr>
                <w:sz w:val="20"/>
                <w:szCs w:val="20"/>
              </w:rPr>
              <w:t>5</w:t>
            </w:r>
            <w:r w:rsidRPr="007C226D">
              <w:rPr>
                <w:sz w:val="20"/>
                <w:szCs w:val="20"/>
              </w:rPr>
              <w:t xml:space="preserve"> pkt.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1B10" w14:textId="221287E6" w:rsidR="00813049" w:rsidRPr="007C226D" w:rsidRDefault="00813049" w:rsidP="0081304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226D">
              <w:rPr>
                <w:rFonts w:cstheme="minorHAnsi"/>
                <w:b/>
                <w:sz w:val="20"/>
                <w:szCs w:val="20"/>
              </w:rPr>
              <w:lastRenderedPageBreak/>
              <w:t>1</w:t>
            </w:r>
            <w:r w:rsidR="004D18A7" w:rsidRPr="007C226D">
              <w:rPr>
                <w:rFonts w:cstheme="minorHAnsi"/>
                <w:b/>
                <w:sz w:val="20"/>
                <w:szCs w:val="20"/>
              </w:rPr>
              <w:t>5</w:t>
            </w:r>
          </w:p>
          <w:p w14:paraId="4FC12308" w14:textId="77777777" w:rsidR="00813049" w:rsidRPr="007C226D" w:rsidRDefault="00813049" w:rsidP="0081304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77AEFE" w14:textId="645977FB" w:rsidR="00813049" w:rsidRPr="007C226D" w:rsidRDefault="00813049" w:rsidP="00EA5E6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DB41" w14:textId="77777777" w:rsidR="00813049" w:rsidRPr="007C226D" w:rsidRDefault="00813049" w:rsidP="00813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7C226D">
              <w:rPr>
                <w:rFonts w:cstheme="minorHAnsi"/>
                <w:iCs/>
                <w:sz w:val="20"/>
                <w:szCs w:val="20"/>
              </w:rPr>
              <w:t xml:space="preserve">Brak możliwości korekty. </w:t>
            </w:r>
          </w:p>
          <w:p w14:paraId="211F3404" w14:textId="77777777" w:rsidR="00813049" w:rsidRPr="007C226D" w:rsidRDefault="00813049" w:rsidP="00813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32811A6B" w14:textId="451B4A68" w:rsidR="00813049" w:rsidRPr="007C226D" w:rsidRDefault="00813049" w:rsidP="00813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7C22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kryterium weryfikowane jest wg stanu na dzień złożenia wniosku </w:t>
            </w:r>
            <w:r w:rsidRPr="007C22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o dofinansowanie i powinno być utrzymane do końca okresu realizacji projektu oraz w okresie trwałości projektu (jeśli dotyczy).</w:t>
            </w:r>
          </w:p>
        </w:tc>
      </w:tr>
      <w:tr w:rsidR="007C226D" w:rsidRPr="007C226D" w14:paraId="7E5F831E" w14:textId="77777777" w:rsidTr="001F7BA9">
        <w:trPr>
          <w:trHeight w:val="526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4D5D" w14:textId="3D50B79A" w:rsidR="00813049" w:rsidRPr="007C226D" w:rsidRDefault="00FB7803" w:rsidP="008130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226D">
              <w:rPr>
                <w:rFonts w:cstheme="minorHAnsi"/>
                <w:b/>
                <w:sz w:val="20"/>
                <w:szCs w:val="20"/>
              </w:rPr>
              <w:t>6</w:t>
            </w:r>
            <w:r w:rsidR="00813049" w:rsidRPr="007C226D">
              <w:rPr>
                <w:rFonts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6583C399" w14:textId="032FFD72" w:rsidR="00813049" w:rsidRPr="007C226D" w:rsidRDefault="00813049" w:rsidP="00813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C226D">
              <w:rPr>
                <w:rFonts w:cs="Calibri"/>
                <w:b/>
                <w:bCs/>
                <w:sz w:val="20"/>
                <w:szCs w:val="20"/>
              </w:rPr>
              <w:t>Podnoszenie kompetencji</w:t>
            </w:r>
            <w:r w:rsidR="00BE570C" w:rsidRPr="007C226D">
              <w:rPr>
                <w:rFonts w:cs="Calibri"/>
                <w:b/>
                <w:bCs/>
                <w:sz w:val="20"/>
                <w:szCs w:val="20"/>
              </w:rPr>
              <w:t xml:space="preserve"> kadr IOB</w:t>
            </w:r>
          </w:p>
        </w:tc>
        <w:tc>
          <w:tcPr>
            <w:tcW w:w="2150" w:type="pct"/>
            <w:shd w:val="clear" w:color="auto" w:fill="auto"/>
            <w:vAlign w:val="center"/>
          </w:tcPr>
          <w:p w14:paraId="079D55E9" w14:textId="3D42F263" w:rsidR="00813049" w:rsidRPr="007C226D" w:rsidRDefault="00813049" w:rsidP="008130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C226D">
              <w:rPr>
                <w:rFonts w:cs="Calibri"/>
                <w:sz w:val="20"/>
                <w:szCs w:val="20"/>
              </w:rPr>
              <w:t xml:space="preserve">W ramach kryterium premiowane będą projekty, w których jako jeden </w:t>
            </w:r>
            <w:r w:rsidRPr="007C226D">
              <w:rPr>
                <w:rFonts w:cs="Calibri"/>
                <w:sz w:val="20"/>
                <w:szCs w:val="20"/>
              </w:rPr>
              <w:br/>
              <w:t>z elementów założono podnoszenie kompetencji kadry Wnioskodawcy, które zostaną wykorzystane do świadczenia usług doradczych i szkoleniowych na rzecz MŚP. Tematyka planowanych szkoleń powinna</w:t>
            </w:r>
            <w:r w:rsidR="00FD47CC" w:rsidRPr="007C226D">
              <w:rPr>
                <w:rFonts w:cs="Calibri"/>
                <w:sz w:val="20"/>
                <w:szCs w:val="20"/>
              </w:rPr>
              <w:t xml:space="preserve"> wynikać z analizy potrzeb MŚP i</w:t>
            </w:r>
            <w:r w:rsidRPr="007C226D">
              <w:rPr>
                <w:rFonts w:cs="Calibri"/>
                <w:sz w:val="20"/>
                <w:szCs w:val="20"/>
              </w:rPr>
              <w:t xml:space="preserve"> dotyczyć w szczególności: transferu technologii, ochrony własności intelektualnej, zarządzania procesem transformacji cyfrowej, nowoczesnych technologii IT, wdrażani</w:t>
            </w:r>
            <w:r w:rsidR="00FD47CC" w:rsidRPr="007C226D">
              <w:rPr>
                <w:rFonts w:cs="Calibri"/>
                <w:sz w:val="20"/>
                <w:szCs w:val="20"/>
              </w:rPr>
              <w:t>a</w:t>
            </w:r>
            <w:r w:rsidRPr="007C226D">
              <w:rPr>
                <w:rFonts w:cs="Calibri"/>
                <w:sz w:val="20"/>
                <w:szCs w:val="20"/>
              </w:rPr>
              <w:t xml:space="preserve"> innowacji, zwiększani</w:t>
            </w:r>
            <w:r w:rsidR="00FD47CC" w:rsidRPr="007C226D">
              <w:rPr>
                <w:rFonts w:cs="Calibri"/>
                <w:sz w:val="20"/>
                <w:szCs w:val="20"/>
              </w:rPr>
              <w:t>a</w:t>
            </w:r>
            <w:r w:rsidRPr="007C226D">
              <w:rPr>
                <w:rFonts w:cs="Calibri"/>
                <w:sz w:val="20"/>
                <w:szCs w:val="20"/>
              </w:rPr>
              <w:t xml:space="preserve"> produktywności, wdrażani</w:t>
            </w:r>
            <w:r w:rsidR="00FD47CC" w:rsidRPr="007C226D">
              <w:rPr>
                <w:rFonts w:cs="Calibri"/>
                <w:sz w:val="20"/>
                <w:szCs w:val="20"/>
              </w:rPr>
              <w:t>a</w:t>
            </w:r>
            <w:r w:rsidRPr="007C226D">
              <w:rPr>
                <w:rFonts w:cs="Calibri"/>
                <w:sz w:val="20"/>
                <w:szCs w:val="20"/>
              </w:rPr>
              <w:t xml:space="preserve"> rozwiązań z zakresu przemysłu 4.0.</w:t>
            </w:r>
          </w:p>
          <w:p w14:paraId="39F57455" w14:textId="77777777" w:rsidR="00813049" w:rsidRPr="007C226D" w:rsidRDefault="00813049" w:rsidP="00813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C226D">
              <w:rPr>
                <w:rFonts w:cs="Calibri"/>
                <w:sz w:val="20"/>
                <w:szCs w:val="20"/>
              </w:rPr>
              <w:t>Kryterium będzie oceniane na podstawie zakresu rzeczowego projektu oraz opisu przedstawionego przez Wnioskodawcę.</w:t>
            </w:r>
          </w:p>
          <w:p w14:paraId="187CAC8F" w14:textId="77777777" w:rsidR="00813049" w:rsidRPr="007C226D" w:rsidRDefault="00813049" w:rsidP="00813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C226D">
              <w:rPr>
                <w:rFonts w:cs="Calibri"/>
                <w:sz w:val="20"/>
                <w:szCs w:val="20"/>
              </w:rPr>
              <w:t>Warunkiem przyznania punktów jest wybór odpowiedniego wskaźnika do monitorowania.</w:t>
            </w:r>
          </w:p>
          <w:p w14:paraId="01F4AEF6" w14:textId="77777777" w:rsidR="00813049" w:rsidRPr="007C226D" w:rsidRDefault="00813049" w:rsidP="00813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22E8D202" w14:textId="77777777" w:rsidR="00813049" w:rsidRPr="007C226D" w:rsidRDefault="00813049" w:rsidP="00813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C226D">
              <w:rPr>
                <w:rFonts w:cs="Calibri"/>
                <w:sz w:val="20"/>
                <w:szCs w:val="20"/>
              </w:rPr>
              <w:t>Ocena kryterium:</w:t>
            </w:r>
          </w:p>
          <w:p w14:paraId="58CD6ADF" w14:textId="0181F6FD" w:rsidR="00813049" w:rsidRPr="007C226D" w:rsidRDefault="00813049" w:rsidP="00DC1FF2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C226D">
              <w:rPr>
                <w:rFonts w:cs="Calibri"/>
                <w:sz w:val="20"/>
                <w:szCs w:val="20"/>
              </w:rPr>
              <w:t xml:space="preserve">Wnioskodawca w ramach projektu założył podnoszenie kompetencji pracowników/osób zarządzających – </w:t>
            </w:r>
            <w:r w:rsidR="00940E77" w:rsidRPr="007C226D">
              <w:rPr>
                <w:rFonts w:cs="Calibri"/>
                <w:sz w:val="20"/>
                <w:szCs w:val="20"/>
              </w:rPr>
              <w:t>3</w:t>
            </w:r>
            <w:r w:rsidRPr="007C226D">
              <w:rPr>
                <w:rFonts w:cs="Calibri"/>
                <w:sz w:val="20"/>
                <w:szCs w:val="20"/>
              </w:rPr>
              <w:t xml:space="preserve"> pkt;</w:t>
            </w:r>
          </w:p>
          <w:p w14:paraId="5B89DD2E" w14:textId="77777777" w:rsidR="00813049" w:rsidRPr="007C226D" w:rsidRDefault="00813049" w:rsidP="00DC1FF2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C226D">
              <w:rPr>
                <w:rFonts w:cs="Calibri"/>
                <w:sz w:val="20"/>
                <w:szCs w:val="20"/>
              </w:rPr>
              <w:t>Wnioskodawca założył podnoszenie kompetencji pracowników/osób zarządzających z grup narażonych na dyskryminację ze względu na cechy prawnie chronione wymienione w art. 9 Rozporządzenia 1060/2021 – 3 pkt.</w:t>
            </w:r>
          </w:p>
          <w:p w14:paraId="252FE2CC" w14:textId="77777777" w:rsidR="00813049" w:rsidRPr="007C226D" w:rsidRDefault="00813049" w:rsidP="0081304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0AF3A41F" w14:textId="2A0D86CE" w:rsidR="00813049" w:rsidRPr="007C226D" w:rsidRDefault="00813049" w:rsidP="00813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C226D">
              <w:rPr>
                <w:rFonts w:cs="Calibri"/>
                <w:sz w:val="20"/>
                <w:szCs w:val="20"/>
              </w:rPr>
              <w:t xml:space="preserve">Punkty podlegają sumowaniu. Maksymalna liczba punktów </w:t>
            </w:r>
            <w:r w:rsidRPr="007C226D">
              <w:rPr>
                <w:rFonts w:cs="Calibri"/>
                <w:sz w:val="20"/>
                <w:szCs w:val="20"/>
              </w:rPr>
              <w:br/>
              <w:t xml:space="preserve">w ramach kryterium: </w:t>
            </w:r>
            <w:r w:rsidR="00940E77" w:rsidRPr="007C226D">
              <w:rPr>
                <w:rFonts w:cs="Calibri"/>
                <w:sz w:val="20"/>
                <w:szCs w:val="20"/>
              </w:rPr>
              <w:t>6</w:t>
            </w:r>
            <w:r w:rsidRPr="007C226D">
              <w:rPr>
                <w:rFonts w:cs="Calibri"/>
                <w:sz w:val="20"/>
                <w:szCs w:val="20"/>
              </w:rPr>
              <w:t>pkt.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FEBDD14" w14:textId="694B8B16" w:rsidR="00813049" w:rsidRPr="007C226D" w:rsidRDefault="00940E77" w:rsidP="0081304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226D"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06F3" w14:textId="77777777" w:rsidR="00813049" w:rsidRPr="007C226D" w:rsidRDefault="00813049" w:rsidP="00813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7C226D">
              <w:rPr>
                <w:rFonts w:cstheme="minorHAnsi"/>
                <w:iCs/>
                <w:sz w:val="20"/>
                <w:szCs w:val="20"/>
              </w:rPr>
              <w:t xml:space="preserve">Brak możliwości korekty. </w:t>
            </w:r>
          </w:p>
          <w:p w14:paraId="5B424190" w14:textId="77777777" w:rsidR="00813049" w:rsidRPr="007C226D" w:rsidRDefault="00813049" w:rsidP="00813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568D1B5C" w14:textId="17DA0E60" w:rsidR="00813049" w:rsidRPr="007C226D" w:rsidRDefault="00813049" w:rsidP="0081304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7C22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kryterium weryfikowane jest wg stanu na dzień złożenia wniosku </w:t>
            </w:r>
            <w:r w:rsidRPr="007C22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o dofinansowanie i powinno być utrzymane do końca okresu realizacji projektu.</w:t>
            </w:r>
          </w:p>
        </w:tc>
      </w:tr>
      <w:tr w:rsidR="007C226D" w:rsidRPr="007C226D" w14:paraId="6F4B2CB6" w14:textId="77777777" w:rsidTr="001F7BA9">
        <w:trPr>
          <w:trHeight w:val="526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77F1" w14:textId="1142744C" w:rsidR="003B0DD1" w:rsidRPr="007C226D" w:rsidRDefault="00FB7803" w:rsidP="001521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226D">
              <w:rPr>
                <w:rFonts w:cstheme="minorHAnsi"/>
                <w:b/>
                <w:sz w:val="20"/>
                <w:szCs w:val="20"/>
              </w:rPr>
              <w:t>7</w:t>
            </w:r>
            <w:r w:rsidR="004D18A7" w:rsidRPr="007C226D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5BB03A2E" w14:textId="2F15EE54" w:rsidR="00813049" w:rsidRPr="007C226D" w:rsidRDefault="003B0DD1" w:rsidP="0081304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7C226D">
              <w:rPr>
                <w:b/>
                <w:bCs/>
                <w:color w:val="auto"/>
                <w:sz w:val="20"/>
                <w:szCs w:val="20"/>
              </w:rPr>
              <w:t>Dostępność oferty usług IOB dla MŚP</w:t>
            </w:r>
            <w:r w:rsidR="00813049" w:rsidRPr="007C226D">
              <w:rPr>
                <w:b/>
                <w:bCs/>
                <w:color w:val="auto"/>
                <w:sz w:val="20"/>
                <w:szCs w:val="20"/>
              </w:rPr>
              <w:t xml:space="preserve"> zlokalizowanych poza dużymi ośrodkami miejskimi</w:t>
            </w:r>
          </w:p>
        </w:tc>
        <w:tc>
          <w:tcPr>
            <w:tcW w:w="2150" w:type="pct"/>
            <w:shd w:val="clear" w:color="auto" w:fill="auto"/>
            <w:vAlign w:val="center"/>
          </w:tcPr>
          <w:p w14:paraId="48B565E3" w14:textId="5A27C250" w:rsidR="003B0DD1" w:rsidRPr="007C226D" w:rsidRDefault="009305BE" w:rsidP="003B0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C226D">
              <w:rPr>
                <w:rFonts w:cs="Calibri"/>
                <w:sz w:val="20"/>
                <w:szCs w:val="20"/>
              </w:rPr>
              <w:t xml:space="preserve">W ramach kryterium </w:t>
            </w:r>
            <w:r w:rsidR="003B0155" w:rsidRPr="007C226D">
              <w:rPr>
                <w:rFonts w:cs="Calibri"/>
                <w:sz w:val="20"/>
                <w:szCs w:val="20"/>
              </w:rPr>
              <w:t xml:space="preserve">ocenie podlegać </w:t>
            </w:r>
            <w:r w:rsidR="003B0DD1" w:rsidRPr="007C226D">
              <w:rPr>
                <w:rFonts w:cs="Calibri"/>
                <w:sz w:val="20"/>
                <w:szCs w:val="20"/>
              </w:rPr>
              <w:t>będzie dostępność oferty usług IOB dla MŚP</w:t>
            </w:r>
            <w:r w:rsidR="003B0155" w:rsidRPr="007C226D">
              <w:rPr>
                <w:rFonts w:cs="Calibri"/>
                <w:sz w:val="20"/>
                <w:szCs w:val="20"/>
              </w:rPr>
              <w:t xml:space="preserve"> zlokalizowanych poza dużymi obszarami miejskimi</w:t>
            </w:r>
            <w:r w:rsidR="00775274" w:rsidRPr="007C226D">
              <w:rPr>
                <w:rFonts w:cs="Calibri"/>
                <w:sz w:val="20"/>
                <w:szCs w:val="20"/>
              </w:rPr>
              <w:t>.</w:t>
            </w:r>
          </w:p>
          <w:p w14:paraId="6AC7F1FF" w14:textId="77777777" w:rsidR="00775274" w:rsidRPr="007C226D" w:rsidRDefault="00775274" w:rsidP="003B0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60746645" w14:textId="77777777" w:rsidR="00775274" w:rsidRPr="007C226D" w:rsidRDefault="00775274" w:rsidP="007752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C226D">
              <w:rPr>
                <w:rFonts w:cs="Calibri"/>
                <w:sz w:val="20"/>
                <w:szCs w:val="20"/>
              </w:rPr>
              <w:t>Kryterium będzie oceniane na podstawie zakresu rzeczowego projektu oraz opisu przedstawionego przez Wnioskodawcę.</w:t>
            </w:r>
          </w:p>
          <w:p w14:paraId="55EC2C82" w14:textId="77777777" w:rsidR="00775274" w:rsidRPr="007C226D" w:rsidRDefault="00775274" w:rsidP="003B0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721298F8" w14:textId="4AA0A517" w:rsidR="003B0DD1" w:rsidRPr="007C226D" w:rsidRDefault="003B0DD1" w:rsidP="003B0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A62E72B" w14:textId="77777777" w:rsidR="00E17B70" w:rsidRPr="007C226D" w:rsidRDefault="00E17B70" w:rsidP="00E17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C226D">
              <w:rPr>
                <w:rFonts w:cs="Calibri"/>
                <w:sz w:val="20"/>
                <w:szCs w:val="20"/>
              </w:rPr>
              <w:t>Ocena kryterium:</w:t>
            </w:r>
          </w:p>
          <w:p w14:paraId="636475BB" w14:textId="7046DF24" w:rsidR="004E277D" w:rsidRPr="007C226D" w:rsidRDefault="004E277D" w:rsidP="00DC1FF2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C226D">
              <w:rPr>
                <w:rFonts w:cs="Calibri"/>
                <w:sz w:val="20"/>
                <w:szCs w:val="20"/>
              </w:rPr>
              <w:t xml:space="preserve">w projekcie przewidziano działania przyczyniające się do dostępności usług dla MŚP zlokalizowanych w miastach średnich tracących funkcje społeczno-gospodarcze – </w:t>
            </w:r>
            <w:r w:rsidR="00940E77" w:rsidRPr="007C226D">
              <w:rPr>
                <w:rFonts w:cs="Calibri"/>
                <w:sz w:val="20"/>
                <w:szCs w:val="20"/>
              </w:rPr>
              <w:t>2</w:t>
            </w:r>
            <w:r w:rsidRPr="007C226D">
              <w:rPr>
                <w:rFonts w:cs="Calibri"/>
                <w:sz w:val="20"/>
                <w:szCs w:val="20"/>
              </w:rPr>
              <w:t xml:space="preserve"> pkt,</w:t>
            </w:r>
          </w:p>
          <w:p w14:paraId="2BDF6A59" w14:textId="03ED47DC" w:rsidR="004E277D" w:rsidRPr="007C226D" w:rsidRDefault="004E277D" w:rsidP="00DC1FF2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C226D">
              <w:rPr>
                <w:rFonts w:cs="Calibri"/>
                <w:sz w:val="20"/>
                <w:szCs w:val="20"/>
              </w:rPr>
              <w:t xml:space="preserve">w projekcie przewidziano działania przyczyniające się do dostępności usług dla MŚP zlokalizowanych na terenie gmin zagrożonych trwałą marginalizacją – </w:t>
            </w:r>
            <w:r w:rsidR="00940E77" w:rsidRPr="007C226D">
              <w:rPr>
                <w:rFonts w:cs="Calibri"/>
                <w:sz w:val="20"/>
                <w:szCs w:val="20"/>
              </w:rPr>
              <w:t>2</w:t>
            </w:r>
            <w:r w:rsidRPr="007C226D">
              <w:rPr>
                <w:rFonts w:cs="Calibri"/>
                <w:sz w:val="20"/>
                <w:szCs w:val="20"/>
              </w:rPr>
              <w:t xml:space="preserve"> pkt,</w:t>
            </w:r>
          </w:p>
          <w:p w14:paraId="062DD0D4" w14:textId="7DFDD686" w:rsidR="004E277D" w:rsidRPr="007C226D" w:rsidRDefault="004E277D" w:rsidP="00DC1FF2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C226D">
              <w:rPr>
                <w:rFonts w:cs="Calibri"/>
                <w:sz w:val="20"/>
                <w:szCs w:val="20"/>
              </w:rPr>
              <w:t xml:space="preserve">w projekcie przewidziano działania przyczyniające się do dostępności usług dla MŚP zlokalizowanych na </w:t>
            </w:r>
            <w:r w:rsidR="00775274" w:rsidRPr="007C226D">
              <w:rPr>
                <w:rFonts w:cs="Calibri"/>
                <w:sz w:val="20"/>
                <w:szCs w:val="20"/>
              </w:rPr>
              <w:t>terenie gmina z obszaru</w:t>
            </w:r>
            <w:r w:rsidRPr="007C226D">
              <w:rPr>
                <w:rFonts w:cs="Calibri"/>
                <w:sz w:val="20"/>
                <w:szCs w:val="20"/>
              </w:rPr>
              <w:t xml:space="preserve"> strefy nadgranicznej – </w:t>
            </w:r>
            <w:r w:rsidR="00940E77" w:rsidRPr="007C226D">
              <w:rPr>
                <w:rFonts w:cs="Calibri"/>
                <w:sz w:val="20"/>
                <w:szCs w:val="20"/>
              </w:rPr>
              <w:t>2</w:t>
            </w:r>
            <w:r w:rsidRPr="007C226D">
              <w:rPr>
                <w:rFonts w:cs="Calibri"/>
                <w:sz w:val="20"/>
                <w:szCs w:val="20"/>
              </w:rPr>
              <w:t xml:space="preserve"> pkt.</w:t>
            </w:r>
          </w:p>
          <w:p w14:paraId="2E6E8A76" w14:textId="77777777" w:rsidR="004E277D" w:rsidRPr="007C226D" w:rsidRDefault="004E277D" w:rsidP="004E277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12B4EA8E" w14:textId="5D648F30" w:rsidR="001F05C6" w:rsidRPr="007C226D" w:rsidRDefault="004E277D" w:rsidP="003B0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C226D">
              <w:rPr>
                <w:rFonts w:cs="Calibri"/>
                <w:sz w:val="20"/>
                <w:szCs w:val="20"/>
              </w:rPr>
              <w:t xml:space="preserve">Punkty podlegają sumowaniu. Maksymalna liczba punktów </w:t>
            </w:r>
            <w:r w:rsidRPr="007C226D">
              <w:rPr>
                <w:rFonts w:cs="Calibri"/>
                <w:sz w:val="20"/>
                <w:szCs w:val="20"/>
              </w:rPr>
              <w:br/>
              <w:t xml:space="preserve">w ramach kryterium: </w:t>
            </w:r>
            <w:r w:rsidR="00940E77" w:rsidRPr="007C226D">
              <w:rPr>
                <w:rFonts w:cs="Calibri"/>
                <w:sz w:val="20"/>
                <w:szCs w:val="20"/>
              </w:rPr>
              <w:t>4</w:t>
            </w:r>
            <w:r w:rsidRPr="007C226D">
              <w:rPr>
                <w:rFonts w:cs="Calibri"/>
                <w:sz w:val="20"/>
                <w:szCs w:val="20"/>
              </w:rPr>
              <w:t xml:space="preserve"> pkt.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196F605" w14:textId="3009BEA0" w:rsidR="003B0DD1" w:rsidRPr="007C226D" w:rsidRDefault="00940E77" w:rsidP="0001439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7C226D">
              <w:rPr>
                <w:rFonts w:cs="Calibri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3D32" w14:textId="77777777" w:rsidR="009305BE" w:rsidRPr="007C226D" w:rsidRDefault="009305BE" w:rsidP="00930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7C226D">
              <w:rPr>
                <w:rFonts w:cstheme="minorHAnsi"/>
                <w:iCs/>
                <w:sz w:val="20"/>
                <w:szCs w:val="20"/>
              </w:rPr>
              <w:t xml:space="preserve">Brak możliwości korekty. </w:t>
            </w:r>
          </w:p>
          <w:p w14:paraId="6966881E" w14:textId="77777777" w:rsidR="009305BE" w:rsidRPr="007C226D" w:rsidRDefault="009305BE" w:rsidP="00930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5768ECA4" w14:textId="1D80E8E7" w:rsidR="003B0DD1" w:rsidRPr="007C226D" w:rsidRDefault="009305BE" w:rsidP="00930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7C22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kryterium weryfikowane jest wg stanu na dzień złożenia wniosku </w:t>
            </w:r>
            <w:r w:rsidRPr="007C22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o dofinansowanie i powinno </w:t>
            </w:r>
            <w:r w:rsidRPr="007C22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być utrzymane do końca okresu realizacji projektu.</w:t>
            </w:r>
          </w:p>
        </w:tc>
      </w:tr>
    </w:tbl>
    <w:p w14:paraId="1057DBCF" w14:textId="77777777" w:rsidR="00D41B9A" w:rsidRDefault="00D41B9A" w:rsidP="00D41B9A">
      <w:pPr>
        <w:spacing w:after="120" w:line="240" w:lineRule="auto"/>
        <w:jc w:val="both"/>
      </w:pPr>
    </w:p>
    <w:p w14:paraId="47FB9E8D" w14:textId="1EF0C560" w:rsidR="001A15D9" w:rsidRDefault="00D41B9A" w:rsidP="00881701">
      <w:pPr>
        <w:spacing w:after="0"/>
        <w:rPr>
          <w:rFonts w:cstheme="minorHAnsi"/>
          <w:b/>
          <w:bCs/>
          <w:sz w:val="20"/>
          <w:szCs w:val="20"/>
        </w:rPr>
      </w:pPr>
      <w:bookmarkStart w:id="2" w:name="_Hlk131401473"/>
      <w:r w:rsidRPr="00810E2B">
        <w:rPr>
          <w:rFonts w:cstheme="minorHAnsi"/>
          <w:b/>
          <w:bCs/>
          <w:sz w:val="20"/>
          <w:szCs w:val="20"/>
        </w:rPr>
        <w:t xml:space="preserve">Projekt otrzymuje pozytywną ocenę, jeśli uzyska co najmniej </w:t>
      </w:r>
      <w:r w:rsidR="00562B72" w:rsidRPr="00810E2B">
        <w:rPr>
          <w:rFonts w:cstheme="minorHAnsi"/>
          <w:b/>
          <w:bCs/>
          <w:sz w:val="20"/>
          <w:szCs w:val="20"/>
        </w:rPr>
        <w:t>5</w:t>
      </w:r>
      <w:r w:rsidRPr="00810E2B">
        <w:rPr>
          <w:rFonts w:cstheme="minorHAnsi"/>
          <w:b/>
          <w:bCs/>
          <w:sz w:val="20"/>
          <w:szCs w:val="20"/>
        </w:rPr>
        <w:t>0% maksymalnej liczby punktów przewidzianych w ramach kryteriów różnicujących.</w:t>
      </w:r>
      <w:bookmarkEnd w:id="2"/>
    </w:p>
    <w:p w14:paraId="45B50238" w14:textId="77777777" w:rsidR="00320589" w:rsidRDefault="00320589" w:rsidP="00881701">
      <w:pPr>
        <w:spacing w:after="0"/>
        <w:rPr>
          <w:rFonts w:cstheme="minorHAnsi"/>
          <w:b/>
          <w:bCs/>
          <w:sz w:val="20"/>
          <w:szCs w:val="20"/>
        </w:rPr>
      </w:pPr>
    </w:p>
    <w:p w14:paraId="26F33105" w14:textId="77777777" w:rsidR="00320589" w:rsidRDefault="00320589" w:rsidP="00881701">
      <w:pPr>
        <w:spacing w:after="0"/>
        <w:rPr>
          <w:rFonts w:cstheme="minorHAnsi"/>
          <w:b/>
          <w:bCs/>
          <w:sz w:val="20"/>
          <w:szCs w:val="20"/>
        </w:rPr>
      </w:pPr>
    </w:p>
    <w:sectPr w:rsidR="00320589" w:rsidSect="00D11564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7158B" w14:textId="77777777" w:rsidR="002C45FD" w:rsidRDefault="002C45FD" w:rsidP="00157190">
      <w:pPr>
        <w:spacing w:after="0" w:line="240" w:lineRule="auto"/>
      </w:pPr>
      <w:r>
        <w:separator/>
      </w:r>
    </w:p>
  </w:endnote>
  <w:endnote w:type="continuationSeparator" w:id="0">
    <w:p w14:paraId="0D695A5B" w14:textId="77777777" w:rsidR="002C45FD" w:rsidRDefault="002C45FD" w:rsidP="0015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UAlbertina-Reg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89909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F10BA4A" w14:textId="35E9AB15" w:rsidR="00D43727" w:rsidRPr="00D43727" w:rsidRDefault="00D43727" w:rsidP="00D43727">
        <w:pPr>
          <w:pStyle w:val="Stopka"/>
          <w:jc w:val="center"/>
          <w:rPr>
            <w:sz w:val="20"/>
            <w:szCs w:val="20"/>
          </w:rPr>
        </w:pPr>
        <w:r w:rsidRPr="00D11564">
          <w:rPr>
            <w:sz w:val="20"/>
            <w:szCs w:val="20"/>
          </w:rPr>
          <w:fldChar w:fldCharType="begin"/>
        </w:r>
        <w:r w:rsidRPr="00D11564">
          <w:rPr>
            <w:sz w:val="20"/>
            <w:szCs w:val="20"/>
          </w:rPr>
          <w:instrText>PAGE   \* MERGEFORMAT</w:instrText>
        </w:r>
        <w:r w:rsidRPr="00D11564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- 1 -</w:t>
        </w:r>
        <w:r w:rsidRPr="00D11564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434288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CED9CA7" w14:textId="6055250F" w:rsidR="00D11564" w:rsidRPr="00D43727" w:rsidRDefault="00D11564" w:rsidP="00D43727">
        <w:pPr>
          <w:pStyle w:val="Stopka"/>
          <w:jc w:val="center"/>
          <w:rPr>
            <w:sz w:val="20"/>
            <w:szCs w:val="20"/>
          </w:rPr>
        </w:pPr>
        <w:r w:rsidRPr="00D11564">
          <w:rPr>
            <w:sz w:val="20"/>
            <w:szCs w:val="20"/>
          </w:rPr>
          <w:fldChar w:fldCharType="begin"/>
        </w:r>
        <w:r w:rsidRPr="00D11564">
          <w:rPr>
            <w:sz w:val="20"/>
            <w:szCs w:val="20"/>
          </w:rPr>
          <w:instrText>PAGE   \* MERGEFORMAT</w:instrText>
        </w:r>
        <w:r w:rsidRPr="00D11564">
          <w:rPr>
            <w:sz w:val="20"/>
            <w:szCs w:val="20"/>
          </w:rPr>
          <w:fldChar w:fldCharType="separate"/>
        </w:r>
        <w:r w:rsidR="00C261D7">
          <w:rPr>
            <w:noProof/>
            <w:sz w:val="20"/>
            <w:szCs w:val="20"/>
          </w:rPr>
          <w:t>- 1 -</w:t>
        </w:r>
        <w:r w:rsidRPr="00D11564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29356" w14:textId="77777777" w:rsidR="002C45FD" w:rsidRDefault="002C45FD" w:rsidP="00157190">
      <w:pPr>
        <w:spacing w:after="0" w:line="240" w:lineRule="auto"/>
      </w:pPr>
      <w:r>
        <w:separator/>
      </w:r>
    </w:p>
  </w:footnote>
  <w:footnote w:type="continuationSeparator" w:id="0">
    <w:p w14:paraId="4E6B6149" w14:textId="77777777" w:rsidR="002C45FD" w:rsidRDefault="002C45FD" w:rsidP="00157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E7F21" w14:textId="18ABC305" w:rsidR="00F655E3" w:rsidRDefault="00F655E3" w:rsidP="00F655E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275EC" w14:textId="6ADDFAE4" w:rsidR="003F1BAD" w:rsidRDefault="003F1BAD" w:rsidP="003F1BAD">
    <w:pPr>
      <w:pStyle w:val="Nagwek"/>
      <w:jc w:val="center"/>
    </w:pPr>
    <w:r>
      <w:rPr>
        <w:noProof/>
        <w:lang w:val="en-US"/>
      </w:rPr>
      <w:drawing>
        <wp:inline distT="0" distB="0" distL="0" distR="0" wp14:anchorId="60EEE62D" wp14:editId="4801352C">
          <wp:extent cx="7223125" cy="99314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3125" cy="993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109EE"/>
    <w:multiLevelType w:val="hybridMultilevel"/>
    <w:tmpl w:val="37368248"/>
    <w:lvl w:ilvl="0" w:tplc="64F8D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B62F7"/>
    <w:multiLevelType w:val="hybridMultilevel"/>
    <w:tmpl w:val="458EC2DC"/>
    <w:lvl w:ilvl="0" w:tplc="64F8D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91AAB"/>
    <w:multiLevelType w:val="hybridMultilevel"/>
    <w:tmpl w:val="EBA2325A"/>
    <w:lvl w:ilvl="0" w:tplc="236E8ECE">
      <w:start w:val="1"/>
      <w:numFmt w:val="decimal"/>
      <w:lvlText w:val="%1."/>
      <w:lvlJc w:val="left"/>
      <w:pPr>
        <w:tabs>
          <w:tab w:val="num" w:pos="397"/>
        </w:tabs>
        <w:ind w:left="567" w:hanging="283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29375BBB"/>
    <w:multiLevelType w:val="hybridMultilevel"/>
    <w:tmpl w:val="E5B03568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338ED"/>
    <w:multiLevelType w:val="hybridMultilevel"/>
    <w:tmpl w:val="17407A6A"/>
    <w:lvl w:ilvl="0" w:tplc="F4A2B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918EF"/>
    <w:multiLevelType w:val="hybridMultilevel"/>
    <w:tmpl w:val="5F641050"/>
    <w:lvl w:ilvl="0" w:tplc="6F50C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80046"/>
    <w:multiLevelType w:val="hybridMultilevel"/>
    <w:tmpl w:val="538A274A"/>
    <w:lvl w:ilvl="0" w:tplc="6F50C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0074C"/>
    <w:multiLevelType w:val="hybridMultilevel"/>
    <w:tmpl w:val="614893AE"/>
    <w:lvl w:ilvl="0" w:tplc="285C9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F29EE"/>
    <w:multiLevelType w:val="hybridMultilevel"/>
    <w:tmpl w:val="72CEDB9C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22250"/>
    <w:multiLevelType w:val="hybridMultilevel"/>
    <w:tmpl w:val="44F85BBA"/>
    <w:lvl w:ilvl="0" w:tplc="64F8D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74235"/>
    <w:multiLevelType w:val="hybridMultilevel"/>
    <w:tmpl w:val="7AC67294"/>
    <w:lvl w:ilvl="0" w:tplc="F4A2B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3401D"/>
    <w:multiLevelType w:val="hybridMultilevel"/>
    <w:tmpl w:val="9CE81218"/>
    <w:lvl w:ilvl="0" w:tplc="6F50C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51D72"/>
    <w:multiLevelType w:val="hybridMultilevel"/>
    <w:tmpl w:val="B6E0485C"/>
    <w:lvl w:ilvl="0" w:tplc="285C9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F3ADC"/>
    <w:multiLevelType w:val="hybridMultilevel"/>
    <w:tmpl w:val="8698DACA"/>
    <w:lvl w:ilvl="0" w:tplc="64F8D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33384"/>
    <w:multiLevelType w:val="hybridMultilevel"/>
    <w:tmpl w:val="0640FEB4"/>
    <w:lvl w:ilvl="0" w:tplc="498A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557908">
    <w:abstractNumId w:val="7"/>
  </w:num>
  <w:num w:numId="2" w16cid:durableId="772044969">
    <w:abstractNumId w:val="3"/>
  </w:num>
  <w:num w:numId="3" w16cid:durableId="484707324">
    <w:abstractNumId w:val="8"/>
  </w:num>
  <w:num w:numId="4" w16cid:durableId="218396143">
    <w:abstractNumId w:val="2"/>
  </w:num>
  <w:num w:numId="5" w16cid:durableId="1710764983">
    <w:abstractNumId w:val="12"/>
  </w:num>
  <w:num w:numId="6" w16cid:durableId="1709719033">
    <w:abstractNumId w:val="6"/>
  </w:num>
  <w:num w:numId="7" w16cid:durableId="475029954">
    <w:abstractNumId w:val="11"/>
  </w:num>
  <w:num w:numId="8" w16cid:durableId="442460191">
    <w:abstractNumId w:val="5"/>
  </w:num>
  <w:num w:numId="9" w16cid:durableId="460076198">
    <w:abstractNumId w:val="14"/>
  </w:num>
  <w:num w:numId="10" w16cid:durableId="1704745064">
    <w:abstractNumId w:val="10"/>
  </w:num>
  <w:num w:numId="11" w16cid:durableId="1216504656">
    <w:abstractNumId w:val="4"/>
  </w:num>
  <w:num w:numId="12" w16cid:durableId="1899438762">
    <w:abstractNumId w:val="1"/>
  </w:num>
  <w:num w:numId="13" w16cid:durableId="181821372">
    <w:abstractNumId w:val="0"/>
  </w:num>
  <w:num w:numId="14" w16cid:durableId="327560857">
    <w:abstractNumId w:val="9"/>
  </w:num>
  <w:num w:numId="15" w16cid:durableId="2037729927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190"/>
    <w:rsid w:val="00011136"/>
    <w:rsid w:val="00014395"/>
    <w:rsid w:val="00022D0D"/>
    <w:rsid w:val="00022E0F"/>
    <w:rsid w:val="00022FA4"/>
    <w:rsid w:val="00024AB1"/>
    <w:rsid w:val="00027B60"/>
    <w:rsid w:val="00037E9C"/>
    <w:rsid w:val="00040708"/>
    <w:rsid w:val="00041E1C"/>
    <w:rsid w:val="000441F8"/>
    <w:rsid w:val="0004436A"/>
    <w:rsid w:val="00044BB4"/>
    <w:rsid w:val="000518C8"/>
    <w:rsid w:val="000636DE"/>
    <w:rsid w:val="00065420"/>
    <w:rsid w:val="00070A58"/>
    <w:rsid w:val="000743D8"/>
    <w:rsid w:val="000804DD"/>
    <w:rsid w:val="00084870"/>
    <w:rsid w:val="000850DD"/>
    <w:rsid w:val="0008777E"/>
    <w:rsid w:val="00092DDC"/>
    <w:rsid w:val="00095B15"/>
    <w:rsid w:val="0009676D"/>
    <w:rsid w:val="00096B67"/>
    <w:rsid w:val="000970D7"/>
    <w:rsid w:val="000A094F"/>
    <w:rsid w:val="000A3EA7"/>
    <w:rsid w:val="000A6FBB"/>
    <w:rsid w:val="000A7268"/>
    <w:rsid w:val="000C44B9"/>
    <w:rsid w:val="000C6B79"/>
    <w:rsid w:val="000D0E26"/>
    <w:rsid w:val="000D33BE"/>
    <w:rsid w:val="000D47B6"/>
    <w:rsid w:val="000D7264"/>
    <w:rsid w:val="000E29BB"/>
    <w:rsid w:val="000E2C09"/>
    <w:rsid w:val="000E510D"/>
    <w:rsid w:val="000E595A"/>
    <w:rsid w:val="000F1D4C"/>
    <w:rsid w:val="0010300D"/>
    <w:rsid w:val="001049C4"/>
    <w:rsid w:val="00105055"/>
    <w:rsid w:val="00111D10"/>
    <w:rsid w:val="00115670"/>
    <w:rsid w:val="00121EF8"/>
    <w:rsid w:val="0012685D"/>
    <w:rsid w:val="001305EB"/>
    <w:rsid w:val="00130859"/>
    <w:rsid w:val="00134079"/>
    <w:rsid w:val="00142164"/>
    <w:rsid w:val="0014238D"/>
    <w:rsid w:val="00143802"/>
    <w:rsid w:val="00143AC1"/>
    <w:rsid w:val="00144929"/>
    <w:rsid w:val="001450ED"/>
    <w:rsid w:val="0014690A"/>
    <w:rsid w:val="001521CA"/>
    <w:rsid w:val="00157190"/>
    <w:rsid w:val="00157E89"/>
    <w:rsid w:val="001654AF"/>
    <w:rsid w:val="00170600"/>
    <w:rsid w:val="001750EF"/>
    <w:rsid w:val="00175793"/>
    <w:rsid w:val="00181A86"/>
    <w:rsid w:val="0018567E"/>
    <w:rsid w:val="00186B94"/>
    <w:rsid w:val="001901C6"/>
    <w:rsid w:val="00190303"/>
    <w:rsid w:val="00192007"/>
    <w:rsid w:val="00195AB8"/>
    <w:rsid w:val="001A15D9"/>
    <w:rsid w:val="001A1E28"/>
    <w:rsid w:val="001A3762"/>
    <w:rsid w:val="001A733F"/>
    <w:rsid w:val="001B09B3"/>
    <w:rsid w:val="001B3B88"/>
    <w:rsid w:val="001B5019"/>
    <w:rsid w:val="001C44A9"/>
    <w:rsid w:val="001C6AEE"/>
    <w:rsid w:val="001D0DEC"/>
    <w:rsid w:val="001D1E15"/>
    <w:rsid w:val="001D4AFC"/>
    <w:rsid w:val="001D63AD"/>
    <w:rsid w:val="001D704C"/>
    <w:rsid w:val="001D75F6"/>
    <w:rsid w:val="001E3099"/>
    <w:rsid w:val="001E42A4"/>
    <w:rsid w:val="001E4B08"/>
    <w:rsid w:val="001E5E7F"/>
    <w:rsid w:val="001F05C6"/>
    <w:rsid w:val="001F41B1"/>
    <w:rsid w:val="001F4D2F"/>
    <w:rsid w:val="001F5090"/>
    <w:rsid w:val="001F513A"/>
    <w:rsid w:val="00200C16"/>
    <w:rsid w:val="00202BCC"/>
    <w:rsid w:val="002055BE"/>
    <w:rsid w:val="00212B3D"/>
    <w:rsid w:val="00217E2B"/>
    <w:rsid w:val="00217E50"/>
    <w:rsid w:val="00220811"/>
    <w:rsid w:val="00221028"/>
    <w:rsid w:val="00222E22"/>
    <w:rsid w:val="00226874"/>
    <w:rsid w:val="00236770"/>
    <w:rsid w:val="00250043"/>
    <w:rsid w:val="002544DE"/>
    <w:rsid w:val="00255DFB"/>
    <w:rsid w:val="002569C8"/>
    <w:rsid w:val="00257465"/>
    <w:rsid w:val="00257E48"/>
    <w:rsid w:val="0026424C"/>
    <w:rsid w:val="00264317"/>
    <w:rsid w:val="00265FF0"/>
    <w:rsid w:val="00272264"/>
    <w:rsid w:val="00274C4F"/>
    <w:rsid w:val="00283D63"/>
    <w:rsid w:val="0029144A"/>
    <w:rsid w:val="00292E5A"/>
    <w:rsid w:val="002A00BE"/>
    <w:rsid w:val="002A19FD"/>
    <w:rsid w:val="002A4A01"/>
    <w:rsid w:val="002A7933"/>
    <w:rsid w:val="002B48E3"/>
    <w:rsid w:val="002B67B9"/>
    <w:rsid w:val="002B6A35"/>
    <w:rsid w:val="002B6CFD"/>
    <w:rsid w:val="002C05C4"/>
    <w:rsid w:val="002C2C2A"/>
    <w:rsid w:val="002C2EAA"/>
    <w:rsid w:val="002C45FD"/>
    <w:rsid w:val="002C79A4"/>
    <w:rsid w:val="002D4689"/>
    <w:rsid w:val="002E16BA"/>
    <w:rsid w:val="002F12FF"/>
    <w:rsid w:val="002F246D"/>
    <w:rsid w:val="003053A9"/>
    <w:rsid w:val="00320589"/>
    <w:rsid w:val="00320A25"/>
    <w:rsid w:val="00320F50"/>
    <w:rsid w:val="00322A15"/>
    <w:rsid w:val="00323A3A"/>
    <w:rsid w:val="0032492E"/>
    <w:rsid w:val="003269CE"/>
    <w:rsid w:val="00327243"/>
    <w:rsid w:val="00327EBD"/>
    <w:rsid w:val="00330F9A"/>
    <w:rsid w:val="00337C81"/>
    <w:rsid w:val="003420E9"/>
    <w:rsid w:val="0034649B"/>
    <w:rsid w:val="00356877"/>
    <w:rsid w:val="00356D27"/>
    <w:rsid w:val="00361FEE"/>
    <w:rsid w:val="00367BF3"/>
    <w:rsid w:val="00374C81"/>
    <w:rsid w:val="00375C90"/>
    <w:rsid w:val="003767FB"/>
    <w:rsid w:val="003772CB"/>
    <w:rsid w:val="00380073"/>
    <w:rsid w:val="0038206B"/>
    <w:rsid w:val="00386176"/>
    <w:rsid w:val="0039057C"/>
    <w:rsid w:val="003906F2"/>
    <w:rsid w:val="003914B1"/>
    <w:rsid w:val="00392A58"/>
    <w:rsid w:val="00397EB1"/>
    <w:rsid w:val="003A147C"/>
    <w:rsid w:val="003A39EA"/>
    <w:rsid w:val="003A5ECC"/>
    <w:rsid w:val="003B0155"/>
    <w:rsid w:val="003B0DD1"/>
    <w:rsid w:val="003B271C"/>
    <w:rsid w:val="003C05F9"/>
    <w:rsid w:val="003C38CD"/>
    <w:rsid w:val="003C55D6"/>
    <w:rsid w:val="003D2C9B"/>
    <w:rsid w:val="003D6080"/>
    <w:rsid w:val="003E5767"/>
    <w:rsid w:val="003F1BAD"/>
    <w:rsid w:val="003F2C53"/>
    <w:rsid w:val="003F665A"/>
    <w:rsid w:val="0040184D"/>
    <w:rsid w:val="0040591E"/>
    <w:rsid w:val="00414F43"/>
    <w:rsid w:val="00417165"/>
    <w:rsid w:val="00421268"/>
    <w:rsid w:val="004221CC"/>
    <w:rsid w:val="00424C18"/>
    <w:rsid w:val="004301FA"/>
    <w:rsid w:val="00433A61"/>
    <w:rsid w:val="00436025"/>
    <w:rsid w:val="004413E9"/>
    <w:rsid w:val="00442570"/>
    <w:rsid w:val="00451F57"/>
    <w:rsid w:val="00453828"/>
    <w:rsid w:val="00454FF8"/>
    <w:rsid w:val="00460CFA"/>
    <w:rsid w:val="00461265"/>
    <w:rsid w:val="004617BA"/>
    <w:rsid w:val="00463C87"/>
    <w:rsid w:val="00464220"/>
    <w:rsid w:val="00464B04"/>
    <w:rsid w:val="00465BE1"/>
    <w:rsid w:val="00466EF4"/>
    <w:rsid w:val="00470E43"/>
    <w:rsid w:val="00474FEA"/>
    <w:rsid w:val="00475F87"/>
    <w:rsid w:val="0047636E"/>
    <w:rsid w:val="00484A6F"/>
    <w:rsid w:val="00484D47"/>
    <w:rsid w:val="00485D5D"/>
    <w:rsid w:val="004863D3"/>
    <w:rsid w:val="004872E3"/>
    <w:rsid w:val="00487CEC"/>
    <w:rsid w:val="00491B1A"/>
    <w:rsid w:val="00491F4D"/>
    <w:rsid w:val="00495811"/>
    <w:rsid w:val="00495BC2"/>
    <w:rsid w:val="0049606A"/>
    <w:rsid w:val="004A1B9B"/>
    <w:rsid w:val="004A21C7"/>
    <w:rsid w:val="004A6FDF"/>
    <w:rsid w:val="004B56DE"/>
    <w:rsid w:val="004B586E"/>
    <w:rsid w:val="004B79E2"/>
    <w:rsid w:val="004C036E"/>
    <w:rsid w:val="004D13E9"/>
    <w:rsid w:val="004D18A7"/>
    <w:rsid w:val="004E277D"/>
    <w:rsid w:val="004E27EA"/>
    <w:rsid w:val="004F16EF"/>
    <w:rsid w:val="004F3BC2"/>
    <w:rsid w:val="004F76AA"/>
    <w:rsid w:val="0051023A"/>
    <w:rsid w:val="00512149"/>
    <w:rsid w:val="00513586"/>
    <w:rsid w:val="005212CC"/>
    <w:rsid w:val="00521705"/>
    <w:rsid w:val="005274BA"/>
    <w:rsid w:val="00530AF3"/>
    <w:rsid w:val="00535F17"/>
    <w:rsid w:val="00536209"/>
    <w:rsid w:val="00541DA9"/>
    <w:rsid w:val="00542988"/>
    <w:rsid w:val="00554C9C"/>
    <w:rsid w:val="00562B72"/>
    <w:rsid w:val="00566276"/>
    <w:rsid w:val="0057649B"/>
    <w:rsid w:val="005811DE"/>
    <w:rsid w:val="00581C1B"/>
    <w:rsid w:val="00583B0D"/>
    <w:rsid w:val="00594D9B"/>
    <w:rsid w:val="00597C67"/>
    <w:rsid w:val="005A1216"/>
    <w:rsid w:val="005A4608"/>
    <w:rsid w:val="005A4782"/>
    <w:rsid w:val="005A71D5"/>
    <w:rsid w:val="005B16CB"/>
    <w:rsid w:val="005B348F"/>
    <w:rsid w:val="005C37DA"/>
    <w:rsid w:val="005D4775"/>
    <w:rsid w:val="005D5781"/>
    <w:rsid w:val="005D5DCD"/>
    <w:rsid w:val="005E20F6"/>
    <w:rsid w:val="005E4AC4"/>
    <w:rsid w:val="005F0911"/>
    <w:rsid w:val="005F20A0"/>
    <w:rsid w:val="005F30C6"/>
    <w:rsid w:val="005F41A0"/>
    <w:rsid w:val="005F6A68"/>
    <w:rsid w:val="005F763E"/>
    <w:rsid w:val="00601068"/>
    <w:rsid w:val="0060189B"/>
    <w:rsid w:val="00604365"/>
    <w:rsid w:val="00614678"/>
    <w:rsid w:val="006149CC"/>
    <w:rsid w:val="00622AA9"/>
    <w:rsid w:val="0062529D"/>
    <w:rsid w:val="00627520"/>
    <w:rsid w:val="0064271E"/>
    <w:rsid w:val="0064380B"/>
    <w:rsid w:val="00645F6D"/>
    <w:rsid w:val="00647F3A"/>
    <w:rsid w:val="00650C97"/>
    <w:rsid w:val="00654D0F"/>
    <w:rsid w:val="006624E5"/>
    <w:rsid w:val="00663BE0"/>
    <w:rsid w:val="00664235"/>
    <w:rsid w:val="00664424"/>
    <w:rsid w:val="00665B7F"/>
    <w:rsid w:val="00667DF0"/>
    <w:rsid w:val="00671B5D"/>
    <w:rsid w:val="00683144"/>
    <w:rsid w:val="006879B6"/>
    <w:rsid w:val="00694B47"/>
    <w:rsid w:val="006A1710"/>
    <w:rsid w:val="006B215E"/>
    <w:rsid w:val="006B287F"/>
    <w:rsid w:val="006B7DA5"/>
    <w:rsid w:val="006D641E"/>
    <w:rsid w:val="006D7910"/>
    <w:rsid w:val="006E02CF"/>
    <w:rsid w:val="006E4ED5"/>
    <w:rsid w:val="006E5663"/>
    <w:rsid w:val="006F66B8"/>
    <w:rsid w:val="007002AC"/>
    <w:rsid w:val="00712C79"/>
    <w:rsid w:val="00712E7D"/>
    <w:rsid w:val="00715DCE"/>
    <w:rsid w:val="007232FC"/>
    <w:rsid w:val="007240BC"/>
    <w:rsid w:val="00731C48"/>
    <w:rsid w:val="0073217D"/>
    <w:rsid w:val="0073234B"/>
    <w:rsid w:val="00732A45"/>
    <w:rsid w:val="00733626"/>
    <w:rsid w:val="00750BFF"/>
    <w:rsid w:val="007559B1"/>
    <w:rsid w:val="007610B3"/>
    <w:rsid w:val="00761ACC"/>
    <w:rsid w:val="00772E97"/>
    <w:rsid w:val="00775274"/>
    <w:rsid w:val="00781672"/>
    <w:rsid w:val="007816FA"/>
    <w:rsid w:val="0078486C"/>
    <w:rsid w:val="00791A63"/>
    <w:rsid w:val="007971F5"/>
    <w:rsid w:val="007A1A04"/>
    <w:rsid w:val="007A1DEF"/>
    <w:rsid w:val="007B02EC"/>
    <w:rsid w:val="007B3104"/>
    <w:rsid w:val="007B684D"/>
    <w:rsid w:val="007C226D"/>
    <w:rsid w:val="007D0D82"/>
    <w:rsid w:val="007D15AD"/>
    <w:rsid w:val="007D383D"/>
    <w:rsid w:val="007E346D"/>
    <w:rsid w:val="007E3564"/>
    <w:rsid w:val="007E48CB"/>
    <w:rsid w:val="007E6069"/>
    <w:rsid w:val="007E78A3"/>
    <w:rsid w:val="007F2A22"/>
    <w:rsid w:val="0080391D"/>
    <w:rsid w:val="00803F92"/>
    <w:rsid w:val="0080795A"/>
    <w:rsid w:val="00810E2B"/>
    <w:rsid w:val="00813049"/>
    <w:rsid w:val="0081434F"/>
    <w:rsid w:val="008148B4"/>
    <w:rsid w:val="00816872"/>
    <w:rsid w:val="00817DD6"/>
    <w:rsid w:val="00823A04"/>
    <w:rsid w:val="00824FC4"/>
    <w:rsid w:val="00826995"/>
    <w:rsid w:val="0083036F"/>
    <w:rsid w:val="00830399"/>
    <w:rsid w:val="00831E9A"/>
    <w:rsid w:val="00834BE1"/>
    <w:rsid w:val="00853080"/>
    <w:rsid w:val="00853C07"/>
    <w:rsid w:val="00863E21"/>
    <w:rsid w:val="0087146E"/>
    <w:rsid w:val="00871E43"/>
    <w:rsid w:val="00874281"/>
    <w:rsid w:val="008765EE"/>
    <w:rsid w:val="00881130"/>
    <w:rsid w:val="00881701"/>
    <w:rsid w:val="00886940"/>
    <w:rsid w:val="0089235F"/>
    <w:rsid w:val="008926C8"/>
    <w:rsid w:val="008A1296"/>
    <w:rsid w:val="008A4240"/>
    <w:rsid w:val="008B0ED7"/>
    <w:rsid w:val="008B13FA"/>
    <w:rsid w:val="008C51E0"/>
    <w:rsid w:val="008D0323"/>
    <w:rsid w:val="008D1BB6"/>
    <w:rsid w:val="008D497C"/>
    <w:rsid w:val="008D4FBB"/>
    <w:rsid w:val="008E106E"/>
    <w:rsid w:val="008E17DE"/>
    <w:rsid w:val="008E1EE6"/>
    <w:rsid w:val="008E4640"/>
    <w:rsid w:val="008F58B2"/>
    <w:rsid w:val="00900800"/>
    <w:rsid w:val="0090225E"/>
    <w:rsid w:val="00915299"/>
    <w:rsid w:val="009205AD"/>
    <w:rsid w:val="00920CE0"/>
    <w:rsid w:val="0092205A"/>
    <w:rsid w:val="0092556C"/>
    <w:rsid w:val="00925756"/>
    <w:rsid w:val="00926938"/>
    <w:rsid w:val="009305BE"/>
    <w:rsid w:val="00930D0C"/>
    <w:rsid w:val="00940E77"/>
    <w:rsid w:val="009436A5"/>
    <w:rsid w:val="009438CA"/>
    <w:rsid w:val="00946D3F"/>
    <w:rsid w:val="00951287"/>
    <w:rsid w:val="00960D49"/>
    <w:rsid w:val="00963CCA"/>
    <w:rsid w:val="00966369"/>
    <w:rsid w:val="009668F6"/>
    <w:rsid w:val="009675B8"/>
    <w:rsid w:val="0098214D"/>
    <w:rsid w:val="00983DE5"/>
    <w:rsid w:val="0098622B"/>
    <w:rsid w:val="00992324"/>
    <w:rsid w:val="00995AB2"/>
    <w:rsid w:val="009A0D26"/>
    <w:rsid w:val="009A1EDE"/>
    <w:rsid w:val="009A35B4"/>
    <w:rsid w:val="009C1923"/>
    <w:rsid w:val="009C19A2"/>
    <w:rsid w:val="009C3608"/>
    <w:rsid w:val="009C6238"/>
    <w:rsid w:val="009C6BF9"/>
    <w:rsid w:val="009D4553"/>
    <w:rsid w:val="009E1F4C"/>
    <w:rsid w:val="009E28EE"/>
    <w:rsid w:val="009E4406"/>
    <w:rsid w:val="009E6C8E"/>
    <w:rsid w:val="009E6E6D"/>
    <w:rsid w:val="009E7F96"/>
    <w:rsid w:val="009F1917"/>
    <w:rsid w:val="009F1C4E"/>
    <w:rsid w:val="009F5611"/>
    <w:rsid w:val="009F5F95"/>
    <w:rsid w:val="00A00830"/>
    <w:rsid w:val="00A018FC"/>
    <w:rsid w:val="00A023B6"/>
    <w:rsid w:val="00A05318"/>
    <w:rsid w:val="00A1487D"/>
    <w:rsid w:val="00A148C1"/>
    <w:rsid w:val="00A17028"/>
    <w:rsid w:val="00A24051"/>
    <w:rsid w:val="00A2425F"/>
    <w:rsid w:val="00A255F0"/>
    <w:rsid w:val="00A3407F"/>
    <w:rsid w:val="00A37A9F"/>
    <w:rsid w:val="00A40B19"/>
    <w:rsid w:val="00A40D34"/>
    <w:rsid w:val="00A45422"/>
    <w:rsid w:val="00A53AFB"/>
    <w:rsid w:val="00A5503C"/>
    <w:rsid w:val="00A61CC2"/>
    <w:rsid w:val="00A65DED"/>
    <w:rsid w:val="00A75DF1"/>
    <w:rsid w:val="00A76B05"/>
    <w:rsid w:val="00A77893"/>
    <w:rsid w:val="00A77D76"/>
    <w:rsid w:val="00A85C38"/>
    <w:rsid w:val="00A85EF0"/>
    <w:rsid w:val="00A870C3"/>
    <w:rsid w:val="00A92939"/>
    <w:rsid w:val="00A93CAC"/>
    <w:rsid w:val="00A95AE1"/>
    <w:rsid w:val="00AA116A"/>
    <w:rsid w:val="00AB323F"/>
    <w:rsid w:val="00AC4E56"/>
    <w:rsid w:val="00AD0168"/>
    <w:rsid w:val="00AD2956"/>
    <w:rsid w:val="00AD362E"/>
    <w:rsid w:val="00AD542A"/>
    <w:rsid w:val="00AD5EDC"/>
    <w:rsid w:val="00AE00B7"/>
    <w:rsid w:val="00AE1FE4"/>
    <w:rsid w:val="00AE2BF3"/>
    <w:rsid w:val="00AE2D77"/>
    <w:rsid w:val="00AE3184"/>
    <w:rsid w:val="00AE468D"/>
    <w:rsid w:val="00AE5126"/>
    <w:rsid w:val="00AE52A9"/>
    <w:rsid w:val="00AE6F77"/>
    <w:rsid w:val="00AF69AD"/>
    <w:rsid w:val="00AF71DC"/>
    <w:rsid w:val="00B0389B"/>
    <w:rsid w:val="00B062DE"/>
    <w:rsid w:val="00B111C4"/>
    <w:rsid w:val="00B11CA0"/>
    <w:rsid w:val="00B14C78"/>
    <w:rsid w:val="00B164B7"/>
    <w:rsid w:val="00B17B3D"/>
    <w:rsid w:val="00B20F91"/>
    <w:rsid w:val="00B2505C"/>
    <w:rsid w:val="00B2522D"/>
    <w:rsid w:val="00B3071D"/>
    <w:rsid w:val="00B30DC0"/>
    <w:rsid w:val="00B42448"/>
    <w:rsid w:val="00B4476C"/>
    <w:rsid w:val="00B452D8"/>
    <w:rsid w:val="00B4793A"/>
    <w:rsid w:val="00B5347F"/>
    <w:rsid w:val="00B61BA0"/>
    <w:rsid w:val="00B7035C"/>
    <w:rsid w:val="00B86923"/>
    <w:rsid w:val="00B87BD4"/>
    <w:rsid w:val="00B91A56"/>
    <w:rsid w:val="00B92E49"/>
    <w:rsid w:val="00B96BD9"/>
    <w:rsid w:val="00BA479A"/>
    <w:rsid w:val="00BA4955"/>
    <w:rsid w:val="00BA518D"/>
    <w:rsid w:val="00BB0369"/>
    <w:rsid w:val="00BB137B"/>
    <w:rsid w:val="00BB13FC"/>
    <w:rsid w:val="00BB1D64"/>
    <w:rsid w:val="00BB681D"/>
    <w:rsid w:val="00BB735D"/>
    <w:rsid w:val="00BC0233"/>
    <w:rsid w:val="00BC47E5"/>
    <w:rsid w:val="00BC756E"/>
    <w:rsid w:val="00BD2705"/>
    <w:rsid w:val="00BD320C"/>
    <w:rsid w:val="00BE12B5"/>
    <w:rsid w:val="00BE2959"/>
    <w:rsid w:val="00BE495D"/>
    <w:rsid w:val="00BE570C"/>
    <w:rsid w:val="00BF1DFA"/>
    <w:rsid w:val="00C004B2"/>
    <w:rsid w:val="00C02C06"/>
    <w:rsid w:val="00C04009"/>
    <w:rsid w:val="00C04057"/>
    <w:rsid w:val="00C10507"/>
    <w:rsid w:val="00C11274"/>
    <w:rsid w:val="00C1277D"/>
    <w:rsid w:val="00C1357B"/>
    <w:rsid w:val="00C1400B"/>
    <w:rsid w:val="00C16B87"/>
    <w:rsid w:val="00C17D9F"/>
    <w:rsid w:val="00C2394D"/>
    <w:rsid w:val="00C261D7"/>
    <w:rsid w:val="00C320B8"/>
    <w:rsid w:val="00C33DB5"/>
    <w:rsid w:val="00C348C3"/>
    <w:rsid w:val="00C35947"/>
    <w:rsid w:val="00C41DD6"/>
    <w:rsid w:val="00C41F01"/>
    <w:rsid w:val="00C42712"/>
    <w:rsid w:val="00C51DE5"/>
    <w:rsid w:val="00C55CBD"/>
    <w:rsid w:val="00C5785E"/>
    <w:rsid w:val="00C7387E"/>
    <w:rsid w:val="00C7600E"/>
    <w:rsid w:val="00C85474"/>
    <w:rsid w:val="00C97760"/>
    <w:rsid w:val="00CA0A23"/>
    <w:rsid w:val="00CA0D29"/>
    <w:rsid w:val="00CA2E07"/>
    <w:rsid w:val="00CB23EB"/>
    <w:rsid w:val="00CB3FEA"/>
    <w:rsid w:val="00CB5C2F"/>
    <w:rsid w:val="00CC3412"/>
    <w:rsid w:val="00CD7FB2"/>
    <w:rsid w:val="00CE1E7F"/>
    <w:rsid w:val="00CE36BB"/>
    <w:rsid w:val="00CE430A"/>
    <w:rsid w:val="00CE704A"/>
    <w:rsid w:val="00CF015E"/>
    <w:rsid w:val="00D00006"/>
    <w:rsid w:val="00D0214A"/>
    <w:rsid w:val="00D05113"/>
    <w:rsid w:val="00D06A1A"/>
    <w:rsid w:val="00D10282"/>
    <w:rsid w:val="00D10480"/>
    <w:rsid w:val="00D11504"/>
    <w:rsid w:val="00D11564"/>
    <w:rsid w:val="00D11987"/>
    <w:rsid w:val="00D13C77"/>
    <w:rsid w:val="00D160A7"/>
    <w:rsid w:val="00D16D72"/>
    <w:rsid w:val="00D1785E"/>
    <w:rsid w:val="00D17F85"/>
    <w:rsid w:val="00D20DDF"/>
    <w:rsid w:val="00D335C7"/>
    <w:rsid w:val="00D33D63"/>
    <w:rsid w:val="00D3470C"/>
    <w:rsid w:val="00D34A45"/>
    <w:rsid w:val="00D35150"/>
    <w:rsid w:val="00D35799"/>
    <w:rsid w:val="00D359E6"/>
    <w:rsid w:val="00D36894"/>
    <w:rsid w:val="00D36A8D"/>
    <w:rsid w:val="00D4195C"/>
    <w:rsid w:val="00D41B9A"/>
    <w:rsid w:val="00D41DCE"/>
    <w:rsid w:val="00D425EC"/>
    <w:rsid w:val="00D43727"/>
    <w:rsid w:val="00D4556B"/>
    <w:rsid w:val="00D5372F"/>
    <w:rsid w:val="00D5440C"/>
    <w:rsid w:val="00D55C41"/>
    <w:rsid w:val="00D60C20"/>
    <w:rsid w:val="00D701CD"/>
    <w:rsid w:val="00D71A50"/>
    <w:rsid w:val="00D73C11"/>
    <w:rsid w:val="00D73DDA"/>
    <w:rsid w:val="00D74E0B"/>
    <w:rsid w:val="00D74EC2"/>
    <w:rsid w:val="00D75BAF"/>
    <w:rsid w:val="00D80440"/>
    <w:rsid w:val="00D85B1F"/>
    <w:rsid w:val="00D85EF8"/>
    <w:rsid w:val="00D916BE"/>
    <w:rsid w:val="00D934E8"/>
    <w:rsid w:val="00D97AAE"/>
    <w:rsid w:val="00DA69B0"/>
    <w:rsid w:val="00DA7756"/>
    <w:rsid w:val="00DC16C9"/>
    <w:rsid w:val="00DC1FF2"/>
    <w:rsid w:val="00DC6F63"/>
    <w:rsid w:val="00DD0E8C"/>
    <w:rsid w:val="00DD10EC"/>
    <w:rsid w:val="00DD3B10"/>
    <w:rsid w:val="00DD3E06"/>
    <w:rsid w:val="00DD68BC"/>
    <w:rsid w:val="00DE3F7B"/>
    <w:rsid w:val="00DE4AA0"/>
    <w:rsid w:val="00DE6782"/>
    <w:rsid w:val="00DF25F3"/>
    <w:rsid w:val="00DF3A4D"/>
    <w:rsid w:val="00E018D3"/>
    <w:rsid w:val="00E03251"/>
    <w:rsid w:val="00E04063"/>
    <w:rsid w:val="00E05E0C"/>
    <w:rsid w:val="00E16B14"/>
    <w:rsid w:val="00E17B70"/>
    <w:rsid w:val="00E22027"/>
    <w:rsid w:val="00E23C33"/>
    <w:rsid w:val="00E2743C"/>
    <w:rsid w:val="00E31D94"/>
    <w:rsid w:val="00E35BDF"/>
    <w:rsid w:val="00E512C6"/>
    <w:rsid w:val="00E60471"/>
    <w:rsid w:val="00E64995"/>
    <w:rsid w:val="00E6617B"/>
    <w:rsid w:val="00E66711"/>
    <w:rsid w:val="00E7195D"/>
    <w:rsid w:val="00E71EA1"/>
    <w:rsid w:val="00E72764"/>
    <w:rsid w:val="00E770A2"/>
    <w:rsid w:val="00E96CBF"/>
    <w:rsid w:val="00EA4D58"/>
    <w:rsid w:val="00EA5E67"/>
    <w:rsid w:val="00EB1097"/>
    <w:rsid w:val="00EB3140"/>
    <w:rsid w:val="00EC6EFD"/>
    <w:rsid w:val="00ED5D54"/>
    <w:rsid w:val="00EE0F52"/>
    <w:rsid w:val="00EE1989"/>
    <w:rsid w:val="00EE2B97"/>
    <w:rsid w:val="00EE448C"/>
    <w:rsid w:val="00EE480A"/>
    <w:rsid w:val="00EE4953"/>
    <w:rsid w:val="00EE5FBA"/>
    <w:rsid w:val="00EF4D43"/>
    <w:rsid w:val="00EF5550"/>
    <w:rsid w:val="00EF6AF3"/>
    <w:rsid w:val="00F04DD9"/>
    <w:rsid w:val="00F05380"/>
    <w:rsid w:val="00F1089F"/>
    <w:rsid w:val="00F156F2"/>
    <w:rsid w:val="00F226BD"/>
    <w:rsid w:val="00F22FB7"/>
    <w:rsid w:val="00F23537"/>
    <w:rsid w:val="00F2591C"/>
    <w:rsid w:val="00F33229"/>
    <w:rsid w:val="00F36D52"/>
    <w:rsid w:val="00F43E5A"/>
    <w:rsid w:val="00F45488"/>
    <w:rsid w:val="00F474A1"/>
    <w:rsid w:val="00F501EF"/>
    <w:rsid w:val="00F50B1F"/>
    <w:rsid w:val="00F531E3"/>
    <w:rsid w:val="00F55988"/>
    <w:rsid w:val="00F57466"/>
    <w:rsid w:val="00F6194C"/>
    <w:rsid w:val="00F655E3"/>
    <w:rsid w:val="00F6583A"/>
    <w:rsid w:val="00F67617"/>
    <w:rsid w:val="00F7205A"/>
    <w:rsid w:val="00F7433C"/>
    <w:rsid w:val="00F747A9"/>
    <w:rsid w:val="00F82591"/>
    <w:rsid w:val="00F82B00"/>
    <w:rsid w:val="00F91F11"/>
    <w:rsid w:val="00F9278E"/>
    <w:rsid w:val="00F9452E"/>
    <w:rsid w:val="00FA0194"/>
    <w:rsid w:val="00FB3F18"/>
    <w:rsid w:val="00FB7803"/>
    <w:rsid w:val="00FC028F"/>
    <w:rsid w:val="00FC292C"/>
    <w:rsid w:val="00FD0D7A"/>
    <w:rsid w:val="00FD187E"/>
    <w:rsid w:val="00FD1A84"/>
    <w:rsid w:val="00FD2658"/>
    <w:rsid w:val="00FD3C85"/>
    <w:rsid w:val="00FD47CC"/>
    <w:rsid w:val="00FD6E93"/>
    <w:rsid w:val="00FD7773"/>
    <w:rsid w:val="00FD7B18"/>
    <w:rsid w:val="00FD7FB3"/>
    <w:rsid w:val="00FE0870"/>
    <w:rsid w:val="00FE4B08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0C55"/>
  <w15:chartTrackingRefBased/>
  <w15:docId w15:val="{F29998A5-3210-43CD-94A7-1DAAC057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78E"/>
  </w:style>
  <w:style w:type="paragraph" w:styleId="Nagwek1">
    <w:name w:val="heading 1"/>
    <w:basedOn w:val="Normalny"/>
    <w:next w:val="Normalny"/>
    <w:link w:val="Nagwek1Znak"/>
    <w:uiPriority w:val="9"/>
    <w:qFormat/>
    <w:rsid w:val="009E1F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E1F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157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571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157190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157190"/>
    <w:rPr>
      <w:sz w:val="16"/>
      <w:szCs w:val="16"/>
    </w:rPr>
  </w:style>
  <w:style w:type="paragraph" w:styleId="Poprawka">
    <w:name w:val="Revision"/>
    <w:hidden/>
    <w:uiPriority w:val="99"/>
    <w:semiHidden/>
    <w:rsid w:val="00B30DC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13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13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23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91F4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E1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E1F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65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5E3"/>
  </w:style>
  <w:style w:type="paragraph" w:styleId="Stopka">
    <w:name w:val="footer"/>
    <w:basedOn w:val="Normalny"/>
    <w:link w:val="StopkaZnak"/>
    <w:uiPriority w:val="99"/>
    <w:unhideWhenUsed/>
    <w:rsid w:val="00F65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5E3"/>
  </w:style>
  <w:style w:type="paragraph" w:styleId="Tekstdymka">
    <w:name w:val="Balloon Text"/>
    <w:basedOn w:val="Normalny"/>
    <w:link w:val="TekstdymkaZnak"/>
    <w:uiPriority w:val="99"/>
    <w:semiHidden/>
    <w:unhideWhenUsed/>
    <w:rsid w:val="00662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4E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6A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6AF3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F0B46"/>
  </w:style>
  <w:style w:type="table" w:styleId="Tabela-Siatka">
    <w:name w:val="Table Grid"/>
    <w:basedOn w:val="Standardowy"/>
    <w:uiPriority w:val="39"/>
    <w:rsid w:val="0088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B111C4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8E1EE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B58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5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uepodlaskie.pl/dokumenty/program-fundusze-europejskie-dla-podlaskiego-2021-2027-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02414-1A1A-448A-A850-2E5E67CF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18</Pages>
  <Words>5652</Words>
  <Characters>33912</Characters>
  <Application>Microsoft Office Word</Application>
  <DocSecurity>0</DocSecurity>
  <Lines>282</Lines>
  <Paragraphs>78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Bieryło-Pytel Magdalena</dc:creator>
  <cp:keywords/>
  <dc:description/>
  <cp:lastModifiedBy>Emilia Malinowska</cp:lastModifiedBy>
  <cp:revision>91</cp:revision>
  <cp:lastPrinted>2023-05-11T07:48:00Z</cp:lastPrinted>
  <dcterms:created xsi:type="dcterms:W3CDTF">2023-12-08T07:42:00Z</dcterms:created>
  <dcterms:modified xsi:type="dcterms:W3CDTF">2025-04-22T21:31:00Z</dcterms:modified>
</cp:coreProperties>
</file>