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52E353A0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10.04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3ABB7F67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EFS-I.432.2.</w:t>
      </w:r>
      <w:r w:rsidR="007610BE" w:rsidRPr="00482ACF">
        <w:rPr>
          <w:rFonts w:ascii="Open Sans" w:eastAsia="Times New Roman" w:hAnsi="Open Sans" w:cs="Open Sans"/>
          <w:lang w:val="it-IT" w:eastAsia="pl-PL"/>
        </w:rPr>
        <w:t>4</w:t>
      </w:r>
      <w:r w:rsidRPr="00482ACF">
        <w:rPr>
          <w:rFonts w:ascii="Open Sans" w:eastAsia="Times New Roman" w:hAnsi="Open Sans" w:cs="Open Sans"/>
          <w:lang w:val="it-IT" w:eastAsia="pl-PL"/>
        </w:rPr>
        <w:t>.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>.M</w:t>
      </w:r>
      <w:r w:rsidR="007610BE" w:rsidRPr="00482ACF">
        <w:rPr>
          <w:rFonts w:ascii="Open Sans" w:eastAsia="Times New Roman" w:hAnsi="Open Sans" w:cs="Open Sans"/>
          <w:lang w:val="it-IT" w:eastAsia="pl-PL"/>
        </w:rPr>
        <w:t>M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76E7DC43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7610BE" w:rsidRPr="00482ACF">
        <w:rPr>
          <w:rFonts w:ascii="Open Sans" w:eastAsia="Times New Roman" w:hAnsi="Open Sans" w:cs="Open Sans"/>
          <w:b/>
          <w:bCs/>
          <w:lang w:eastAsia="pl-PL"/>
        </w:rPr>
        <w:t>1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</w:t>
      </w:r>
      <w:r w:rsidR="007610BE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1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7610BE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5</w:t>
      </w:r>
    </w:p>
    <w:p w14:paraId="39AE34D8" w14:textId="20A41F2A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8.1 Rozwój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39923EE" w14:textId="69870EC3" w:rsidR="00965CD8" w:rsidRPr="00965CD8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4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650428CA" w14:textId="171105AA" w:rsidR="00965CD8" w:rsidRPr="00965CD8" w:rsidRDefault="00965CD8" w:rsidP="00482ACF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Pr="00965CD8">
        <w:rPr>
          <w:rFonts w:ascii="Open Sans" w:eastAsia="Times New Roman" w:hAnsi="Open Sans" w:cs="Open Sans"/>
          <w:kern w:val="32"/>
        </w:rPr>
        <w:t>4a</w:t>
      </w:r>
      <w:r w:rsidRPr="00482ACF">
        <w:rPr>
          <w:rFonts w:ascii="Open Sans" w:eastAsia="Times New Roman" w:hAnsi="Open Sans" w:cs="Open Sans"/>
          <w:kern w:val="32"/>
        </w:rPr>
        <w:t xml:space="preserve"> </w:t>
      </w:r>
      <w:r w:rsidRPr="00965CD8">
        <w:rPr>
          <w:rFonts w:ascii="Open Sans" w:eastAsia="Times New Roman" w:hAnsi="Open Sans" w:cs="Open Sans"/>
          <w:kern w:val="32"/>
        </w:rPr>
        <w:t>Wzór porozumienia w sprawie dofinansowania projektu ze środków EFS Plus (do projektów innych niż rozliczane kwotami ryczałtowymi) - państwowe jednostki budżetowe</w:t>
      </w:r>
    </w:p>
    <w:p w14:paraId="1DD9D31E" w14:textId="4BAA9F40" w:rsidR="00D31F14" w:rsidRDefault="00965CD8" w:rsidP="00E424AC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kern w:val="32"/>
        </w:rPr>
        <w:t xml:space="preserve">- Załącznik </w:t>
      </w:r>
      <w:r w:rsidRPr="00965CD8">
        <w:rPr>
          <w:rFonts w:ascii="Open Sans" w:eastAsia="Times New Roman" w:hAnsi="Open Sans" w:cs="Open Sans"/>
          <w:kern w:val="32"/>
        </w:rPr>
        <w:t xml:space="preserve">4b </w:t>
      </w:r>
      <w:bookmarkStart w:id="1" w:name="_Hlk194403781"/>
      <w:r w:rsidRPr="00965CD8">
        <w:rPr>
          <w:rFonts w:ascii="Open Sans" w:eastAsia="Times New Roman" w:hAnsi="Open Sans" w:cs="Open Sans"/>
          <w:kern w:val="32"/>
        </w:rPr>
        <w:t>Wzór Decyzji w sprawie dofinansowania projektów ze środków EFS Plus (do projektów innych niż rozliczane kwotami ryczałtowymi)</w:t>
      </w:r>
      <w:bookmarkEnd w:id="1"/>
    </w:p>
    <w:p w14:paraId="041F7331" w14:textId="77777777" w:rsidR="00916B54" w:rsidRPr="00482ACF" w:rsidRDefault="00916B54" w:rsidP="00916B54">
      <w:pPr>
        <w:keepNext/>
        <w:keepLines/>
        <w:suppressAutoHyphens/>
        <w:autoSpaceDN w:val="0"/>
        <w:contextualSpacing/>
        <w:jc w:val="both"/>
        <w:textAlignment w:val="baseline"/>
        <w:outlineLvl w:val="1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- Załącznik nr </w:t>
      </w:r>
      <w:r>
        <w:rPr>
          <w:rFonts w:ascii="Open Sans" w:eastAsia="Times New Roman" w:hAnsi="Open Sans" w:cs="Open Sans"/>
          <w:color w:val="000000" w:themeColor="text1"/>
          <w:kern w:val="3"/>
        </w:rPr>
        <w:t>5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 Regulamin pracy Komisji Oceny Projektów programu Fundusze Europejskie dla Podlaskiego 2021 – 2027 w ramach EFS+ </w:t>
      </w:r>
    </w:p>
    <w:p w14:paraId="47E70D12" w14:textId="77777777" w:rsidR="00E424AC" w:rsidRPr="00E424AC" w:rsidRDefault="00E424AC" w:rsidP="00E424AC">
      <w:pPr>
        <w:spacing w:after="0"/>
        <w:rPr>
          <w:rFonts w:ascii="Open Sans" w:eastAsia="Times New Roman" w:hAnsi="Open Sans" w:cs="Open Sans"/>
          <w:kern w:val="32"/>
        </w:rPr>
      </w:pPr>
    </w:p>
    <w:p w14:paraId="39CA3FD2" w14:textId="642A73D5" w:rsidR="007610BE" w:rsidRPr="00482ACF" w:rsidRDefault="00D31F14" w:rsidP="00482ACF">
      <w:pPr>
        <w:widowControl w:val="0"/>
        <w:autoSpaceDE w:val="0"/>
        <w:autoSpaceDN w:val="0"/>
        <w:adjustRightInd w:val="0"/>
        <w:contextualSpacing/>
        <w:jc w:val="both"/>
        <w:rPr>
          <w:rFonts w:ascii="Open Sans" w:eastAsia="Times New Roman" w:hAnsi="Open Sans" w:cs="Open Sans"/>
          <w:color w:val="000000" w:themeColor="text1"/>
          <w:kern w:val="3"/>
        </w:rPr>
      </w:pPr>
      <w:r w:rsidRPr="00482ACF">
        <w:rPr>
          <w:rFonts w:ascii="Open Sans" w:eastAsia="Times New Roman" w:hAnsi="Open Sans" w:cs="Open Sans"/>
          <w:color w:val="000000" w:themeColor="text1"/>
          <w:kern w:val="3"/>
        </w:rPr>
        <w:t xml:space="preserve">został dodany </w:t>
      </w:r>
      <w:r w:rsidR="00482ACF">
        <w:rPr>
          <w:rFonts w:ascii="Open Sans" w:eastAsia="Times New Roman" w:hAnsi="Open Sans" w:cs="Open Sans"/>
          <w:color w:val="000000" w:themeColor="text1"/>
          <w:kern w:val="3"/>
        </w:rPr>
        <w:t xml:space="preserve">nowy </w:t>
      </w:r>
      <w:r w:rsidRPr="00482ACF">
        <w:rPr>
          <w:rFonts w:ascii="Open Sans" w:eastAsia="Times New Roman" w:hAnsi="Open Sans" w:cs="Open Sans"/>
          <w:color w:val="000000" w:themeColor="text1"/>
          <w:kern w:val="3"/>
        </w:rPr>
        <w:t>załącznik:</w:t>
      </w:r>
    </w:p>
    <w:p w14:paraId="2E7A12F2" w14:textId="52A5DF1A" w:rsidR="00965CD8" w:rsidRPr="00482ACF" w:rsidRDefault="00D31F14" w:rsidP="00482ACF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-</w:t>
      </w:r>
      <w:r w:rsidR="00965CD8" w:rsidRPr="00482ACF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</w:t>
      </w:r>
      <w:r w:rsidR="00965CD8" w:rsidRPr="00482ACF">
        <w:rPr>
          <w:rFonts w:ascii="Open Sans" w:eastAsia="Times New Roman" w:hAnsi="Open Sans" w:cs="Open Sans"/>
          <w:kern w:val="32"/>
        </w:rPr>
        <w:t xml:space="preserve">4c Wzór </w:t>
      </w:r>
      <w:r w:rsidR="00965CD8" w:rsidRPr="00482ACF">
        <w:rPr>
          <w:rFonts w:ascii="Open Sans" w:eastAsiaTheme="minorEastAsia" w:hAnsi="Open Sans" w:cs="Open Sans"/>
        </w:rPr>
        <w:t xml:space="preserve">umowy o dofinansowanie projektu ze środków EFS + z załącznikami – dla umów </w:t>
      </w:r>
      <w:bookmarkStart w:id="2" w:name="_Hlk141088008"/>
      <w:r w:rsidR="00965CD8" w:rsidRPr="00482ACF">
        <w:rPr>
          <w:rFonts w:ascii="Open Sans" w:eastAsiaTheme="minorEastAsia" w:hAnsi="Open Sans" w:cs="Open Sans"/>
        </w:rPr>
        <w:t>innych niż rozliczane kwotami ryczałtowymi</w:t>
      </w:r>
      <w:bookmarkEnd w:id="2"/>
      <w:r w:rsidR="00965CD8" w:rsidRPr="00482ACF">
        <w:rPr>
          <w:rFonts w:ascii="Open Sans" w:eastAsiaTheme="minorEastAsia" w:hAnsi="Open Sans" w:cs="Open Sans"/>
        </w:rPr>
        <w:t>, w których Partnerem jest państwowa jednostka budżetowa.</w:t>
      </w: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1290065F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od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10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431ED"/>
    <w:rsid w:val="00651AF9"/>
    <w:rsid w:val="00662ED0"/>
    <w:rsid w:val="006A7318"/>
    <w:rsid w:val="006C189A"/>
    <w:rsid w:val="006C2E47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35517"/>
    <w:rsid w:val="00F55117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6</cp:revision>
  <cp:lastPrinted>2024-04-02T09:01:00Z</cp:lastPrinted>
  <dcterms:created xsi:type="dcterms:W3CDTF">2025-04-10T09:34:00Z</dcterms:created>
  <dcterms:modified xsi:type="dcterms:W3CDTF">2025-04-10T12:22:00Z</dcterms:modified>
</cp:coreProperties>
</file>