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730A" w14:textId="77777777" w:rsidR="00F6631A" w:rsidRDefault="00F6631A" w:rsidP="00F6631A">
      <w:pPr>
        <w:jc w:val="right"/>
      </w:pPr>
    </w:p>
    <w:p w14:paraId="73702646" w14:textId="48B76414" w:rsidR="00830B18" w:rsidRPr="00457CB1" w:rsidRDefault="00B2528F" w:rsidP="00B25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Dnia:</w:t>
      </w:r>
      <w:r w:rsidR="00F6631A" w:rsidRPr="00457CB1">
        <w:rPr>
          <w:rFonts w:ascii="Arial" w:hAnsi="Arial" w:cs="Arial"/>
          <w:sz w:val="24"/>
          <w:szCs w:val="24"/>
        </w:rPr>
        <w:t xml:space="preserve"> </w:t>
      </w:r>
      <w:r w:rsidR="005F487E">
        <w:rPr>
          <w:rFonts w:ascii="Arial" w:eastAsia="Arial Unicode MS" w:hAnsi="Arial" w:cs="Arial"/>
          <w:bCs/>
          <w:sz w:val="24"/>
          <w:szCs w:val="24"/>
        </w:rPr>
        <w:t>4</w:t>
      </w:r>
      <w:r w:rsidR="006618C6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A077FA">
        <w:rPr>
          <w:rFonts w:ascii="Arial" w:eastAsia="Arial Unicode MS" w:hAnsi="Arial" w:cs="Arial"/>
          <w:bCs/>
          <w:sz w:val="24"/>
          <w:szCs w:val="24"/>
        </w:rPr>
        <w:t>marca</w:t>
      </w:r>
      <w:r w:rsidR="006618C6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86378B" w:rsidRPr="00C37E5A">
        <w:rPr>
          <w:rFonts w:ascii="Arial" w:eastAsia="Arial Unicode MS" w:hAnsi="Arial" w:cs="Arial"/>
          <w:bCs/>
          <w:sz w:val="24"/>
          <w:szCs w:val="24"/>
        </w:rPr>
        <w:t>202</w:t>
      </w:r>
      <w:r w:rsidR="008C040E">
        <w:rPr>
          <w:rFonts w:ascii="Arial" w:eastAsia="Arial Unicode MS" w:hAnsi="Arial" w:cs="Arial"/>
          <w:bCs/>
          <w:sz w:val="24"/>
          <w:szCs w:val="24"/>
        </w:rPr>
        <w:t>5</w:t>
      </w:r>
      <w:r w:rsidR="0086378B" w:rsidRPr="00C37E5A">
        <w:rPr>
          <w:rFonts w:ascii="Arial" w:eastAsia="Arial Unicode MS" w:hAnsi="Arial" w:cs="Arial"/>
          <w:bCs/>
          <w:sz w:val="24"/>
          <w:szCs w:val="24"/>
        </w:rPr>
        <w:t xml:space="preserve"> r.</w:t>
      </w:r>
    </w:p>
    <w:p w14:paraId="43F8D1BD" w14:textId="466F4C08" w:rsidR="00F6631A" w:rsidRPr="00826D35" w:rsidRDefault="00457CB1" w:rsidP="00457CB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7235453"/>
      <w:r w:rsidRPr="00826D35">
        <w:rPr>
          <w:rFonts w:ascii="Arial" w:hAnsi="Arial" w:cs="Arial"/>
          <w:b/>
          <w:bCs/>
          <w:sz w:val="24"/>
          <w:szCs w:val="24"/>
        </w:rPr>
        <w:t>KOMUNIKAT</w:t>
      </w:r>
    </w:p>
    <w:p w14:paraId="213474BB" w14:textId="77777777" w:rsidR="00457CB1" w:rsidRPr="008347A7" w:rsidRDefault="00457CB1" w:rsidP="00457CB1">
      <w:pPr>
        <w:jc w:val="center"/>
        <w:rPr>
          <w:b/>
          <w:bCs/>
          <w:sz w:val="24"/>
          <w:szCs w:val="24"/>
        </w:rPr>
      </w:pPr>
    </w:p>
    <w:p w14:paraId="291BF05A" w14:textId="77777777" w:rsidR="008C040E" w:rsidRPr="008C040E" w:rsidRDefault="008C040E" w:rsidP="00A077FA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8C040E">
        <w:rPr>
          <w:rFonts w:ascii="Arial" w:eastAsia="Arial Unicode MS" w:hAnsi="Arial" w:cs="Arial"/>
          <w:b/>
          <w:bCs/>
          <w:sz w:val="24"/>
          <w:szCs w:val="24"/>
        </w:rPr>
        <w:t>Dotyczy: naboru nr FEPD.02.10-IZ.00-002/24 w ramach Programu regionalnego</w:t>
      </w:r>
    </w:p>
    <w:p w14:paraId="455D1CE4" w14:textId="1CA0AB0E" w:rsidR="006618C6" w:rsidRDefault="008C040E" w:rsidP="00A077FA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8C040E">
        <w:rPr>
          <w:rFonts w:ascii="Arial" w:eastAsia="Arial Unicode MS" w:hAnsi="Arial" w:cs="Arial"/>
          <w:b/>
          <w:bCs/>
          <w:sz w:val="24"/>
          <w:szCs w:val="24"/>
        </w:rPr>
        <w:t>Fundusze Europejskie dla Podlaskiego 2021-2027, Priorytet II. Region przyjazny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Pr="008C040E">
        <w:rPr>
          <w:rFonts w:ascii="Arial" w:eastAsia="Arial Unicode MS" w:hAnsi="Arial" w:cs="Arial"/>
          <w:b/>
          <w:bCs/>
          <w:sz w:val="24"/>
          <w:szCs w:val="24"/>
        </w:rPr>
        <w:t>środowisku, 2.10 Gospodarka o obiegu zamkniętym, Typ projektu: Kompleksowe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Pr="008C040E">
        <w:rPr>
          <w:rFonts w:ascii="Arial" w:eastAsia="Arial Unicode MS" w:hAnsi="Arial" w:cs="Arial"/>
          <w:b/>
          <w:bCs/>
          <w:sz w:val="24"/>
          <w:szCs w:val="24"/>
        </w:rPr>
        <w:t>projekty z zakresu gospodarki odpadami komunalnymi zgodnie z hierarchią sposobów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Pr="008C040E">
        <w:rPr>
          <w:rFonts w:ascii="Arial" w:eastAsia="Arial Unicode MS" w:hAnsi="Arial" w:cs="Arial"/>
          <w:b/>
          <w:bCs/>
          <w:sz w:val="24"/>
          <w:szCs w:val="24"/>
        </w:rPr>
        <w:t>postępowania z odpadami – nabór dotyczy instalacji do recyklingu odpadów (wsparcie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Pr="008C040E">
        <w:rPr>
          <w:rFonts w:ascii="Arial" w:eastAsia="Arial Unicode MS" w:hAnsi="Arial" w:cs="Arial"/>
          <w:b/>
          <w:bCs/>
          <w:sz w:val="24"/>
          <w:szCs w:val="24"/>
        </w:rPr>
        <w:t>dla inwestycji o wartości kosztów kwalifikowalnych nie większych niż 8 mln zł).</w:t>
      </w:r>
    </w:p>
    <w:p w14:paraId="1BE2F16F" w14:textId="77777777" w:rsidR="008C040E" w:rsidRDefault="008C040E" w:rsidP="008C040E">
      <w:pPr>
        <w:widowControl w:val="0"/>
        <w:suppressAutoHyphens/>
        <w:spacing w:after="0" w:line="276" w:lineRule="auto"/>
        <w:rPr>
          <w:rFonts w:ascii="Arial" w:eastAsia="Arial Unicode MS" w:hAnsi="Arial" w:cs="Arial"/>
          <w:b/>
          <w:bCs/>
          <w:sz w:val="24"/>
          <w:szCs w:val="24"/>
        </w:rPr>
      </w:pPr>
    </w:p>
    <w:bookmarkEnd w:id="0"/>
    <w:p w14:paraId="5B9F2481" w14:textId="77777777" w:rsidR="008C040E" w:rsidRDefault="008C040E" w:rsidP="008C040E">
      <w:pPr>
        <w:pStyle w:val="Default"/>
      </w:pPr>
    </w:p>
    <w:p w14:paraId="48225D00" w14:textId="426C4796" w:rsidR="008C040E" w:rsidRPr="008C040E" w:rsidRDefault="008C040E" w:rsidP="00A077F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Instytucja Organizująca Nabór (ION) informuje, że ocena projektów odbędzie się w formule określonej w § 6 ust </w:t>
      </w:r>
      <w:r w:rsidR="00FA2094">
        <w:rPr>
          <w:sz w:val="23"/>
          <w:szCs w:val="23"/>
        </w:rPr>
        <w:t>1</w:t>
      </w:r>
      <w:r>
        <w:rPr>
          <w:sz w:val="23"/>
          <w:szCs w:val="23"/>
        </w:rPr>
        <w:t xml:space="preserve"> lit </w:t>
      </w:r>
      <w:r w:rsidR="00A077FA">
        <w:rPr>
          <w:sz w:val="23"/>
          <w:szCs w:val="23"/>
        </w:rPr>
        <w:t>b</w:t>
      </w:r>
      <w:r>
        <w:rPr>
          <w:sz w:val="23"/>
          <w:szCs w:val="23"/>
        </w:rPr>
        <w:t xml:space="preserve">) </w:t>
      </w:r>
      <w:r>
        <w:rPr>
          <w:i/>
          <w:iCs/>
          <w:sz w:val="23"/>
          <w:szCs w:val="23"/>
        </w:rPr>
        <w:t xml:space="preserve">Regulaminu Pracy Komisji Oceny Projektów </w:t>
      </w:r>
      <w:r>
        <w:rPr>
          <w:sz w:val="23"/>
          <w:szCs w:val="23"/>
        </w:rPr>
        <w:t>oceniającej projekty złożone w ramach programu Fundusze Europejskie dla Podlaskiego 2021-2027 (projekty EFRR</w:t>
      </w:r>
      <w:r>
        <w:rPr>
          <w:i/>
          <w:iCs/>
          <w:sz w:val="23"/>
          <w:szCs w:val="23"/>
        </w:rPr>
        <w:t>)</w:t>
      </w:r>
      <w:r w:rsidR="00A077FA">
        <w:rPr>
          <w:sz w:val="23"/>
          <w:szCs w:val="23"/>
        </w:rPr>
        <w:t>, tj.</w:t>
      </w:r>
      <w:r>
        <w:rPr>
          <w:i/>
          <w:iCs/>
          <w:sz w:val="23"/>
          <w:szCs w:val="23"/>
        </w:rPr>
        <w:t xml:space="preserve"> </w:t>
      </w:r>
      <w:r w:rsidR="00A077FA" w:rsidRPr="00A077FA">
        <w:rPr>
          <w:sz w:val="23"/>
          <w:szCs w:val="23"/>
        </w:rPr>
        <w:t>be</w:t>
      </w:r>
      <w:r w:rsidRPr="00A077FA">
        <w:rPr>
          <w:sz w:val="23"/>
          <w:szCs w:val="23"/>
        </w:rPr>
        <w:t>z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udział</w:t>
      </w:r>
      <w:r w:rsidR="00A077FA">
        <w:rPr>
          <w:sz w:val="23"/>
          <w:szCs w:val="23"/>
        </w:rPr>
        <w:t>u</w:t>
      </w:r>
      <w:r>
        <w:rPr>
          <w:sz w:val="23"/>
          <w:szCs w:val="23"/>
        </w:rPr>
        <w:t xml:space="preserve"> eksperta</w:t>
      </w:r>
      <w:r w:rsidR="00A077FA">
        <w:rPr>
          <w:sz w:val="23"/>
          <w:szCs w:val="23"/>
        </w:rPr>
        <w:t>.</w:t>
      </w:r>
    </w:p>
    <w:sectPr w:rsidR="008C040E" w:rsidRPr="008C04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83D6" w14:textId="77777777" w:rsidR="00B570EB" w:rsidRDefault="00B570EB" w:rsidP="00F6631A">
      <w:pPr>
        <w:spacing w:after="0" w:line="240" w:lineRule="auto"/>
      </w:pPr>
      <w:r>
        <w:separator/>
      </w:r>
    </w:p>
  </w:endnote>
  <w:endnote w:type="continuationSeparator" w:id="0">
    <w:p w14:paraId="4CB37DCE" w14:textId="77777777" w:rsidR="00B570EB" w:rsidRDefault="00B570EB" w:rsidP="00F6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70BF" w14:textId="77777777" w:rsidR="00B570EB" w:rsidRDefault="00B570EB" w:rsidP="00F6631A">
      <w:pPr>
        <w:spacing w:after="0" w:line="240" w:lineRule="auto"/>
      </w:pPr>
      <w:r>
        <w:separator/>
      </w:r>
    </w:p>
  </w:footnote>
  <w:footnote w:type="continuationSeparator" w:id="0">
    <w:p w14:paraId="2E36F5B6" w14:textId="77777777" w:rsidR="00B570EB" w:rsidRDefault="00B570EB" w:rsidP="00F6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7774" w14:textId="35DBD9B6" w:rsidR="00F6631A" w:rsidRPr="00F6631A" w:rsidRDefault="00F6631A" w:rsidP="00F6631A">
    <w:pPr>
      <w:pStyle w:val="Nagwek"/>
    </w:pPr>
    <w:r>
      <w:rPr>
        <w:noProof/>
      </w:rPr>
      <w:drawing>
        <wp:inline distT="0" distB="0" distL="0" distR="0" wp14:anchorId="4E3BFD59" wp14:editId="6E731E30">
          <wp:extent cx="5759450" cy="778510"/>
          <wp:effectExtent l="0" t="0" r="0" b="0"/>
          <wp:docPr id="1976089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0891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63B1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E5F5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C72082"/>
    <w:multiLevelType w:val="hybridMultilevel"/>
    <w:tmpl w:val="A38CC23C"/>
    <w:lvl w:ilvl="0" w:tplc="39DC0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40895"/>
    <w:multiLevelType w:val="hybridMultilevel"/>
    <w:tmpl w:val="BF16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35395">
    <w:abstractNumId w:val="3"/>
  </w:num>
  <w:num w:numId="2" w16cid:durableId="1080372672">
    <w:abstractNumId w:val="2"/>
  </w:num>
  <w:num w:numId="3" w16cid:durableId="1334993630">
    <w:abstractNumId w:val="0"/>
  </w:num>
  <w:num w:numId="4" w16cid:durableId="52837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FB"/>
    <w:rsid w:val="00001D46"/>
    <w:rsid w:val="000528C1"/>
    <w:rsid w:val="0007720F"/>
    <w:rsid w:val="000A1D26"/>
    <w:rsid w:val="000F5CA8"/>
    <w:rsid w:val="00157019"/>
    <w:rsid w:val="00170992"/>
    <w:rsid w:val="001716AB"/>
    <w:rsid w:val="001E13B0"/>
    <w:rsid w:val="002110CE"/>
    <w:rsid w:val="002651C8"/>
    <w:rsid w:val="002E739D"/>
    <w:rsid w:val="00306793"/>
    <w:rsid w:val="00310AB6"/>
    <w:rsid w:val="00332C58"/>
    <w:rsid w:val="00355F49"/>
    <w:rsid w:val="003F37E6"/>
    <w:rsid w:val="004253BB"/>
    <w:rsid w:val="00457CB1"/>
    <w:rsid w:val="004B2EF4"/>
    <w:rsid w:val="004B7BCA"/>
    <w:rsid w:val="004D125C"/>
    <w:rsid w:val="004E6B3D"/>
    <w:rsid w:val="0052176A"/>
    <w:rsid w:val="005F487E"/>
    <w:rsid w:val="006357D0"/>
    <w:rsid w:val="006618C6"/>
    <w:rsid w:val="006B736F"/>
    <w:rsid w:val="006C36EB"/>
    <w:rsid w:val="006D29C4"/>
    <w:rsid w:val="006E0ED9"/>
    <w:rsid w:val="006E389F"/>
    <w:rsid w:val="007C2936"/>
    <w:rsid w:val="008077BF"/>
    <w:rsid w:val="00826A4B"/>
    <w:rsid w:val="00826D35"/>
    <w:rsid w:val="00830B18"/>
    <w:rsid w:val="008347A7"/>
    <w:rsid w:val="0086378B"/>
    <w:rsid w:val="008A4A82"/>
    <w:rsid w:val="008C040E"/>
    <w:rsid w:val="00924487"/>
    <w:rsid w:val="009573A6"/>
    <w:rsid w:val="00986CCA"/>
    <w:rsid w:val="009C6BC7"/>
    <w:rsid w:val="009D015C"/>
    <w:rsid w:val="009E0473"/>
    <w:rsid w:val="00A077FA"/>
    <w:rsid w:val="00A409FB"/>
    <w:rsid w:val="00A424F2"/>
    <w:rsid w:val="00A53D6B"/>
    <w:rsid w:val="00A6251A"/>
    <w:rsid w:val="00AC3D29"/>
    <w:rsid w:val="00AD72D1"/>
    <w:rsid w:val="00B2245F"/>
    <w:rsid w:val="00B2528F"/>
    <w:rsid w:val="00B570EB"/>
    <w:rsid w:val="00B64AD5"/>
    <w:rsid w:val="00B82AC4"/>
    <w:rsid w:val="00C1127E"/>
    <w:rsid w:val="00C57714"/>
    <w:rsid w:val="00CB4433"/>
    <w:rsid w:val="00CB4866"/>
    <w:rsid w:val="00CE3012"/>
    <w:rsid w:val="00D10314"/>
    <w:rsid w:val="00D72CB7"/>
    <w:rsid w:val="00DB507F"/>
    <w:rsid w:val="00F07EE4"/>
    <w:rsid w:val="00F330FE"/>
    <w:rsid w:val="00F40E2B"/>
    <w:rsid w:val="00F6631A"/>
    <w:rsid w:val="00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C9A2"/>
  <w15:chartTrackingRefBased/>
  <w15:docId w15:val="{AAD6584F-14E7-4F90-9F62-BB882DFD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31A"/>
  </w:style>
  <w:style w:type="paragraph" w:styleId="Stopka">
    <w:name w:val="footer"/>
    <w:basedOn w:val="Normalny"/>
    <w:link w:val="StopkaZnak"/>
    <w:uiPriority w:val="99"/>
    <w:unhideWhenUsed/>
    <w:rsid w:val="00F6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31A"/>
  </w:style>
  <w:style w:type="paragraph" w:styleId="Akapitzlist">
    <w:name w:val="List Paragraph"/>
    <w:basedOn w:val="Normalny"/>
    <w:uiPriority w:val="34"/>
    <w:qFormat/>
    <w:rsid w:val="00826D35"/>
    <w:pPr>
      <w:ind w:left="720"/>
      <w:contextualSpacing/>
    </w:pPr>
  </w:style>
  <w:style w:type="paragraph" w:styleId="Bezodstpw">
    <w:name w:val="No Spacing"/>
    <w:uiPriority w:val="1"/>
    <w:qFormat/>
    <w:rsid w:val="008347A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paragraph" w:styleId="Poprawka">
    <w:name w:val="Revision"/>
    <w:hidden/>
    <w:uiPriority w:val="99"/>
    <w:semiHidden/>
    <w:rsid w:val="00CB4866"/>
    <w:pPr>
      <w:spacing w:after="0" w:line="240" w:lineRule="auto"/>
    </w:pPr>
  </w:style>
  <w:style w:type="paragraph" w:customStyle="1" w:styleId="Default">
    <w:name w:val="Default"/>
    <w:rsid w:val="008C04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Gawryluk Adriana</dc:creator>
  <cp:keywords/>
  <dc:description/>
  <cp:lastModifiedBy>Edyta Kiersnowska</cp:lastModifiedBy>
  <cp:revision>17</cp:revision>
  <cp:lastPrinted>2023-09-19T12:35:00Z</cp:lastPrinted>
  <dcterms:created xsi:type="dcterms:W3CDTF">2024-12-17T10:44:00Z</dcterms:created>
  <dcterms:modified xsi:type="dcterms:W3CDTF">2025-03-04T06:49:00Z</dcterms:modified>
</cp:coreProperties>
</file>