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80095D">
      <w:pPr>
        <w:pStyle w:val="Default"/>
        <w:tabs>
          <w:tab w:val="left" w:pos="3544"/>
        </w:tabs>
        <w:spacing w:beforeLines="60" w:before="144" w:afterLines="60" w:after="144"/>
        <w:rPr>
          <w:rFonts w:ascii="Arial" w:hAnsi="Arial" w:cs="Arial"/>
          <w:b/>
          <w:color w:val="auto"/>
          <w:szCs w:val="22"/>
        </w:rPr>
      </w:pPr>
    </w:p>
    <w:p w14:paraId="2964A116" w14:textId="77777777" w:rsidR="00C55745" w:rsidRPr="00D26B8F" w:rsidRDefault="00C55745" w:rsidP="0080095D">
      <w:pPr>
        <w:pStyle w:val="Default"/>
        <w:tabs>
          <w:tab w:val="left" w:pos="3544"/>
        </w:tabs>
        <w:spacing w:beforeLines="60" w:before="144" w:afterLines="60" w:after="144"/>
        <w:rPr>
          <w:rFonts w:ascii="Arial" w:hAnsi="Arial" w:cs="Arial"/>
          <w:b/>
          <w:color w:val="auto"/>
          <w:szCs w:val="22"/>
        </w:rPr>
      </w:pPr>
    </w:p>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3681E5D0" w14:textId="77777777" w:rsidR="00824B12" w:rsidRDefault="0020473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p>
    <w:p w14:paraId="46D62FB6" w14:textId="2471D676" w:rsidR="00577E4C" w:rsidRPr="00D26B8F" w:rsidRDefault="00824B1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 xml:space="preserve">UPROSZCZONEGO </w:t>
      </w:r>
      <w:r w:rsidR="002D7E22" w:rsidRPr="00D26B8F">
        <w:rPr>
          <w:rFonts w:ascii="Arial" w:hAnsi="Arial" w:cs="Arial"/>
          <w:b/>
          <w:bCs/>
          <w:color w:val="auto"/>
          <w:sz w:val="24"/>
        </w:rPr>
        <w:t>STUDIUM WYKONALNOŚCI</w:t>
      </w:r>
    </w:p>
    <w:p w14:paraId="14C1806A" w14:textId="77777777" w:rsidR="002D7E22" w:rsidRPr="00D26B8F"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D26B8F"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80095D">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7F167010" w:rsidR="00F108BC" w:rsidRPr="00556FB5" w:rsidRDefault="00F108BC" w:rsidP="0080095D">
            <w:pPr>
              <w:pStyle w:val="Default"/>
              <w:spacing w:beforeLines="60" w:before="144" w:afterLines="60" w:after="144"/>
              <w:rPr>
                <w:rFonts w:ascii="Arial" w:hAnsi="Arial" w:cs="Arial"/>
                <w:bCs/>
                <w:color w:val="auto"/>
                <w:szCs w:val="22"/>
              </w:rPr>
            </w:pPr>
            <w:r w:rsidRPr="00556FB5">
              <w:rPr>
                <w:rFonts w:ascii="Arial" w:hAnsi="Arial" w:cs="Arial"/>
                <w:bCs/>
                <w:color w:val="auto"/>
                <w:szCs w:val="22"/>
              </w:rPr>
              <w:t>I</w:t>
            </w:r>
            <w:r w:rsidR="00556FB5" w:rsidRPr="00271FB1">
              <w:rPr>
                <w:rFonts w:ascii="Arial" w:hAnsi="Arial" w:cs="Arial"/>
                <w:bCs/>
                <w:color w:val="auto"/>
                <w:szCs w:val="22"/>
              </w:rPr>
              <w:t>I</w:t>
            </w:r>
            <w:r w:rsidRPr="00556FB5">
              <w:rPr>
                <w:rFonts w:ascii="Arial" w:hAnsi="Arial" w:cs="Arial"/>
                <w:bCs/>
                <w:color w:val="auto"/>
                <w:szCs w:val="22"/>
              </w:rPr>
              <w:t xml:space="preserve">. </w:t>
            </w:r>
            <w:r w:rsidR="00556FB5" w:rsidRPr="00CF40A6">
              <w:rPr>
                <w:rFonts w:ascii="Arial" w:hAnsi="Arial" w:cs="Arial"/>
                <w:bCs/>
                <w:color w:val="auto"/>
                <w:szCs w:val="22"/>
              </w:rPr>
              <w:t>Region przyjazny środowisku</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60BE45B7" w14:textId="77777777" w:rsidR="00556FB5" w:rsidRPr="00CF40A6" w:rsidRDefault="00556FB5" w:rsidP="00556FB5">
            <w:pPr>
              <w:pStyle w:val="Default"/>
              <w:spacing w:beforeLines="60" w:before="144" w:afterLines="60" w:after="144"/>
              <w:rPr>
                <w:rFonts w:ascii="Arial" w:hAnsi="Arial" w:cs="Arial"/>
              </w:rPr>
            </w:pPr>
            <w:r w:rsidRPr="00CF40A6">
              <w:rPr>
                <w:rFonts w:ascii="Arial" w:hAnsi="Arial" w:cs="Arial"/>
              </w:rPr>
              <w:t xml:space="preserve">02.01 Efektywność energetyczna </w:t>
            </w:r>
          </w:p>
          <w:p w14:paraId="3D6D50A1" w14:textId="5BC902FA" w:rsidR="00F108BC" w:rsidRPr="00556FB5" w:rsidRDefault="00F108BC" w:rsidP="0080095D">
            <w:pPr>
              <w:pStyle w:val="Default"/>
              <w:spacing w:beforeLines="60" w:before="144" w:afterLines="60" w:after="144"/>
              <w:rPr>
                <w:rFonts w:ascii="Arial" w:hAnsi="Arial" w:cs="Arial"/>
                <w:color w:val="auto"/>
                <w:szCs w:val="22"/>
              </w:rPr>
            </w:pP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514F4443" w14:textId="77777777" w:rsidR="00556FB5" w:rsidRPr="00CF40A6" w:rsidRDefault="00556FB5" w:rsidP="004E3846">
            <w:pPr>
              <w:pStyle w:val="Akapitzlist"/>
              <w:numPr>
                <w:ilvl w:val="0"/>
                <w:numId w:val="2"/>
              </w:numPr>
              <w:spacing w:beforeLines="60" w:before="144" w:afterLines="60" w:after="144" w:line="240" w:lineRule="auto"/>
              <w:ind w:left="357" w:hanging="357"/>
              <w:contextualSpacing w:val="0"/>
              <w:rPr>
                <w:rFonts w:ascii="Arial" w:hAnsi="Arial" w:cs="Arial"/>
              </w:rPr>
            </w:pPr>
            <w:bookmarkStart w:id="1" w:name="_Hlk160626298"/>
            <w:r w:rsidRPr="00CF40A6">
              <w:rPr>
                <w:rFonts w:ascii="Arial" w:hAnsi="Arial" w:cs="Arial"/>
                <w:iCs/>
              </w:rPr>
              <w:t>Kompleksowa modernizacja energetyczna obiektów użyteczności publicznej</w:t>
            </w:r>
          </w:p>
          <w:p w14:paraId="58B50909" w14:textId="4D38E28A" w:rsidR="00556FB5" w:rsidRPr="00CF40A6" w:rsidRDefault="00556FB5" w:rsidP="00556FB5">
            <w:pPr>
              <w:pStyle w:val="Akapitzlist"/>
              <w:numPr>
                <w:ilvl w:val="0"/>
                <w:numId w:val="2"/>
              </w:numPr>
              <w:spacing w:beforeLines="60" w:before="144" w:afterLines="60" w:after="144" w:line="240" w:lineRule="auto"/>
              <w:ind w:left="357" w:hanging="357"/>
              <w:rPr>
                <w:rFonts w:ascii="Arial" w:hAnsi="Arial" w:cs="Arial"/>
                <w:iCs/>
              </w:rPr>
            </w:pPr>
            <w:r w:rsidRPr="00CF40A6">
              <w:rPr>
                <w:rFonts w:ascii="Arial" w:hAnsi="Arial" w:cs="Arial"/>
                <w:iCs/>
              </w:rPr>
              <w:t>Kompleksowa modernizacja energetyczna wielorodzinnych budynków komunalnych.</w:t>
            </w:r>
          </w:p>
          <w:bookmarkEnd w:id="1"/>
          <w:p w14:paraId="12106A7A" w14:textId="08074E33" w:rsidR="00F108BC" w:rsidRPr="00556FB5" w:rsidRDefault="00F108BC" w:rsidP="00CF40A6">
            <w:pPr>
              <w:pStyle w:val="Akapitzlist"/>
              <w:spacing w:beforeLines="60" w:before="144" w:afterLines="60" w:after="144" w:line="240" w:lineRule="auto"/>
              <w:ind w:left="357"/>
              <w:contextualSpacing w:val="0"/>
              <w:rPr>
                <w:rFonts w:ascii="Arial" w:hAnsi="Arial" w:cs="Arial"/>
              </w:rPr>
            </w:pPr>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0FB239CA" w:rsidR="00F108BC" w:rsidRPr="00D26B8F" w:rsidRDefault="00F108BC"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FEPD.0</w:t>
            </w:r>
            <w:r w:rsidR="00A13C0A">
              <w:rPr>
                <w:rFonts w:ascii="Arial" w:hAnsi="Arial" w:cs="Arial"/>
                <w:bCs/>
                <w:color w:val="auto"/>
                <w:szCs w:val="22"/>
              </w:rPr>
              <w:t>2</w:t>
            </w:r>
            <w:r w:rsidRPr="00D26B8F">
              <w:rPr>
                <w:rFonts w:ascii="Arial" w:hAnsi="Arial" w:cs="Arial"/>
                <w:bCs/>
                <w:color w:val="auto"/>
                <w:szCs w:val="22"/>
              </w:rPr>
              <w:t>.</w:t>
            </w:r>
            <w:r w:rsidR="00FF6415" w:rsidRPr="00D26B8F">
              <w:rPr>
                <w:rFonts w:ascii="Arial" w:hAnsi="Arial" w:cs="Arial"/>
                <w:bCs/>
                <w:color w:val="auto"/>
                <w:szCs w:val="22"/>
              </w:rPr>
              <w:t>0</w:t>
            </w:r>
            <w:r w:rsidR="00A13C0A">
              <w:rPr>
                <w:rFonts w:ascii="Arial" w:hAnsi="Arial" w:cs="Arial"/>
                <w:bCs/>
                <w:color w:val="auto"/>
                <w:szCs w:val="22"/>
              </w:rPr>
              <w:t>1</w:t>
            </w:r>
            <w:r w:rsidRPr="00D26B8F">
              <w:rPr>
                <w:rFonts w:ascii="Arial" w:hAnsi="Arial" w:cs="Arial"/>
                <w:bCs/>
                <w:color w:val="auto"/>
                <w:szCs w:val="22"/>
              </w:rPr>
              <w:t>-IZ.00-</w:t>
            </w:r>
            <w:r w:rsidR="00FF6415" w:rsidRPr="00D26B8F">
              <w:rPr>
                <w:rFonts w:ascii="Arial" w:hAnsi="Arial" w:cs="Arial"/>
                <w:bCs/>
                <w:color w:val="auto"/>
                <w:szCs w:val="22"/>
              </w:rPr>
              <w:t>00</w:t>
            </w:r>
            <w:r w:rsidR="00A65DF2">
              <w:rPr>
                <w:rFonts w:ascii="Arial" w:hAnsi="Arial" w:cs="Arial"/>
                <w:bCs/>
                <w:color w:val="auto"/>
                <w:szCs w:val="22"/>
              </w:rPr>
              <w:t>1</w:t>
            </w:r>
            <w:r w:rsidRPr="00D26B8F">
              <w:rPr>
                <w:rFonts w:ascii="Arial" w:hAnsi="Arial" w:cs="Arial"/>
                <w:bCs/>
                <w:color w:val="auto"/>
                <w:szCs w:val="22"/>
              </w:rPr>
              <w:t>/2</w:t>
            </w:r>
            <w:r w:rsidR="00A65DF2">
              <w:rPr>
                <w:rFonts w:ascii="Arial" w:hAnsi="Arial" w:cs="Arial"/>
                <w:bCs/>
                <w:color w:val="auto"/>
                <w:szCs w:val="22"/>
              </w:rPr>
              <w:t>5</w:t>
            </w:r>
          </w:p>
        </w:tc>
      </w:tr>
      <w:tr w:rsidR="00A27B73" w:rsidRPr="00D26B8F" w14:paraId="4E45BF5F"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tcPr>
          <w:p w14:paraId="41BA91C6" w14:textId="5342DF43" w:rsidR="00A27B73" w:rsidRPr="00D26B8F" w:rsidRDefault="00A27B73" w:rsidP="0080095D">
            <w:pPr>
              <w:pStyle w:val="Default"/>
              <w:spacing w:beforeLines="60" w:before="144" w:afterLines="60" w:after="144"/>
              <w:rPr>
                <w:rFonts w:ascii="Arial" w:hAnsi="Arial" w:cs="Arial"/>
                <w:b/>
                <w:bCs/>
                <w:color w:val="auto"/>
                <w:szCs w:val="22"/>
              </w:rPr>
            </w:pPr>
            <w:r>
              <w:rPr>
                <w:rFonts w:ascii="Arial" w:hAnsi="Arial" w:cs="Arial"/>
                <w:b/>
                <w:bCs/>
                <w:color w:val="auto"/>
                <w:szCs w:val="22"/>
              </w:rPr>
              <w:t>Wnioskodawca</w:t>
            </w:r>
          </w:p>
        </w:tc>
        <w:tc>
          <w:tcPr>
            <w:tcW w:w="6804" w:type="dxa"/>
            <w:tcBorders>
              <w:top w:val="single" w:sz="4" w:space="0" w:color="auto"/>
              <w:left w:val="single" w:sz="4" w:space="0" w:color="auto"/>
              <w:bottom w:val="single" w:sz="4" w:space="0" w:color="auto"/>
              <w:right w:val="single" w:sz="4" w:space="0" w:color="auto"/>
            </w:tcBorders>
          </w:tcPr>
          <w:p w14:paraId="2D772150" w14:textId="77777777" w:rsidR="00A27B73" w:rsidRPr="00D26B8F" w:rsidRDefault="00A27B73" w:rsidP="0080095D">
            <w:pPr>
              <w:pStyle w:val="Default"/>
              <w:spacing w:beforeLines="60" w:before="144" w:afterLines="60" w:after="144"/>
              <w:rPr>
                <w:rFonts w:ascii="Arial" w:hAnsi="Arial" w:cs="Arial"/>
                <w:bCs/>
                <w:color w:val="auto"/>
                <w:szCs w:val="22"/>
              </w:rPr>
            </w:pPr>
          </w:p>
        </w:tc>
      </w:tr>
      <w:tr w:rsidR="00A27B73" w:rsidRPr="00D26B8F" w14:paraId="67F4EE7A"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tcPr>
          <w:p w14:paraId="2BDCF46E" w14:textId="788C7ED5" w:rsidR="00A27B73" w:rsidRPr="00D26B8F" w:rsidRDefault="00A27B73" w:rsidP="0080095D">
            <w:pPr>
              <w:pStyle w:val="Default"/>
              <w:spacing w:beforeLines="60" w:before="144" w:afterLines="60" w:after="144"/>
              <w:rPr>
                <w:rFonts w:ascii="Arial" w:hAnsi="Arial" w:cs="Arial"/>
                <w:b/>
                <w:bCs/>
                <w:color w:val="auto"/>
                <w:szCs w:val="22"/>
              </w:rPr>
            </w:pPr>
            <w:r>
              <w:rPr>
                <w:rFonts w:ascii="Arial" w:hAnsi="Arial" w:cs="Arial"/>
                <w:b/>
                <w:bCs/>
                <w:color w:val="auto"/>
                <w:szCs w:val="22"/>
              </w:rPr>
              <w:t>Tytuł projektu</w:t>
            </w:r>
          </w:p>
        </w:tc>
        <w:tc>
          <w:tcPr>
            <w:tcW w:w="6804" w:type="dxa"/>
            <w:tcBorders>
              <w:top w:val="single" w:sz="4" w:space="0" w:color="auto"/>
              <w:left w:val="single" w:sz="4" w:space="0" w:color="auto"/>
              <w:bottom w:val="single" w:sz="4" w:space="0" w:color="auto"/>
              <w:right w:val="single" w:sz="4" w:space="0" w:color="auto"/>
            </w:tcBorders>
          </w:tcPr>
          <w:p w14:paraId="5699DE60" w14:textId="77777777" w:rsidR="00A27B73" w:rsidRPr="00D26B8F" w:rsidRDefault="00A27B73" w:rsidP="0080095D">
            <w:pPr>
              <w:pStyle w:val="Default"/>
              <w:spacing w:beforeLines="60" w:before="144" w:afterLines="60" w:after="144"/>
              <w:rPr>
                <w:rFonts w:ascii="Arial" w:hAnsi="Arial" w:cs="Arial"/>
                <w:bCs/>
                <w:color w:val="auto"/>
                <w:szCs w:val="22"/>
              </w:rPr>
            </w:pPr>
          </w:p>
        </w:tc>
      </w:tr>
      <w:bookmarkEnd w:id="0"/>
    </w:tbl>
    <w:p w14:paraId="724F0430" w14:textId="77777777" w:rsidR="0088288A" w:rsidRPr="00D26B8F" w:rsidRDefault="0088288A" w:rsidP="0080095D">
      <w:pPr>
        <w:pStyle w:val="Default"/>
        <w:spacing w:beforeLines="60" w:before="144" w:afterLines="60" w:after="144"/>
        <w:rPr>
          <w:rFonts w:ascii="Arial" w:hAnsi="Arial" w:cs="Arial"/>
          <w:b/>
          <w:color w:val="auto"/>
          <w:szCs w:val="22"/>
        </w:rPr>
      </w:pPr>
    </w:p>
    <w:p w14:paraId="6736717A" w14:textId="77777777" w:rsidR="002D7E22"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D26B8F"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Default="00433320" w:rsidP="0080095D">
      <w:pPr>
        <w:pStyle w:val="Default"/>
        <w:spacing w:beforeLines="60" w:before="144" w:afterLines="60" w:after="144"/>
        <w:jc w:val="center"/>
        <w:rPr>
          <w:rFonts w:ascii="Arial" w:hAnsi="Arial" w:cs="Arial"/>
          <w:i/>
          <w:iCs/>
          <w:color w:val="auto"/>
          <w:szCs w:val="22"/>
        </w:rPr>
      </w:pPr>
    </w:p>
    <w:p w14:paraId="5D5466DD" w14:textId="77777777" w:rsidR="00D26B8F"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36CFC72B" w14:textId="09557C87" w:rsidR="0016324B" w:rsidRPr="00D26B8F" w:rsidRDefault="00647088" w:rsidP="0080095D">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 xml:space="preserve">Białystok, </w:t>
      </w:r>
      <w:r w:rsidR="00A65DF2">
        <w:rPr>
          <w:rFonts w:ascii="Arial" w:hAnsi="Arial" w:cs="Arial"/>
          <w:bCs/>
          <w:i/>
          <w:iCs/>
          <w:color w:val="auto"/>
          <w:szCs w:val="22"/>
        </w:rPr>
        <w:t>styczeń</w:t>
      </w:r>
      <w:r w:rsidR="00FF6415" w:rsidRPr="00D26B8F">
        <w:rPr>
          <w:rFonts w:ascii="Arial" w:hAnsi="Arial" w:cs="Arial"/>
          <w:bCs/>
          <w:i/>
          <w:iCs/>
          <w:color w:val="auto"/>
          <w:szCs w:val="22"/>
        </w:rPr>
        <w:t xml:space="preserve"> </w:t>
      </w:r>
      <w:r w:rsidRPr="00D26B8F">
        <w:rPr>
          <w:rFonts w:ascii="Arial" w:hAnsi="Arial" w:cs="Arial"/>
          <w:i/>
          <w:iCs/>
          <w:color w:val="auto"/>
          <w:szCs w:val="22"/>
        </w:rPr>
        <w:t>202</w:t>
      </w:r>
      <w:r w:rsidR="00DC747F">
        <w:rPr>
          <w:rFonts w:ascii="Arial" w:hAnsi="Arial" w:cs="Arial"/>
          <w:i/>
          <w:iCs/>
          <w:color w:val="auto"/>
          <w:szCs w:val="22"/>
        </w:rPr>
        <w:t>5</w:t>
      </w:r>
      <w:r w:rsidR="00F108BC" w:rsidRPr="00D26B8F">
        <w:rPr>
          <w:rFonts w:ascii="Arial" w:hAnsi="Arial" w:cs="Arial"/>
          <w:i/>
          <w:iCs/>
          <w:color w:val="auto"/>
          <w:szCs w:val="22"/>
        </w:rPr>
        <w:t xml:space="preserve"> </w:t>
      </w:r>
      <w:r w:rsidRPr="00D26B8F">
        <w:rPr>
          <w:rFonts w:ascii="Arial" w:hAnsi="Arial" w:cs="Arial"/>
          <w:i/>
          <w:iCs/>
          <w:color w:val="auto"/>
          <w:szCs w:val="22"/>
        </w:rPr>
        <w:t>r.</w:t>
      </w:r>
      <w:bookmarkStart w:id="2" w:name="_Toc179288309"/>
      <w:bookmarkStart w:id="3" w:name="_Toc138840673"/>
      <w:bookmarkStart w:id="4" w:name="_Toc180153000"/>
      <w:bookmarkStart w:id="5" w:name="_Toc130147668"/>
      <w:bookmarkStart w:id="6" w:name="_Toc132620337"/>
      <w:bookmarkEnd w:id="2"/>
    </w:p>
    <w:p w14:paraId="28439181" w14:textId="2F970649" w:rsidR="002D7E22" w:rsidRPr="00D26B8F" w:rsidRDefault="00D26B8F" w:rsidP="0080095D">
      <w:pPr>
        <w:spacing w:beforeLines="60" w:before="144" w:afterLines="60" w:after="144" w:line="240" w:lineRule="auto"/>
        <w:rPr>
          <w:rFonts w:ascii="Arial" w:eastAsia="Calibri" w:hAnsi="Arial" w:cs="Arial"/>
          <w:lang w:eastAsia="en-US"/>
        </w:rPr>
      </w:pPr>
      <w:r>
        <w:rPr>
          <w:rFonts w:ascii="Arial" w:eastAsia="Calibri" w:hAnsi="Arial" w:cs="Arial"/>
          <w:lang w:eastAsia="en-US"/>
        </w:rPr>
        <w:lastRenderedPageBreak/>
        <w:br w:type="page"/>
      </w:r>
    </w:p>
    <w:p w14:paraId="66796B98" w14:textId="73E0399E" w:rsidR="002D7E22" w:rsidRPr="00D26B8F" w:rsidRDefault="00D26B8F" w:rsidP="0080095D">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lastRenderedPageBreak/>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3A024A3E" w:rsidR="00D26B8F"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6206CB19" w14:textId="77777777" w:rsidR="00987A5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16324B" w:rsidRPr="00D26B8F">
        <w:rPr>
          <w:rFonts w:ascii="Arial" w:eastAsia="Calibri" w:hAnsi="Arial" w:cs="Arial"/>
          <w:i/>
          <w:iCs/>
          <w:lang w:eastAsia="en-US"/>
        </w:rPr>
        <w:t xml:space="preserve"> </w:t>
      </w:r>
      <w:bookmarkStart w:id="7" w:name="_Hlk180491477"/>
      <w:r w:rsidR="0016324B" w:rsidRPr="00D26B8F">
        <w:rPr>
          <w:rFonts w:ascii="Arial" w:eastAsia="Calibri" w:hAnsi="Arial" w:cs="Arial"/>
          <w:i/>
          <w:iCs/>
          <w:lang w:eastAsia="en-US"/>
        </w:rPr>
        <w:t>Kryterium Kwalifikowalność wydatków projektu ocenian</w:t>
      </w:r>
      <w:r w:rsidR="00D26B8F" w:rsidRPr="00D26B8F">
        <w:rPr>
          <w:rFonts w:ascii="Arial" w:eastAsia="Calibri" w:hAnsi="Arial" w:cs="Arial"/>
          <w:i/>
          <w:iCs/>
          <w:lang w:eastAsia="en-US"/>
        </w:rPr>
        <w:t>e</w:t>
      </w:r>
      <w:r w:rsidR="0016324B" w:rsidRPr="00D26B8F">
        <w:rPr>
          <w:rFonts w:ascii="Arial" w:eastAsia="Calibri" w:hAnsi="Arial" w:cs="Arial"/>
          <w:i/>
          <w:iCs/>
          <w:lang w:eastAsia="en-US"/>
        </w:rPr>
        <w:t xml:space="preserve"> będzie na podstawie informacji zawartych we Wniosku o dofinansowanie</w:t>
      </w:r>
      <w:r w:rsidR="00BB6735" w:rsidRPr="00D26B8F">
        <w:rPr>
          <w:rFonts w:ascii="Arial" w:eastAsia="Calibri" w:hAnsi="Arial" w:cs="Arial"/>
          <w:i/>
          <w:iCs/>
          <w:lang w:eastAsia="en-US"/>
        </w:rPr>
        <w:t xml:space="preserve">, załącznikach do Wniosku: dokumentacja techniczna, kosztorys, oferty </w:t>
      </w:r>
      <w:r w:rsidR="0016324B" w:rsidRPr="00D26B8F">
        <w:rPr>
          <w:rFonts w:ascii="Arial" w:eastAsia="Calibri" w:hAnsi="Arial" w:cs="Arial"/>
          <w:i/>
          <w:iCs/>
          <w:lang w:eastAsia="en-US"/>
        </w:rPr>
        <w:t>oraz zapisów w pkt</w:t>
      </w:r>
      <w:r w:rsidR="0016324B" w:rsidRPr="00AF7F5F">
        <w:rPr>
          <w:rFonts w:ascii="Arial" w:eastAsia="Calibri" w:hAnsi="Arial" w:cs="Arial"/>
          <w:i/>
          <w:iCs/>
          <w:lang w:eastAsia="en-US"/>
        </w:rPr>
        <w:t xml:space="preserve">. </w:t>
      </w:r>
      <w:r w:rsidR="00BB6735" w:rsidRPr="00AF7F5F">
        <w:rPr>
          <w:rFonts w:ascii="Arial" w:eastAsia="Calibri" w:hAnsi="Arial" w:cs="Arial"/>
          <w:i/>
          <w:iCs/>
          <w:lang w:eastAsia="en-US"/>
        </w:rPr>
        <w:t xml:space="preserve">9 </w:t>
      </w:r>
      <w:r w:rsidR="0016324B" w:rsidRPr="00AF7F5F">
        <w:rPr>
          <w:rFonts w:ascii="Arial" w:eastAsia="Calibri" w:hAnsi="Arial" w:cs="Arial"/>
          <w:i/>
          <w:iCs/>
          <w:lang w:eastAsia="en-US"/>
        </w:rPr>
        <w:t>USW</w:t>
      </w:r>
      <w:r w:rsidR="00D26B8F" w:rsidRPr="00AF7F5F">
        <w:rPr>
          <w:rFonts w:ascii="Arial" w:eastAsia="Calibri" w:hAnsi="Arial" w:cs="Arial"/>
          <w:i/>
          <w:iCs/>
          <w:lang w:eastAsia="en-US"/>
        </w:rPr>
        <w:t>;</w:t>
      </w:r>
      <w:r w:rsidR="0016324B" w:rsidRPr="00AF7F5F">
        <w:rPr>
          <w:rFonts w:ascii="Arial" w:eastAsia="Calibri" w:hAnsi="Arial" w:cs="Arial"/>
          <w:i/>
          <w:iCs/>
          <w:lang w:eastAsia="en-US"/>
        </w:rPr>
        <w:t xml:space="preserve"> </w:t>
      </w:r>
    </w:p>
    <w:p w14:paraId="2BBE2CE9" w14:textId="66D16494" w:rsidR="00BB6735" w:rsidRPr="00D26B8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D26B8F" w:rsidRPr="00AF7F5F">
        <w:rPr>
          <w:rFonts w:ascii="Arial" w:eastAsia="Calibri" w:hAnsi="Arial" w:cs="Arial"/>
          <w:i/>
          <w:iCs/>
          <w:lang w:eastAsia="en-US"/>
        </w:rPr>
        <w:t>k</w:t>
      </w:r>
      <w:r w:rsidR="0016324B" w:rsidRPr="00AF7F5F">
        <w:rPr>
          <w:rFonts w:ascii="Arial" w:eastAsia="Calibri" w:hAnsi="Arial" w:cs="Arial"/>
          <w:i/>
          <w:iCs/>
          <w:lang w:eastAsia="en-US"/>
        </w:rPr>
        <w:t>ryterium Wykonalność techniczna projektu ocenian</w:t>
      </w:r>
      <w:r w:rsidR="00D26B8F" w:rsidRPr="00AF7F5F">
        <w:rPr>
          <w:rFonts w:ascii="Arial" w:eastAsia="Calibri" w:hAnsi="Arial" w:cs="Arial"/>
          <w:i/>
          <w:iCs/>
          <w:lang w:eastAsia="en-US"/>
        </w:rPr>
        <w:t>e</w:t>
      </w:r>
      <w:r w:rsidR="0016324B" w:rsidRPr="00AF7F5F">
        <w:rPr>
          <w:rFonts w:ascii="Arial" w:eastAsia="Calibri" w:hAnsi="Arial" w:cs="Arial"/>
          <w:i/>
          <w:iCs/>
          <w:lang w:eastAsia="en-US"/>
        </w:rPr>
        <w:t xml:space="preserve"> będzie na podstawie informacji zawartych </w:t>
      </w:r>
      <w:r w:rsidR="001A6239">
        <w:rPr>
          <w:rFonts w:ascii="Arial" w:eastAsia="Calibri" w:hAnsi="Arial" w:cs="Arial"/>
          <w:i/>
          <w:iCs/>
          <w:lang w:eastAsia="en-US"/>
        </w:rPr>
        <w:t xml:space="preserve">we wniosku o dofinansowanie </w:t>
      </w:r>
      <w:r w:rsidR="0016324B" w:rsidRPr="00AF7F5F">
        <w:rPr>
          <w:rFonts w:ascii="Arial" w:eastAsia="Calibri" w:hAnsi="Arial" w:cs="Arial"/>
          <w:i/>
          <w:iCs/>
          <w:lang w:eastAsia="en-US"/>
        </w:rPr>
        <w:t xml:space="preserve">w sekcji H1 </w:t>
      </w:r>
      <w:r w:rsidR="001A6239">
        <w:rPr>
          <w:rFonts w:ascii="Arial" w:eastAsia="Calibri" w:hAnsi="Arial" w:cs="Arial"/>
          <w:i/>
          <w:iCs/>
          <w:lang w:eastAsia="en-US"/>
        </w:rPr>
        <w:t xml:space="preserve">Potencjał do realizacji projektu </w:t>
      </w:r>
      <w:r w:rsidR="0016324B" w:rsidRPr="00AF7F5F">
        <w:rPr>
          <w:rFonts w:ascii="Arial" w:eastAsia="Calibri" w:hAnsi="Arial" w:cs="Arial"/>
          <w:i/>
          <w:iCs/>
          <w:lang w:eastAsia="en-US"/>
        </w:rPr>
        <w:t>oraz zapisów w pkt. 10 USW.</w:t>
      </w:r>
      <w:r w:rsidR="0016324B" w:rsidRPr="00D26B8F">
        <w:rPr>
          <w:rFonts w:ascii="Arial" w:eastAsia="Calibri" w:hAnsi="Arial" w:cs="Arial"/>
          <w:i/>
          <w:iCs/>
          <w:lang w:eastAsia="en-US"/>
        </w:rPr>
        <w:t xml:space="preserve">  </w:t>
      </w:r>
      <w:bookmarkEnd w:id="7"/>
    </w:p>
    <w:p w14:paraId="44BDD30E" w14:textId="494F888B" w:rsidR="00BB6735"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Pr="00D26B8F" w:rsidRDefault="00BB6735" w:rsidP="0080095D">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D26B8F" w:rsidRDefault="001D1CFE" w:rsidP="0080095D">
      <w:pPr>
        <w:spacing w:beforeLines="60" w:before="144" w:afterLines="60" w:after="144" w:line="240" w:lineRule="auto"/>
        <w:rPr>
          <w:rFonts w:ascii="Arial" w:eastAsia="Calibri" w:hAnsi="Arial" w:cs="Arial"/>
          <w:lang w:eastAsia="en-US"/>
        </w:rPr>
      </w:pPr>
    </w:p>
    <w:p w14:paraId="3C6485CF" w14:textId="33ADA24E" w:rsidR="009F6BA1" w:rsidRPr="0080095D" w:rsidRDefault="009F6BA1" w:rsidP="004E3846">
      <w:pPr>
        <w:pStyle w:val="Akapitzlist"/>
        <w:keepNext/>
        <w:keepLines/>
        <w:numPr>
          <w:ilvl w:val="0"/>
          <w:numId w:val="15"/>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3"/>
      <w:bookmarkEnd w:id="4"/>
    </w:p>
    <w:p w14:paraId="7EF7F603" w14:textId="25ECC32D" w:rsidR="00824B12" w:rsidRPr="00824B12" w:rsidRDefault="00824B12" w:rsidP="00CF40A6">
      <w:pPr>
        <w:pStyle w:val="Akapitzlist"/>
        <w:spacing w:beforeLines="60" w:before="144" w:afterLines="60" w:after="144" w:line="240" w:lineRule="auto"/>
        <w:ind w:left="360"/>
        <w:rPr>
          <w:rFonts w:ascii="Arial" w:eastAsia="Calibri" w:hAnsi="Arial" w:cs="Arial"/>
          <w:lang w:eastAsia="x-none"/>
        </w:rPr>
      </w:pPr>
      <w:r w:rsidRPr="00824B12">
        <w:rPr>
          <w:rFonts w:ascii="Arial" w:eastAsia="Calibri" w:hAnsi="Arial" w:cs="Arial"/>
          <w:lang w:eastAsia="x-none"/>
        </w:rPr>
        <w:t>Należy wskazać podstawowe informacje dotyczące Wnioskodawcy, form</w:t>
      </w:r>
      <w:r w:rsidR="00DC60B0">
        <w:rPr>
          <w:rFonts w:ascii="Arial" w:eastAsia="Calibri" w:hAnsi="Arial" w:cs="Arial"/>
          <w:lang w:eastAsia="x-none"/>
        </w:rPr>
        <w:t>ę</w:t>
      </w:r>
      <w:r w:rsidRPr="00824B12">
        <w:rPr>
          <w:rFonts w:ascii="Arial" w:eastAsia="Calibri" w:hAnsi="Arial" w:cs="Arial"/>
          <w:lang w:eastAsia="x-none"/>
        </w:rPr>
        <w:t xml:space="preserve"> organizacyjno-prawn</w:t>
      </w:r>
      <w:r w:rsidR="00DC60B0">
        <w:rPr>
          <w:rFonts w:ascii="Arial" w:eastAsia="Calibri" w:hAnsi="Arial" w:cs="Arial"/>
          <w:lang w:eastAsia="x-none"/>
        </w:rPr>
        <w:t>ą</w:t>
      </w:r>
      <w:r w:rsidRPr="00824B12">
        <w:rPr>
          <w:rFonts w:ascii="Arial" w:eastAsia="Calibri" w:hAnsi="Arial" w:cs="Arial"/>
          <w:lang w:eastAsia="x-none"/>
        </w:rPr>
        <w:t>, opis działalności:</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526C7">
        <w:tc>
          <w:tcPr>
            <w:tcW w:w="9973" w:type="dxa"/>
          </w:tcPr>
          <w:p w14:paraId="2EAC79AE" w14:textId="77777777" w:rsidR="008B6531" w:rsidRPr="008A0143" w:rsidRDefault="008B6531" w:rsidP="0080095D">
            <w:pPr>
              <w:pStyle w:val="Bezodstpw"/>
              <w:spacing w:beforeLines="60" w:before="144" w:afterLines="60" w:after="144"/>
              <w:rPr>
                <w:rFonts w:ascii="Arial" w:hAnsi="Arial" w:cs="Arial"/>
                <w:sz w:val="20"/>
                <w:szCs w:val="20"/>
              </w:rPr>
            </w:pPr>
          </w:p>
          <w:p w14:paraId="29C4E2A7" w14:textId="77777777" w:rsidR="008B6531" w:rsidRPr="00D26B8F" w:rsidRDefault="008B6531" w:rsidP="0080095D">
            <w:pPr>
              <w:pStyle w:val="Bezodstpw"/>
              <w:spacing w:beforeLines="60" w:before="144" w:afterLines="60" w:after="144"/>
              <w:rPr>
                <w:rFonts w:ascii="Arial" w:hAnsi="Arial" w:cs="Arial"/>
              </w:rPr>
            </w:pPr>
          </w:p>
        </w:tc>
      </w:tr>
    </w:tbl>
    <w:p w14:paraId="6DF995DE" w14:textId="0415A5DC" w:rsidR="009F6BA1" w:rsidRPr="0080095D" w:rsidRDefault="009F6BA1" w:rsidP="004E3846">
      <w:pPr>
        <w:pStyle w:val="Akapitzlist"/>
        <w:numPr>
          <w:ilvl w:val="0"/>
          <w:numId w:val="15"/>
        </w:numPr>
        <w:spacing w:beforeLines="60" w:before="144" w:afterLines="60" w:after="144" w:line="240" w:lineRule="auto"/>
        <w:contextualSpacing w:val="0"/>
        <w:rPr>
          <w:rFonts w:ascii="Arial" w:eastAsia="Calibri" w:hAnsi="Arial" w:cs="Arial"/>
          <w:b/>
          <w:bCs/>
          <w:lang w:eastAsia="x-none"/>
        </w:rPr>
      </w:pPr>
      <w:bookmarkStart w:id="8" w:name="_Toc138840676"/>
      <w:bookmarkStart w:id="9" w:name="_Toc180153003"/>
      <w:bookmarkEnd w:id="5"/>
      <w:bookmarkEnd w:id="6"/>
      <w:r w:rsidRPr="0080095D">
        <w:rPr>
          <w:rFonts w:ascii="Arial" w:eastAsiaTheme="majorEastAsia" w:hAnsi="Arial" w:cs="Arial"/>
          <w:b/>
          <w:bCs/>
        </w:rPr>
        <w:t>Identyfikacja projektu</w:t>
      </w:r>
      <w:bookmarkEnd w:id="8"/>
      <w:bookmarkEnd w:id="9"/>
      <w:r w:rsidRPr="0080095D">
        <w:rPr>
          <w:rFonts w:ascii="Arial" w:eastAsiaTheme="majorEastAsia" w:hAnsi="Arial" w:cs="Arial"/>
          <w:b/>
          <w:bCs/>
          <w:lang w:eastAsia="x-none"/>
        </w:rPr>
        <w:t xml:space="preserve"> </w:t>
      </w:r>
    </w:p>
    <w:p w14:paraId="568E8CEE" w14:textId="2B2153AD" w:rsidR="00926034" w:rsidRPr="00824B12" w:rsidRDefault="00824B12" w:rsidP="00CF40A6">
      <w:pPr>
        <w:pStyle w:val="Akapitzlist"/>
        <w:spacing w:beforeLines="60" w:before="144" w:afterLines="60" w:after="144" w:line="240" w:lineRule="auto"/>
        <w:ind w:left="360"/>
        <w:rPr>
          <w:rFonts w:ascii="Arial" w:eastAsia="Calibri" w:hAnsi="Arial" w:cs="Arial"/>
          <w:color w:val="000000"/>
          <w:lang w:eastAsia="en-US"/>
        </w:rPr>
      </w:pPr>
      <w:r w:rsidRPr="00824B12">
        <w:rPr>
          <w:rFonts w:ascii="Arial" w:eastAsia="Calibri" w:hAnsi="Arial" w:cs="Arial"/>
          <w:color w:val="000000"/>
          <w:lang w:eastAsia="en-US"/>
        </w:rPr>
        <w:t>Identyfikacja projektu musi zawierać zwięzłą i jednoznaczną informację na temat logiki i całościowej koncepcji, począwszy od sposobu realizacji celów, skończywszy na potencjale niezbędnym do ich realizacji.</w:t>
      </w:r>
      <w:r>
        <w:rPr>
          <w:rFonts w:ascii="Arial" w:eastAsia="Calibri" w:hAnsi="Arial" w:cs="Arial"/>
          <w:color w:val="000000"/>
          <w:lang w:eastAsia="en-US"/>
        </w:rPr>
        <w:t xml:space="preserve"> </w:t>
      </w:r>
      <w:r w:rsidRPr="00824B12">
        <w:rPr>
          <w:rFonts w:ascii="Arial" w:eastAsia="Calibri" w:hAnsi="Arial" w:cs="Arial"/>
          <w:color w:val="000000"/>
          <w:lang w:eastAsia="en-US"/>
        </w:rPr>
        <w:t xml:space="preserve">Projekt musi stanowić samodzielną jednostkę do analizy, </w:t>
      </w:r>
      <w:r>
        <w:rPr>
          <w:rFonts w:ascii="Arial" w:eastAsia="Calibri" w:hAnsi="Arial" w:cs="Arial"/>
          <w:color w:val="000000"/>
          <w:lang w:eastAsia="en-US"/>
        </w:rPr>
        <w:t>powinien</w:t>
      </w:r>
      <w:r w:rsidRPr="00824B12">
        <w:rPr>
          <w:rFonts w:ascii="Arial" w:eastAsia="Calibri" w:hAnsi="Arial" w:cs="Arial"/>
          <w:color w:val="000000"/>
          <w:lang w:eastAsia="en-US"/>
        </w:rPr>
        <w:t xml:space="preserve"> obejmować wszystkie zadania inwestycyjne niezbędne do rozpoczęcia pełnienia określonej funkcji przez infrastrukturę powstałą w projekcie. </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526C7">
        <w:tc>
          <w:tcPr>
            <w:tcW w:w="9973" w:type="dxa"/>
          </w:tcPr>
          <w:p w14:paraId="729322EA" w14:textId="77777777" w:rsidR="008B6531" w:rsidRPr="008A0143" w:rsidRDefault="008B6531" w:rsidP="0080095D">
            <w:pPr>
              <w:pStyle w:val="Bezodstpw"/>
              <w:spacing w:beforeLines="60" w:before="144" w:afterLines="60" w:after="144"/>
              <w:rPr>
                <w:rFonts w:ascii="Arial" w:hAnsi="Arial" w:cs="Arial"/>
                <w:sz w:val="20"/>
                <w:szCs w:val="20"/>
              </w:rPr>
            </w:pPr>
          </w:p>
          <w:p w14:paraId="11AF6093"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5F099AFD" w14:textId="0FA16AAD"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526C7">
        <w:tc>
          <w:tcPr>
            <w:tcW w:w="9973" w:type="dxa"/>
          </w:tcPr>
          <w:p w14:paraId="1DE88712" w14:textId="77777777" w:rsidR="00A65DF2" w:rsidRPr="0095052A" w:rsidRDefault="002D7E22" w:rsidP="00A65DF2">
            <w:pPr>
              <w:pStyle w:val="Akapitzlist"/>
              <w:numPr>
                <w:ilvl w:val="0"/>
                <w:numId w:val="29"/>
              </w:numPr>
              <w:spacing w:beforeLines="60" w:before="144" w:afterLines="60" w:after="144" w:line="240" w:lineRule="auto"/>
              <w:contextualSpacing w:val="0"/>
              <w:rPr>
                <w:rFonts w:ascii="Arial" w:hAnsi="Arial" w:cs="Arial"/>
              </w:rPr>
            </w:pPr>
            <w:bookmarkStart w:id="10" w:name="_Hlk180412632"/>
            <w:r w:rsidRPr="00D26B8F">
              <w:rPr>
                <w:rFonts w:ascii="Segoe UI Symbol" w:hAnsi="Segoe UI Symbol" w:cs="Segoe UI Symbol"/>
              </w:rPr>
              <w:t>☐</w:t>
            </w:r>
            <w:bookmarkEnd w:id="10"/>
            <w:r w:rsidRPr="00D26B8F">
              <w:rPr>
                <w:rFonts w:ascii="Arial" w:hAnsi="Arial" w:cs="Arial"/>
              </w:rPr>
              <w:t xml:space="preserve"> </w:t>
            </w:r>
            <w:r w:rsidR="00A65DF2" w:rsidRPr="0095052A">
              <w:rPr>
                <w:rFonts w:ascii="Arial" w:hAnsi="Arial" w:cs="Arial"/>
                <w:iCs/>
              </w:rPr>
              <w:t>Kompleksowa modernizacja energetyczna obiektów użyteczności publicznej</w:t>
            </w:r>
          </w:p>
          <w:p w14:paraId="3B50C259" w14:textId="1B914774" w:rsidR="00DC747F" w:rsidRPr="00DC747F" w:rsidRDefault="002D7E22" w:rsidP="00CF40A6">
            <w:pPr>
              <w:pStyle w:val="Bezodstpw"/>
              <w:numPr>
                <w:ilvl w:val="0"/>
                <w:numId w:val="29"/>
              </w:numPr>
              <w:rPr>
                <w:rFonts w:ascii="Arial" w:hAnsi="Arial" w:cs="Arial"/>
                <w:iCs/>
              </w:rPr>
            </w:pPr>
            <w:r w:rsidRPr="00D26B8F">
              <w:rPr>
                <w:rFonts w:ascii="Segoe UI Symbol" w:hAnsi="Segoe UI Symbol" w:cs="Segoe UI Symbol"/>
              </w:rPr>
              <w:t>☐</w:t>
            </w:r>
            <w:r w:rsidRPr="00D26B8F">
              <w:rPr>
                <w:rFonts w:ascii="Arial" w:hAnsi="Arial" w:cs="Arial"/>
              </w:rPr>
              <w:t xml:space="preserve"> </w:t>
            </w:r>
            <w:r w:rsidR="00DC747F" w:rsidRPr="00DC747F">
              <w:rPr>
                <w:rFonts w:ascii="Arial" w:hAnsi="Arial" w:cs="Arial"/>
                <w:iCs/>
              </w:rPr>
              <w:t>Kompleksowa modernizacja energetyczna wielorodzinnych budynków komunalnych.</w:t>
            </w:r>
          </w:p>
          <w:p w14:paraId="064A0342" w14:textId="2F6EDE72" w:rsidR="002D7E22" w:rsidRPr="00D26B8F" w:rsidRDefault="002D7E22" w:rsidP="0080095D">
            <w:pPr>
              <w:pStyle w:val="Bezodstpw"/>
              <w:spacing w:beforeLines="60" w:before="144" w:afterLines="60" w:after="144"/>
              <w:rPr>
                <w:rFonts w:ascii="Arial" w:hAnsi="Arial" w:cs="Arial"/>
              </w:rPr>
            </w:pPr>
          </w:p>
        </w:tc>
      </w:tr>
    </w:tbl>
    <w:p w14:paraId="733354E5" w14:textId="370D5D3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526C7">
        <w:tc>
          <w:tcPr>
            <w:tcW w:w="9973" w:type="dxa"/>
          </w:tcPr>
          <w:p w14:paraId="66A22B75" w14:textId="77777777" w:rsidR="008B6531" w:rsidRPr="008A0143" w:rsidRDefault="008B6531" w:rsidP="0080095D">
            <w:pPr>
              <w:pStyle w:val="Bezodstpw"/>
              <w:spacing w:beforeLines="60" w:before="144" w:afterLines="60" w:after="144"/>
              <w:rPr>
                <w:rFonts w:ascii="Arial" w:hAnsi="Arial" w:cs="Arial"/>
                <w:sz w:val="20"/>
                <w:szCs w:val="20"/>
              </w:rPr>
            </w:pPr>
          </w:p>
          <w:p w14:paraId="766A21DC"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lastRenderedPageBreak/>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0423EE90" w14:textId="3BA73425" w:rsidR="009D687F" w:rsidRPr="0080095D" w:rsidRDefault="00DC747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Efektywność energetyczna</w:t>
      </w:r>
    </w:p>
    <w:p w14:paraId="7414AA4C" w14:textId="13BB3A36" w:rsidR="0080095D" w:rsidRPr="00CF40A6" w:rsidRDefault="00DC747F" w:rsidP="00CF40A6">
      <w:pPr>
        <w:pStyle w:val="Default"/>
        <w:numPr>
          <w:ilvl w:val="1"/>
          <w:numId w:val="3"/>
        </w:numPr>
        <w:autoSpaceDE w:val="0"/>
        <w:autoSpaceDN w:val="0"/>
        <w:adjustRightInd w:val="0"/>
        <w:spacing w:beforeLines="60" w:before="144" w:afterLines="60" w:after="144"/>
        <w:rPr>
          <w:rFonts w:ascii="Arial" w:eastAsia="Times New Roman" w:hAnsi="Arial" w:cs="Arial"/>
          <w:b/>
          <w:bCs/>
          <w:lang w:eastAsia="ar-SA"/>
        </w:rPr>
      </w:pPr>
      <w:r>
        <w:rPr>
          <w:rFonts w:ascii="Arial" w:eastAsia="Times New Roman" w:hAnsi="Arial" w:cs="Arial"/>
          <w:b/>
          <w:bCs/>
          <w:color w:val="auto"/>
          <w:szCs w:val="22"/>
          <w:lang w:eastAsia="ar-SA"/>
        </w:rPr>
        <w:t xml:space="preserve">Należy </w:t>
      </w:r>
      <w:r w:rsidR="00DC60B0">
        <w:rPr>
          <w:rFonts w:ascii="Arial" w:eastAsia="Times New Roman" w:hAnsi="Arial" w:cs="Arial"/>
          <w:b/>
          <w:bCs/>
          <w:color w:val="auto"/>
          <w:szCs w:val="22"/>
          <w:lang w:eastAsia="ar-SA"/>
        </w:rPr>
        <w:t xml:space="preserve">opisać, czy </w:t>
      </w:r>
      <w:r>
        <w:rPr>
          <w:rFonts w:ascii="Arial" w:eastAsia="Times New Roman" w:hAnsi="Arial" w:cs="Arial"/>
          <w:b/>
          <w:bCs/>
          <w:lang w:eastAsia="ar-SA"/>
        </w:rPr>
        <w:t>p</w:t>
      </w:r>
      <w:r w:rsidRPr="00DC747F">
        <w:rPr>
          <w:rFonts w:ascii="Arial" w:eastAsia="Times New Roman" w:hAnsi="Arial" w:cs="Arial"/>
          <w:b/>
          <w:bCs/>
          <w:lang w:eastAsia="ar-SA"/>
        </w:rPr>
        <w:t>rojekt dotyczy kompleksowej modernizacji energetycznej</w:t>
      </w:r>
      <w:r w:rsidR="00320AC3">
        <w:rPr>
          <w:rFonts w:ascii="Arial" w:eastAsia="Times New Roman" w:hAnsi="Arial" w:cs="Arial"/>
          <w:b/>
          <w:bCs/>
          <w:lang w:eastAsia="ar-SA"/>
        </w:rPr>
        <w:t>, na czym ona polega. Należy wskazać ile budynków zostanie poddanych termomodernizacji i przedłożyć powyższą informację do każdego z nich.</w:t>
      </w:r>
    </w:p>
    <w:tbl>
      <w:tblPr>
        <w:tblStyle w:val="Tabela-Siatka"/>
        <w:tblW w:w="0" w:type="auto"/>
        <w:tblInd w:w="-5" w:type="dxa"/>
        <w:tblLook w:val="04A0" w:firstRow="1" w:lastRow="0" w:firstColumn="1" w:lastColumn="0" w:noHBand="0" w:noVBand="1"/>
      </w:tblPr>
      <w:tblGrid>
        <w:gridCol w:w="9068"/>
      </w:tblGrid>
      <w:tr w:rsidR="009D687F" w:rsidRPr="008A0143" w14:paraId="16401235" w14:textId="77777777" w:rsidTr="00815A50">
        <w:tc>
          <w:tcPr>
            <w:tcW w:w="9068" w:type="dxa"/>
          </w:tcPr>
          <w:p w14:paraId="749F3157" w14:textId="0D1B99F4"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A34CA86" w14:textId="77777777" w:rsidR="009D687F" w:rsidRPr="008A0143" w:rsidRDefault="009D687F" w:rsidP="0080095D">
            <w:pPr>
              <w:pStyle w:val="Bezodstpw"/>
              <w:spacing w:beforeLines="60" w:before="144" w:afterLines="60" w:after="144"/>
              <w:rPr>
                <w:rFonts w:ascii="Arial" w:hAnsi="Arial" w:cs="Arial"/>
                <w:sz w:val="20"/>
                <w:szCs w:val="20"/>
              </w:rPr>
            </w:pPr>
          </w:p>
          <w:p w14:paraId="764A2A2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6F9CC0E7" w14:textId="24F6D414" w:rsidR="009D687F" w:rsidRPr="0080095D" w:rsidRDefault="00815A50"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r w:rsidRPr="00815A50">
        <w:rPr>
          <w:rFonts w:ascii="Arial" w:eastAsia="Times New Roman" w:hAnsi="Arial" w:cs="Arial"/>
          <w:b/>
          <w:bCs/>
          <w:color w:val="auto"/>
          <w:szCs w:val="22"/>
          <w:lang w:eastAsia="ar-SA"/>
        </w:rPr>
        <w:t xml:space="preserve">Należy </w:t>
      </w:r>
      <w:r w:rsidR="00DC60B0">
        <w:rPr>
          <w:rFonts w:ascii="Arial" w:eastAsia="Times New Roman" w:hAnsi="Arial" w:cs="Arial"/>
          <w:b/>
          <w:bCs/>
          <w:color w:val="auto"/>
          <w:szCs w:val="22"/>
          <w:lang w:eastAsia="ar-SA"/>
        </w:rPr>
        <w:t xml:space="preserve">opisać jaki zostanie osiągnięty poziom </w:t>
      </w:r>
      <w:r w:rsidRPr="00815A50">
        <w:rPr>
          <w:rFonts w:ascii="Arial" w:eastAsia="Times New Roman" w:hAnsi="Arial" w:cs="Arial"/>
          <w:b/>
          <w:bCs/>
          <w:color w:val="auto"/>
          <w:szCs w:val="22"/>
          <w:lang w:eastAsia="ar-SA"/>
        </w:rPr>
        <w:t xml:space="preserve">efektywności energetycznej </w:t>
      </w:r>
      <w:r w:rsidR="00DC60B0">
        <w:rPr>
          <w:rFonts w:ascii="Arial" w:eastAsia="Times New Roman" w:hAnsi="Arial" w:cs="Arial"/>
          <w:b/>
          <w:bCs/>
          <w:color w:val="auto"/>
          <w:szCs w:val="22"/>
          <w:lang w:eastAsia="ar-SA"/>
        </w:rPr>
        <w:t xml:space="preserve">w wyniku realizacji projektu – dane muszą </w:t>
      </w:r>
      <w:r w:rsidRPr="00815A50">
        <w:rPr>
          <w:rFonts w:ascii="Arial" w:eastAsia="Times New Roman" w:hAnsi="Arial" w:cs="Arial"/>
          <w:b/>
          <w:bCs/>
          <w:color w:val="auto"/>
          <w:szCs w:val="22"/>
          <w:lang w:eastAsia="ar-SA"/>
        </w:rPr>
        <w:t>wynika</w:t>
      </w:r>
      <w:r w:rsidR="00DC60B0">
        <w:rPr>
          <w:rFonts w:ascii="Arial" w:eastAsia="Times New Roman" w:hAnsi="Arial" w:cs="Arial"/>
          <w:b/>
          <w:bCs/>
          <w:color w:val="auto"/>
          <w:szCs w:val="22"/>
          <w:lang w:eastAsia="ar-SA"/>
        </w:rPr>
        <w:t>ć</w:t>
      </w:r>
      <w:r w:rsidRPr="00815A50">
        <w:rPr>
          <w:rFonts w:ascii="Arial" w:eastAsia="Times New Roman" w:hAnsi="Arial" w:cs="Arial"/>
          <w:b/>
          <w:bCs/>
          <w:color w:val="auto"/>
          <w:szCs w:val="22"/>
          <w:lang w:eastAsia="ar-SA"/>
        </w:rPr>
        <w:t xml:space="preserve"> z audytu energetycznego</w:t>
      </w:r>
      <w:r w:rsidR="00DC60B0">
        <w:rPr>
          <w:rFonts w:ascii="Arial" w:eastAsia="Times New Roman" w:hAnsi="Arial" w:cs="Arial"/>
          <w:b/>
          <w:bCs/>
          <w:color w:val="auto"/>
          <w:szCs w:val="22"/>
          <w:lang w:eastAsia="ar-SA"/>
        </w:rPr>
        <w:t>. W ramach naboru wymagane jest osiągnięcie oszczędności energii pierwotnej na poziomie</w:t>
      </w:r>
      <w:r w:rsidRPr="00815A50">
        <w:rPr>
          <w:rFonts w:ascii="Arial" w:eastAsia="Times New Roman" w:hAnsi="Arial" w:cs="Arial"/>
          <w:b/>
          <w:bCs/>
          <w:color w:val="auto"/>
          <w:szCs w:val="22"/>
          <w:lang w:eastAsia="ar-SA"/>
        </w:rPr>
        <w:t xml:space="preserve"> co najmniej 30% (z wyjątkiem zabytków)</w:t>
      </w:r>
    </w:p>
    <w:tbl>
      <w:tblPr>
        <w:tblStyle w:val="Tabela-Siatka"/>
        <w:tblW w:w="0" w:type="auto"/>
        <w:tblInd w:w="-5" w:type="dxa"/>
        <w:tblLook w:val="04A0" w:firstRow="1" w:lastRow="0" w:firstColumn="1" w:lastColumn="0" w:noHBand="0" w:noVBand="1"/>
      </w:tblPr>
      <w:tblGrid>
        <w:gridCol w:w="9068"/>
      </w:tblGrid>
      <w:tr w:rsidR="009D687F" w:rsidRPr="008A0143" w14:paraId="283386BB" w14:textId="77777777" w:rsidTr="00B726E5">
        <w:tc>
          <w:tcPr>
            <w:tcW w:w="9068" w:type="dxa"/>
          </w:tcPr>
          <w:p w14:paraId="22B31BD0" w14:textId="39415602"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C3EB7A1" w14:textId="77777777" w:rsidR="009D687F" w:rsidRPr="008A0143" w:rsidRDefault="009D687F" w:rsidP="0080095D">
            <w:pPr>
              <w:pStyle w:val="Bezodstpw"/>
              <w:spacing w:beforeLines="60" w:before="144" w:afterLines="60" w:after="144"/>
              <w:rPr>
                <w:rFonts w:ascii="Arial" w:hAnsi="Arial" w:cs="Arial"/>
                <w:sz w:val="20"/>
                <w:szCs w:val="20"/>
              </w:rPr>
            </w:pPr>
          </w:p>
          <w:p w14:paraId="1D1776C1"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093998E2" w14:textId="51F09CE8" w:rsidR="00E90FAA" w:rsidRPr="00E90FAA" w:rsidRDefault="00B726E5" w:rsidP="00E90FAA">
      <w:pPr>
        <w:pStyle w:val="Default"/>
        <w:numPr>
          <w:ilvl w:val="1"/>
          <w:numId w:val="3"/>
        </w:numPr>
        <w:autoSpaceDE w:val="0"/>
        <w:autoSpaceDN w:val="0"/>
        <w:adjustRightInd w:val="0"/>
        <w:spacing w:beforeLines="60" w:before="144" w:afterLines="60" w:after="144"/>
        <w:rPr>
          <w:rFonts w:ascii="Arial" w:eastAsia="Times New Roman" w:hAnsi="Arial" w:cs="Arial"/>
          <w:b/>
          <w:bCs/>
          <w:lang w:eastAsia="ar-SA"/>
        </w:rPr>
      </w:pPr>
      <w:r w:rsidRPr="00B726E5">
        <w:rPr>
          <w:rFonts w:ascii="Arial" w:eastAsia="Times New Roman" w:hAnsi="Arial" w:cs="Arial"/>
          <w:b/>
          <w:bCs/>
          <w:color w:val="auto"/>
          <w:szCs w:val="22"/>
          <w:lang w:eastAsia="ar-SA"/>
        </w:rPr>
        <w:t xml:space="preserve">W przypadku projektów kompleksowych obejmujących m.in. wymianę źródła ciepła i instalacji grzewczych zasilanych paliwami kopalnymi </w:t>
      </w:r>
      <w:r>
        <w:rPr>
          <w:rFonts w:ascii="Arial" w:eastAsia="Times New Roman" w:hAnsi="Arial" w:cs="Arial"/>
          <w:b/>
          <w:bCs/>
          <w:color w:val="auto"/>
          <w:szCs w:val="22"/>
          <w:lang w:eastAsia="ar-SA"/>
        </w:rPr>
        <w:t xml:space="preserve">należy </w:t>
      </w:r>
      <w:r w:rsidR="007D131D">
        <w:rPr>
          <w:rFonts w:ascii="Arial" w:eastAsia="Times New Roman" w:hAnsi="Arial" w:cs="Arial"/>
          <w:b/>
          <w:bCs/>
          <w:color w:val="auto"/>
          <w:szCs w:val="22"/>
          <w:lang w:eastAsia="ar-SA"/>
        </w:rPr>
        <w:t>opis</w:t>
      </w:r>
      <w:r>
        <w:rPr>
          <w:rFonts w:ascii="Arial" w:eastAsia="Times New Roman" w:hAnsi="Arial" w:cs="Arial"/>
          <w:b/>
          <w:bCs/>
          <w:color w:val="auto"/>
          <w:szCs w:val="22"/>
          <w:lang w:eastAsia="ar-SA"/>
        </w:rPr>
        <w:t xml:space="preserve">ać, </w:t>
      </w:r>
      <w:r w:rsidR="007D131D">
        <w:rPr>
          <w:rFonts w:ascii="Arial" w:eastAsia="Times New Roman" w:hAnsi="Arial" w:cs="Arial"/>
          <w:b/>
          <w:bCs/>
          <w:color w:val="auto"/>
          <w:szCs w:val="22"/>
          <w:lang w:eastAsia="ar-SA"/>
        </w:rPr>
        <w:t xml:space="preserve">czy w ramach projektu </w:t>
      </w:r>
      <w:r w:rsidRPr="00B726E5">
        <w:rPr>
          <w:rFonts w:ascii="Arial" w:eastAsia="Times New Roman" w:hAnsi="Arial" w:cs="Arial"/>
          <w:b/>
          <w:bCs/>
          <w:color w:val="auto"/>
          <w:szCs w:val="22"/>
          <w:lang w:eastAsia="ar-SA"/>
        </w:rPr>
        <w:t>uwzględniono możliwość podłączenia do sieci ciepłowniczej lub wykorzystanie OZE (wyłącznie na potrzeby użytkowe budynku)</w:t>
      </w:r>
      <w:r>
        <w:rPr>
          <w:rFonts w:ascii="Arial" w:eastAsia="Times New Roman" w:hAnsi="Arial" w:cs="Arial"/>
          <w:b/>
          <w:bCs/>
          <w:color w:val="auto"/>
          <w:szCs w:val="22"/>
          <w:lang w:eastAsia="ar-SA"/>
        </w:rPr>
        <w:t xml:space="preserve"> oraz, </w:t>
      </w:r>
      <w:r w:rsidR="007D131D">
        <w:rPr>
          <w:rFonts w:ascii="Arial" w:eastAsia="Times New Roman" w:hAnsi="Arial" w:cs="Arial"/>
          <w:b/>
          <w:bCs/>
          <w:color w:val="auto"/>
          <w:szCs w:val="22"/>
          <w:lang w:eastAsia="ar-SA"/>
        </w:rPr>
        <w:t>czy</w:t>
      </w:r>
      <w:r>
        <w:rPr>
          <w:rFonts w:ascii="Arial" w:eastAsia="Times New Roman" w:hAnsi="Arial" w:cs="Arial"/>
          <w:b/>
          <w:bCs/>
          <w:color w:val="auto"/>
          <w:szCs w:val="22"/>
          <w:lang w:eastAsia="ar-SA"/>
        </w:rPr>
        <w:t xml:space="preserve"> moc instalacji OZE odpowiada</w:t>
      </w:r>
      <w:r w:rsidR="00E90FAA">
        <w:rPr>
          <w:rFonts w:ascii="Arial" w:eastAsia="Times New Roman" w:hAnsi="Arial" w:cs="Arial"/>
          <w:b/>
          <w:bCs/>
          <w:color w:val="auto"/>
          <w:szCs w:val="22"/>
          <w:lang w:eastAsia="ar-SA"/>
        </w:rPr>
        <w:t xml:space="preserve"> </w:t>
      </w:r>
      <w:r w:rsidR="00E90FAA" w:rsidRPr="00E90FAA">
        <w:rPr>
          <w:rFonts w:ascii="Arial" w:eastAsia="Times New Roman" w:hAnsi="Arial" w:cs="Arial"/>
          <w:b/>
          <w:bCs/>
          <w:lang w:eastAsia="ar-SA"/>
        </w:rPr>
        <w:t>zapotrzebowaniu na energię elektryczną/ cieplną budynku</w:t>
      </w:r>
    </w:p>
    <w:p w14:paraId="6BA14072" w14:textId="68DA2517" w:rsidR="009D687F" w:rsidRPr="0080095D" w:rsidRDefault="009D687F" w:rsidP="00CF40A6">
      <w:pPr>
        <w:pStyle w:val="Default"/>
        <w:widowControl/>
        <w:autoSpaceDE w:val="0"/>
        <w:autoSpaceDN w:val="0"/>
        <w:adjustRightInd w:val="0"/>
        <w:spacing w:beforeLines="60" w:before="144" w:afterLines="60" w:after="144"/>
        <w:ind w:left="720"/>
        <w:rPr>
          <w:rFonts w:ascii="Arial" w:eastAsia="Times New Roman" w:hAnsi="Arial" w:cs="Arial"/>
          <w:b/>
          <w:bCs/>
          <w:color w:val="auto"/>
          <w:szCs w:val="22"/>
          <w:lang w:eastAsia="ar-SA"/>
        </w:rPr>
      </w:pPr>
    </w:p>
    <w:tbl>
      <w:tblPr>
        <w:tblStyle w:val="Tabela-Siatka"/>
        <w:tblW w:w="0" w:type="auto"/>
        <w:tblInd w:w="-5" w:type="dxa"/>
        <w:tblLook w:val="04A0" w:firstRow="1" w:lastRow="0" w:firstColumn="1" w:lastColumn="0" w:noHBand="0" w:noVBand="1"/>
      </w:tblPr>
      <w:tblGrid>
        <w:gridCol w:w="9068"/>
      </w:tblGrid>
      <w:tr w:rsidR="009D687F" w:rsidRPr="008A0143" w14:paraId="2B30535E" w14:textId="77777777" w:rsidTr="007D131D">
        <w:tc>
          <w:tcPr>
            <w:tcW w:w="9068" w:type="dxa"/>
          </w:tcPr>
          <w:p w14:paraId="76B05F18" w14:textId="2B3BE95A"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BD3FE80" w14:textId="77777777" w:rsidR="005F68C7" w:rsidRPr="008A0143" w:rsidRDefault="005F68C7" w:rsidP="0080095D">
            <w:pPr>
              <w:pStyle w:val="Bezodstpw"/>
              <w:spacing w:beforeLines="60" w:before="144" w:afterLines="60" w:after="144"/>
              <w:rPr>
                <w:rFonts w:ascii="Arial" w:hAnsi="Arial" w:cs="Arial"/>
                <w:sz w:val="20"/>
                <w:szCs w:val="20"/>
              </w:rPr>
            </w:pPr>
          </w:p>
          <w:p w14:paraId="673D068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417918AD" w14:textId="54568B15" w:rsidR="009D687F" w:rsidRPr="0080095D" w:rsidRDefault="007D131D"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bookmarkStart w:id="11" w:name="_Hlk188437387"/>
      <w:r>
        <w:rPr>
          <w:rFonts w:ascii="Arial" w:eastAsia="Times New Roman" w:hAnsi="Arial" w:cs="Arial"/>
          <w:b/>
          <w:bCs/>
          <w:color w:val="auto"/>
          <w:szCs w:val="22"/>
          <w:lang w:eastAsia="ar-SA"/>
        </w:rPr>
        <w:t xml:space="preserve">W </w:t>
      </w:r>
      <w:r w:rsidRPr="00DA04E6">
        <w:rPr>
          <w:rFonts w:ascii="Arial" w:eastAsia="Times New Roman" w:hAnsi="Arial" w:cs="Arial"/>
          <w:b/>
          <w:bCs/>
          <w:color w:val="auto"/>
          <w:szCs w:val="22"/>
          <w:lang w:eastAsia="ar-SA"/>
        </w:rPr>
        <w:t xml:space="preserve">przypadku instalacji hybrydowych systemów ogrzewania    </w:t>
      </w:r>
      <w:r w:rsidRPr="00DA04E6">
        <w:rPr>
          <w:rFonts w:ascii="Arial" w:eastAsia="Times New Roman" w:hAnsi="Arial" w:cs="Arial"/>
          <w:b/>
          <w:bCs/>
          <w:color w:val="auto"/>
          <w:szCs w:val="22"/>
          <w:lang w:eastAsia="ar-SA"/>
        </w:rPr>
        <w:br/>
        <w:t>takich jak połączenie kotła z energią słoneczną termiczną lub pompą ciepła</w:t>
      </w:r>
      <w:r>
        <w:rPr>
          <w:rFonts w:ascii="Arial" w:eastAsia="Times New Roman" w:hAnsi="Arial" w:cs="Arial"/>
          <w:b/>
          <w:bCs/>
          <w:color w:val="auto"/>
          <w:szCs w:val="22"/>
          <w:lang w:eastAsia="ar-SA"/>
        </w:rPr>
        <w:t xml:space="preserve"> n</w:t>
      </w:r>
      <w:r w:rsidR="00DA04E6">
        <w:rPr>
          <w:rFonts w:ascii="Arial" w:eastAsia="Times New Roman" w:hAnsi="Arial" w:cs="Arial"/>
          <w:b/>
          <w:bCs/>
          <w:color w:val="auto"/>
          <w:szCs w:val="22"/>
          <w:lang w:eastAsia="ar-SA"/>
        </w:rPr>
        <w:t xml:space="preserve">ależy </w:t>
      </w:r>
      <w:r>
        <w:rPr>
          <w:rFonts w:ascii="Arial" w:eastAsia="Times New Roman" w:hAnsi="Arial" w:cs="Arial"/>
          <w:b/>
          <w:bCs/>
          <w:color w:val="auto"/>
          <w:szCs w:val="22"/>
          <w:lang w:eastAsia="ar-SA"/>
        </w:rPr>
        <w:t>opisać</w:t>
      </w:r>
      <w:r w:rsidR="00DA04E6">
        <w:rPr>
          <w:rFonts w:ascii="Arial" w:eastAsia="Times New Roman" w:hAnsi="Arial" w:cs="Arial"/>
          <w:b/>
          <w:bCs/>
          <w:color w:val="auto"/>
          <w:szCs w:val="22"/>
          <w:lang w:eastAsia="ar-SA"/>
        </w:rPr>
        <w:t xml:space="preserve">, </w:t>
      </w:r>
      <w:bookmarkEnd w:id="11"/>
      <w:r>
        <w:rPr>
          <w:rFonts w:ascii="Arial" w:eastAsia="Times New Roman" w:hAnsi="Arial" w:cs="Arial"/>
          <w:b/>
          <w:bCs/>
          <w:color w:val="auto"/>
          <w:szCs w:val="22"/>
          <w:lang w:eastAsia="ar-SA"/>
        </w:rPr>
        <w:t xml:space="preserve">ile wynosi </w:t>
      </w:r>
      <w:r w:rsidR="00DA04E6" w:rsidRPr="00DA04E6">
        <w:rPr>
          <w:rFonts w:ascii="Arial" w:eastAsia="Times New Roman" w:hAnsi="Arial" w:cs="Arial"/>
          <w:b/>
          <w:bCs/>
          <w:color w:val="auto"/>
          <w:szCs w:val="22"/>
          <w:lang w:eastAsia="ar-SA"/>
        </w:rPr>
        <w:t>udział energii ze źródeł odnawialnych</w:t>
      </w:r>
      <w:r>
        <w:rPr>
          <w:rFonts w:ascii="Arial" w:eastAsia="Times New Roman" w:hAnsi="Arial" w:cs="Arial"/>
          <w:b/>
          <w:bCs/>
          <w:color w:val="auto"/>
          <w:szCs w:val="22"/>
          <w:lang w:eastAsia="ar-SA"/>
        </w:rPr>
        <w:t>. W ramach przedmiotowego naboru wymagane jest by</w:t>
      </w:r>
      <w:r w:rsidR="00DA04E6" w:rsidRPr="00DA04E6">
        <w:rPr>
          <w:rFonts w:ascii="Arial" w:eastAsia="Times New Roman" w:hAnsi="Arial" w:cs="Arial"/>
          <w:b/>
          <w:bCs/>
          <w:color w:val="auto"/>
          <w:szCs w:val="22"/>
          <w:lang w:eastAsia="ar-SA"/>
        </w:rPr>
        <w:t xml:space="preserve"> wynosi</w:t>
      </w:r>
      <w:r>
        <w:rPr>
          <w:rFonts w:ascii="Arial" w:eastAsia="Times New Roman" w:hAnsi="Arial" w:cs="Arial"/>
          <w:b/>
          <w:bCs/>
          <w:color w:val="auto"/>
          <w:szCs w:val="22"/>
          <w:lang w:eastAsia="ar-SA"/>
        </w:rPr>
        <w:t>ł</w:t>
      </w:r>
      <w:r w:rsidR="00DA04E6" w:rsidRPr="00DA04E6">
        <w:rPr>
          <w:rFonts w:ascii="Arial" w:eastAsia="Times New Roman" w:hAnsi="Arial" w:cs="Arial"/>
          <w:b/>
          <w:bCs/>
          <w:color w:val="auto"/>
          <w:szCs w:val="22"/>
          <w:lang w:eastAsia="ar-SA"/>
        </w:rPr>
        <w:t xml:space="preserve"> ponad 50%</w:t>
      </w:r>
      <w:r>
        <w:rPr>
          <w:rFonts w:ascii="Arial" w:eastAsia="Times New Roman" w:hAnsi="Arial" w:cs="Arial"/>
          <w:b/>
          <w:bCs/>
          <w:color w:val="auto"/>
          <w:szCs w:val="22"/>
          <w:lang w:eastAsia="ar-SA"/>
        </w:rPr>
        <w:t>.</w:t>
      </w:r>
    </w:p>
    <w:tbl>
      <w:tblPr>
        <w:tblStyle w:val="Tabela-Siatka"/>
        <w:tblW w:w="0" w:type="auto"/>
        <w:tblInd w:w="-5" w:type="dxa"/>
        <w:tblLook w:val="04A0" w:firstRow="1" w:lastRow="0" w:firstColumn="1" w:lastColumn="0" w:noHBand="0" w:noVBand="1"/>
      </w:tblPr>
      <w:tblGrid>
        <w:gridCol w:w="9068"/>
      </w:tblGrid>
      <w:tr w:rsidR="009D687F" w:rsidRPr="008A0143" w14:paraId="6DF2BECE" w14:textId="77777777" w:rsidTr="00FF64E1">
        <w:tc>
          <w:tcPr>
            <w:tcW w:w="9973" w:type="dxa"/>
          </w:tcPr>
          <w:p w14:paraId="5DB47671" w14:textId="4C28730B" w:rsidR="009D687F" w:rsidRPr="008A0143" w:rsidRDefault="005F68C7"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30C5D5" w14:textId="77777777" w:rsidR="009D687F" w:rsidRPr="008A0143" w:rsidRDefault="009D687F" w:rsidP="0080095D">
            <w:pPr>
              <w:pStyle w:val="Bezodstpw"/>
              <w:spacing w:beforeLines="60" w:before="144" w:afterLines="60" w:after="144"/>
              <w:rPr>
                <w:rFonts w:ascii="Arial" w:hAnsi="Arial" w:cs="Arial"/>
                <w:sz w:val="20"/>
                <w:szCs w:val="20"/>
              </w:rPr>
            </w:pPr>
          </w:p>
          <w:p w14:paraId="3D227517" w14:textId="77777777" w:rsidR="009D687F" w:rsidRPr="008A0143" w:rsidRDefault="009D687F" w:rsidP="0080095D">
            <w:pPr>
              <w:pStyle w:val="Bezodstpw"/>
              <w:spacing w:beforeLines="60" w:before="144" w:afterLines="60" w:after="144"/>
              <w:rPr>
                <w:rFonts w:ascii="Arial" w:hAnsi="Arial" w:cs="Arial"/>
                <w:sz w:val="20"/>
                <w:szCs w:val="20"/>
              </w:rPr>
            </w:pPr>
          </w:p>
        </w:tc>
      </w:tr>
    </w:tbl>
    <w:p w14:paraId="393C6975" w14:textId="7B3AB284" w:rsidR="009D687F" w:rsidRPr="0080095D" w:rsidRDefault="00B72F61" w:rsidP="004E3846">
      <w:pPr>
        <w:pStyle w:val="Default"/>
        <w:widowControl/>
        <w:numPr>
          <w:ilvl w:val="1"/>
          <w:numId w:val="3"/>
        </w:numPr>
        <w:autoSpaceDE w:val="0"/>
        <w:autoSpaceDN w:val="0"/>
        <w:adjustRightInd w:val="0"/>
        <w:spacing w:beforeLines="60" w:before="144" w:afterLines="60" w:after="144"/>
        <w:rPr>
          <w:rFonts w:ascii="Arial" w:eastAsia="Times New Roman" w:hAnsi="Arial" w:cs="Arial"/>
          <w:b/>
          <w:bCs/>
          <w:color w:val="auto"/>
          <w:szCs w:val="22"/>
          <w:lang w:eastAsia="ar-SA"/>
        </w:rPr>
      </w:pPr>
      <w:r w:rsidRPr="00B72F61">
        <w:rPr>
          <w:rFonts w:ascii="Arial" w:eastAsia="Times New Roman" w:hAnsi="Arial" w:cs="Arial"/>
          <w:b/>
          <w:bCs/>
          <w:color w:val="auto"/>
          <w:szCs w:val="22"/>
          <w:lang w:eastAsia="ar-SA"/>
        </w:rPr>
        <w:t xml:space="preserve">Należy </w:t>
      </w:r>
      <w:r w:rsidR="007D131D">
        <w:rPr>
          <w:rFonts w:ascii="Arial" w:eastAsia="Times New Roman" w:hAnsi="Arial" w:cs="Arial"/>
          <w:b/>
          <w:bCs/>
          <w:color w:val="auto"/>
          <w:szCs w:val="22"/>
          <w:lang w:eastAsia="ar-SA"/>
        </w:rPr>
        <w:t>opisa</w:t>
      </w:r>
      <w:r w:rsidRPr="00B72F61">
        <w:rPr>
          <w:rFonts w:ascii="Arial" w:eastAsia="Times New Roman" w:hAnsi="Arial" w:cs="Arial"/>
          <w:b/>
          <w:bCs/>
          <w:color w:val="auto"/>
          <w:szCs w:val="22"/>
          <w:lang w:eastAsia="ar-SA"/>
        </w:rPr>
        <w:t xml:space="preserve">ć, </w:t>
      </w:r>
      <w:r w:rsidR="007D131D">
        <w:rPr>
          <w:rFonts w:ascii="Arial" w:eastAsia="Times New Roman" w:hAnsi="Arial" w:cs="Arial"/>
          <w:b/>
          <w:bCs/>
          <w:color w:val="auto"/>
          <w:szCs w:val="22"/>
          <w:lang w:eastAsia="ar-SA"/>
        </w:rPr>
        <w:t>czy</w:t>
      </w:r>
      <w:r w:rsidRPr="00B72F61">
        <w:rPr>
          <w:rFonts w:ascii="Arial" w:eastAsia="Times New Roman" w:hAnsi="Arial" w:cs="Arial"/>
          <w:b/>
          <w:bCs/>
          <w:color w:val="auto"/>
          <w:szCs w:val="22"/>
          <w:lang w:eastAsia="ar-SA"/>
        </w:rPr>
        <w:t xml:space="preserve"> </w:t>
      </w:r>
      <w:r>
        <w:rPr>
          <w:rFonts w:ascii="Arial" w:eastAsia="Times New Roman" w:hAnsi="Arial" w:cs="Arial"/>
          <w:b/>
          <w:bCs/>
          <w:color w:val="auto"/>
          <w:szCs w:val="22"/>
          <w:lang w:eastAsia="ar-SA"/>
        </w:rPr>
        <w:t>w</w:t>
      </w:r>
      <w:r w:rsidRPr="00B72F61">
        <w:rPr>
          <w:rFonts w:ascii="Arial" w:eastAsia="Times New Roman" w:hAnsi="Arial" w:cs="Arial"/>
          <w:b/>
          <w:bCs/>
          <w:color w:val="auto"/>
          <w:szCs w:val="22"/>
          <w:lang w:eastAsia="ar-SA"/>
        </w:rPr>
        <w:t>ymian</w:t>
      </w:r>
      <w:r>
        <w:rPr>
          <w:rFonts w:ascii="Arial" w:eastAsia="Times New Roman" w:hAnsi="Arial" w:cs="Arial"/>
          <w:b/>
          <w:bCs/>
          <w:color w:val="auto"/>
          <w:szCs w:val="22"/>
          <w:lang w:eastAsia="ar-SA"/>
        </w:rPr>
        <w:t>a</w:t>
      </w:r>
      <w:r w:rsidRPr="00B72F61">
        <w:rPr>
          <w:rFonts w:ascii="Arial" w:eastAsia="Times New Roman" w:hAnsi="Arial" w:cs="Arial"/>
          <w:b/>
          <w:bCs/>
          <w:color w:val="auto"/>
          <w:szCs w:val="22"/>
          <w:lang w:eastAsia="ar-SA"/>
        </w:rPr>
        <w:t xml:space="preserve"> indywidualnego źródła ciepła przeprowadzana jest jednocześnie z termomodernizacją lub taka termomodernizacja została już wykonana</w:t>
      </w:r>
      <w:r w:rsidR="007D131D">
        <w:rPr>
          <w:rFonts w:ascii="Arial" w:eastAsia="Times New Roman" w:hAnsi="Arial" w:cs="Arial"/>
          <w:b/>
          <w:bCs/>
          <w:color w:val="auto"/>
          <w:szCs w:val="22"/>
          <w:lang w:eastAsia="ar-SA"/>
        </w:rPr>
        <w:t>.</w:t>
      </w:r>
      <w:r w:rsidRPr="00B72F61" w:rsidDel="00B72F61">
        <w:rPr>
          <w:rFonts w:ascii="Arial" w:eastAsia="Times New Roman" w:hAnsi="Arial" w:cs="Arial"/>
          <w:b/>
          <w:bCs/>
          <w:color w:val="auto"/>
          <w:szCs w:val="22"/>
          <w:lang w:eastAsia="ar-SA"/>
        </w:rPr>
        <w:t xml:space="preserve"> </w:t>
      </w:r>
    </w:p>
    <w:tbl>
      <w:tblPr>
        <w:tblStyle w:val="Tabela-Siatka"/>
        <w:tblW w:w="0" w:type="auto"/>
        <w:tblInd w:w="-5" w:type="dxa"/>
        <w:tblLook w:val="04A0" w:firstRow="1" w:lastRow="0" w:firstColumn="1" w:lastColumn="0" w:noHBand="0" w:noVBand="1"/>
      </w:tblPr>
      <w:tblGrid>
        <w:gridCol w:w="9068"/>
      </w:tblGrid>
      <w:tr w:rsidR="009D687F" w:rsidRPr="008A0143" w14:paraId="602BF4F6" w14:textId="77777777" w:rsidTr="00FF64E1">
        <w:tc>
          <w:tcPr>
            <w:tcW w:w="9973" w:type="dxa"/>
          </w:tcPr>
          <w:p w14:paraId="2CF3984F" w14:textId="77777777" w:rsidR="005F68C7" w:rsidRPr="008A0143" w:rsidRDefault="005F68C7" w:rsidP="0080095D">
            <w:pPr>
              <w:pStyle w:val="Bezodstpw"/>
              <w:spacing w:beforeLines="60" w:before="144" w:afterLines="60" w:after="144"/>
              <w:rPr>
                <w:rFonts w:ascii="Arial" w:hAnsi="Arial" w:cs="Arial"/>
                <w:sz w:val="20"/>
                <w:szCs w:val="20"/>
              </w:rPr>
            </w:pPr>
            <w:bookmarkStart w:id="12" w:name="_Hlk180411272"/>
            <w:bookmarkStart w:id="13" w:name="_Hlk188437973"/>
            <w:r w:rsidRPr="008A0143">
              <w:rPr>
                <w:rFonts w:ascii="Arial" w:hAnsi="Arial" w:cs="Arial"/>
                <w:sz w:val="20"/>
                <w:szCs w:val="20"/>
              </w:rPr>
              <w:lastRenderedPageBreak/>
              <w:t>Uzasadnienie:</w:t>
            </w:r>
          </w:p>
          <w:p w14:paraId="38FF4674" w14:textId="77777777" w:rsidR="009D687F" w:rsidRPr="008A0143" w:rsidRDefault="009D687F" w:rsidP="0080095D">
            <w:pPr>
              <w:pStyle w:val="Bezodstpw"/>
              <w:spacing w:beforeLines="60" w:before="144" w:afterLines="60" w:after="144"/>
              <w:rPr>
                <w:rFonts w:ascii="Arial" w:hAnsi="Arial" w:cs="Arial"/>
                <w:sz w:val="20"/>
                <w:szCs w:val="20"/>
              </w:rPr>
            </w:pPr>
          </w:p>
          <w:p w14:paraId="343E96CD" w14:textId="77777777" w:rsidR="009D687F" w:rsidRPr="008A0143" w:rsidRDefault="009D687F" w:rsidP="0080095D">
            <w:pPr>
              <w:pStyle w:val="Bezodstpw"/>
              <w:spacing w:beforeLines="60" w:before="144" w:afterLines="60" w:after="144"/>
              <w:rPr>
                <w:rFonts w:ascii="Arial" w:hAnsi="Arial" w:cs="Arial"/>
                <w:sz w:val="20"/>
                <w:szCs w:val="20"/>
              </w:rPr>
            </w:pPr>
          </w:p>
        </w:tc>
      </w:tr>
    </w:tbl>
    <w:bookmarkEnd w:id="12"/>
    <w:p w14:paraId="6A15CF8B" w14:textId="77777777" w:rsidR="00516F02" w:rsidRDefault="00516F02" w:rsidP="0080095D">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   </w:t>
      </w:r>
    </w:p>
    <w:bookmarkEnd w:id="13"/>
    <w:p w14:paraId="68A5D639" w14:textId="7403848A" w:rsidR="009D687F" w:rsidRDefault="008673D4"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673D4">
        <w:rPr>
          <w:rFonts w:ascii="Arial" w:eastAsiaTheme="majorEastAsia" w:hAnsi="Arial" w:cs="Arial"/>
          <w:b/>
          <w:bCs/>
        </w:rPr>
        <w:t>Zgodność wspieranych projektów z przepisami dotyczącymi emisji zanieczyszczeń i efektywności energetycznej</w:t>
      </w:r>
      <w:r w:rsidRPr="008673D4" w:rsidDel="008673D4">
        <w:rPr>
          <w:rFonts w:ascii="Arial" w:eastAsiaTheme="majorEastAsia" w:hAnsi="Arial" w:cs="Arial"/>
          <w:b/>
          <w:bCs/>
        </w:rPr>
        <w:t xml:space="preserve"> </w:t>
      </w:r>
    </w:p>
    <w:p w14:paraId="0ECD4DD2" w14:textId="77777777" w:rsidR="00626C77" w:rsidRDefault="00626C77" w:rsidP="00626C77">
      <w:pPr>
        <w:spacing w:beforeLines="60" w:before="144" w:afterLines="60" w:after="144" w:line="240" w:lineRule="auto"/>
        <w:rPr>
          <w:rFonts w:ascii="Arial" w:eastAsiaTheme="majorEastAsia" w:hAnsi="Arial" w:cs="Arial"/>
          <w:b/>
          <w:bCs/>
        </w:rPr>
      </w:pPr>
    </w:p>
    <w:p w14:paraId="1007B702" w14:textId="4600851D" w:rsidR="00626C77" w:rsidRDefault="00626C77" w:rsidP="00626C77">
      <w:pPr>
        <w:spacing w:beforeLines="60" w:before="144" w:afterLines="60" w:after="144" w:line="240" w:lineRule="auto"/>
        <w:rPr>
          <w:rFonts w:ascii="Arial" w:eastAsiaTheme="majorEastAsia" w:hAnsi="Arial" w:cs="Arial"/>
          <w:b/>
          <w:bCs/>
        </w:rPr>
      </w:pPr>
      <w:r>
        <w:rPr>
          <w:rFonts w:ascii="Arial" w:eastAsiaTheme="majorEastAsia" w:hAnsi="Arial" w:cs="Arial"/>
          <w:b/>
          <w:bCs/>
        </w:rPr>
        <w:t xml:space="preserve">4.1 </w:t>
      </w:r>
      <w:bookmarkStart w:id="14" w:name="_Hlk188601193"/>
      <w:r>
        <w:rPr>
          <w:rFonts w:ascii="Arial" w:eastAsiaTheme="majorEastAsia" w:hAnsi="Arial" w:cs="Arial"/>
          <w:b/>
          <w:bCs/>
        </w:rPr>
        <w:t xml:space="preserve">Należy potwierdzić, </w:t>
      </w:r>
      <w:r w:rsidR="002304D4">
        <w:rPr>
          <w:rFonts w:ascii="Arial" w:eastAsiaTheme="majorEastAsia" w:hAnsi="Arial" w:cs="Arial"/>
          <w:b/>
          <w:bCs/>
        </w:rPr>
        <w:t>czy</w:t>
      </w:r>
      <w:r>
        <w:rPr>
          <w:rFonts w:ascii="Arial" w:eastAsiaTheme="majorEastAsia" w:hAnsi="Arial" w:cs="Arial"/>
          <w:b/>
          <w:bCs/>
        </w:rPr>
        <w:t xml:space="preserve"> </w:t>
      </w:r>
      <w:r w:rsidRPr="00626C77">
        <w:rPr>
          <w:rFonts w:ascii="Arial" w:eastAsiaTheme="majorEastAsia" w:hAnsi="Arial" w:cs="Arial"/>
          <w:b/>
          <w:bCs/>
        </w:rPr>
        <w:t>w wyniku realizacji projektu</w:t>
      </w:r>
      <w:bookmarkEnd w:id="14"/>
      <w:r w:rsidRPr="00626C77">
        <w:rPr>
          <w:rFonts w:ascii="Arial" w:eastAsiaTheme="majorEastAsia" w:hAnsi="Arial" w:cs="Arial"/>
          <w:b/>
          <w:bCs/>
        </w:rPr>
        <w:t xml:space="preserve"> osiągnięto co najmniej poziom oszczędności energii i izolacyjności cieplnej, obowiązujący od 1 stycznia 2021 r. (w przypadku budynków zajmowanych przez władze publiczne oraz będących ich własnością od 1 stycznia 2019 r.), określony w Rozporządzeniu Ministra Infrastruktury z dnia 12 kwietnia 2002 r. w sprawie warunków technicznych, jakim powinny odpowiadać budynki i ich usytuowanie</w:t>
      </w:r>
    </w:p>
    <w:p w14:paraId="22B7C95B" w14:textId="77777777" w:rsidR="00626C77" w:rsidRDefault="00626C77" w:rsidP="00626C77">
      <w:pPr>
        <w:spacing w:beforeLines="60" w:before="144" w:afterLines="60" w:after="144" w:line="240" w:lineRule="auto"/>
        <w:rPr>
          <w:rFonts w:ascii="Arial" w:eastAsiaTheme="majorEastAsia" w:hAnsi="Arial" w:cs="Arial"/>
          <w:b/>
          <w:bCs/>
        </w:rPr>
      </w:pPr>
    </w:p>
    <w:tbl>
      <w:tblPr>
        <w:tblStyle w:val="Tabela-Siatka"/>
        <w:tblW w:w="0" w:type="auto"/>
        <w:tblInd w:w="-5" w:type="dxa"/>
        <w:tblLook w:val="04A0" w:firstRow="1" w:lastRow="0" w:firstColumn="1" w:lastColumn="0" w:noHBand="0" w:noVBand="1"/>
      </w:tblPr>
      <w:tblGrid>
        <w:gridCol w:w="9068"/>
      </w:tblGrid>
      <w:tr w:rsidR="00626C77" w:rsidRPr="008A0143" w14:paraId="33F9DE61" w14:textId="77777777" w:rsidTr="0095052A">
        <w:tc>
          <w:tcPr>
            <w:tcW w:w="9068" w:type="dxa"/>
          </w:tcPr>
          <w:p w14:paraId="7AB80630" w14:textId="77777777" w:rsidR="00626C77" w:rsidRPr="008A0143" w:rsidRDefault="00626C77" w:rsidP="0095052A">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00D250A9" w14:textId="77777777" w:rsidR="00626C77" w:rsidRPr="008A0143" w:rsidRDefault="00626C77" w:rsidP="0095052A">
            <w:pPr>
              <w:pStyle w:val="Bezodstpw"/>
              <w:spacing w:beforeLines="60" w:before="144" w:afterLines="60" w:after="144"/>
              <w:rPr>
                <w:rFonts w:ascii="Arial" w:hAnsi="Arial" w:cs="Arial"/>
                <w:sz w:val="20"/>
                <w:szCs w:val="20"/>
              </w:rPr>
            </w:pPr>
          </w:p>
          <w:p w14:paraId="1F6D0231" w14:textId="77777777" w:rsidR="00626C77" w:rsidRPr="008A0143" w:rsidRDefault="00626C77" w:rsidP="0095052A">
            <w:pPr>
              <w:pStyle w:val="Bezodstpw"/>
              <w:spacing w:beforeLines="60" w:before="144" w:afterLines="60" w:after="144"/>
              <w:rPr>
                <w:rFonts w:ascii="Arial" w:hAnsi="Arial" w:cs="Arial"/>
                <w:sz w:val="20"/>
                <w:szCs w:val="20"/>
              </w:rPr>
            </w:pPr>
          </w:p>
        </w:tc>
      </w:tr>
    </w:tbl>
    <w:p w14:paraId="51D0C14A" w14:textId="77777777" w:rsidR="00626C77" w:rsidRDefault="00626C77" w:rsidP="00626C77">
      <w:pPr>
        <w:spacing w:beforeLines="60" w:before="144" w:afterLines="60" w:after="144" w:line="240" w:lineRule="auto"/>
        <w:rPr>
          <w:rFonts w:ascii="Arial" w:eastAsiaTheme="majorEastAsia" w:hAnsi="Arial" w:cs="Arial"/>
          <w:b/>
          <w:bCs/>
        </w:rPr>
      </w:pPr>
    </w:p>
    <w:p w14:paraId="05D27878" w14:textId="0C52782A" w:rsidR="007E1EFA" w:rsidRDefault="007E1EFA" w:rsidP="007E1EFA">
      <w:pPr>
        <w:spacing w:beforeLines="60" w:before="144" w:afterLines="60" w:after="144" w:line="240" w:lineRule="auto"/>
        <w:rPr>
          <w:rFonts w:ascii="Arial" w:eastAsiaTheme="majorEastAsia" w:hAnsi="Arial" w:cs="Arial"/>
          <w:b/>
          <w:bCs/>
        </w:rPr>
      </w:pPr>
      <w:r>
        <w:rPr>
          <w:rFonts w:ascii="Arial" w:eastAsiaTheme="majorEastAsia" w:hAnsi="Arial" w:cs="Arial"/>
          <w:b/>
          <w:bCs/>
        </w:rPr>
        <w:t xml:space="preserve">4.2 </w:t>
      </w:r>
      <w:r w:rsidR="002304D4" w:rsidRPr="002304D4">
        <w:rPr>
          <w:rFonts w:ascii="Arial" w:eastAsiaTheme="majorEastAsia" w:hAnsi="Arial" w:cs="Arial"/>
          <w:b/>
          <w:bCs/>
        </w:rPr>
        <w:t xml:space="preserve">Należy </w:t>
      </w:r>
      <w:r w:rsidR="007D131D">
        <w:rPr>
          <w:rFonts w:ascii="Arial" w:eastAsiaTheme="majorEastAsia" w:hAnsi="Arial" w:cs="Arial"/>
          <w:b/>
          <w:bCs/>
        </w:rPr>
        <w:t>opisać</w:t>
      </w:r>
      <w:r w:rsidR="002304D4" w:rsidRPr="002304D4">
        <w:rPr>
          <w:rFonts w:ascii="Arial" w:eastAsiaTheme="majorEastAsia" w:hAnsi="Arial" w:cs="Arial"/>
          <w:b/>
          <w:bCs/>
        </w:rPr>
        <w:t>, czy w wyniku realizacji projektu</w:t>
      </w:r>
      <w:r w:rsidR="002304D4" w:rsidRPr="002304D4" w:rsidDel="00843CB5">
        <w:rPr>
          <w:rFonts w:ascii="Arial" w:eastAsiaTheme="majorEastAsia" w:hAnsi="Arial" w:cs="Arial"/>
          <w:b/>
          <w:bCs/>
        </w:rPr>
        <w:t xml:space="preserve"> </w:t>
      </w:r>
      <w:r w:rsidR="002304D4">
        <w:rPr>
          <w:rFonts w:ascii="Arial" w:eastAsiaTheme="majorEastAsia" w:hAnsi="Arial" w:cs="Arial"/>
          <w:b/>
          <w:bCs/>
        </w:rPr>
        <w:t>w</w:t>
      </w:r>
      <w:r w:rsidRPr="007E1EFA">
        <w:rPr>
          <w:rFonts w:ascii="Arial" w:eastAsiaTheme="majorEastAsia" w:hAnsi="Arial" w:cs="Arial"/>
          <w:b/>
          <w:bCs/>
        </w:rPr>
        <w:t xml:space="preserve"> przypadku budynków objętych ochrony konserwatorską, w których nie ma możliwości spełnienia wymagań poziomu izolacyjności cieplnej</w:t>
      </w:r>
      <w:r w:rsidR="007D131D">
        <w:rPr>
          <w:rFonts w:ascii="Arial" w:eastAsiaTheme="majorEastAsia" w:hAnsi="Arial" w:cs="Arial"/>
          <w:b/>
          <w:bCs/>
        </w:rPr>
        <w:t>,</w:t>
      </w:r>
      <w:r w:rsidRPr="007E1EFA">
        <w:rPr>
          <w:rFonts w:ascii="Arial" w:eastAsiaTheme="majorEastAsia" w:hAnsi="Arial" w:cs="Arial"/>
          <w:b/>
          <w:bCs/>
        </w:rPr>
        <w:t xml:space="preserve"> </w:t>
      </w:r>
      <w:r w:rsidR="007D131D">
        <w:rPr>
          <w:rFonts w:ascii="Arial" w:eastAsiaTheme="majorEastAsia" w:hAnsi="Arial" w:cs="Arial"/>
          <w:b/>
          <w:bCs/>
        </w:rPr>
        <w:t>zastosowano się do zaleceń konserwatora i za</w:t>
      </w:r>
      <w:r w:rsidRPr="007E1EFA">
        <w:rPr>
          <w:rFonts w:ascii="Arial" w:eastAsiaTheme="majorEastAsia" w:hAnsi="Arial" w:cs="Arial"/>
          <w:b/>
          <w:bCs/>
        </w:rPr>
        <w:t>stos</w:t>
      </w:r>
      <w:r w:rsidR="007D131D">
        <w:rPr>
          <w:rFonts w:ascii="Arial" w:eastAsiaTheme="majorEastAsia" w:hAnsi="Arial" w:cs="Arial"/>
          <w:b/>
          <w:bCs/>
        </w:rPr>
        <w:t>owano</w:t>
      </w:r>
      <w:r w:rsidRPr="007E1EFA">
        <w:rPr>
          <w:rFonts w:ascii="Arial" w:eastAsiaTheme="majorEastAsia" w:hAnsi="Arial" w:cs="Arial"/>
          <w:b/>
          <w:bCs/>
        </w:rPr>
        <w:t xml:space="preserve"> dostępne metody techniczne</w:t>
      </w:r>
      <w:r w:rsidR="007D131D">
        <w:rPr>
          <w:rFonts w:ascii="Arial" w:eastAsiaTheme="majorEastAsia" w:hAnsi="Arial" w:cs="Arial"/>
          <w:b/>
          <w:bCs/>
        </w:rPr>
        <w:t xml:space="preserve"> i</w:t>
      </w:r>
      <w:r w:rsidRPr="007E1EFA">
        <w:rPr>
          <w:rFonts w:ascii="Arial" w:eastAsiaTheme="majorEastAsia" w:hAnsi="Arial" w:cs="Arial"/>
          <w:b/>
          <w:bCs/>
        </w:rPr>
        <w:t xml:space="preserve"> nie ma możliwości spełnienia wymagań bez naruszania przepisów budowlanych i wytycznych konserwatorskich (jeśli dotyczy)</w:t>
      </w:r>
    </w:p>
    <w:tbl>
      <w:tblPr>
        <w:tblStyle w:val="Tabela-Siatka"/>
        <w:tblW w:w="0" w:type="auto"/>
        <w:tblInd w:w="-5" w:type="dxa"/>
        <w:tblLook w:val="04A0" w:firstRow="1" w:lastRow="0" w:firstColumn="1" w:lastColumn="0" w:noHBand="0" w:noVBand="1"/>
      </w:tblPr>
      <w:tblGrid>
        <w:gridCol w:w="9068"/>
      </w:tblGrid>
      <w:tr w:rsidR="007E1EFA" w:rsidRPr="008A0143" w14:paraId="414AB805" w14:textId="77777777" w:rsidTr="0095052A">
        <w:tc>
          <w:tcPr>
            <w:tcW w:w="9068" w:type="dxa"/>
          </w:tcPr>
          <w:p w14:paraId="28AF3E2A" w14:textId="77777777" w:rsidR="007E1EFA" w:rsidRPr="008A0143" w:rsidRDefault="007E1EFA" w:rsidP="0095052A">
            <w:pPr>
              <w:pStyle w:val="Bezodstpw"/>
              <w:spacing w:beforeLines="60" w:before="144" w:afterLines="60" w:after="144"/>
              <w:rPr>
                <w:rFonts w:ascii="Arial" w:hAnsi="Arial" w:cs="Arial"/>
                <w:sz w:val="20"/>
                <w:szCs w:val="20"/>
              </w:rPr>
            </w:pPr>
            <w:bookmarkStart w:id="15" w:name="_Hlk188440767"/>
            <w:r w:rsidRPr="008A0143">
              <w:rPr>
                <w:rFonts w:ascii="Arial" w:hAnsi="Arial" w:cs="Arial"/>
                <w:sz w:val="20"/>
                <w:szCs w:val="20"/>
              </w:rPr>
              <w:t>Uzasadnienie:</w:t>
            </w:r>
          </w:p>
          <w:p w14:paraId="65F08D46" w14:textId="77777777" w:rsidR="007E1EFA" w:rsidRPr="008A0143" w:rsidRDefault="007E1EFA" w:rsidP="0095052A">
            <w:pPr>
              <w:pStyle w:val="Bezodstpw"/>
              <w:spacing w:beforeLines="60" w:before="144" w:afterLines="60" w:after="144"/>
              <w:rPr>
                <w:rFonts w:ascii="Arial" w:hAnsi="Arial" w:cs="Arial"/>
                <w:sz w:val="20"/>
                <w:szCs w:val="20"/>
              </w:rPr>
            </w:pPr>
          </w:p>
          <w:p w14:paraId="5868A339" w14:textId="77777777" w:rsidR="007E1EFA" w:rsidRPr="008A0143" w:rsidRDefault="007E1EFA" w:rsidP="0095052A">
            <w:pPr>
              <w:pStyle w:val="Bezodstpw"/>
              <w:spacing w:beforeLines="60" w:before="144" w:afterLines="60" w:after="144"/>
              <w:rPr>
                <w:rFonts w:ascii="Arial" w:hAnsi="Arial" w:cs="Arial"/>
                <w:sz w:val="20"/>
                <w:szCs w:val="20"/>
              </w:rPr>
            </w:pPr>
          </w:p>
        </w:tc>
      </w:tr>
      <w:bookmarkEnd w:id="15"/>
    </w:tbl>
    <w:p w14:paraId="7577E2AB" w14:textId="77777777" w:rsidR="007E1EFA" w:rsidRDefault="007E1EFA" w:rsidP="007E1EFA">
      <w:pPr>
        <w:spacing w:beforeLines="60" w:before="144" w:afterLines="60" w:after="144" w:line="240" w:lineRule="auto"/>
        <w:rPr>
          <w:rFonts w:ascii="Arial" w:eastAsiaTheme="majorEastAsia" w:hAnsi="Arial" w:cs="Arial"/>
          <w:b/>
          <w:bCs/>
        </w:rPr>
      </w:pPr>
    </w:p>
    <w:p w14:paraId="01A2D1E8" w14:textId="493A7957" w:rsidR="00505C9D" w:rsidRDefault="00505C9D" w:rsidP="007E1EFA">
      <w:pPr>
        <w:spacing w:beforeLines="60" w:before="144" w:afterLines="60" w:after="144" w:line="240" w:lineRule="auto"/>
        <w:rPr>
          <w:rFonts w:ascii="Arial" w:eastAsiaTheme="majorEastAsia" w:hAnsi="Arial" w:cs="Arial"/>
          <w:b/>
          <w:bCs/>
        </w:rPr>
      </w:pPr>
      <w:r>
        <w:rPr>
          <w:rFonts w:ascii="Arial" w:eastAsiaTheme="majorEastAsia" w:hAnsi="Arial" w:cs="Arial"/>
          <w:b/>
          <w:bCs/>
        </w:rPr>
        <w:t xml:space="preserve">4.3 Należy </w:t>
      </w:r>
      <w:r w:rsidR="007D131D">
        <w:rPr>
          <w:rFonts w:ascii="Arial" w:eastAsiaTheme="majorEastAsia" w:hAnsi="Arial" w:cs="Arial"/>
          <w:b/>
          <w:bCs/>
        </w:rPr>
        <w:t>opis</w:t>
      </w:r>
      <w:r>
        <w:rPr>
          <w:rFonts w:ascii="Arial" w:eastAsiaTheme="majorEastAsia" w:hAnsi="Arial" w:cs="Arial"/>
          <w:b/>
          <w:bCs/>
        </w:rPr>
        <w:t xml:space="preserve">ać, </w:t>
      </w:r>
      <w:r w:rsidR="007D131D">
        <w:rPr>
          <w:rFonts w:ascii="Arial" w:eastAsiaTheme="majorEastAsia" w:hAnsi="Arial" w:cs="Arial"/>
          <w:b/>
          <w:bCs/>
        </w:rPr>
        <w:t>czy</w:t>
      </w:r>
      <w:r w:rsidR="00E017F4">
        <w:rPr>
          <w:rFonts w:ascii="Arial" w:eastAsiaTheme="majorEastAsia" w:hAnsi="Arial" w:cs="Arial"/>
          <w:b/>
          <w:bCs/>
        </w:rPr>
        <w:t xml:space="preserve"> </w:t>
      </w:r>
      <w:r w:rsidRPr="00505C9D">
        <w:rPr>
          <w:rFonts w:ascii="Arial" w:eastAsiaTheme="majorEastAsia" w:hAnsi="Arial" w:cs="Arial"/>
          <w:b/>
          <w:bCs/>
        </w:rPr>
        <w:t>w przypadku wymiany lub modernizacji urządzenia do ogrzewania, projektowane źródła ciepła będ</w:t>
      </w:r>
      <w:r w:rsidR="007D131D">
        <w:rPr>
          <w:rFonts w:ascii="Arial" w:eastAsiaTheme="majorEastAsia" w:hAnsi="Arial" w:cs="Arial"/>
          <w:b/>
          <w:bCs/>
        </w:rPr>
        <w:t>zie</w:t>
      </w:r>
      <w:r w:rsidRPr="00505C9D">
        <w:rPr>
          <w:rFonts w:ascii="Arial" w:eastAsiaTheme="majorEastAsia" w:hAnsi="Arial" w:cs="Arial"/>
          <w:b/>
          <w:bCs/>
        </w:rPr>
        <w:t xml:space="preserve"> charakteryzować się obowiązującym minimalnym poziomem efektywności energetycznej i normami emisji zanieczyszczeń, które zostały określone w Dyrektywie 2009/125/WE z dnia 21 października 2009 r. ustanawiającej ogólne zasady ustalania wymogów dotyczących </w:t>
      </w:r>
      <w:proofErr w:type="spellStart"/>
      <w:r w:rsidRPr="00505C9D">
        <w:rPr>
          <w:rFonts w:ascii="Arial" w:eastAsiaTheme="majorEastAsia" w:hAnsi="Arial" w:cs="Arial"/>
          <w:b/>
          <w:bCs/>
        </w:rPr>
        <w:t>ekoprojektu</w:t>
      </w:r>
      <w:proofErr w:type="spellEnd"/>
      <w:r w:rsidRPr="00505C9D">
        <w:rPr>
          <w:rFonts w:ascii="Arial" w:eastAsiaTheme="majorEastAsia" w:hAnsi="Arial" w:cs="Arial"/>
          <w:b/>
          <w:bCs/>
        </w:rPr>
        <w:t xml:space="preserve"> dla produktów związanych z energią</w:t>
      </w:r>
    </w:p>
    <w:tbl>
      <w:tblPr>
        <w:tblStyle w:val="Tabela-Siatka"/>
        <w:tblW w:w="0" w:type="auto"/>
        <w:tblInd w:w="-5" w:type="dxa"/>
        <w:tblLook w:val="04A0" w:firstRow="1" w:lastRow="0" w:firstColumn="1" w:lastColumn="0" w:noHBand="0" w:noVBand="1"/>
      </w:tblPr>
      <w:tblGrid>
        <w:gridCol w:w="9068"/>
      </w:tblGrid>
      <w:tr w:rsidR="00E017F4" w:rsidRPr="008A0143" w14:paraId="184A0EE9" w14:textId="77777777" w:rsidTr="0095052A">
        <w:tc>
          <w:tcPr>
            <w:tcW w:w="9068" w:type="dxa"/>
          </w:tcPr>
          <w:p w14:paraId="68CF1796" w14:textId="77777777" w:rsidR="00E017F4" w:rsidRPr="008A0143" w:rsidRDefault="00E017F4" w:rsidP="0095052A">
            <w:pPr>
              <w:pStyle w:val="Bezodstpw"/>
              <w:spacing w:beforeLines="60" w:before="144" w:afterLines="60" w:after="144"/>
              <w:rPr>
                <w:rFonts w:ascii="Arial" w:hAnsi="Arial" w:cs="Arial"/>
                <w:sz w:val="20"/>
                <w:szCs w:val="20"/>
              </w:rPr>
            </w:pPr>
            <w:bookmarkStart w:id="16" w:name="_Hlk188441298"/>
            <w:r w:rsidRPr="008A0143">
              <w:rPr>
                <w:rFonts w:ascii="Arial" w:hAnsi="Arial" w:cs="Arial"/>
                <w:sz w:val="20"/>
                <w:szCs w:val="20"/>
              </w:rPr>
              <w:t>Uzasadnienie:</w:t>
            </w:r>
          </w:p>
          <w:p w14:paraId="6BC8D64B" w14:textId="77777777" w:rsidR="00E017F4" w:rsidRPr="008A0143" w:rsidRDefault="00E017F4" w:rsidP="0095052A">
            <w:pPr>
              <w:pStyle w:val="Bezodstpw"/>
              <w:spacing w:beforeLines="60" w:before="144" w:afterLines="60" w:after="144"/>
              <w:rPr>
                <w:rFonts w:ascii="Arial" w:hAnsi="Arial" w:cs="Arial"/>
                <w:sz w:val="20"/>
                <w:szCs w:val="20"/>
              </w:rPr>
            </w:pPr>
          </w:p>
          <w:p w14:paraId="12D1DE4E" w14:textId="77777777" w:rsidR="00E017F4" w:rsidRPr="00CF40A6" w:rsidRDefault="00E017F4" w:rsidP="0095052A">
            <w:pPr>
              <w:pStyle w:val="Bezodstpw"/>
              <w:spacing w:beforeLines="60" w:before="144" w:afterLines="60" w:after="144"/>
              <w:rPr>
                <w:rFonts w:ascii="Arial" w:hAnsi="Arial" w:cs="Arial"/>
                <w:b/>
                <w:bCs/>
                <w:sz w:val="20"/>
                <w:szCs w:val="20"/>
              </w:rPr>
            </w:pPr>
          </w:p>
        </w:tc>
      </w:tr>
      <w:bookmarkEnd w:id="16"/>
    </w:tbl>
    <w:p w14:paraId="1FF0286B" w14:textId="77777777" w:rsidR="00CA15A3" w:rsidRDefault="00CA15A3" w:rsidP="007E1EFA">
      <w:pPr>
        <w:spacing w:beforeLines="60" w:before="144" w:afterLines="60" w:after="144" w:line="240" w:lineRule="auto"/>
        <w:rPr>
          <w:rFonts w:ascii="Arial" w:eastAsiaTheme="majorEastAsia" w:hAnsi="Arial" w:cs="Arial"/>
          <w:b/>
          <w:bCs/>
        </w:rPr>
      </w:pPr>
    </w:p>
    <w:p w14:paraId="7057BD42" w14:textId="0813736E" w:rsidR="00E017F4" w:rsidRDefault="00E017F4" w:rsidP="007E1EFA">
      <w:pPr>
        <w:spacing w:beforeLines="60" w:before="144" w:afterLines="60" w:after="144" w:line="240" w:lineRule="auto"/>
        <w:rPr>
          <w:rFonts w:ascii="Arial" w:eastAsiaTheme="majorEastAsia" w:hAnsi="Arial" w:cs="Arial"/>
          <w:b/>
          <w:bCs/>
        </w:rPr>
      </w:pPr>
      <w:r>
        <w:rPr>
          <w:rFonts w:ascii="Arial" w:eastAsiaTheme="majorEastAsia" w:hAnsi="Arial" w:cs="Arial"/>
          <w:b/>
          <w:bCs/>
        </w:rPr>
        <w:t xml:space="preserve">4.4 </w:t>
      </w:r>
      <w:bookmarkStart w:id="17" w:name="_Hlk188441856"/>
      <w:r w:rsidR="0041545B">
        <w:rPr>
          <w:rFonts w:ascii="Arial" w:eastAsiaTheme="majorEastAsia" w:hAnsi="Arial" w:cs="Arial"/>
          <w:b/>
          <w:bCs/>
        </w:rPr>
        <w:t>W</w:t>
      </w:r>
      <w:r w:rsidR="0041545B" w:rsidRPr="00E017F4">
        <w:rPr>
          <w:rFonts w:ascii="Arial" w:eastAsiaTheme="majorEastAsia" w:hAnsi="Arial" w:cs="Arial"/>
          <w:b/>
          <w:bCs/>
        </w:rPr>
        <w:t xml:space="preserve"> projektach, w których nie przewidziano wymiany/modernizacji indywidualnego źródła ciepła </w:t>
      </w:r>
      <w:r w:rsidR="0041545B">
        <w:rPr>
          <w:rFonts w:ascii="Arial" w:eastAsiaTheme="majorEastAsia" w:hAnsi="Arial" w:cs="Arial"/>
          <w:b/>
          <w:bCs/>
        </w:rPr>
        <w:t>n</w:t>
      </w:r>
      <w:r>
        <w:rPr>
          <w:rFonts w:ascii="Arial" w:eastAsiaTheme="majorEastAsia" w:hAnsi="Arial" w:cs="Arial"/>
          <w:b/>
          <w:bCs/>
        </w:rPr>
        <w:t xml:space="preserve">ależy </w:t>
      </w:r>
      <w:r w:rsidR="007D131D">
        <w:rPr>
          <w:rFonts w:ascii="Arial" w:eastAsiaTheme="majorEastAsia" w:hAnsi="Arial" w:cs="Arial"/>
          <w:b/>
          <w:bCs/>
        </w:rPr>
        <w:t>opisa</w:t>
      </w:r>
      <w:r>
        <w:rPr>
          <w:rFonts w:ascii="Arial" w:eastAsiaTheme="majorEastAsia" w:hAnsi="Arial" w:cs="Arial"/>
          <w:b/>
          <w:bCs/>
        </w:rPr>
        <w:t>ć</w:t>
      </w:r>
      <w:bookmarkEnd w:id="17"/>
      <w:r>
        <w:rPr>
          <w:rFonts w:ascii="Arial" w:eastAsiaTheme="majorEastAsia" w:hAnsi="Arial" w:cs="Arial"/>
          <w:b/>
          <w:bCs/>
        </w:rPr>
        <w:t xml:space="preserve">, </w:t>
      </w:r>
      <w:r w:rsidR="007D131D">
        <w:rPr>
          <w:rFonts w:ascii="Arial" w:eastAsiaTheme="majorEastAsia" w:hAnsi="Arial" w:cs="Arial"/>
          <w:b/>
          <w:bCs/>
        </w:rPr>
        <w:t>czy</w:t>
      </w:r>
      <w:r>
        <w:rPr>
          <w:rFonts w:ascii="Arial" w:eastAsiaTheme="majorEastAsia" w:hAnsi="Arial" w:cs="Arial"/>
          <w:b/>
          <w:bCs/>
        </w:rPr>
        <w:t xml:space="preserve"> </w:t>
      </w:r>
      <w:r w:rsidRPr="00E017F4">
        <w:rPr>
          <w:rFonts w:ascii="Arial" w:eastAsiaTheme="majorEastAsia" w:hAnsi="Arial" w:cs="Arial"/>
          <w:b/>
          <w:bCs/>
        </w:rPr>
        <w:t>w obiekcie będącym przedmiotem termomodernizacji wykorzystuje się już urządzenia do ogrzewania, które spełniają obowiązujące normy dotyczące emisji zanieczyszczeń</w:t>
      </w:r>
      <w:r w:rsidR="0041545B">
        <w:rPr>
          <w:rFonts w:ascii="Arial" w:eastAsiaTheme="majorEastAsia" w:hAnsi="Arial" w:cs="Arial"/>
          <w:b/>
          <w:bCs/>
        </w:rPr>
        <w:t>. Należy wskazać dane, które to potwierdzą.</w:t>
      </w:r>
    </w:p>
    <w:tbl>
      <w:tblPr>
        <w:tblStyle w:val="Tabela-Siatka"/>
        <w:tblW w:w="0" w:type="auto"/>
        <w:tblInd w:w="-5" w:type="dxa"/>
        <w:tblLook w:val="04A0" w:firstRow="1" w:lastRow="0" w:firstColumn="1" w:lastColumn="0" w:noHBand="0" w:noVBand="1"/>
      </w:tblPr>
      <w:tblGrid>
        <w:gridCol w:w="9068"/>
      </w:tblGrid>
      <w:tr w:rsidR="002C44F9" w:rsidRPr="008A0143" w14:paraId="16EB3B0C" w14:textId="77777777" w:rsidTr="0095052A">
        <w:tc>
          <w:tcPr>
            <w:tcW w:w="9068" w:type="dxa"/>
          </w:tcPr>
          <w:p w14:paraId="621704ED" w14:textId="77777777" w:rsidR="002C44F9" w:rsidRPr="008A0143" w:rsidRDefault="002C44F9" w:rsidP="0095052A">
            <w:pPr>
              <w:pStyle w:val="Bezodstpw"/>
              <w:spacing w:beforeLines="60" w:before="144" w:afterLines="60" w:after="144"/>
              <w:rPr>
                <w:rFonts w:ascii="Arial" w:hAnsi="Arial" w:cs="Arial"/>
                <w:sz w:val="20"/>
                <w:szCs w:val="20"/>
              </w:rPr>
            </w:pPr>
            <w:bookmarkStart w:id="18" w:name="_Hlk188442155"/>
            <w:r w:rsidRPr="008A0143">
              <w:rPr>
                <w:rFonts w:ascii="Arial" w:hAnsi="Arial" w:cs="Arial"/>
                <w:sz w:val="20"/>
                <w:szCs w:val="20"/>
              </w:rPr>
              <w:lastRenderedPageBreak/>
              <w:t>Uzasadnienie:</w:t>
            </w:r>
          </w:p>
          <w:p w14:paraId="2824D011" w14:textId="77777777" w:rsidR="002C44F9" w:rsidRPr="008A0143" w:rsidRDefault="002C44F9" w:rsidP="0095052A">
            <w:pPr>
              <w:pStyle w:val="Bezodstpw"/>
              <w:spacing w:beforeLines="60" w:before="144" w:afterLines="60" w:after="144"/>
              <w:rPr>
                <w:rFonts w:ascii="Arial" w:hAnsi="Arial" w:cs="Arial"/>
                <w:sz w:val="20"/>
                <w:szCs w:val="20"/>
              </w:rPr>
            </w:pPr>
          </w:p>
          <w:p w14:paraId="274ED918" w14:textId="77777777" w:rsidR="002C44F9" w:rsidRPr="008A0143" w:rsidRDefault="002C44F9" w:rsidP="0095052A">
            <w:pPr>
              <w:pStyle w:val="Bezodstpw"/>
              <w:spacing w:beforeLines="60" w:before="144" w:afterLines="60" w:after="144"/>
              <w:rPr>
                <w:rFonts w:ascii="Arial" w:hAnsi="Arial" w:cs="Arial"/>
                <w:sz w:val="20"/>
                <w:szCs w:val="20"/>
              </w:rPr>
            </w:pPr>
          </w:p>
        </w:tc>
      </w:tr>
      <w:bookmarkEnd w:id="18"/>
    </w:tbl>
    <w:p w14:paraId="2052BA30" w14:textId="77777777" w:rsidR="00CA15A3" w:rsidRDefault="00CA15A3" w:rsidP="007E1EFA">
      <w:pPr>
        <w:spacing w:beforeLines="60" w:before="144" w:afterLines="60" w:after="144" w:line="240" w:lineRule="auto"/>
        <w:rPr>
          <w:rFonts w:ascii="Arial" w:eastAsiaTheme="majorEastAsia" w:hAnsi="Arial" w:cs="Arial"/>
          <w:b/>
          <w:bCs/>
        </w:rPr>
      </w:pPr>
    </w:p>
    <w:p w14:paraId="304E8776" w14:textId="45269848" w:rsidR="002C44F9" w:rsidRDefault="002C44F9" w:rsidP="007E1EFA">
      <w:pPr>
        <w:spacing w:beforeLines="60" w:before="144" w:afterLines="60" w:after="144" w:line="240" w:lineRule="auto"/>
        <w:rPr>
          <w:rFonts w:ascii="Arial" w:eastAsiaTheme="majorEastAsia" w:hAnsi="Arial" w:cs="Arial"/>
          <w:b/>
          <w:bCs/>
        </w:rPr>
      </w:pPr>
      <w:r>
        <w:rPr>
          <w:rFonts w:ascii="Arial" w:eastAsiaTheme="majorEastAsia" w:hAnsi="Arial" w:cs="Arial"/>
          <w:b/>
          <w:bCs/>
        </w:rPr>
        <w:t xml:space="preserve">4.5 </w:t>
      </w:r>
      <w:r w:rsidR="0041545B">
        <w:rPr>
          <w:rFonts w:ascii="Arial" w:eastAsiaTheme="majorEastAsia" w:hAnsi="Arial" w:cs="Arial"/>
          <w:b/>
          <w:bCs/>
        </w:rPr>
        <w:t>W</w:t>
      </w:r>
      <w:r w:rsidR="0041545B" w:rsidRPr="002C44F9">
        <w:rPr>
          <w:rFonts w:ascii="Arial" w:eastAsiaTheme="majorEastAsia" w:hAnsi="Arial" w:cs="Arial"/>
          <w:b/>
          <w:bCs/>
        </w:rPr>
        <w:t xml:space="preserve"> odniesieniu do obiektów ujętych w rejestrze zabytków, gminnej ewidencji zabytków lub znajdujących się w strefie ochrony wyznaczonej w miejscowym planie zagospodarowania przestrzennego albo wskazanych w decyzji o warunkach zabudowy, wskazanych w kolumnie pn. Konserwator zabytków</w:t>
      </w:r>
      <w:r w:rsidR="0041545B">
        <w:rPr>
          <w:rFonts w:ascii="Arial" w:eastAsiaTheme="majorEastAsia" w:hAnsi="Arial" w:cs="Arial"/>
          <w:b/>
          <w:bCs/>
        </w:rPr>
        <w:t xml:space="preserve"> n</w:t>
      </w:r>
      <w:r w:rsidRPr="002C44F9">
        <w:rPr>
          <w:rFonts w:ascii="Arial" w:eastAsiaTheme="majorEastAsia" w:hAnsi="Arial" w:cs="Arial"/>
          <w:b/>
          <w:bCs/>
        </w:rPr>
        <w:t xml:space="preserve">ależy </w:t>
      </w:r>
      <w:r w:rsidR="0041545B">
        <w:rPr>
          <w:rFonts w:ascii="Arial" w:eastAsiaTheme="majorEastAsia" w:hAnsi="Arial" w:cs="Arial"/>
          <w:b/>
          <w:bCs/>
        </w:rPr>
        <w:t>opisa</w:t>
      </w:r>
      <w:r w:rsidRPr="002C44F9">
        <w:rPr>
          <w:rFonts w:ascii="Arial" w:eastAsiaTheme="majorEastAsia" w:hAnsi="Arial" w:cs="Arial"/>
          <w:b/>
          <w:bCs/>
        </w:rPr>
        <w:t xml:space="preserve">ć, </w:t>
      </w:r>
      <w:r w:rsidR="0041545B">
        <w:rPr>
          <w:rFonts w:ascii="Arial" w:eastAsiaTheme="majorEastAsia" w:hAnsi="Arial" w:cs="Arial"/>
          <w:b/>
          <w:bCs/>
        </w:rPr>
        <w:t xml:space="preserve">czy </w:t>
      </w:r>
      <w:r w:rsidRPr="002C44F9">
        <w:rPr>
          <w:rFonts w:ascii="Arial" w:eastAsiaTheme="majorEastAsia" w:hAnsi="Arial" w:cs="Arial"/>
          <w:b/>
          <w:bCs/>
        </w:rPr>
        <w:t>zakres prac termomodernizacyjnych będzie prowadzony zgodnie z zaleceniami konserwatorskimi (jeżeli dotyczy)</w:t>
      </w:r>
    </w:p>
    <w:tbl>
      <w:tblPr>
        <w:tblStyle w:val="Tabela-Siatka"/>
        <w:tblW w:w="0" w:type="auto"/>
        <w:tblInd w:w="-5" w:type="dxa"/>
        <w:tblLook w:val="04A0" w:firstRow="1" w:lastRow="0" w:firstColumn="1" w:lastColumn="0" w:noHBand="0" w:noVBand="1"/>
      </w:tblPr>
      <w:tblGrid>
        <w:gridCol w:w="9068"/>
      </w:tblGrid>
      <w:tr w:rsidR="006D2C63" w:rsidRPr="008A0143" w14:paraId="362E6341" w14:textId="77777777" w:rsidTr="0095052A">
        <w:tc>
          <w:tcPr>
            <w:tcW w:w="9068" w:type="dxa"/>
          </w:tcPr>
          <w:p w14:paraId="249CC9AC" w14:textId="77777777" w:rsidR="006D2C63" w:rsidRPr="008A0143" w:rsidRDefault="006D2C63" w:rsidP="0095052A">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DF196CA" w14:textId="77777777" w:rsidR="006D2C63" w:rsidRPr="008A0143" w:rsidRDefault="006D2C63" w:rsidP="0095052A">
            <w:pPr>
              <w:pStyle w:val="Bezodstpw"/>
              <w:spacing w:beforeLines="60" w:before="144" w:afterLines="60" w:after="144"/>
              <w:rPr>
                <w:rFonts w:ascii="Arial" w:hAnsi="Arial" w:cs="Arial"/>
                <w:sz w:val="20"/>
                <w:szCs w:val="20"/>
              </w:rPr>
            </w:pPr>
          </w:p>
          <w:p w14:paraId="28328BEA" w14:textId="77777777" w:rsidR="006D2C63" w:rsidRPr="008A0143" w:rsidRDefault="006D2C63" w:rsidP="0095052A">
            <w:pPr>
              <w:pStyle w:val="Bezodstpw"/>
              <w:spacing w:beforeLines="60" w:before="144" w:afterLines="60" w:after="144"/>
              <w:rPr>
                <w:rFonts w:ascii="Arial" w:hAnsi="Arial" w:cs="Arial"/>
                <w:sz w:val="20"/>
                <w:szCs w:val="20"/>
              </w:rPr>
            </w:pPr>
          </w:p>
        </w:tc>
      </w:tr>
    </w:tbl>
    <w:p w14:paraId="7BC9F99A" w14:textId="77777777" w:rsidR="00CA15A3" w:rsidRDefault="00CA15A3" w:rsidP="007E1EFA">
      <w:pPr>
        <w:spacing w:beforeLines="60" w:before="144" w:afterLines="60" w:after="144" w:line="240" w:lineRule="auto"/>
        <w:rPr>
          <w:rFonts w:ascii="Arial" w:eastAsiaTheme="majorEastAsia" w:hAnsi="Arial" w:cs="Arial"/>
          <w:b/>
          <w:bCs/>
        </w:rPr>
      </w:pPr>
    </w:p>
    <w:p w14:paraId="2B3F23F7" w14:textId="52E00EDF" w:rsidR="006D2C63" w:rsidRDefault="006D2C63" w:rsidP="007E1EFA">
      <w:pPr>
        <w:spacing w:beforeLines="60" w:before="144" w:afterLines="60" w:after="144" w:line="240" w:lineRule="auto"/>
        <w:rPr>
          <w:rFonts w:ascii="Arial" w:eastAsiaTheme="majorEastAsia" w:hAnsi="Arial" w:cs="Arial"/>
          <w:b/>
          <w:bCs/>
        </w:rPr>
      </w:pPr>
      <w:r>
        <w:rPr>
          <w:rFonts w:ascii="Arial" w:eastAsiaTheme="majorEastAsia" w:hAnsi="Arial" w:cs="Arial"/>
          <w:b/>
          <w:bCs/>
        </w:rPr>
        <w:t xml:space="preserve">4.6 </w:t>
      </w:r>
      <w:r w:rsidR="0041545B">
        <w:rPr>
          <w:rFonts w:ascii="Arial" w:eastAsiaTheme="majorEastAsia" w:hAnsi="Arial" w:cs="Arial"/>
          <w:b/>
          <w:bCs/>
        </w:rPr>
        <w:t>W</w:t>
      </w:r>
      <w:r w:rsidR="0041545B" w:rsidRPr="006D2C63">
        <w:rPr>
          <w:rFonts w:ascii="Arial" w:eastAsiaTheme="majorEastAsia" w:hAnsi="Arial" w:cs="Arial"/>
          <w:b/>
          <w:bCs/>
        </w:rPr>
        <w:t xml:space="preserve"> przypadku budynków publicznych </w:t>
      </w:r>
      <w:r w:rsidR="0041545B">
        <w:rPr>
          <w:rFonts w:ascii="Arial" w:eastAsiaTheme="majorEastAsia" w:hAnsi="Arial" w:cs="Arial"/>
          <w:b/>
          <w:bCs/>
        </w:rPr>
        <w:t>n</w:t>
      </w:r>
      <w:r>
        <w:rPr>
          <w:rFonts w:ascii="Arial" w:eastAsiaTheme="majorEastAsia" w:hAnsi="Arial" w:cs="Arial"/>
          <w:b/>
          <w:bCs/>
        </w:rPr>
        <w:t xml:space="preserve">ależy </w:t>
      </w:r>
      <w:r w:rsidR="0041545B">
        <w:rPr>
          <w:rFonts w:ascii="Arial" w:eastAsiaTheme="majorEastAsia" w:hAnsi="Arial" w:cs="Arial"/>
          <w:b/>
          <w:bCs/>
        </w:rPr>
        <w:t>opisa</w:t>
      </w:r>
      <w:r>
        <w:rPr>
          <w:rFonts w:ascii="Arial" w:eastAsiaTheme="majorEastAsia" w:hAnsi="Arial" w:cs="Arial"/>
          <w:b/>
          <w:bCs/>
        </w:rPr>
        <w:t>ć</w:t>
      </w:r>
      <w:r w:rsidR="0041545B">
        <w:rPr>
          <w:rFonts w:ascii="Arial" w:eastAsiaTheme="majorEastAsia" w:hAnsi="Arial" w:cs="Arial"/>
          <w:b/>
          <w:bCs/>
        </w:rPr>
        <w:t>,</w:t>
      </w:r>
      <w:r>
        <w:rPr>
          <w:rFonts w:ascii="Arial" w:eastAsiaTheme="majorEastAsia" w:hAnsi="Arial" w:cs="Arial"/>
          <w:b/>
          <w:bCs/>
        </w:rPr>
        <w:t xml:space="preserve"> </w:t>
      </w:r>
      <w:r w:rsidRPr="006D2C63">
        <w:rPr>
          <w:rFonts w:ascii="Arial" w:eastAsiaTheme="majorEastAsia" w:hAnsi="Arial" w:cs="Arial"/>
          <w:b/>
          <w:bCs/>
        </w:rPr>
        <w:t>czy w regionie, którego dotyczy projekt</w:t>
      </w:r>
      <w:r w:rsidR="0041545B">
        <w:rPr>
          <w:rFonts w:ascii="Arial" w:eastAsiaTheme="majorEastAsia" w:hAnsi="Arial" w:cs="Arial"/>
          <w:b/>
          <w:bCs/>
        </w:rPr>
        <w:t>,</w:t>
      </w:r>
      <w:r w:rsidRPr="006D2C63">
        <w:rPr>
          <w:rFonts w:ascii="Arial" w:eastAsiaTheme="majorEastAsia" w:hAnsi="Arial" w:cs="Arial"/>
          <w:b/>
          <w:bCs/>
        </w:rPr>
        <w:t xml:space="preserve"> przyjęto Program Ochrony Powietrza (POP) zgodny z art. 23 Dyrektywy Parlamentu Europejskiego i Rady 2008/50/WE z dnia 21 maja 2008 r. w sprawie jakości powietrza i czystszego powietrza dla Europy oraz czy egzekwowane są zapisy uchwał antysmogowych na obszarach, w których one obowiązują bez wprowadzania zmian łagodzących ograniczenia i zakazy dot. eksploatacji instalacji lub odroczenia terminów ich wejścia w życie (jeżeli dotyczy).</w:t>
      </w:r>
    </w:p>
    <w:p w14:paraId="0FC73158" w14:textId="77777777" w:rsidR="002C44F9" w:rsidRDefault="002C44F9" w:rsidP="007E1EFA">
      <w:pPr>
        <w:spacing w:beforeLines="60" w:before="144" w:afterLines="60" w:after="144" w:line="240" w:lineRule="auto"/>
        <w:rPr>
          <w:rFonts w:ascii="Arial" w:eastAsiaTheme="majorEastAsia" w:hAnsi="Arial" w:cs="Arial"/>
          <w:b/>
          <w:bCs/>
        </w:rPr>
      </w:pPr>
    </w:p>
    <w:tbl>
      <w:tblPr>
        <w:tblStyle w:val="Tabela-Siatka"/>
        <w:tblW w:w="0" w:type="auto"/>
        <w:tblInd w:w="-5" w:type="dxa"/>
        <w:tblLook w:val="04A0" w:firstRow="1" w:lastRow="0" w:firstColumn="1" w:lastColumn="0" w:noHBand="0" w:noVBand="1"/>
      </w:tblPr>
      <w:tblGrid>
        <w:gridCol w:w="9068"/>
      </w:tblGrid>
      <w:tr w:rsidR="006D2C63" w:rsidRPr="008A0143" w14:paraId="1C19AD2D" w14:textId="77777777" w:rsidTr="0095052A">
        <w:tc>
          <w:tcPr>
            <w:tcW w:w="9068" w:type="dxa"/>
          </w:tcPr>
          <w:p w14:paraId="1A106504" w14:textId="77777777" w:rsidR="006D2C63" w:rsidRPr="008A0143" w:rsidRDefault="006D2C63" w:rsidP="0095052A">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02000B58" w14:textId="77777777" w:rsidR="006D2C63" w:rsidRPr="008A0143" w:rsidRDefault="006D2C63" w:rsidP="0095052A">
            <w:pPr>
              <w:pStyle w:val="Bezodstpw"/>
              <w:spacing w:beforeLines="60" w:before="144" w:afterLines="60" w:after="144"/>
              <w:rPr>
                <w:rFonts w:ascii="Arial" w:hAnsi="Arial" w:cs="Arial"/>
                <w:sz w:val="20"/>
                <w:szCs w:val="20"/>
              </w:rPr>
            </w:pPr>
          </w:p>
          <w:p w14:paraId="56BFEDFB" w14:textId="77777777" w:rsidR="006D2C63" w:rsidRPr="008A0143" w:rsidRDefault="006D2C63" w:rsidP="0095052A">
            <w:pPr>
              <w:pStyle w:val="Bezodstpw"/>
              <w:spacing w:beforeLines="60" w:before="144" w:afterLines="60" w:after="144"/>
              <w:rPr>
                <w:rFonts w:ascii="Arial" w:hAnsi="Arial" w:cs="Arial"/>
                <w:sz w:val="20"/>
                <w:szCs w:val="20"/>
              </w:rPr>
            </w:pPr>
          </w:p>
        </w:tc>
      </w:tr>
    </w:tbl>
    <w:p w14:paraId="22985C2F" w14:textId="77777777" w:rsidR="00160225" w:rsidRPr="00B16C94" w:rsidRDefault="00160225" w:rsidP="00CF40A6">
      <w:pPr>
        <w:pStyle w:val="Default"/>
        <w:spacing w:beforeLines="60" w:before="144" w:afterLines="60" w:after="144"/>
        <w:rPr>
          <w:rFonts w:ascii="Arial" w:eastAsia="Calibri" w:hAnsi="Arial" w:cs="Arial"/>
          <w:lang w:eastAsia="en-US"/>
        </w:rPr>
      </w:pPr>
    </w:p>
    <w:p w14:paraId="7023119D" w14:textId="0A09A024" w:rsidR="000D568F" w:rsidRPr="00CF40A6" w:rsidRDefault="000D568F" w:rsidP="000D568F">
      <w:pPr>
        <w:pStyle w:val="Akapitzlist"/>
        <w:numPr>
          <w:ilvl w:val="0"/>
          <w:numId w:val="15"/>
        </w:numPr>
        <w:spacing w:beforeLines="60" w:before="144" w:afterLines="60" w:after="144" w:line="240" w:lineRule="auto"/>
        <w:rPr>
          <w:rFonts w:ascii="Arial" w:eastAsia="Calibri" w:hAnsi="Arial" w:cs="Arial"/>
          <w:color w:val="000000"/>
          <w:lang w:eastAsia="en-US"/>
        </w:rPr>
      </w:pPr>
      <w:r w:rsidRPr="000D568F">
        <w:rPr>
          <w:rFonts w:ascii="Arial" w:eastAsia="Calibri" w:hAnsi="Arial" w:cs="Arial"/>
          <w:b/>
          <w:bCs/>
          <w:color w:val="000000"/>
          <w:lang w:eastAsia="en-US"/>
        </w:rPr>
        <w:t>Partnerstwo publiczno-prywatne (jeśli dotyczy)</w:t>
      </w:r>
    </w:p>
    <w:p w14:paraId="2524854D" w14:textId="77777777" w:rsidR="000D568F" w:rsidRPr="00CF40A6" w:rsidRDefault="000D568F" w:rsidP="00CF40A6">
      <w:pPr>
        <w:pStyle w:val="Akapitzlist"/>
        <w:spacing w:beforeLines="60" w:before="144" w:afterLines="60" w:after="144" w:line="240" w:lineRule="auto"/>
        <w:ind w:left="360"/>
        <w:rPr>
          <w:rFonts w:ascii="Arial" w:eastAsia="Calibri" w:hAnsi="Arial" w:cs="Arial"/>
          <w:color w:val="000000"/>
          <w:lang w:eastAsia="en-US"/>
        </w:rPr>
      </w:pPr>
    </w:p>
    <w:p w14:paraId="300F6353" w14:textId="11C2AFE9" w:rsidR="000D568F" w:rsidRDefault="000D568F" w:rsidP="000D568F">
      <w:pPr>
        <w:pStyle w:val="Akapitzlist"/>
        <w:spacing w:beforeLines="60" w:before="144" w:afterLines="60" w:after="144" w:line="240" w:lineRule="auto"/>
        <w:ind w:left="360"/>
        <w:rPr>
          <w:rFonts w:ascii="Arial" w:eastAsia="Calibri" w:hAnsi="Arial" w:cs="Arial"/>
          <w:b/>
          <w:bCs/>
          <w:color w:val="000000"/>
          <w:lang w:eastAsia="en-US"/>
        </w:rPr>
      </w:pPr>
      <w:r>
        <w:rPr>
          <w:rFonts w:ascii="Arial" w:eastAsia="Calibri" w:hAnsi="Arial" w:cs="Arial"/>
          <w:b/>
          <w:bCs/>
          <w:color w:val="000000"/>
          <w:lang w:eastAsia="en-US"/>
        </w:rPr>
        <w:t xml:space="preserve">6.1 </w:t>
      </w:r>
      <w:r w:rsidR="003A5977">
        <w:rPr>
          <w:rFonts w:ascii="Arial" w:eastAsia="Calibri" w:hAnsi="Arial" w:cs="Arial"/>
          <w:b/>
          <w:bCs/>
          <w:color w:val="000000"/>
          <w:lang w:eastAsia="en-US"/>
        </w:rPr>
        <w:t>W</w:t>
      </w:r>
      <w:r w:rsidR="003A5977" w:rsidRPr="000D568F">
        <w:rPr>
          <w:rFonts w:ascii="Arial" w:eastAsia="Calibri" w:hAnsi="Arial" w:cs="Arial"/>
          <w:b/>
          <w:bCs/>
          <w:color w:val="000000"/>
          <w:lang w:eastAsia="en-US"/>
        </w:rPr>
        <w:t xml:space="preserve"> przypadku realizacji projektu w ramach partnerstwa publiczno-prywatnego</w:t>
      </w:r>
      <w:r w:rsidR="003A5977">
        <w:rPr>
          <w:rFonts w:ascii="Arial" w:eastAsia="Calibri" w:hAnsi="Arial" w:cs="Arial"/>
          <w:b/>
          <w:bCs/>
          <w:color w:val="000000"/>
          <w:lang w:eastAsia="en-US"/>
        </w:rPr>
        <w:t xml:space="preserve"> n</w:t>
      </w:r>
      <w:r>
        <w:rPr>
          <w:rFonts w:ascii="Arial" w:eastAsia="Calibri" w:hAnsi="Arial" w:cs="Arial"/>
          <w:b/>
          <w:bCs/>
          <w:color w:val="000000"/>
          <w:lang w:eastAsia="en-US"/>
        </w:rPr>
        <w:t xml:space="preserve">ależy </w:t>
      </w:r>
      <w:r w:rsidR="003A5977">
        <w:rPr>
          <w:rFonts w:ascii="Arial" w:eastAsia="Calibri" w:hAnsi="Arial" w:cs="Arial"/>
          <w:b/>
          <w:bCs/>
          <w:color w:val="000000"/>
          <w:lang w:eastAsia="en-US"/>
        </w:rPr>
        <w:t>opisa</w:t>
      </w:r>
      <w:r>
        <w:rPr>
          <w:rFonts w:ascii="Arial" w:eastAsia="Calibri" w:hAnsi="Arial" w:cs="Arial"/>
          <w:b/>
          <w:bCs/>
          <w:color w:val="000000"/>
          <w:lang w:eastAsia="en-US"/>
        </w:rPr>
        <w:t xml:space="preserve">ć, </w:t>
      </w:r>
      <w:r w:rsidR="003A5977">
        <w:rPr>
          <w:rFonts w:ascii="Arial" w:eastAsia="Calibri" w:hAnsi="Arial" w:cs="Arial"/>
          <w:b/>
          <w:bCs/>
          <w:color w:val="000000"/>
          <w:lang w:eastAsia="en-US"/>
        </w:rPr>
        <w:t>czy</w:t>
      </w:r>
      <w:r w:rsidRPr="000D568F">
        <w:rPr>
          <w:rFonts w:ascii="Arial" w:eastAsia="Calibri" w:hAnsi="Arial" w:cs="Arial"/>
          <w:b/>
          <w:bCs/>
          <w:color w:val="000000"/>
          <w:lang w:eastAsia="en-US"/>
        </w:rPr>
        <w:t xml:space="preserve"> z udostępnionej  oceny efektywności / analizy potrzeb i wymagań realizacji przedsięwzięcia w ramach partnerstwa publiczno-prywatnego w porównaniu do efektywności jego realizacji w inny sposób  wynika, że formuła partnerstwa publiczno-prywatnego jest optymalna do realizacji przedsięwzięcia</w:t>
      </w:r>
    </w:p>
    <w:p w14:paraId="1C4824DC" w14:textId="77777777" w:rsidR="000D568F" w:rsidRDefault="000D568F" w:rsidP="000D568F">
      <w:pPr>
        <w:pStyle w:val="Akapitzlist"/>
        <w:spacing w:beforeLines="60" w:before="144" w:afterLines="60" w:after="144" w:line="240" w:lineRule="auto"/>
        <w:ind w:left="360"/>
        <w:rPr>
          <w:rFonts w:ascii="Arial" w:eastAsia="Calibri" w:hAnsi="Arial" w:cs="Arial"/>
          <w:b/>
          <w:bCs/>
          <w:color w:val="000000"/>
          <w:lang w:eastAsia="en-US"/>
        </w:rPr>
      </w:pPr>
    </w:p>
    <w:tbl>
      <w:tblPr>
        <w:tblStyle w:val="Tabela-Siatka"/>
        <w:tblW w:w="0" w:type="auto"/>
        <w:tblInd w:w="-5" w:type="dxa"/>
        <w:tblLook w:val="04A0" w:firstRow="1" w:lastRow="0" w:firstColumn="1" w:lastColumn="0" w:noHBand="0" w:noVBand="1"/>
      </w:tblPr>
      <w:tblGrid>
        <w:gridCol w:w="9068"/>
      </w:tblGrid>
      <w:tr w:rsidR="000D568F" w:rsidRPr="008A0143" w14:paraId="5BF53E28" w14:textId="77777777" w:rsidTr="0095052A">
        <w:tc>
          <w:tcPr>
            <w:tcW w:w="9068" w:type="dxa"/>
          </w:tcPr>
          <w:p w14:paraId="55F0660A" w14:textId="77777777" w:rsidR="000D568F" w:rsidRPr="008A0143" w:rsidRDefault="000D568F" w:rsidP="0095052A">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0287606F" w14:textId="77777777" w:rsidR="000D568F" w:rsidRPr="008A0143" w:rsidRDefault="000D568F" w:rsidP="0095052A">
            <w:pPr>
              <w:pStyle w:val="Bezodstpw"/>
              <w:spacing w:beforeLines="60" w:before="144" w:afterLines="60" w:after="144"/>
              <w:rPr>
                <w:rFonts w:ascii="Arial" w:hAnsi="Arial" w:cs="Arial"/>
                <w:sz w:val="20"/>
                <w:szCs w:val="20"/>
              </w:rPr>
            </w:pPr>
          </w:p>
          <w:p w14:paraId="1E8B2ACA" w14:textId="77777777" w:rsidR="000D568F" w:rsidRPr="008A0143" w:rsidRDefault="000D568F" w:rsidP="0095052A">
            <w:pPr>
              <w:pStyle w:val="Bezodstpw"/>
              <w:spacing w:beforeLines="60" w:before="144" w:afterLines="60" w:after="144"/>
              <w:rPr>
                <w:rFonts w:ascii="Arial" w:hAnsi="Arial" w:cs="Arial"/>
                <w:sz w:val="20"/>
                <w:szCs w:val="20"/>
              </w:rPr>
            </w:pPr>
          </w:p>
        </w:tc>
      </w:tr>
    </w:tbl>
    <w:p w14:paraId="6A59EAE7" w14:textId="5DBEA1FE" w:rsidR="000D568F" w:rsidRDefault="000D568F" w:rsidP="000D568F">
      <w:pPr>
        <w:pStyle w:val="Akapitzlist"/>
        <w:numPr>
          <w:ilvl w:val="0"/>
          <w:numId w:val="15"/>
        </w:numPr>
        <w:spacing w:beforeLines="60" w:before="144" w:afterLines="60" w:after="144" w:line="240" w:lineRule="auto"/>
        <w:rPr>
          <w:rFonts w:ascii="Arial" w:eastAsia="Calibri" w:hAnsi="Arial" w:cs="Arial"/>
          <w:b/>
          <w:bCs/>
          <w:color w:val="000000"/>
          <w:lang w:eastAsia="en-US"/>
        </w:rPr>
      </w:pPr>
      <w:r w:rsidRPr="00CF40A6">
        <w:rPr>
          <w:rFonts w:ascii="Arial" w:eastAsia="Calibri" w:hAnsi="Arial" w:cs="Arial"/>
          <w:b/>
          <w:bCs/>
          <w:color w:val="000000"/>
          <w:lang w:eastAsia="en-US"/>
        </w:rPr>
        <w:t>Wykorzystanie rozwiązań w zakresie obiegu cyrkularnego i elementów sprzyjających adaptacji do zmiany klimatu i łagodzeniu jej skutków (jeśli dotyczy)</w:t>
      </w:r>
    </w:p>
    <w:p w14:paraId="325C1AB2" w14:textId="77777777" w:rsidR="00675FCD" w:rsidRDefault="00675FCD" w:rsidP="00CF40A6">
      <w:pPr>
        <w:pStyle w:val="Akapitzlist"/>
        <w:spacing w:beforeLines="60" w:before="144" w:afterLines="60" w:after="144" w:line="240" w:lineRule="auto"/>
        <w:ind w:left="360"/>
        <w:rPr>
          <w:rFonts w:ascii="Arial" w:eastAsia="Calibri" w:hAnsi="Arial" w:cs="Arial"/>
          <w:b/>
          <w:bCs/>
          <w:color w:val="000000"/>
          <w:lang w:eastAsia="en-US"/>
        </w:rPr>
      </w:pPr>
    </w:p>
    <w:p w14:paraId="399D1E3F" w14:textId="74E33D68" w:rsidR="00675FCD" w:rsidRDefault="00675FCD" w:rsidP="00675FCD">
      <w:pPr>
        <w:pStyle w:val="Akapitzlist"/>
        <w:spacing w:beforeLines="60" w:before="144" w:afterLines="60" w:after="144" w:line="240" w:lineRule="auto"/>
        <w:ind w:left="360"/>
        <w:rPr>
          <w:rFonts w:ascii="Arial" w:eastAsia="Calibri" w:hAnsi="Arial" w:cs="Arial"/>
          <w:b/>
          <w:bCs/>
          <w:color w:val="000000"/>
          <w:lang w:eastAsia="en-US"/>
        </w:rPr>
      </w:pPr>
      <w:r>
        <w:rPr>
          <w:rFonts w:ascii="Arial" w:eastAsia="Calibri" w:hAnsi="Arial" w:cs="Arial"/>
          <w:b/>
          <w:bCs/>
          <w:color w:val="000000"/>
          <w:lang w:eastAsia="en-US"/>
        </w:rPr>
        <w:t>7.1 Należy opisać</w:t>
      </w:r>
      <w:r w:rsidR="003A5977">
        <w:rPr>
          <w:rFonts w:ascii="Arial" w:eastAsia="Calibri" w:hAnsi="Arial" w:cs="Arial"/>
          <w:b/>
          <w:bCs/>
          <w:color w:val="000000"/>
          <w:lang w:eastAsia="en-US"/>
        </w:rPr>
        <w:t>,</w:t>
      </w:r>
      <w:r>
        <w:rPr>
          <w:rFonts w:ascii="Arial" w:eastAsia="Calibri" w:hAnsi="Arial" w:cs="Arial"/>
          <w:b/>
          <w:bCs/>
          <w:color w:val="000000"/>
          <w:lang w:eastAsia="en-US"/>
        </w:rPr>
        <w:t xml:space="preserve"> </w:t>
      </w:r>
      <w:r w:rsidR="003A5977">
        <w:rPr>
          <w:rFonts w:ascii="Arial" w:eastAsia="Calibri" w:hAnsi="Arial" w:cs="Arial"/>
          <w:b/>
          <w:bCs/>
          <w:color w:val="000000"/>
          <w:lang w:eastAsia="en-US"/>
        </w:rPr>
        <w:t>czy</w:t>
      </w:r>
      <w:r>
        <w:rPr>
          <w:rFonts w:ascii="Arial" w:eastAsia="Calibri" w:hAnsi="Arial" w:cs="Arial"/>
          <w:b/>
          <w:bCs/>
          <w:color w:val="000000"/>
          <w:lang w:eastAsia="en-US"/>
        </w:rPr>
        <w:t xml:space="preserve"> </w:t>
      </w:r>
      <w:r w:rsidRPr="00675FCD">
        <w:rPr>
          <w:rFonts w:ascii="Arial" w:eastAsia="Calibri" w:hAnsi="Arial" w:cs="Arial"/>
          <w:b/>
          <w:bCs/>
          <w:color w:val="000000"/>
          <w:lang w:eastAsia="en-US"/>
        </w:rPr>
        <w:t xml:space="preserve">w projekcie zaplanowano rozwiązania realizujące szersze cele m.in. Europejskiego Zielonego Ładu, Fali renowacji niewynikające z audytu energetycznego jak rozwiązania przyczyniające się do zwiększenia powierzchni </w:t>
      </w:r>
      <w:r w:rsidRPr="00675FCD">
        <w:rPr>
          <w:rFonts w:ascii="Arial" w:eastAsia="Calibri" w:hAnsi="Arial" w:cs="Arial"/>
          <w:b/>
          <w:bCs/>
          <w:color w:val="000000"/>
          <w:lang w:eastAsia="en-US"/>
        </w:rPr>
        <w:lastRenderedPageBreak/>
        <w:t>zielonych (zielone dachy, ściany), rozwiązania na rzecz gospodarki o obiegu zamkniętym, infrastruktura związana z dostępnością, efektywne wykorzystanie zasobów wodnych</w:t>
      </w:r>
      <w:r w:rsidR="003A5977">
        <w:rPr>
          <w:rFonts w:ascii="Arial" w:eastAsia="Calibri" w:hAnsi="Arial" w:cs="Arial"/>
          <w:b/>
          <w:bCs/>
          <w:color w:val="000000"/>
          <w:lang w:eastAsia="en-US"/>
        </w:rPr>
        <w:t xml:space="preserve">. </w:t>
      </w:r>
      <w:r w:rsidR="00ED04EC">
        <w:rPr>
          <w:rFonts w:ascii="Arial" w:eastAsia="Calibri" w:hAnsi="Arial" w:cs="Arial"/>
          <w:b/>
          <w:bCs/>
          <w:color w:val="000000"/>
          <w:lang w:eastAsia="en-US"/>
        </w:rPr>
        <w:t xml:space="preserve">Należy opisać ile rozwiązań i dokładnie jakie zastosowano w projekcie. </w:t>
      </w:r>
      <w:r w:rsidR="003A5977">
        <w:rPr>
          <w:rFonts w:ascii="Arial" w:eastAsia="Calibri" w:hAnsi="Arial" w:cs="Arial"/>
          <w:b/>
          <w:bCs/>
          <w:color w:val="000000"/>
          <w:lang w:eastAsia="en-US"/>
        </w:rPr>
        <w:t>Jeśli powyższe rozwiązania nie zostały zastosowane w przedmiotowym projekcie należy przedłożyć wyjaśnienie dlaczego nie zostało to zrobione.</w:t>
      </w:r>
      <w:r w:rsidR="00ED04EC">
        <w:rPr>
          <w:rFonts w:ascii="Arial" w:eastAsia="Calibri" w:hAnsi="Arial" w:cs="Arial"/>
          <w:b/>
          <w:bCs/>
          <w:color w:val="000000"/>
          <w:lang w:eastAsia="en-US"/>
        </w:rPr>
        <w:t xml:space="preserve"> </w:t>
      </w:r>
    </w:p>
    <w:p w14:paraId="75086BDF" w14:textId="77777777" w:rsidR="00675FCD" w:rsidRPr="00CF40A6" w:rsidRDefault="00675FCD" w:rsidP="00CF40A6">
      <w:pPr>
        <w:pStyle w:val="Akapitzlist"/>
        <w:spacing w:beforeLines="60" w:before="144" w:afterLines="60" w:after="144" w:line="240" w:lineRule="auto"/>
        <w:ind w:left="360"/>
        <w:rPr>
          <w:rFonts w:ascii="Arial" w:eastAsia="Calibri" w:hAnsi="Arial" w:cs="Arial"/>
          <w:b/>
          <w:bCs/>
          <w:color w:val="000000"/>
          <w:lang w:eastAsia="en-US"/>
        </w:rPr>
      </w:pPr>
    </w:p>
    <w:tbl>
      <w:tblPr>
        <w:tblStyle w:val="Tabela-Siatka"/>
        <w:tblW w:w="0" w:type="auto"/>
        <w:tblInd w:w="-5" w:type="dxa"/>
        <w:tblLook w:val="04A0" w:firstRow="1" w:lastRow="0" w:firstColumn="1" w:lastColumn="0" w:noHBand="0" w:noVBand="1"/>
      </w:tblPr>
      <w:tblGrid>
        <w:gridCol w:w="9068"/>
      </w:tblGrid>
      <w:tr w:rsidR="00675FCD" w:rsidRPr="008A0143" w14:paraId="18B6FC26" w14:textId="77777777" w:rsidTr="0095052A">
        <w:tc>
          <w:tcPr>
            <w:tcW w:w="9973" w:type="dxa"/>
          </w:tcPr>
          <w:p w14:paraId="2D75286A" w14:textId="77777777" w:rsidR="00675FCD" w:rsidRPr="008A0143" w:rsidRDefault="00675FCD" w:rsidP="0095052A">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029C25EE" w14:textId="77777777" w:rsidR="00675FCD" w:rsidRPr="008A0143" w:rsidRDefault="00675FCD" w:rsidP="0095052A">
            <w:pPr>
              <w:pStyle w:val="Bezodstpw"/>
              <w:spacing w:beforeLines="60" w:before="144" w:afterLines="60" w:after="144"/>
              <w:rPr>
                <w:rFonts w:ascii="Arial" w:hAnsi="Arial" w:cs="Arial"/>
                <w:sz w:val="20"/>
                <w:szCs w:val="20"/>
              </w:rPr>
            </w:pPr>
          </w:p>
          <w:p w14:paraId="3B67D083" w14:textId="77777777" w:rsidR="00675FCD" w:rsidRPr="008A0143" w:rsidRDefault="00675FCD" w:rsidP="0095052A">
            <w:pPr>
              <w:pStyle w:val="Bezodstpw"/>
              <w:spacing w:beforeLines="60" w:before="144" w:afterLines="60" w:after="144"/>
              <w:rPr>
                <w:rFonts w:ascii="Arial" w:hAnsi="Arial" w:cs="Arial"/>
                <w:sz w:val="20"/>
                <w:szCs w:val="20"/>
              </w:rPr>
            </w:pPr>
          </w:p>
        </w:tc>
      </w:tr>
    </w:tbl>
    <w:p w14:paraId="27902344" w14:textId="77777777" w:rsidR="00675FCD" w:rsidRDefault="00675FCD" w:rsidP="00675FCD">
      <w:pPr>
        <w:spacing w:beforeLines="60" w:before="144" w:afterLines="60" w:after="144" w:line="240" w:lineRule="auto"/>
        <w:rPr>
          <w:rFonts w:ascii="Arial" w:eastAsia="Calibri" w:hAnsi="Arial" w:cs="Arial"/>
          <w:color w:val="000000"/>
          <w:lang w:eastAsia="en-US"/>
        </w:rPr>
      </w:pPr>
    </w:p>
    <w:p w14:paraId="6A4F9084" w14:textId="53C60293" w:rsidR="009D687F" w:rsidRPr="0080095D" w:rsidRDefault="00BF252A"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 xml:space="preserve">Uzasadnienie konieczności realizacji projektu i zgodność z celami </w:t>
      </w:r>
      <w:proofErr w:type="spellStart"/>
      <w:r w:rsidRPr="0080095D">
        <w:rPr>
          <w:rFonts w:ascii="Arial" w:eastAsiaTheme="majorEastAsia" w:hAnsi="Arial" w:cs="Arial"/>
          <w:b/>
          <w:bCs/>
        </w:rPr>
        <w:t>FEdP</w:t>
      </w:r>
      <w:proofErr w:type="spellEnd"/>
    </w:p>
    <w:p w14:paraId="78D201CE" w14:textId="23F0A6F6" w:rsidR="00BF252A" w:rsidRPr="00874CFA" w:rsidRDefault="00BF252A" w:rsidP="004E3846">
      <w:pPr>
        <w:pStyle w:val="Default"/>
        <w:widowControl/>
        <w:numPr>
          <w:ilvl w:val="1"/>
          <w:numId w:val="21"/>
        </w:numPr>
        <w:autoSpaceDE w:val="0"/>
        <w:autoSpaceDN w:val="0"/>
        <w:adjustRightInd w:val="0"/>
        <w:spacing w:beforeLines="60" w:before="144" w:afterLines="60" w:after="144"/>
        <w:ind w:left="851" w:hanging="425"/>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Należy uzasadnić potrzebę</w:t>
      </w:r>
      <w:r w:rsidRPr="00874CFA" w:rsidDel="00B94B89">
        <w:rPr>
          <w:rFonts w:ascii="Arial" w:eastAsia="Times New Roman" w:hAnsi="Arial" w:cs="Arial"/>
          <w:b/>
          <w:bCs/>
          <w:color w:val="auto"/>
          <w:szCs w:val="22"/>
          <w:lang w:eastAsia="ar-SA"/>
        </w:rPr>
        <w:t xml:space="preserve"> </w:t>
      </w:r>
      <w:r w:rsidRPr="00874CFA">
        <w:rPr>
          <w:rFonts w:ascii="Arial" w:eastAsia="Times New Roman" w:hAnsi="Arial" w:cs="Arial"/>
          <w:b/>
          <w:bCs/>
          <w:color w:val="auto"/>
          <w:szCs w:val="22"/>
          <w:lang w:eastAsia="ar-SA"/>
        </w:rPr>
        <w:t>realizacji projektu oraz konieczność finansowania projektu środkami publicznymi</w:t>
      </w:r>
      <w:r w:rsidR="00874CFA">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 odniesieniu do poniższych aspektów:</w:t>
      </w:r>
    </w:p>
    <w:p w14:paraId="2ED3A10F" w14:textId="4BA7CC3E" w:rsidR="00BF252A" w:rsidRPr="00D26B8F" w:rsidRDefault="00BF252A" w:rsidP="004E3846">
      <w:pPr>
        <w:numPr>
          <w:ilvl w:val="0"/>
          <w:numId w:val="22"/>
        </w:numPr>
        <w:spacing w:beforeLines="60" w:before="144" w:afterLines="60" w:after="144" w:line="240" w:lineRule="auto"/>
        <w:rPr>
          <w:rFonts w:ascii="Arial" w:hAnsi="Arial" w:cs="Arial"/>
        </w:rPr>
      </w:pPr>
      <w:r w:rsidRPr="00D26B8F">
        <w:rPr>
          <w:rFonts w:ascii="Arial" w:hAnsi="Arial" w:cs="Arial"/>
        </w:rPr>
        <w:t xml:space="preserve">czy projekt stanowi odpowiedź na zidentyfikowane problemy/potrzeby </w:t>
      </w:r>
      <w:r w:rsidR="005C6238">
        <w:rPr>
          <w:rFonts w:ascii="Arial" w:hAnsi="Arial" w:cs="Arial"/>
        </w:rPr>
        <w:t>W</w:t>
      </w:r>
      <w:r w:rsidR="008053DD">
        <w:rPr>
          <w:rFonts w:ascii="Arial" w:hAnsi="Arial" w:cs="Arial"/>
        </w:rPr>
        <w:t>nioskodawc</w:t>
      </w:r>
      <w:r w:rsidRPr="00D26B8F">
        <w:rPr>
          <w:rFonts w:ascii="Arial" w:hAnsi="Arial" w:cs="Arial"/>
        </w:rPr>
        <w:t xml:space="preserve">y, </w:t>
      </w:r>
    </w:p>
    <w:p w14:paraId="44DDA95F" w14:textId="373528D4" w:rsidR="00B16C94" w:rsidRPr="00D26B8F" w:rsidRDefault="00BF252A" w:rsidP="00B16C94">
      <w:pPr>
        <w:numPr>
          <w:ilvl w:val="0"/>
          <w:numId w:val="22"/>
        </w:numPr>
        <w:spacing w:beforeLines="60" w:before="144" w:afterLines="60" w:after="144" w:line="240" w:lineRule="auto"/>
        <w:rPr>
          <w:rFonts w:ascii="Arial" w:hAnsi="Arial" w:cs="Arial"/>
        </w:rPr>
      </w:pPr>
      <w:r w:rsidRPr="00B16C94">
        <w:rPr>
          <w:rFonts w:ascii="Arial" w:hAnsi="Arial" w:cs="Arial"/>
        </w:rPr>
        <w:t xml:space="preserve">czy planowane działania są adekwatne do </w:t>
      </w:r>
      <w:r w:rsidR="008053DD" w:rsidRPr="00B16C94">
        <w:rPr>
          <w:rFonts w:ascii="Arial" w:hAnsi="Arial" w:cs="Arial"/>
        </w:rPr>
        <w:t>Wnioskodawc</w:t>
      </w:r>
      <w:r w:rsidRPr="00B16C94">
        <w:rPr>
          <w:rFonts w:ascii="Arial" w:hAnsi="Arial" w:cs="Arial"/>
        </w:rPr>
        <w:t xml:space="preserve">y, </w:t>
      </w:r>
    </w:p>
    <w:p w14:paraId="7B38A8D9" w14:textId="2B93FCF3" w:rsidR="00B16C94" w:rsidRDefault="00B16C94" w:rsidP="00B16C94">
      <w:pPr>
        <w:numPr>
          <w:ilvl w:val="0"/>
          <w:numId w:val="22"/>
        </w:numPr>
        <w:spacing w:beforeLines="60" w:before="144" w:afterLines="60" w:after="144" w:line="240" w:lineRule="auto"/>
        <w:rPr>
          <w:rFonts w:ascii="Arial" w:hAnsi="Arial" w:cs="Arial"/>
        </w:rPr>
      </w:pPr>
      <w:r w:rsidRPr="00B16C94">
        <w:rPr>
          <w:rFonts w:ascii="Arial" w:hAnsi="Arial" w:cs="Arial"/>
        </w:rPr>
        <w:t>planowane działania umożliwią realizację projektu,</w:t>
      </w:r>
    </w:p>
    <w:p w14:paraId="48CFB9A7" w14:textId="15766CCD" w:rsidR="009D687F" w:rsidRPr="00B16C94" w:rsidRDefault="00BF252A" w:rsidP="00B16C94">
      <w:pPr>
        <w:numPr>
          <w:ilvl w:val="0"/>
          <w:numId w:val="22"/>
        </w:numPr>
        <w:spacing w:beforeLines="60" w:before="144" w:afterLines="60" w:after="144" w:line="240" w:lineRule="auto"/>
        <w:rPr>
          <w:rFonts w:ascii="Arial" w:hAnsi="Arial" w:cs="Arial"/>
        </w:rPr>
      </w:pPr>
      <w:r w:rsidRPr="00B16C94">
        <w:rPr>
          <w:rFonts w:ascii="Arial" w:hAnsi="Arial" w:cs="Arial"/>
        </w:rPr>
        <w:t>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80095D">
            <w:pPr>
              <w:pStyle w:val="Bezodstpw"/>
              <w:spacing w:beforeLines="60" w:before="144" w:afterLines="60" w:after="144"/>
              <w:rPr>
                <w:rFonts w:ascii="Arial" w:hAnsi="Arial" w:cs="Arial"/>
                <w:sz w:val="20"/>
                <w:szCs w:val="20"/>
              </w:rPr>
            </w:pPr>
            <w:bookmarkStart w:id="19" w:name="_Hlk180412950"/>
            <w:r w:rsidRPr="008A0143">
              <w:rPr>
                <w:rFonts w:ascii="Arial" w:hAnsi="Arial" w:cs="Arial"/>
                <w:sz w:val="20"/>
                <w:szCs w:val="20"/>
              </w:rPr>
              <w:t>Uzasadnienie:</w:t>
            </w:r>
          </w:p>
          <w:p w14:paraId="2A304266" w14:textId="77777777" w:rsidR="00BF252A" w:rsidRPr="008A0143" w:rsidRDefault="00BF252A" w:rsidP="0080095D">
            <w:pPr>
              <w:pStyle w:val="Bezodstpw"/>
              <w:spacing w:beforeLines="60" w:before="144" w:afterLines="60" w:after="144"/>
              <w:rPr>
                <w:rFonts w:ascii="Arial" w:hAnsi="Arial" w:cs="Arial"/>
                <w:sz w:val="20"/>
                <w:szCs w:val="20"/>
              </w:rPr>
            </w:pPr>
          </w:p>
          <w:p w14:paraId="186FFA0E" w14:textId="77777777" w:rsidR="00BF252A" w:rsidRPr="008A0143" w:rsidRDefault="00BF252A" w:rsidP="0080095D">
            <w:pPr>
              <w:pStyle w:val="Bezodstpw"/>
              <w:spacing w:beforeLines="60" w:before="144" w:afterLines="60" w:after="144"/>
              <w:rPr>
                <w:rFonts w:ascii="Arial" w:hAnsi="Arial" w:cs="Arial"/>
                <w:sz w:val="20"/>
                <w:szCs w:val="20"/>
              </w:rPr>
            </w:pPr>
          </w:p>
        </w:tc>
      </w:tr>
    </w:tbl>
    <w:bookmarkEnd w:id="19"/>
    <w:p w14:paraId="3C4DC903" w14:textId="4DFC205F" w:rsidR="00BF252A" w:rsidRPr="00874CFA" w:rsidRDefault="00BF252A" w:rsidP="004E3846">
      <w:pPr>
        <w:pStyle w:val="Default"/>
        <w:widowControl/>
        <w:numPr>
          <w:ilvl w:val="1"/>
          <w:numId w:val="21"/>
        </w:numPr>
        <w:autoSpaceDE w:val="0"/>
        <w:autoSpaceDN w:val="0"/>
        <w:adjustRightInd w:val="0"/>
        <w:spacing w:beforeLines="60" w:before="144" w:afterLines="60" w:after="144"/>
        <w:ind w:left="851" w:hanging="425"/>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sidR="00874CFA">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zbieżność z celem szczegółowym</w:t>
      </w:r>
      <w:r w:rsidR="000C3DD5" w:rsidRPr="00874CFA">
        <w:rPr>
          <w:rFonts w:ascii="Arial" w:eastAsia="Times New Roman" w:hAnsi="Arial" w:cs="Arial"/>
          <w:b/>
          <w:bCs/>
          <w:color w:val="auto"/>
          <w:szCs w:val="22"/>
          <w:lang w:eastAsia="ar-SA"/>
        </w:rPr>
        <w:t xml:space="preserve"> </w:t>
      </w:r>
      <w:r w:rsidRPr="00874CFA">
        <w:rPr>
          <w:rFonts w:ascii="Arial" w:eastAsia="Times New Roman" w:hAnsi="Arial" w:cs="Arial"/>
          <w:b/>
          <w:bCs/>
          <w:color w:val="auto"/>
          <w:szCs w:val="22"/>
          <w:lang w:eastAsia="ar-SA"/>
        </w:rPr>
        <w:t>Działania 0</w:t>
      </w:r>
      <w:r w:rsidR="007106A7">
        <w:rPr>
          <w:rFonts w:ascii="Arial" w:eastAsia="Times New Roman" w:hAnsi="Arial" w:cs="Arial"/>
          <w:b/>
          <w:bCs/>
          <w:color w:val="auto"/>
          <w:szCs w:val="22"/>
          <w:lang w:eastAsia="ar-SA"/>
        </w:rPr>
        <w:t>2</w:t>
      </w:r>
      <w:r w:rsidRPr="00874CFA">
        <w:rPr>
          <w:rFonts w:ascii="Arial" w:eastAsia="Times New Roman" w:hAnsi="Arial" w:cs="Arial"/>
          <w:b/>
          <w:bCs/>
          <w:color w:val="auto"/>
          <w:szCs w:val="22"/>
          <w:lang w:eastAsia="ar-SA"/>
        </w:rPr>
        <w:t>.0</w:t>
      </w:r>
      <w:r w:rsidR="007106A7">
        <w:rPr>
          <w:rFonts w:ascii="Arial" w:eastAsia="Times New Roman" w:hAnsi="Arial" w:cs="Arial"/>
          <w:b/>
          <w:bCs/>
          <w:color w:val="auto"/>
          <w:szCs w:val="22"/>
          <w:lang w:eastAsia="ar-SA"/>
        </w:rPr>
        <w:t>1</w:t>
      </w:r>
      <w:r w:rsidRPr="00874CFA">
        <w:rPr>
          <w:rFonts w:ascii="Arial" w:eastAsia="Times New Roman" w:hAnsi="Arial" w:cs="Arial"/>
          <w:b/>
          <w:bCs/>
          <w:color w:val="auto"/>
          <w:szCs w:val="22"/>
          <w:lang w:eastAsia="ar-SA"/>
        </w:rPr>
        <w:t xml:space="preserve"> </w:t>
      </w:r>
      <w:r w:rsidR="007106A7">
        <w:rPr>
          <w:rFonts w:ascii="Arial" w:eastAsia="Times New Roman" w:hAnsi="Arial" w:cs="Arial"/>
          <w:b/>
          <w:bCs/>
          <w:color w:val="auto"/>
          <w:szCs w:val="22"/>
          <w:lang w:eastAsia="ar-SA"/>
        </w:rPr>
        <w:t>Efektywność Energetyczna</w:t>
      </w:r>
      <w:r w:rsidR="000C3DD5" w:rsidRPr="00874CFA">
        <w:rPr>
          <w:rFonts w:ascii="Arial" w:eastAsia="Times New Roman" w:hAnsi="Arial" w:cs="Arial"/>
          <w:b/>
          <w:bCs/>
          <w:color w:val="auto"/>
          <w:szCs w:val="22"/>
          <w:lang w:eastAsia="ar-SA"/>
        </w:rPr>
        <w:t xml:space="preserve"> FEPD</w:t>
      </w:r>
      <w:r w:rsidR="003A5977">
        <w:rPr>
          <w:rFonts w:ascii="Arial" w:eastAsia="Times New Roman" w:hAnsi="Arial" w:cs="Arial"/>
          <w:b/>
          <w:bCs/>
          <w:color w:val="auto"/>
          <w:szCs w:val="22"/>
          <w:lang w:eastAsia="ar-SA"/>
        </w:rPr>
        <w:t xml:space="preserve"> </w:t>
      </w:r>
      <w:r w:rsidR="000C3DD5" w:rsidRPr="00874CFA">
        <w:rPr>
          <w:rFonts w:ascii="Arial" w:eastAsia="Times New Roman" w:hAnsi="Arial" w:cs="Arial"/>
          <w:b/>
          <w:bCs/>
          <w:color w:val="auto"/>
          <w:szCs w:val="22"/>
          <w:lang w:eastAsia="ar-SA"/>
        </w:rPr>
        <w:t>2021-2027</w:t>
      </w:r>
      <w:r w:rsidR="00874CFA">
        <w:rPr>
          <w:rFonts w:ascii="Arial" w:eastAsia="Times New Roman" w:hAnsi="Arial" w:cs="Arial"/>
          <w:b/>
          <w:bCs/>
          <w:color w:val="auto"/>
          <w:szCs w:val="22"/>
          <w:lang w:eastAsia="ar-SA"/>
        </w:rPr>
        <w:t>,</w:t>
      </w:r>
      <w:r w:rsidR="000C3DD5" w:rsidRPr="00874CFA">
        <w:rPr>
          <w:rFonts w:ascii="Arial" w:eastAsia="Times New Roman" w:hAnsi="Arial" w:cs="Arial"/>
          <w:b/>
          <w:bCs/>
          <w:color w:val="auto"/>
          <w:szCs w:val="22"/>
          <w:lang w:eastAsia="ar-SA"/>
        </w:rPr>
        <w:t xml:space="preserve"> </w:t>
      </w:r>
    </w:p>
    <w:tbl>
      <w:tblPr>
        <w:tblStyle w:val="Tabela-Siatka"/>
        <w:tblW w:w="0" w:type="auto"/>
        <w:tblInd w:w="-5" w:type="dxa"/>
        <w:tblLook w:val="04A0" w:firstRow="1" w:lastRow="0" w:firstColumn="1" w:lastColumn="0" w:noHBand="0" w:noVBand="1"/>
      </w:tblPr>
      <w:tblGrid>
        <w:gridCol w:w="9068"/>
      </w:tblGrid>
      <w:tr w:rsidR="00BF252A" w:rsidRPr="008A0143" w14:paraId="38E90662" w14:textId="77777777" w:rsidTr="00874CFA">
        <w:tc>
          <w:tcPr>
            <w:tcW w:w="9068" w:type="dxa"/>
          </w:tcPr>
          <w:p w14:paraId="2AF16ED8" w14:textId="4E8E54C8" w:rsidR="00BF252A" w:rsidRPr="008A0143" w:rsidRDefault="00BF252A" w:rsidP="0080095D">
            <w:pPr>
              <w:pStyle w:val="Bezodstpw"/>
              <w:spacing w:beforeLines="60" w:before="144" w:afterLines="60" w:after="144"/>
              <w:rPr>
                <w:rFonts w:ascii="Arial" w:hAnsi="Arial" w:cs="Arial"/>
                <w:sz w:val="20"/>
                <w:szCs w:val="20"/>
              </w:rPr>
            </w:pPr>
            <w:bookmarkStart w:id="20" w:name="_Hlk180413592"/>
            <w:r w:rsidRPr="008A0143">
              <w:rPr>
                <w:rFonts w:ascii="Arial" w:hAnsi="Arial" w:cs="Arial"/>
                <w:sz w:val="20"/>
                <w:szCs w:val="20"/>
              </w:rPr>
              <w:t>Uzasadnienie:</w:t>
            </w:r>
          </w:p>
          <w:p w14:paraId="0B363056"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20"/>
    </w:tbl>
    <w:p w14:paraId="708FF4CB" w14:textId="22B7ED60" w:rsidR="00BF252A" w:rsidRPr="00CF40A6" w:rsidRDefault="00BF252A" w:rsidP="00CF40A6">
      <w:pPr>
        <w:pStyle w:val="Akapitzlist"/>
        <w:spacing w:beforeLines="60" w:before="144" w:afterLines="60" w:after="144" w:line="240" w:lineRule="auto"/>
        <w:ind w:left="360"/>
        <w:rPr>
          <w:rFonts w:ascii="Arial" w:hAnsi="Arial" w:cs="Arial"/>
        </w:rPr>
      </w:pPr>
    </w:p>
    <w:p w14:paraId="023423FA" w14:textId="2D099E54" w:rsidR="0026695B" w:rsidRPr="0080095D" w:rsidRDefault="0026695B"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Sposób szacowania wydatków kwalifikowalnych</w:t>
      </w:r>
      <w:r w:rsidR="008D70FB" w:rsidRPr="0080095D">
        <w:rPr>
          <w:rFonts w:ascii="Arial" w:eastAsiaTheme="majorEastAsia" w:hAnsi="Arial" w:cs="Arial"/>
          <w:b/>
          <w:bCs/>
        </w:rPr>
        <w:t xml:space="preserve"> projektu</w:t>
      </w:r>
      <w:r w:rsidR="005C3827">
        <w:rPr>
          <w:rFonts w:ascii="Arial" w:eastAsiaTheme="majorEastAsia" w:hAnsi="Arial" w:cs="Arial"/>
          <w:b/>
          <w:bCs/>
        </w:rPr>
        <w:t>.</w:t>
      </w:r>
    </w:p>
    <w:p w14:paraId="141BB66C" w14:textId="5C72C051" w:rsidR="009D687F" w:rsidRPr="00D26B8F" w:rsidRDefault="000C3DD5" w:rsidP="00666304">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21" w:name="_Hlk180414278"/>
      <w:r w:rsidRPr="00D26B8F">
        <w:rPr>
          <w:rFonts w:ascii="Arial" w:eastAsia="Calibri" w:hAnsi="Arial" w:cs="Arial"/>
          <w:color w:val="000000"/>
          <w:lang w:eastAsia="en-US"/>
        </w:rPr>
        <w:t xml:space="preserve">szacowania wydatków kwalifikowalnych </w:t>
      </w:r>
      <w:bookmarkEnd w:id="21"/>
      <w:r w:rsidRPr="00D26B8F">
        <w:rPr>
          <w:rFonts w:ascii="Arial" w:eastAsia="Calibri" w:hAnsi="Arial" w:cs="Arial"/>
          <w:color w:val="000000"/>
          <w:lang w:eastAsia="en-US"/>
        </w:rPr>
        <w:t>zadeklarowanych w budżecie projektu</w:t>
      </w:r>
      <w:r w:rsidR="00A229F8">
        <w:rPr>
          <w:rFonts w:ascii="Arial" w:eastAsia="Calibri" w:hAnsi="Arial" w:cs="Arial"/>
          <w:color w:val="000000"/>
          <w:lang w:eastAsia="en-US"/>
        </w:rPr>
        <w:t xml:space="preserve"> tzn. opisać czy przedłożono kosztorysy</w:t>
      </w:r>
      <w:r w:rsidR="00666304">
        <w:rPr>
          <w:rFonts w:ascii="Arial" w:eastAsia="Calibri" w:hAnsi="Arial" w:cs="Arial"/>
          <w:color w:val="000000"/>
          <w:lang w:eastAsia="en-US"/>
        </w:rPr>
        <w:t xml:space="preserve"> inwestorskie, a w przypadku zastosowania </w:t>
      </w:r>
      <w:r w:rsidR="00666304" w:rsidRPr="00666304">
        <w:rPr>
          <w:rFonts w:ascii="Arial" w:eastAsia="Calibri" w:hAnsi="Arial" w:cs="Arial"/>
          <w:color w:val="000000"/>
          <w:lang w:eastAsia="en-US"/>
        </w:rPr>
        <w:t>załącznika (np. w formie tabelarycznej)</w:t>
      </w:r>
      <w:r w:rsidR="00666304">
        <w:rPr>
          <w:rFonts w:ascii="Arial" w:eastAsia="Calibri" w:hAnsi="Arial" w:cs="Arial"/>
          <w:color w:val="000000"/>
          <w:lang w:eastAsia="en-US"/>
        </w:rPr>
        <w:t>, co jest zgodne z Instrukcją wypełniania załączników, n</w:t>
      </w:r>
      <w:r w:rsidR="00A229F8">
        <w:rPr>
          <w:rFonts w:ascii="Arial" w:eastAsia="Calibri" w:hAnsi="Arial" w:cs="Arial"/>
          <w:color w:val="000000"/>
          <w:lang w:eastAsia="en-US"/>
        </w:rPr>
        <w:t>ależy opisać w jaki sposób</w:t>
      </w:r>
      <w:r w:rsidR="00666304">
        <w:rPr>
          <w:rFonts w:ascii="Arial" w:eastAsia="Calibri" w:hAnsi="Arial" w:cs="Arial"/>
          <w:color w:val="000000"/>
          <w:lang w:eastAsia="en-US"/>
        </w:rPr>
        <w:t xml:space="preserve"> oszacowano</w:t>
      </w:r>
      <w:r w:rsidR="00A229F8">
        <w:rPr>
          <w:rFonts w:ascii="Arial" w:eastAsia="Calibri" w:hAnsi="Arial" w:cs="Arial"/>
          <w:color w:val="000000"/>
          <w:lang w:eastAsia="en-US"/>
        </w:rPr>
        <w:t xml:space="preserve"> wydatki </w:t>
      </w:r>
      <w:r w:rsidR="00666304">
        <w:rPr>
          <w:rFonts w:ascii="Arial" w:eastAsia="Calibri" w:hAnsi="Arial" w:cs="Arial"/>
          <w:color w:val="000000"/>
          <w:lang w:eastAsia="en-US"/>
        </w:rPr>
        <w:t>np. na podstawie ofert (należy załączyć oferty lub linki do ofert).</w:t>
      </w:r>
      <w:r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FF64E1">
        <w:tc>
          <w:tcPr>
            <w:tcW w:w="9973" w:type="dxa"/>
          </w:tcPr>
          <w:p w14:paraId="38FA25D9" w14:textId="45574C4E" w:rsidR="000C3DD5" w:rsidRPr="008A0143" w:rsidRDefault="000C3DD5" w:rsidP="0080095D">
            <w:pPr>
              <w:pStyle w:val="Bezodstpw"/>
              <w:spacing w:beforeLines="60" w:before="144" w:afterLines="60" w:after="144"/>
              <w:rPr>
                <w:rFonts w:ascii="Arial" w:hAnsi="Arial" w:cs="Arial"/>
                <w:sz w:val="20"/>
                <w:szCs w:val="20"/>
              </w:rPr>
            </w:pPr>
            <w:bookmarkStart w:id="22" w:name="_Hlk180413958"/>
            <w:r w:rsidRPr="008A0143">
              <w:rPr>
                <w:rFonts w:ascii="Arial" w:hAnsi="Arial" w:cs="Arial"/>
                <w:sz w:val="20"/>
                <w:szCs w:val="20"/>
              </w:rPr>
              <w:t>Uzasadnienie:</w:t>
            </w:r>
          </w:p>
          <w:p w14:paraId="6F8AD92F" w14:textId="77777777" w:rsidR="000C3DD5" w:rsidRPr="008A0143" w:rsidRDefault="000C3DD5" w:rsidP="0080095D">
            <w:pPr>
              <w:pStyle w:val="Bezodstpw"/>
              <w:spacing w:beforeLines="60" w:before="144" w:afterLines="60" w:after="144"/>
              <w:rPr>
                <w:rFonts w:ascii="Arial" w:hAnsi="Arial" w:cs="Arial"/>
                <w:sz w:val="20"/>
                <w:szCs w:val="20"/>
              </w:rPr>
            </w:pPr>
          </w:p>
        </w:tc>
      </w:tr>
      <w:bookmarkEnd w:id="22"/>
    </w:tbl>
    <w:p w14:paraId="5BC8EE55" w14:textId="77777777" w:rsidR="00FF0FCE" w:rsidRPr="00D26B8F" w:rsidRDefault="00FF0FCE" w:rsidP="0080095D">
      <w:pPr>
        <w:spacing w:beforeLines="60" w:before="144" w:afterLines="60" w:after="144" w:line="240" w:lineRule="auto"/>
        <w:rPr>
          <w:rFonts w:ascii="Arial" w:eastAsia="Calibri" w:hAnsi="Arial" w:cs="Arial"/>
          <w:color w:val="000000"/>
          <w:lang w:eastAsia="en-US"/>
        </w:rPr>
      </w:pPr>
    </w:p>
    <w:p w14:paraId="40DD97FA" w14:textId="686BFE74" w:rsidR="000C3DD5" w:rsidRDefault="000C3DD5"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Wykonalność techniczna projektu</w:t>
      </w:r>
    </w:p>
    <w:p w14:paraId="73D02542" w14:textId="23E4C192" w:rsidR="00874CFA" w:rsidRPr="00874CFA" w:rsidRDefault="00874CFA"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sidR="00666304">
        <w:rPr>
          <w:rFonts w:ascii="Arial" w:eastAsia="Times New Roman" w:hAnsi="Arial" w:cs="Arial"/>
          <w:b/>
          <w:bCs/>
          <w:color w:val="auto"/>
          <w:szCs w:val="22"/>
          <w:lang w:eastAsia="ar-SA"/>
        </w:rPr>
        <w:t>opisa</w:t>
      </w:r>
      <w:r w:rsidR="00666304" w:rsidRPr="00874CFA">
        <w:rPr>
          <w:rFonts w:ascii="Arial" w:eastAsia="Times New Roman" w:hAnsi="Arial" w:cs="Arial"/>
          <w:b/>
          <w:bCs/>
          <w:color w:val="auto"/>
          <w:szCs w:val="22"/>
          <w:lang w:eastAsia="ar-SA"/>
        </w:rPr>
        <w:t xml:space="preserve">ć </w:t>
      </w:r>
      <w:r w:rsidRPr="00874CFA">
        <w:rPr>
          <w:rFonts w:ascii="Arial" w:eastAsia="Times New Roman" w:hAnsi="Arial" w:cs="Arial"/>
          <w:b/>
          <w:bCs/>
          <w:color w:val="auto"/>
          <w:szCs w:val="22"/>
          <w:lang w:eastAsia="ar-SA"/>
        </w:rPr>
        <w:t>zasoby techniczne</w:t>
      </w:r>
      <w:r w:rsidR="00D76933">
        <w:rPr>
          <w:rFonts w:ascii="Arial" w:eastAsia="Times New Roman" w:hAnsi="Arial" w:cs="Arial"/>
          <w:b/>
          <w:bCs/>
          <w:color w:val="auto"/>
          <w:szCs w:val="22"/>
          <w:lang w:eastAsia="ar-SA"/>
        </w:rPr>
        <w:t xml:space="preserve"> </w:t>
      </w:r>
      <w:r w:rsidRPr="00874CFA">
        <w:rPr>
          <w:rFonts w:ascii="Arial" w:eastAsia="Times New Roman" w:hAnsi="Arial" w:cs="Arial"/>
          <w:b/>
          <w:bCs/>
          <w:color w:val="auto"/>
          <w:szCs w:val="22"/>
          <w:lang w:eastAsia="ar-SA"/>
        </w:rPr>
        <w:t>gwarantujące prawidłową realizację projektu</w:t>
      </w:r>
      <w:r w:rsidR="005C3827">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5BF3865" w14:textId="4437CEDD" w:rsidR="000C3DD5" w:rsidRPr="00D26B8F" w:rsidRDefault="000C3DD5" w:rsidP="0080095D">
      <w:pPr>
        <w:spacing w:beforeLines="60" w:before="144" w:afterLines="60" w:after="144" w:line="240" w:lineRule="auto"/>
        <w:rPr>
          <w:rFonts w:ascii="Arial" w:hAnsi="Arial" w:cs="Arial"/>
        </w:rPr>
      </w:pPr>
      <w:r w:rsidRPr="00D26B8F">
        <w:rPr>
          <w:rFonts w:ascii="Arial" w:hAnsi="Arial" w:cs="Arial"/>
        </w:rPr>
        <w:lastRenderedPageBreak/>
        <w:t xml:space="preserve">W przypadku, gdy </w:t>
      </w:r>
      <w:r w:rsidR="008053DD">
        <w:rPr>
          <w:rFonts w:ascii="Arial" w:hAnsi="Arial" w:cs="Arial"/>
        </w:rPr>
        <w:t>Wnioskodawc</w:t>
      </w:r>
      <w:r w:rsidRPr="00D26B8F">
        <w:rPr>
          <w:rFonts w:ascii="Arial" w:hAnsi="Arial" w:cs="Arial"/>
        </w:rPr>
        <w:t>a nie posiada wszystkich zasobów w momencie składania wniosku o dofinansowanie, to należy opisać</w:t>
      </w:r>
      <w:r w:rsidR="00666304">
        <w:rPr>
          <w:rFonts w:ascii="Arial" w:hAnsi="Arial" w:cs="Arial"/>
        </w:rPr>
        <w:t xml:space="preserve">, w jaki sposób zostaną one </w:t>
      </w:r>
      <w:r w:rsidRPr="00D26B8F">
        <w:rPr>
          <w:rFonts w:ascii="Arial" w:hAnsi="Arial" w:cs="Arial"/>
        </w:rPr>
        <w:t>pozyskan</w:t>
      </w:r>
      <w:r w:rsidR="00666304">
        <w:rPr>
          <w:rFonts w:ascii="Arial" w:hAnsi="Arial" w:cs="Arial"/>
        </w:rPr>
        <w:t>e</w:t>
      </w:r>
      <w:r w:rsidRPr="00D26B8F">
        <w:rPr>
          <w:rFonts w:ascii="Arial" w:hAnsi="Arial" w:cs="Arial"/>
        </w:rPr>
        <w:t xml:space="preserve"> w trakcie realizacji projektu.</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FF64E1">
        <w:tc>
          <w:tcPr>
            <w:tcW w:w="9973" w:type="dxa"/>
          </w:tcPr>
          <w:p w14:paraId="6D09CE18" w14:textId="41172966" w:rsidR="0026695B" w:rsidRPr="008A0143" w:rsidRDefault="0026695B"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80095D">
            <w:pPr>
              <w:pStyle w:val="Bezodstpw"/>
              <w:spacing w:beforeLines="60" w:before="144" w:afterLines="60" w:after="144"/>
              <w:rPr>
                <w:rFonts w:ascii="Arial" w:hAnsi="Arial" w:cs="Arial"/>
                <w:sz w:val="20"/>
                <w:szCs w:val="20"/>
              </w:rPr>
            </w:pPr>
          </w:p>
        </w:tc>
      </w:tr>
    </w:tbl>
    <w:p w14:paraId="54A560E0" w14:textId="2D1A1D59" w:rsidR="005C3827" w:rsidRPr="005C3827" w:rsidRDefault="0026695B"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Należy wskazać, jakich pozwoleń/ praw/</w:t>
      </w:r>
      <w:r w:rsidR="00764290">
        <w:rPr>
          <w:rFonts w:ascii="Arial" w:eastAsia="Times New Roman" w:hAnsi="Arial" w:cs="Arial"/>
          <w:b/>
          <w:bCs/>
          <w:color w:val="auto"/>
          <w:szCs w:val="22"/>
          <w:lang w:eastAsia="ar-SA"/>
        </w:rPr>
        <w:t xml:space="preserve"> </w:t>
      </w:r>
      <w:r w:rsidRPr="005C3827">
        <w:rPr>
          <w:rFonts w:ascii="Arial" w:eastAsia="Times New Roman" w:hAnsi="Arial" w:cs="Arial"/>
          <w:b/>
          <w:bCs/>
          <w:color w:val="auto"/>
          <w:szCs w:val="22"/>
          <w:lang w:eastAsia="ar-SA"/>
        </w:rPr>
        <w:t>zgód wymaga inwestycja.</w:t>
      </w:r>
    </w:p>
    <w:p w14:paraId="3D81B1E9" w14:textId="57EE69D5" w:rsidR="00764290" w:rsidRPr="005C3827" w:rsidRDefault="00764290" w:rsidP="005C3827">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r w:rsidRPr="00764290">
        <w:rPr>
          <w:rFonts w:ascii="Arial" w:eastAsia="Times New Roman" w:hAnsi="Arial" w:cs="Arial"/>
          <w:color w:val="auto"/>
          <w:szCs w:val="22"/>
          <w:lang w:eastAsia="ar-SA"/>
        </w:rPr>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26695B" w:rsidRPr="008A0143" w14:paraId="0A5A1F2A" w14:textId="77777777" w:rsidTr="00FF64E1">
        <w:tc>
          <w:tcPr>
            <w:tcW w:w="9973" w:type="dxa"/>
          </w:tcPr>
          <w:p w14:paraId="069F6CEA" w14:textId="309BF876" w:rsidR="0026695B" w:rsidRPr="008A0143" w:rsidRDefault="0026695B" w:rsidP="0080095D">
            <w:pPr>
              <w:pStyle w:val="Bezodstpw"/>
              <w:spacing w:beforeLines="60" w:before="144" w:afterLines="60" w:after="144"/>
              <w:rPr>
                <w:rFonts w:ascii="Arial" w:hAnsi="Arial" w:cs="Arial"/>
                <w:sz w:val="20"/>
                <w:szCs w:val="20"/>
              </w:rPr>
            </w:pPr>
            <w:bookmarkStart w:id="23" w:name="_Hlk180417221"/>
            <w:r w:rsidRPr="008A0143">
              <w:rPr>
                <w:rFonts w:ascii="Arial" w:hAnsi="Arial" w:cs="Arial"/>
                <w:sz w:val="20"/>
                <w:szCs w:val="20"/>
              </w:rPr>
              <w:t>Uzasadnienie:</w:t>
            </w:r>
          </w:p>
          <w:p w14:paraId="2D21F253" w14:textId="77777777" w:rsidR="0026695B" w:rsidRPr="008A0143" w:rsidRDefault="0026695B" w:rsidP="0080095D">
            <w:pPr>
              <w:pStyle w:val="Bezodstpw"/>
              <w:spacing w:beforeLines="60" w:before="144" w:afterLines="60" w:after="144"/>
              <w:rPr>
                <w:rFonts w:ascii="Arial" w:hAnsi="Arial" w:cs="Arial"/>
                <w:sz w:val="20"/>
                <w:szCs w:val="20"/>
              </w:rPr>
            </w:pPr>
          </w:p>
        </w:tc>
      </w:tr>
    </w:tbl>
    <w:bookmarkEnd w:id="23"/>
    <w:p w14:paraId="697BCA91" w14:textId="522D81C2" w:rsidR="0026695B" w:rsidRPr="005C3827" w:rsidRDefault="0026695B"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Harmonogram realizacji projektu</w:t>
      </w:r>
    </w:p>
    <w:p w14:paraId="5568990E" w14:textId="2274242D" w:rsidR="0026695B" w:rsidRPr="00D26B8F" w:rsidRDefault="0026695B" w:rsidP="0080095D">
      <w:pPr>
        <w:spacing w:beforeLines="60" w:before="144" w:afterLines="60" w:after="144" w:line="240" w:lineRule="auto"/>
        <w:rPr>
          <w:rFonts w:ascii="Arial" w:eastAsia="Times New Roman" w:hAnsi="Arial" w:cs="Arial"/>
        </w:rPr>
      </w:pPr>
      <w:r w:rsidRPr="00D26B8F">
        <w:rPr>
          <w:rFonts w:ascii="Arial" w:eastAsia="Times New Roman" w:hAnsi="Arial" w:cs="Arial"/>
        </w:rPr>
        <w:t xml:space="preserve">Należy przedstawić harmonogram realizacji projektu oraz uzasadnić </w:t>
      </w:r>
      <w:r w:rsidR="005C3827">
        <w:rPr>
          <w:rFonts w:ascii="Arial" w:eastAsia="Times New Roman" w:hAnsi="Arial" w:cs="Arial"/>
        </w:rPr>
        <w:t xml:space="preserve">jego </w:t>
      </w:r>
      <w:r w:rsidRPr="00D26B8F">
        <w:rPr>
          <w:rFonts w:ascii="Arial" w:eastAsia="Times New Roman" w:hAnsi="Arial" w:cs="Arial"/>
        </w:rPr>
        <w:t>racjonalność i wykonalność</w:t>
      </w:r>
      <w:r w:rsidR="00B67E8A" w:rsidRPr="00D26B8F">
        <w:rPr>
          <w:rFonts w:ascii="Arial" w:eastAsia="Times New Roman" w:hAnsi="Arial" w:cs="Arial"/>
        </w:rPr>
        <w:t xml:space="preserve"> przy uwzględnieniu </w:t>
      </w:r>
      <w:r w:rsidRPr="00D26B8F">
        <w:rPr>
          <w:rFonts w:ascii="Arial" w:eastAsia="Times New Roman" w:hAnsi="Arial" w:cs="Arial"/>
        </w:rPr>
        <w:t xml:space="preserve">takich aspektów jak np.: </w:t>
      </w:r>
    </w:p>
    <w:p w14:paraId="28C4987C" w14:textId="77777777"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zakres rzeczowy, </w:t>
      </w:r>
    </w:p>
    <w:p w14:paraId="191AA431" w14:textId="77777777"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procedury przetargowe, </w:t>
      </w:r>
    </w:p>
    <w:p w14:paraId="2E19A8CB" w14:textId="705EFCCC"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ramy czasowe,</w:t>
      </w:r>
    </w:p>
    <w:p w14:paraId="64023C41" w14:textId="619ACA44" w:rsidR="0026695B" w:rsidRPr="00D26B8F" w:rsidRDefault="0026695B" w:rsidP="004E3846">
      <w:pPr>
        <w:numPr>
          <w:ilvl w:val="0"/>
          <w:numId w:val="5"/>
        </w:numPr>
        <w:suppressAutoHyphens/>
        <w:spacing w:after="0" w:line="240" w:lineRule="auto"/>
        <w:ind w:left="482" w:hanging="284"/>
        <w:rPr>
          <w:rFonts w:ascii="Arial" w:eastAsia="Times New Roman" w:hAnsi="Arial" w:cs="Arial"/>
        </w:rPr>
      </w:pPr>
      <w:r w:rsidRPr="00D26B8F">
        <w:rPr>
          <w:rFonts w:ascii="Arial" w:eastAsia="Times New Roman" w:hAnsi="Arial" w:cs="Arial"/>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97710D" w:rsidRPr="008A0143" w14:paraId="3D7FA77E" w14:textId="77777777" w:rsidTr="005C3827">
        <w:tc>
          <w:tcPr>
            <w:tcW w:w="9068" w:type="dxa"/>
          </w:tcPr>
          <w:p w14:paraId="7A1F99C9" w14:textId="6A978881"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95BB01A"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23ABDF25" w14:textId="77777777" w:rsidR="00DB5A71" w:rsidRDefault="00DB5A71" w:rsidP="00DB5A71">
      <w:pPr>
        <w:spacing w:beforeLines="60" w:before="144" w:afterLines="60" w:after="144" w:line="240" w:lineRule="auto"/>
        <w:rPr>
          <w:rFonts w:ascii="Arial" w:eastAsiaTheme="majorEastAsia" w:hAnsi="Arial" w:cs="Arial"/>
          <w:b/>
          <w:bCs/>
        </w:rPr>
      </w:pPr>
    </w:p>
    <w:p w14:paraId="36A605BD" w14:textId="77777777" w:rsidR="00E46AD1" w:rsidRPr="00DB5A71" w:rsidRDefault="00E46AD1" w:rsidP="00DB5A71">
      <w:pPr>
        <w:spacing w:beforeLines="60" w:before="144" w:afterLines="60" w:after="144" w:line="240" w:lineRule="auto"/>
        <w:rPr>
          <w:rFonts w:ascii="Arial" w:eastAsiaTheme="majorEastAsia" w:hAnsi="Arial" w:cs="Arial"/>
          <w:b/>
          <w:bCs/>
        </w:rPr>
      </w:pPr>
    </w:p>
    <w:p w14:paraId="36C9FDF0" w14:textId="7E746401" w:rsidR="00DB5A71" w:rsidRDefault="00B67E8A"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 xml:space="preserve">Wykonalność </w:t>
      </w:r>
      <w:bookmarkStart w:id="24" w:name="_Hlk180571725"/>
      <w:r w:rsidRPr="0080095D">
        <w:rPr>
          <w:rFonts w:ascii="Arial" w:eastAsiaTheme="majorEastAsia" w:hAnsi="Arial" w:cs="Arial"/>
          <w:b/>
          <w:bCs/>
        </w:rPr>
        <w:t>finansowa i ekonomiczna projektu</w:t>
      </w:r>
      <w:bookmarkEnd w:id="24"/>
    </w:p>
    <w:p w14:paraId="6E954430" w14:textId="0B739ECA" w:rsidR="00553CC8" w:rsidRPr="00DB5A71" w:rsidRDefault="00553CC8" w:rsidP="00CF40A6">
      <w:pPr>
        <w:pStyle w:val="Akapitzlist"/>
        <w:spacing w:beforeLines="60" w:before="144" w:afterLines="60" w:after="144" w:line="240" w:lineRule="auto"/>
        <w:ind w:left="360"/>
        <w:contextualSpacing w:val="0"/>
        <w:rPr>
          <w:rFonts w:ascii="Arial" w:eastAsiaTheme="majorEastAsia" w:hAnsi="Arial" w:cs="Arial"/>
          <w:b/>
          <w:bCs/>
        </w:rPr>
      </w:pPr>
      <w:bookmarkStart w:id="25" w:name="_Hlk188608490"/>
      <w:r>
        <w:rPr>
          <w:rFonts w:ascii="Arial" w:eastAsiaTheme="majorEastAsia" w:hAnsi="Arial" w:cs="Arial"/>
          <w:b/>
          <w:bCs/>
        </w:rPr>
        <w:t>11.1</w:t>
      </w:r>
      <w:r w:rsidRPr="00553CC8">
        <w:t xml:space="preserve"> </w:t>
      </w:r>
      <w:r w:rsidRPr="00553CC8">
        <w:rPr>
          <w:rFonts w:ascii="Arial" w:eastAsiaTheme="majorEastAsia" w:hAnsi="Arial" w:cs="Arial"/>
          <w:b/>
          <w:bCs/>
        </w:rPr>
        <w:t>Analiza finansowa, w tym obliczenie wartości dofinansowania</w:t>
      </w:r>
    </w:p>
    <w:bookmarkEnd w:id="25"/>
    <w:p w14:paraId="0559049D"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Należy przedstawić analizę finansową, w tym obliczenia wartości dofinansowania – w oparciu o metodę DCF (zdyskontowane przepływy pieniężne – </w:t>
      </w:r>
      <w:proofErr w:type="spellStart"/>
      <w:r w:rsidRPr="007D2570">
        <w:rPr>
          <w:rFonts w:ascii="Arial" w:eastAsia="Times New Roman" w:hAnsi="Arial" w:cs="Arial"/>
          <w:iCs/>
          <w:lang w:eastAsia="en-US"/>
        </w:rPr>
        <w:t>discounted</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cash</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flows</w:t>
      </w:r>
      <w:proofErr w:type="spellEnd"/>
      <w:r w:rsidRPr="007D2570">
        <w:rPr>
          <w:rFonts w:ascii="Arial" w:eastAsia="Times New Roman" w:hAnsi="Arial" w:cs="Arial"/>
          <w:iCs/>
          <w:lang w:eastAsia="en-US"/>
        </w:rPr>
        <w:t>).</w:t>
      </w:r>
    </w:p>
    <w:p w14:paraId="4312ACB6"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Należy w sposób opisowy zaprezentować podstawowe informacje stanowiące podstawę przeprowadzenia analizy, której metodologię zaprezentowano w </w:t>
      </w:r>
      <w:r w:rsidRPr="007A20B8">
        <w:rPr>
          <w:rFonts w:ascii="Arial" w:eastAsia="Times New Roman" w:hAnsi="Arial" w:cs="Arial"/>
          <w:i/>
          <w:lang w:eastAsia="en-US"/>
        </w:rPr>
        <w:t>Wytyczn</w:t>
      </w:r>
      <w:r>
        <w:rPr>
          <w:rFonts w:ascii="Arial" w:eastAsia="Times New Roman" w:hAnsi="Arial" w:cs="Arial"/>
          <w:i/>
          <w:lang w:eastAsia="en-US"/>
        </w:rPr>
        <w:t>ych</w:t>
      </w:r>
      <w:r w:rsidRPr="007A20B8">
        <w:rPr>
          <w:rFonts w:ascii="Arial" w:eastAsia="Times New Roman" w:hAnsi="Arial" w:cs="Arial"/>
          <w:i/>
          <w:lang w:eastAsia="en-US"/>
        </w:rPr>
        <w:t xml:space="preserve"> dotycząc</w:t>
      </w:r>
      <w:r>
        <w:rPr>
          <w:rFonts w:ascii="Arial" w:eastAsia="Times New Roman" w:hAnsi="Arial" w:cs="Arial"/>
          <w:i/>
          <w:lang w:eastAsia="en-US"/>
        </w:rPr>
        <w:t>ych</w:t>
      </w:r>
      <w:r w:rsidRPr="007A20B8">
        <w:rPr>
          <w:rFonts w:ascii="Arial" w:eastAsia="Times New Roman" w:hAnsi="Arial" w:cs="Arial"/>
          <w:i/>
          <w:lang w:eastAsia="en-US"/>
        </w:rPr>
        <w:t xml:space="preserve"> zagadnień związanych z przygotowaniem projektów</w:t>
      </w:r>
      <w:r>
        <w:rPr>
          <w:rFonts w:ascii="Arial" w:eastAsia="Times New Roman" w:hAnsi="Arial" w:cs="Arial"/>
          <w:i/>
          <w:lang w:eastAsia="en-US"/>
        </w:rPr>
        <w:t xml:space="preserve"> </w:t>
      </w:r>
      <w:r w:rsidRPr="007A20B8">
        <w:rPr>
          <w:rFonts w:ascii="Arial" w:eastAsia="Times New Roman" w:hAnsi="Arial" w:cs="Arial"/>
          <w:i/>
          <w:lang w:eastAsia="en-US"/>
        </w:rPr>
        <w:t>inwestycyjnych, w tym hybrydowych na lata 2021-2027</w:t>
      </w:r>
      <w:r w:rsidRPr="007A20B8" w:rsidDel="007A20B8">
        <w:rPr>
          <w:rFonts w:ascii="Arial" w:eastAsia="Times New Roman" w:hAnsi="Arial" w:cs="Arial"/>
          <w:iCs/>
          <w:lang w:eastAsia="en-US"/>
        </w:rPr>
        <w:t xml:space="preserve"> </w:t>
      </w:r>
      <w:r w:rsidRPr="007D2570">
        <w:rPr>
          <w:rFonts w:ascii="Arial" w:eastAsia="Times New Roman" w:hAnsi="Arial" w:cs="Arial"/>
          <w:iCs/>
          <w:lang w:eastAsia="en-US"/>
        </w:rPr>
        <w:t>(</w:t>
      </w:r>
      <w:r>
        <w:rPr>
          <w:rFonts w:ascii="Arial" w:eastAsia="Times New Roman" w:hAnsi="Arial" w:cs="Arial"/>
          <w:iCs/>
          <w:lang w:eastAsia="en-US"/>
        </w:rPr>
        <w:t xml:space="preserve">dalej </w:t>
      </w:r>
      <w:r w:rsidRPr="007D2570">
        <w:rPr>
          <w:rFonts w:ascii="Arial" w:eastAsia="Times New Roman" w:hAnsi="Arial" w:cs="Arial"/>
          <w:iCs/>
          <w:lang w:eastAsia="en-US"/>
        </w:rPr>
        <w:t>Wytyczne</w:t>
      </w:r>
      <w:r>
        <w:rPr>
          <w:rFonts w:ascii="Arial" w:eastAsia="Times New Roman" w:hAnsi="Arial" w:cs="Arial"/>
          <w:iCs/>
          <w:lang w:eastAsia="en-US"/>
        </w:rPr>
        <w:t xml:space="preserve">) - </w:t>
      </w:r>
      <w:r w:rsidRPr="007D2570">
        <w:rPr>
          <w:rFonts w:ascii="Arial" w:eastAsia="Times New Roman" w:hAnsi="Arial" w:cs="Arial"/>
          <w:iCs/>
          <w:lang w:eastAsia="en-US"/>
        </w:rPr>
        <w:t xml:space="preserve">Podrozdział 6.4). </w:t>
      </w:r>
    </w:p>
    <w:p w14:paraId="3E78AC5E"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Całkowity koszt projektu nie obejmuje ewentualnych rezerw na nieprzewidziane wydatki. Analizę finansową przeprowadza się w cenach stałych. Nie dopuszcza się analizy w oparciu o ceny bieżące.</w:t>
      </w:r>
    </w:p>
    <w:p w14:paraId="36795B5B"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W zależności od kategorii inwestycji – należy wskazać wybraną metodę podając jednocześnie uzasadnienie wyboru.</w:t>
      </w:r>
    </w:p>
    <w:p w14:paraId="68B2774A"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lastRenderedPageBreak/>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21974BCB"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Okres odniesienia (horyzont czasowy inwestycji) dla poszczególnych sektorów wynosi:</w:t>
      </w:r>
    </w:p>
    <w:p w14:paraId="44437287" w14:textId="77777777" w:rsidR="00553CC8" w:rsidRPr="007D2570" w:rsidRDefault="00553CC8" w:rsidP="00553CC8">
      <w:pPr>
        <w:pStyle w:val="Akapitzlist"/>
        <w:numPr>
          <w:ilvl w:val="0"/>
          <w:numId w:val="31"/>
        </w:numPr>
        <w:rPr>
          <w:rFonts w:ascii="Arial" w:eastAsia="Times New Roman" w:hAnsi="Arial" w:cs="Arial"/>
          <w:iCs/>
          <w:lang w:eastAsia="en-US"/>
        </w:rPr>
      </w:pPr>
      <w:r w:rsidRPr="007D2570">
        <w:rPr>
          <w:rFonts w:ascii="Arial" w:eastAsia="Times New Roman" w:hAnsi="Arial" w:cs="Arial"/>
          <w:iCs/>
          <w:lang w:eastAsia="en-US"/>
        </w:rPr>
        <w:t>Infrastruktura przeciwpowodziowa - 30 lat,</w:t>
      </w:r>
    </w:p>
    <w:p w14:paraId="6A8D7F54" w14:textId="77777777" w:rsidR="00553CC8" w:rsidRPr="007D2570" w:rsidRDefault="00553CC8" w:rsidP="00553CC8">
      <w:pPr>
        <w:pStyle w:val="Akapitzlist"/>
        <w:numPr>
          <w:ilvl w:val="0"/>
          <w:numId w:val="31"/>
        </w:numPr>
        <w:rPr>
          <w:rFonts w:ascii="Arial" w:eastAsia="Times New Roman" w:hAnsi="Arial" w:cs="Arial"/>
          <w:iCs/>
          <w:lang w:eastAsia="en-US"/>
        </w:rPr>
      </w:pPr>
      <w:r w:rsidRPr="007D2570">
        <w:rPr>
          <w:rFonts w:ascii="Arial" w:eastAsia="Times New Roman" w:hAnsi="Arial" w:cs="Arial"/>
          <w:iCs/>
          <w:lang w:eastAsia="en-US"/>
        </w:rPr>
        <w:t>Transport – 30 lat,</w:t>
      </w:r>
    </w:p>
    <w:p w14:paraId="515AB4FF" w14:textId="77777777" w:rsidR="00553CC8" w:rsidRPr="007D2570" w:rsidRDefault="00553CC8" w:rsidP="00553CC8">
      <w:pPr>
        <w:pStyle w:val="Akapitzlist"/>
        <w:numPr>
          <w:ilvl w:val="0"/>
          <w:numId w:val="31"/>
        </w:numPr>
        <w:rPr>
          <w:rFonts w:ascii="Arial" w:eastAsia="Times New Roman" w:hAnsi="Arial" w:cs="Arial"/>
          <w:iCs/>
          <w:lang w:eastAsia="en-US"/>
        </w:rPr>
      </w:pPr>
      <w:r w:rsidRPr="007D2570">
        <w:rPr>
          <w:rFonts w:ascii="Arial" w:eastAsia="Times New Roman" w:hAnsi="Arial" w:cs="Arial"/>
          <w:iCs/>
          <w:lang w:eastAsia="en-US"/>
        </w:rPr>
        <w:t xml:space="preserve">Infrastruktura </w:t>
      </w:r>
      <w:proofErr w:type="spellStart"/>
      <w:r w:rsidRPr="007D2570">
        <w:rPr>
          <w:rFonts w:ascii="Arial" w:eastAsia="Times New Roman" w:hAnsi="Arial" w:cs="Arial"/>
          <w:iCs/>
          <w:lang w:eastAsia="en-US"/>
        </w:rPr>
        <w:t>wodno</w:t>
      </w:r>
      <w:proofErr w:type="spellEnd"/>
      <w:r w:rsidRPr="007D2570">
        <w:rPr>
          <w:rFonts w:ascii="Arial" w:eastAsia="Times New Roman" w:hAnsi="Arial" w:cs="Arial"/>
          <w:iCs/>
          <w:lang w:eastAsia="en-US"/>
        </w:rPr>
        <w:t xml:space="preserve"> – kanalizacyjna - 30 lat,</w:t>
      </w:r>
    </w:p>
    <w:p w14:paraId="1FDE81AA" w14:textId="77777777" w:rsidR="00553CC8" w:rsidRPr="007D2570" w:rsidRDefault="00553CC8" w:rsidP="00553CC8">
      <w:pPr>
        <w:pStyle w:val="Akapitzlist"/>
        <w:numPr>
          <w:ilvl w:val="0"/>
          <w:numId w:val="31"/>
        </w:numPr>
        <w:rPr>
          <w:rFonts w:ascii="Arial" w:eastAsia="Times New Roman" w:hAnsi="Arial" w:cs="Arial"/>
          <w:iCs/>
          <w:lang w:eastAsia="en-US"/>
        </w:rPr>
      </w:pPr>
      <w:r w:rsidRPr="007D2570">
        <w:rPr>
          <w:rFonts w:ascii="Arial" w:eastAsia="Times New Roman" w:hAnsi="Arial" w:cs="Arial"/>
          <w:iCs/>
          <w:lang w:eastAsia="en-US"/>
        </w:rPr>
        <w:t>Cyfryzacja - 15 lat,</w:t>
      </w:r>
    </w:p>
    <w:p w14:paraId="3621273B" w14:textId="77777777" w:rsidR="00553CC8" w:rsidRPr="007D2570" w:rsidRDefault="00553CC8" w:rsidP="00553CC8">
      <w:pPr>
        <w:pStyle w:val="Akapitzlist"/>
        <w:numPr>
          <w:ilvl w:val="0"/>
          <w:numId w:val="31"/>
        </w:numPr>
        <w:rPr>
          <w:rFonts w:ascii="Arial" w:eastAsia="Times New Roman" w:hAnsi="Arial" w:cs="Arial"/>
          <w:iCs/>
          <w:lang w:eastAsia="en-US"/>
        </w:rPr>
      </w:pPr>
      <w:r w:rsidRPr="007D2570">
        <w:rPr>
          <w:rFonts w:ascii="Arial" w:eastAsia="Times New Roman" w:hAnsi="Arial" w:cs="Arial"/>
          <w:iCs/>
          <w:lang w:eastAsia="en-US"/>
        </w:rPr>
        <w:t>Systemy ratownictwa - 15 lat,</w:t>
      </w:r>
    </w:p>
    <w:p w14:paraId="30EADF6C" w14:textId="77777777" w:rsidR="00553CC8" w:rsidRPr="007D2570" w:rsidRDefault="00553CC8" w:rsidP="00553CC8">
      <w:pPr>
        <w:pStyle w:val="Akapitzlist"/>
        <w:numPr>
          <w:ilvl w:val="0"/>
          <w:numId w:val="31"/>
        </w:numPr>
        <w:rPr>
          <w:rFonts w:ascii="Arial" w:eastAsia="Times New Roman" w:hAnsi="Arial" w:cs="Arial"/>
          <w:iCs/>
          <w:lang w:eastAsia="en-US"/>
        </w:rPr>
      </w:pPr>
      <w:r w:rsidRPr="007D2570">
        <w:rPr>
          <w:rFonts w:ascii="Arial" w:eastAsia="Times New Roman" w:hAnsi="Arial" w:cs="Arial"/>
          <w:iCs/>
          <w:lang w:eastAsia="en-US"/>
        </w:rPr>
        <w:t>Pozostałe sektory – 15 lat.</w:t>
      </w:r>
    </w:p>
    <w:p w14:paraId="3D89F5AC" w14:textId="77777777" w:rsidR="00553CC8" w:rsidRPr="007D2570" w:rsidRDefault="00553CC8" w:rsidP="00553CC8">
      <w:pPr>
        <w:pStyle w:val="Akapitzlist"/>
        <w:ind w:left="360"/>
        <w:rPr>
          <w:rFonts w:ascii="Arial" w:eastAsia="Times New Roman" w:hAnsi="Arial" w:cs="Arial"/>
          <w:iCs/>
          <w:lang w:eastAsia="en-US"/>
        </w:rPr>
      </w:pPr>
    </w:p>
    <w:p w14:paraId="70A28D3D"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2711617C"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60D5A37E"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Dla wszystkich projektów inwestycyjnych należy wyliczyć wskaźniki, tj. FNPV/C i FRR/C oraz FNPV/K i FRR/K.</w:t>
      </w:r>
    </w:p>
    <w:p w14:paraId="7EEE039E" w14:textId="77777777" w:rsidR="00553CC8" w:rsidRDefault="00553CC8" w:rsidP="00553CC8">
      <w:pPr>
        <w:pStyle w:val="Akapitzlist"/>
        <w:ind w:left="0"/>
        <w:contextualSpacing w:val="0"/>
        <w:rPr>
          <w:rFonts w:ascii="Arial" w:eastAsia="Times New Roman" w:hAnsi="Arial" w:cs="Arial"/>
          <w:iCs/>
          <w:lang w:eastAsia="en-US"/>
        </w:rPr>
      </w:pPr>
      <w:r w:rsidRPr="007D2570">
        <w:rPr>
          <w:rFonts w:ascii="Arial" w:eastAsia="Times New Roman" w:hAnsi="Arial" w:cs="Arial"/>
          <w:iCs/>
          <w:lang w:eastAsia="en-US"/>
        </w:rPr>
        <w:t>Wnioskodawca powinien wykazać, iż dysponuje niezbędnymi zasobami, aby pokryć koszty eksploatacji i utrzymania inwestycji realizowanej w ramach projektu zarówno na etapie inwestycyjnym, jak i operacyjnym (Wytyczne – Podrozdział 6.8).</w:t>
      </w:r>
    </w:p>
    <w:p w14:paraId="0C0DC55B" w14:textId="77777777" w:rsidR="00553CC8" w:rsidRPr="007A20B8" w:rsidRDefault="00553CC8" w:rsidP="00553CC8">
      <w:pPr>
        <w:rPr>
          <w:rFonts w:ascii="Arial" w:eastAsia="Times New Roman" w:hAnsi="Arial" w:cs="Arial"/>
          <w:iCs/>
          <w:lang w:eastAsia="en-US"/>
        </w:rPr>
      </w:pPr>
      <w:r>
        <w:rPr>
          <w:rFonts w:ascii="Arial" w:eastAsia="Times New Roman" w:hAnsi="Arial" w:cs="Arial"/>
          <w:iCs/>
          <w:lang w:eastAsia="en-US"/>
        </w:rPr>
        <w:t>Szczegółowe obliczenia należy zawrzeć w modelu finansowym, w USW należy wykazać jedynie założenia i wyniki analizy.</w:t>
      </w:r>
    </w:p>
    <w:p w14:paraId="67645329" w14:textId="278685AE" w:rsidR="005B7696" w:rsidRPr="0071060F" w:rsidRDefault="005B7696" w:rsidP="00A032E8">
      <w:pPr>
        <w:spacing w:beforeLines="60" w:before="144" w:afterLines="60" w:after="144" w:line="240" w:lineRule="auto"/>
        <w:rPr>
          <w:rFonts w:ascii="Arial" w:eastAsia="Calibri" w:hAnsi="Arial" w:cs="Arial"/>
          <w:bCs/>
          <w:lang w:eastAsia="en-US"/>
        </w:rPr>
      </w:pPr>
    </w:p>
    <w:tbl>
      <w:tblPr>
        <w:tblStyle w:val="Tabela-Siatka"/>
        <w:tblW w:w="0" w:type="auto"/>
        <w:tblInd w:w="-5" w:type="dxa"/>
        <w:tblLook w:val="04A0" w:firstRow="1" w:lastRow="0" w:firstColumn="1" w:lastColumn="0" w:noHBand="0" w:noVBand="1"/>
      </w:tblPr>
      <w:tblGrid>
        <w:gridCol w:w="9068"/>
      </w:tblGrid>
      <w:tr w:rsidR="005B7696" w:rsidRPr="008A0143" w14:paraId="69744BDE" w14:textId="77777777" w:rsidTr="000511A8">
        <w:tc>
          <w:tcPr>
            <w:tcW w:w="9068" w:type="dxa"/>
          </w:tcPr>
          <w:p w14:paraId="40891265" w14:textId="77777777" w:rsidR="005B7696" w:rsidRPr="008A0143" w:rsidRDefault="005B7696" w:rsidP="000511A8">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59392D1" w14:textId="77777777" w:rsidR="005B7696" w:rsidRPr="008A0143" w:rsidRDefault="005B7696" w:rsidP="000511A8">
            <w:pPr>
              <w:pStyle w:val="Bezodstpw"/>
              <w:spacing w:beforeLines="60" w:before="144" w:afterLines="60" w:after="144"/>
              <w:rPr>
                <w:rFonts w:ascii="Arial" w:hAnsi="Arial" w:cs="Arial"/>
                <w:sz w:val="20"/>
                <w:szCs w:val="20"/>
              </w:rPr>
            </w:pPr>
          </w:p>
        </w:tc>
      </w:tr>
    </w:tbl>
    <w:p w14:paraId="6B5A1259" w14:textId="77777777" w:rsidR="00553CC8" w:rsidRDefault="00553CC8" w:rsidP="00CF40A6">
      <w:pPr>
        <w:pStyle w:val="Akapitzlist"/>
        <w:spacing w:before="120" w:after="0"/>
        <w:ind w:left="431"/>
        <w:contextualSpacing w:val="0"/>
        <w:rPr>
          <w:rFonts w:ascii="Arial" w:eastAsia="Times New Roman" w:hAnsi="Arial" w:cs="Arial"/>
          <w:b/>
          <w:bCs/>
          <w:iCs/>
          <w:lang w:eastAsia="en-US"/>
        </w:rPr>
      </w:pPr>
      <w:bookmarkStart w:id="26" w:name="_Hlk188608571"/>
      <w:r>
        <w:rPr>
          <w:rFonts w:ascii="Arial" w:eastAsiaTheme="majorEastAsia" w:hAnsi="Arial" w:cs="Arial"/>
          <w:b/>
          <w:bCs/>
        </w:rPr>
        <w:t xml:space="preserve">11.2 </w:t>
      </w:r>
      <w:bookmarkStart w:id="27" w:name="_Toc138840679"/>
      <w:bookmarkStart w:id="28" w:name="_Toc180402099"/>
      <w:bookmarkEnd w:id="26"/>
      <w:r w:rsidRPr="007D2570">
        <w:rPr>
          <w:rFonts w:ascii="Arial" w:eastAsia="Times New Roman" w:hAnsi="Arial" w:cs="Arial"/>
          <w:b/>
          <w:bCs/>
          <w:iCs/>
          <w:lang w:eastAsia="en-US"/>
        </w:rPr>
        <w:t>Analiza kosztów i korzyści – Analiza ekonomiczna / Analiza efektywności kosztowej</w:t>
      </w:r>
      <w:bookmarkEnd w:id="27"/>
      <w:bookmarkEnd w:id="28"/>
    </w:p>
    <w:p w14:paraId="797EDBE3" w14:textId="77777777" w:rsidR="00553CC8" w:rsidRPr="002117DB" w:rsidRDefault="00553CC8" w:rsidP="00553CC8">
      <w:pPr>
        <w:spacing w:after="0"/>
        <w:rPr>
          <w:rFonts w:ascii="Arial" w:eastAsia="Times New Roman" w:hAnsi="Arial" w:cs="Arial"/>
          <w:iCs/>
          <w:lang w:eastAsia="en-US"/>
        </w:rPr>
      </w:pPr>
      <w:r w:rsidRPr="002117DB">
        <w:rPr>
          <w:rFonts w:ascii="Arial" w:eastAsia="Times New Roman" w:hAnsi="Arial" w:cs="Arial"/>
          <w:iCs/>
          <w:lang w:eastAsia="en-US"/>
        </w:rPr>
        <w:t>Należy przedstawić analizę ekonomiczną, czyli pełną formę analizy kosztów i korzyści. Szczegółowe wskazania co do metodyki analizy znajdują się w Wytycznych (Wytyczne – Podrozdział 7.1).</w:t>
      </w:r>
    </w:p>
    <w:p w14:paraId="12C6818A" w14:textId="77777777" w:rsidR="00553CC8" w:rsidRPr="002117DB" w:rsidRDefault="00553CC8" w:rsidP="00553CC8">
      <w:pPr>
        <w:spacing w:after="0"/>
        <w:rPr>
          <w:rFonts w:ascii="Arial" w:eastAsia="Times New Roman" w:hAnsi="Arial" w:cs="Arial"/>
          <w:iCs/>
          <w:lang w:eastAsia="en-US"/>
        </w:rPr>
      </w:pPr>
      <w:r w:rsidRPr="002117DB">
        <w:rPr>
          <w:rFonts w:ascii="Arial" w:eastAsia="Times New Roman" w:hAnsi="Arial" w:cs="Arial"/>
          <w:iCs/>
          <w:lang w:eastAsia="en-US"/>
        </w:rPr>
        <w:t>Ponadto należy wykonać analizę efektywności kosztowej jako element uzupełniający do analizy ekonomicznej (Wytyczne – Podrozdział 7.2).</w:t>
      </w:r>
    </w:p>
    <w:p w14:paraId="6464382A" w14:textId="77777777" w:rsidR="00553CC8" w:rsidRPr="002117DB" w:rsidRDefault="00553CC8" w:rsidP="00553CC8">
      <w:pPr>
        <w:spacing w:after="0"/>
        <w:rPr>
          <w:rFonts w:ascii="Arial" w:eastAsia="Times New Roman" w:hAnsi="Arial" w:cs="Arial"/>
          <w:iCs/>
          <w:lang w:eastAsia="en-US"/>
        </w:rPr>
      </w:pPr>
      <w:r w:rsidRPr="002117DB">
        <w:rPr>
          <w:rFonts w:ascii="Arial" w:eastAsia="Times New Roman" w:hAnsi="Arial" w:cs="Arial"/>
          <w:iCs/>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73CB8377" w14:textId="77777777" w:rsidR="00553CC8" w:rsidRPr="002117DB" w:rsidRDefault="00553CC8" w:rsidP="00553CC8">
      <w:pPr>
        <w:spacing w:after="0"/>
        <w:rPr>
          <w:rFonts w:ascii="Arial" w:eastAsia="Times New Roman" w:hAnsi="Arial" w:cs="Arial"/>
          <w:iCs/>
          <w:lang w:eastAsia="en-US"/>
        </w:rPr>
      </w:pPr>
      <w:r w:rsidRPr="002117DB">
        <w:rPr>
          <w:rFonts w:ascii="Arial" w:eastAsia="Times New Roman" w:hAnsi="Arial" w:cs="Arial"/>
          <w:iCs/>
          <w:lang w:eastAsia="en-US"/>
        </w:rPr>
        <w:t>Analizę ekonomiczną przeprowadza się w cenach stałych. Nie dopuszcza się analizy w oparciu o ceny bieżące.</w:t>
      </w:r>
    </w:p>
    <w:p w14:paraId="617F4EC2" w14:textId="77777777" w:rsidR="00553CC8" w:rsidRPr="00BC4D18" w:rsidRDefault="00553CC8" w:rsidP="00553CC8">
      <w:pPr>
        <w:spacing w:after="0"/>
        <w:rPr>
          <w:rFonts w:ascii="Arial" w:eastAsia="Times New Roman" w:hAnsi="Arial" w:cs="Arial"/>
          <w:iCs/>
          <w:lang w:eastAsia="en-US"/>
        </w:rPr>
      </w:pPr>
      <w:r w:rsidRPr="00BC4D18">
        <w:rPr>
          <w:rFonts w:ascii="Arial" w:eastAsia="Times New Roman" w:hAnsi="Arial" w:cs="Arial"/>
          <w:iCs/>
          <w:lang w:eastAsia="en-US"/>
        </w:rPr>
        <w:t>Szczegółowe wskazania co do metodyki analizy znajdują się w Wytycznych, Rozdział 7.</w:t>
      </w:r>
    </w:p>
    <w:p w14:paraId="6BFD6348" w14:textId="77777777" w:rsidR="00553CC8" w:rsidRDefault="00553CC8" w:rsidP="00553CC8">
      <w:pPr>
        <w:pStyle w:val="Akapitzlist"/>
        <w:ind w:left="432"/>
        <w:rPr>
          <w:rFonts w:ascii="Arial" w:eastAsia="Times New Roman" w:hAnsi="Arial" w:cs="Arial"/>
          <w:b/>
          <w:bCs/>
          <w:iCs/>
          <w:lang w:eastAsia="en-US"/>
        </w:rPr>
      </w:pPr>
    </w:p>
    <w:p w14:paraId="72D6B631" w14:textId="77777777" w:rsidR="00553CC8" w:rsidRPr="007A20B8" w:rsidRDefault="00553CC8" w:rsidP="00553CC8">
      <w:pPr>
        <w:rPr>
          <w:rFonts w:ascii="Arial" w:eastAsia="Times New Roman" w:hAnsi="Arial" w:cs="Arial"/>
          <w:iCs/>
          <w:lang w:eastAsia="en-US"/>
        </w:rPr>
      </w:pPr>
      <w:r>
        <w:rPr>
          <w:rFonts w:ascii="Arial" w:eastAsia="Times New Roman" w:hAnsi="Arial" w:cs="Arial"/>
          <w:iCs/>
          <w:lang w:eastAsia="en-US"/>
        </w:rPr>
        <w:t>Szczegółowe obliczenia należy zawrzeć w modelu finansowym, w USW należy wykazać jedynie założenia i wyniki analizy.</w:t>
      </w:r>
    </w:p>
    <w:tbl>
      <w:tblPr>
        <w:tblStyle w:val="Tabela-Siatka"/>
        <w:tblW w:w="0" w:type="auto"/>
        <w:tblInd w:w="-5" w:type="dxa"/>
        <w:tblLook w:val="04A0" w:firstRow="1" w:lastRow="0" w:firstColumn="1" w:lastColumn="0" w:noHBand="0" w:noVBand="1"/>
      </w:tblPr>
      <w:tblGrid>
        <w:gridCol w:w="9068"/>
      </w:tblGrid>
      <w:tr w:rsidR="00553CC8" w:rsidRPr="003A5DB6" w14:paraId="7B67E7D5" w14:textId="77777777" w:rsidTr="00BC4D18">
        <w:tc>
          <w:tcPr>
            <w:tcW w:w="9068" w:type="dxa"/>
          </w:tcPr>
          <w:p w14:paraId="32186B84" w14:textId="77777777" w:rsidR="00553CC8" w:rsidRPr="003A5DB6" w:rsidRDefault="00553CC8" w:rsidP="00BC4D18">
            <w:pPr>
              <w:spacing w:beforeLines="60" w:before="144" w:afterLines="60" w:after="144" w:line="240" w:lineRule="auto"/>
              <w:rPr>
                <w:rFonts w:ascii="Arial" w:hAnsi="Arial" w:cs="Arial"/>
                <w:sz w:val="20"/>
                <w:szCs w:val="20"/>
              </w:rPr>
            </w:pPr>
            <w:r w:rsidRPr="003A5DB6">
              <w:rPr>
                <w:rFonts w:ascii="Arial" w:hAnsi="Arial" w:cs="Arial"/>
                <w:sz w:val="20"/>
                <w:szCs w:val="20"/>
              </w:rPr>
              <w:lastRenderedPageBreak/>
              <w:t>Uzasadnienie:</w:t>
            </w:r>
          </w:p>
          <w:p w14:paraId="6DE16837" w14:textId="77777777" w:rsidR="00553CC8" w:rsidRPr="003A5DB6" w:rsidRDefault="00553CC8" w:rsidP="00BC4D18">
            <w:pPr>
              <w:spacing w:beforeLines="60" w:before="144" w:afterLines="60" w:after="144" w:line="240" w:lineRule="auto"/>
              <w:rPr>
                <w:rFonts w:ascii="Arial" w:hAnsi="Arial" w:cs="Arial"/>
                <w:sz w:val="20"/>
                <w:szCs w:val="20"/>
              </w:rPr>
            </w:pPr>
          </w:p>
        </w:tc>
      </w:tr>
    </w:tbl>
    <w:p w14:paraId="5C35DF46" w14:textId="77777777" w:rsidR="00553CC8" w:rsidRDefault="00553CC8" w:rsidP="00553CC8">
      <w:pPr>
        <w:pStyle w:val="Akapitzlist"/>
        <w:ind w:left="432"/>
        <w:rPr>
          <w:rFonts w:ascii="Arial" w:eastAsia="Times New Roman" w:hAnsi="Arial" w:cs="Arial"/>
          <w:b/>
          <w:bCs/>
          <w:iCs/>
          <w:lang w:eastAsia="en-US"/>
        </w:rPr>
      </w:pPr>
    </w:p>
    <w:p w14:paraId="19C354E0" w14:textId="491D7699" w:rsidR="00553CC8" w:rsidRPr="00CF40A6" w:rsidRDefault="00553CC8" w:rsidP="00CF40A6">
      <w:pPr>
        <w:rPr>
          <w:rFonts w:ascii="Arial" w:eastAsia="Times New Roman" w:hAnsi="Arial" w:cs="Arial"/>
          <w:b/>
          <w:bCs/>
          <w:iCs/>
          <w:lang w:eastAsia="en-US"/>
        </w:rPr>
      </w:pPr>
      <w:bookmarkStart w:id="29" w:name="_Toc138840680"/>
      <w:bookmarkStart w:id="30" w:name="_Toc180402100"/>
      <w:r>
        <w:rPr>
          <w:rFonts w:ascii="Arial" w:eastAsiaTheme="majorEastAsia" w:hAnsi="Arial" w:cs="Arial"/>
          <w:b/>
          <w:bCs/>
        </w:rPr>
        <w:t xml:space="preserve">11.3 </w:t>
      </w:r>
      <w:r w:rsidRPr="00CF40A6">
        <w:rPr>
          <w:rFonts w:ascii="Arial" w:eastAsia="Times New Roman" w:hAnsi="Arial" w:cs="Arial"/>
          <w:b/>
          <w:bCs/>
          <w:iCs/>
          <w:lang w:eastAsia="en-US"/>
        </w:rPr>
        <w:t>Model finansowy</w:t>
      </w:r>
      <w:bookmarkEnd w:id="29"/>
      <w:bookmarkEnd w:id="30"/>
    </w:p>
    <w:p w14:paraId="759BE40C" w14:textId="77777777" w:rsidR="00553CC8" w:rsidRPr="007D2570" w:rsidRDefault="00553CC8" w:rsidP="00553CC8">
      <w:pPr>
        <w:pStyle w:val="Akapitzlist"/>
        <w:spacing w:before="240"/>
        <w:ind w:left="0"/>
        <w:rPr>
          <w:rFonts w:ascii="Arial" w:eastAsia="Times New Roman" w:hAnsi="Arial" w:cs="Arial"/>
          <w:iCs/>
          <w:lang w:eastAsia="en-US"/>
        </w:rPr>
      </w:pPr>
      <w:r w:rsidRPr="007D2570">
        <w:rPr>
          <w:rFonts w:ascii="Arial" w:eastAsia="Times New Roman" w:hAnsi="Arial" w:cs="Arial"/>
          <w:iCs/>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788895EB"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W przypadku ujęcia podatku VAT jako niekwalifikowalnego, należy go uwzględnić w Modelu finansowym oraz w budżecie projektu.</w:t>
      </w:r>
    </w:p>
    <w:p w14:paraId="2AEC586D"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48091168"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Analiza powinna zostać przeprowadzona dla przedziału czasowego:</w:t>
      </w:r>
    </w:p>
    <w:p w14:paraId="1EEDAB62" w14:textId="77777777" w:rsidR="00553CC8" w:rsidRPr="007D2570" w:rsidRDefault="00553CC8" w:rsidP="00553CC8">
      <w:pPr>
        <w:pStyle w:val="Akapitzlist"/>
        <w:numPr>
          <w:ilvl w:val="0"/>
          <w:numId w:val="32"/>
        </w:numPr>
        <w:ind w:left="567" w:hanging="283"/>
        <w:rPr>
          <w:rFonts w:ascii="Arial" w:eastAsia="Times New Roman" w:hAnsi="Arial" w:cs="Arial"/>
          <w:iCs/>
          <w:lang w:eastAsia="en-US"/>
        </w:rPr>
      </w:pPr>
      <w:r w:rsidRPr="007D2570">
        <w:rPr>
          <w:rFonts w:ascii="Arial" w:eastAsia="Times New Roman" w:hAnsi="Arial" w:cs="Arial"/>
          <w:iCs/>
          <w:lang w:eastAsia="en-US"/>
        </w:rPr>
        <w:t>od trzech pełnych lat poprzedzających rok złożenia wniosku o dofinansowanie projektu,</w:t>
      </w:r>
    </w:p>
    <w:p w14:paraId="1ED497F5" w14:textId="77777777" w:rsidR="00553CC8" w:rsidRPr="007D2570" w:rsidRDefault="00553CC8" w:rsidP="00553CC8">
      <w:pPr>
        <w:pStyle w:val="Akapitzlist"/>
        <w:numPr>
          <w:ilvl w:val="0"/>
          <w:numId w:val="32"/>
        </w:numPr>
        <w:ind w:left="567" w:hanging="283"/>
        <w:rPr>
          <w:rFonts w:ascii="Arial" w:eastAsia="Times New Roman" w:hAnsi="Arial" w:cs="Arial"/>
          <w:iCs/>
          <w:lang w:eastAsia="en-US"/>
        </w:rPr>
      </w:pPr>
      <w:r w:rsidRPr="007D2570">
        <w:rPr>
          <w:rFonts w:ascii="Arial" w:eastAsia="Times New Roman" w:hAnsi="Arial" w:cs="Arial"/>
          <w:iCs/>
          <w:lang w:eastAsia="en-US"/>
        </w:rPr>
        <w:t>okres realizacji projektu,</w:t>
      </w:r>
    </w:p>
    <w:p w14:paraId="5CD6652C" w14:textId="77777777" w:rsidR="00553CC8" w:rsidRPr="007D2570" w:rsidRDefault="00553CC8" w:rsidP="00553CC8">
      <w:pPr>
        <w:pStyle w:val="Akapitzlist"/>
        <w:numPr>
          <w:ilvl w:val="0"/>
          <w:numId w:val="32"/>
        </w:numPr>
        <w:ind w:left="567" w:hanging="283"/>
        <w:rPr>
          <w:rFonts w:ascii="Arial" w:eastAsia="Times New Roman" w:hAnsi="Arial" w:cs="Arial"/>
          <w:iCs/>
          <w:lang w:eastAsia="en-US"/>
        </w:rPr>
      </w:pPr>
      <w:r w:rsidRPr="007D2570">
        <w:rPr>
          <w:rFonts w:ascii="Arial" w:eastAsia="Times New Roman" w:hAnsi="Arial" w:cs="Arial"/>
          <w:iCs/>
          <w:lang w:eastAsia="en-US"/>
        </w:rPr>
        <w:t xml:space="preserve">okres odniesienia (zgodnie ze wskazaniem w pkt 1.6) </w:t>
      </w:r>
      <w:r w:rsidRPr="007D2570">
        <w:rPr>
          <w:rFonts w:ascii="Arial" w:eastAsia="Times New Roman" w:hAnsi="Arial" w:cs="Arial"/>
          <w:iCs/>
          <w:lang w:eastAsia="en-US"/>
        </w:rPr>
        <w:br/>
      </w:r>
    </w:p>
    <w:p w14:paraId="27F43AA7" w14:textId="77777777" w:rsidR="00553CC8" w:rsidRPr="007D2570" w:rsidRDefault="00553CC8" w:rsidP="00553CC8">
      <w:pPr>
        <w:pStyle w:val="Akapitzlist"/>
        <w:ind w:left="0"/>
        <w:rPr>
          <w:rFonts w:ascii="Arial" w:eastAsia="Times New Roman" w:hAnsi="Arial" w:cs="Arial"/>
          <w:b/>
          <w:bCs/>
          <w:iCs/>
          <w:lang w:eastAsia="en-US"/>
        </w:rPr>
      </w:pPr>
      <w:r w:rsidRPr="007D2570">
        <w:rPr>
          <w:rFonts w:ascii="Arial" w:eastAsia="Times New Roman" w:hAnsi="Arial" w:cs="Arial"/>
          <w:b/>
          <w:bCs/>
          <w:iCs/>
          <w:lang w:eastAsia="en-US"/>
        </w:rPr>
        <w:t>Model finansowy należy przedstawić w formie arkusza kalkulacyjnego. Arkusz kalkulacyjny powinien mieć odblokowane formuły, w celu weryfikacji poprawności dokonanych wyliczeń.</w:t>
      </w:r>
      <w:r w:rsidRPr="007D2570">
        <w:rPr>
          <w:rFonts w:ascii="Arial" w:eastAsia="Times New Roman" w:hAnsi="Arial" w:cs="Arial"/>
          <w:b/>
          <w:bCs/>
          <w:iCs/>
          <w:lang w:eastAsia="en-US"/>
        </w:rPr>
        <w:br/>
      </w:r>
    </w:p>
    <w:p w14:paraId="5F7AE132" w14:textId="0EA588FD" w:rsidR="00553CC8" w:rsidRPr="00CF40A6" w:rsidRDefault="00553CC8" w:rsidP="00CF40A6">
      <w:pPr>
        <w:pStyle w:val="Akapitzlist"/>
        <w:numPr>
          <w:ilvl w:val="1"/>
          <w:numId w:val="35"/>
        </w:numPr>
        <w:rPr>
          <w:rFonts w:ascii="Arial" w:eastAsia="Times New Roman" w:hAnsi="Arial" w:cs="Arial"/>
          <w:b/>
          <w:bCs/>
          <w:iCs/>
          <w:lang w:eastAsia="en-US"/>
        </w:rPr>
      </w:pPr>
      <w:bookmarkStart w:id="31" w:name="_Toc138840681"/>
      <w:bookmarkStart w:id="32" w:name="_Toc180402101"/>
      <w:r w:rsidRPr="00CF40A6">
        <w:rPr>
          <w:rFonts w:ascii="Arial" w:eastAsia="Times New Roman" w:hAnsi="Arial" w:cs="Arial"/>
          <w:b/>
          <w:bCs/>
          <w:iCs/>
          <w:lang w:eastAsia="en-US"/>
        </w:rPr>
        <w:t>Analiza ryzyka i wrażliwości</w:t>
      </w:r>
      <w:bookmarkEnd w:id="31"/>
      <w:bookmarkEnd w:id="32"/>
      <w:r w:rsidRPr="00CF40A6">
        <w:rPr>
          <w:rFonts w:ascii="Arial" w:eastAsia="Times New Roman" w:hAnsi="Arial" w:cs="Arial"/>
          <w:b/>
          <w:bCs/>
          <w:iCs/>
          <w:lang w:eastAsia="en-US"/>
        </w:rPr>
        <w:t xml:space="preserve"> </w:t>
      </w:r>
    </w:p>
    <w:p w14:paraId="081E34C7"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09DB6234"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Zmienne poddane analizie w ramach analizy wrażliwości mogą zostać dobrane przez Wnioskodawcę w sposób odpowiadający specyfice projektu, sektora, beneficjenta/operatora.</w:t>
      </w:r>
    </w:p>
    <w:p w14:paraId="4053294D" w14:textId="77777777" w:rsidR="00553CC8" w:rsidRPr="007D2570" w:rsidRDefault="00553CC8" w:rsidP="00553CC8">
      <w:pPr>
        <w:pStyle w:val="Akapitzlist"/>
        <w:ind w:left="0"/>
        <w:rPr>
          <w:rFonts w:ascii="Arial" w:eastAsia="Times New Roman" w:hAnsi="Arial" w:cs="Arial"/>
          <w:iCs/>
          <w:lang w:eastAsia="en-US"/>
        </w:rPr>
      </w:pPr>
      <w:r w:rsidRPr="007D2570">
        <w:rPr>
          <w:rFonts w:ascii="Arial" w:eastAsia="Times New Roman" w:hAnsi="Arial" w:cs="Arial"/>
          <w:iCs/>
          <w:lang w:eastAsia="en-US"/>
        </w:rPr>
        <w:t>Jakościowa analiza ryzyka obejmować powinna opis sposobu zdefiniowania kategorii prawdopodobieństwa oraz wskazania, po czyjej stronie znajduje się ryzyko.</w:t>
      </w:r>
    </w:p>
    <w:p w14:paraId="51644298" w14:textId="77777777" w:rsidR="00553CC8" w:rsidRPr="004A4ECD" w:rsidRDefault="00553CC8" w:rsidP="00553CC8">
      <w:pPr>
        <w:pStyle w:val="Akapitzlist"/>
        <w:ind w:left="0"/>
        <w:rPr>
          <w:rFonts w:ascii="Arial" w:eastAsia="Times New Roman" w:hAnsi="Arial" w:cs="Arial"/>
          <w:iCs/>
          <w:lang w:eastAsia="en-US"/>
        </w:rPr>
      </w:pPr>
      <w:r w:rsidRPr="004A4ECD">
        <w:rPr>
          <w:rFonts w:ascii="Arial" w:eastAsia="Times New Roman" w:hAnsi="Arial" w:cs="Arial"/>
          <w:iCs/>
          <w:lang w:eastAsia="en-US"/>
        </w:rPr>
        <w:t>Szczegółowe wskazania co do metodyki analizy znajdują się w Wytycznych, Rozdział 8.</w:t>
      </w:r>
    </w:p>
    <w:p w14:paraId="0E5B8FF9" w14:textId="77777777" w:rsidR="00553CC8" w:rsidRPr="0071060F" w:rsidRDefault="00553CC8" w:rsidP="00553CC8">
      <w:pPr>
        <w:spacing w:beforeLines="60" w:before="144" w:afterLines="60" w:after="144" w:line="240" w:lineRule="auto"/>
        <w:rPr>
          <w:rFonts w:ascii="Arial" w:eastAsia="Calibri" w:hAnsi="Arial" w:cs="Arial"/>
          <w:bCs/>
          <w:lang w:eastAsia="en-US"/>
        </w:rPr>
      </w:pPr>
    </w:p>
    <w:tbl>
      <w:tblPr>
        <w:tblStyle w:val="Tabela-Siatka"/>
        <w:tblW w:w="0" w:type="auto"/>
        <w:tblInd w:w="-5" w:type="dxa"/>
        <w:tblLook w:val="04A0" w:firstRow="1" w:lastRow="0" w:firstColumn="1" w:lastColumn="0" w:noHBand="0" w:noVBand="1"/>
      </w:tblPr>
      <w:tblGrid>
        <w:gridCol w:w="9068"/>
      </w:tblGrid>
      <w:tr w:rsidR="00553CC8" w:rsidRPr="008A0143" w14:paraId="48599CE2" w14:textId="77777777" w:rsidTr="00BC4D18">
        <w:tc>
          <w:tcPr>
            <w:tcW w:w="9068" w:type="dxa"/>
          </w:tcPr>
          <w:p w14:paraId="69AEF342" w14:textId="77777777" w:rsidR="00553CC8" w:rsidRPr="008A0143" w:rsidRDefault="00553CC8" w:rsidP="00BC4D18">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7B726D4" w14:textId="77777777" w:rsidR="00553CC8" w:rsidRPr="008A0143" w:rsidRDefault="00553CC8" w:rsidP="00BC4D18">
            <w:pPr>
              <w:pStyle w:val="Bezodstpw"/>
              <w:spacing w:beforeLines="60" w:before="144" w:afterLines="60" w:after="144"/>
              <w:rPr>
                <w:rFonts w:ascii="Arial" w:hAnsi="Arial" w:cs="Arial"/>
                <w:sz w:val="20"/>
                <w:szCs w:val="20"/>
              </w:rPr>
            </w:pPr>
          </w:p>
        </w:tc>
      </w:tr>
    </w:tbl>
    <w:p w14:paraId="30E46C55" w14:textId="77777777" w:rsidR="00553CC8" w:rsidRDefault="00553CC8" w:rsidP="00553CC8">
      <w:pPr>
        <w:pStyle w:val="Akapitzlist"/>
        <w:spacing w:beforeLines="60" w:before="144" w:afterLines="60" w:after="144" w:line="240" w:lineRule="auto"/>
        <w:ind w:left="360"/>
        <w:contextualSpacing w:val="0"/>
        <w:rPr>
          <w:rFonts w:ascii="Arial" w:eastAsiaTheme="majorEastAsia" w:hAnsi="Arial" w:cs="Arial"/>
          <w:b/>
          <w:bCs/>
        </w:rPr>
      </w:pPr>
    </w:p>
    <w:p w14:paraId="32913A76" w14:textId="461CD7BD" w:rsidR="00DB5A71" w:rsidRPr="00DB5A71" w:rsidRDefault="00DB5A71" w:rsidP="00553CC8">
      <w:pPr>
        <w:pStyle w:val="Akapitzlist"/>
        <w:spacing w:beforeLines="60" w:before="144" w:afterLines="60" w:after="144" w:line="240" w:lineRule="auto"/>
        <w:ind w:left="360"/>
        <w:contextualSpacing w:val="0"/>
        <w:rPr>
          <w:rFonts w:ascii="Arial" w:eastAsia="Calibri" w:hAnsi="Arial" w:cs="Arial"/>
          <w:bCs/>
          <w:lang w:eastAsia="en-US"/>
        </w:rPr>
      </w:pPr>
    </w:p>
    <w:p w14:paraId="685D7BA1" w14:textId="6BDBE52E" w:rsidR="008D70FB" w:rsidRPr="0080095D" w:rsidRDefault="008D70FB"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Trwałość projektu</w:t>
      </w:r>
    </w:p>
    <w:p w14:paraId="43E214E9" w14:textId="712075BD" w:rsidR="008D70FB" w:rsidRPr="00CF40A6" w:rsidRDefault="00666304" w:rsidP="00CF40A6">
      <w:pPr>
        <w:spacing w:beforeLines="60" w:before="144" w:afterLines="60" w:after="144" w:line="240" w:lineRule="auto"/>
        <w:rPr>
          <w:rFonts w:ascii="Arial" w:hAnsi="Arial" w:cs="Arial"/>
          <w:b/>
          <w:bCs/>
        </w:rPr>
      </w:pPr>
      <w:r>
        <w:rPr>
          <w:rFonts w:ascii="Arial" w:hAnsi="Arial" w:cs="Arial"/>
          <w:b/>
          <w:bCs/>
        </w:rPr>
        <w:t>A</w:t>
      </w:r>
      <w:r w:rsidR="008D70FB" w:rsidRPr="00CF40A6">
        <w:rPr>
          <w:rFonts w:ascii="Arial" w:hAnsi="Arial" w:cs="Arial"/>
          <w:b/>
          <w:bCs/>
        </w:rPr>
        <w:t xml:space="preserve">nalizę ryzyka </w:t>
      </w:r>
      <w:r w:rsidRPr="002C3E7D">
        <w:rPr>
          <w:rFonts w:ascii="Arial" w:hAnsi="Arial" w:cs="Arial"/>
          <w:b/>
          <w:bCs/>
        </w:rPr>
        <w:t xml:space="preserve">w projekcie </w:t>
      </w:r>
      <w:r w:rsidRPr="002C3E7D">
        <w:rPr>
          <w:rFonts w:ascii="Arial" w:eastAsiaTheme="majorEastAsia" w:hAnsi="Arial" w:cs="Arial"/>
          <w:b/>
          <w:bCs/>
        </w:rPr>
        <w:t>(również w okresie trwałości)</w:t>
      </w:r>
      <w:r w:rsidR="004934B2">
        <w:rPr>
          <w:rFonts w:ascii="Arial" w:eastAsiaTheme="majorEastAsia" w:hAnsi="Arial" w:cs="Arial"/>
          <w:b/>
          <w:bCs/>
        </w:rPr>
        <w:t xml:space="preserve"> </w:t>
      </w:r>
      <w:r w:rsidR="008D70FB" w:rsidRPr="00CF40A6">
        <w:rPr>
          <w:rFonts w:ascii="Arial" w:hAnsi="Arial" w:cs="Arial"/>
          <w:b/>
          <w:bCs/>
        </w:rPr>
        <w:t xml:space="preserve">należy zawrzeć </w:t>
      </w:r>
      <w:r w:rsidR="001A6239" w:rsidRPr="00CF40A6">
        <w:rPr>
          <w:rFonts w:ascii="Arial" w:hAnsi="Arial" w:cs="Arial"/>
          <w:b/>
          <w:bCs/>
        </w:rPr>
        <w:t xml:space="preserve">we wniosku o dofinansowanie </w:t>
      </w:r>
      <w:r w:rsidR="008D70FB" w:rsidRPr="00CF40A6">
        <w:rPr>
          <w:rFonts w:ascii="Arial" w:hAnsi="Arial" w:cs="Arial"/>
          <w:b/>
          <w:bCs/>
        </w:rPr>
        <w:t xml:space="preserve">w </w:t>
      </w:r>
      <w:r w:rsidR="001A6239" w:rsidRPr="00CF40A6">
        <w:rPr>
          <w:rFonts w:ascii="Arial" w:hAnsi="Arial" w:cs="Arial"/>
          <w:b/>
          <w:bCs/>
        </w:rPr>
        <w:t xml:space="preserve">sekcji </w:t>
      </w:r>
      <w:r w:rsidR="008C10EB" w:rsidRPr="00CF40A6">
        <w:rPr>
          <w:rFonts w:ascii="Arial" w:hAnsi="Arial" w:cs="Arial"/>
          <w:b/>
          <w:bCs/>
        </w:rPr>
        <w:t xml:space="preserve">H2 </w:t>
      </w:r>
      <w:r w:rsidR="001A6239" w:rsidRPr="00CF40A6">
        <w:rPr>
          <w:rFonts w:ascii="Arial" w:hAnsi="Arial" w:cs="Arial"/>
          <w:b/>
          <w:bCs/>
        </w:rPr>
        <w:t>Analiza ryzyka w projekcie</w:t>
      </w:r>
      <w:r w:rsidR="004934B2">
        <w:rPr>
          <w:rFonts w:ascii="Arial" w:hAnsi="Arial" w:cs="Arial"/>
          <w:b/>
          <w:bCs/>
        </w:rPr>
        <w:t>.</w:t>
      </w:r>
    </w:p>
    <w:p w14:paraId="032A3CA7" w14:textId="70EA53AD" w:rsidR="008C10EB" w:rsidRPr="00CF40A6" w:rsidRDefault="008C10EB" w:rsidP="00CF40A6">
      <w:pPr>
        <w:spacing w:beforeLines="60" w:before="144" w:afterLines="60" w:after="144" w:line="240" w:lineRule="auto"/>
        <w:rPr>
          <w:rFonts w:ascii="Arial" w:hAnsi="Arial" w:cs="Arial"/>
          <w:b/>
          <w:bCs/>
        </w:rPr>
      </w:pPr>
      <w:r w:rsidRPr="00CF40A6">
        <w:rPr>
          <w:rFonts w:ascii="Arial" w:hAnsi="Arial" w:cs="Arial"/>
          <w:b/>
          <w:bCs/>
        </w:rPr>
        <w:t>Utrzymanie celów projektu po zakończeniu jego realizacji – w okresie trwałości.</w:t>
      </w:r>
    </w:p>
    <w:p w14:paraId="5573D208" w14:textId="26B70B7F" w:rsidR="008C10EB" w:rsidRPr="00D26B8F" w:rsidRDefault="008C10EB" w:rsidP="00DB5A71">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80095D">
      <w:pPr>
        <w:spacing w:beforeLines="60" w:before="144" w:afterLines="60" w:after="144" w:line="240" w:lineRule="auto"/>
        <w:rPr>
          <w:rFonts w:ascii="Arial" w:eastAsia="Times New Roman" w:hAnsi="Arial" w:cs="Arial"/>
          <w:iCs/>
          <w:lang w:eastAsia="en-US"/>
        </w:rPr>
      </w:pPr>
      <w:bookmarkStart w:id="33"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33"/>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80095D">
            <w:pPr>
              <w:pStyle w:val="Bezodstpw"/>
              <w:spacing w:beforeLines="60" w:before="144" w:afterLines="60" w:after="144"/>
              <w:rPr>
                <w:rFonts w:ascii="Arial" w:hAnsi="Arial" w:cs="Arial"/>
                <w:sz w:val="20"/>
                <w:szCs w:val="20"/>
              </w:rPr>
            </w:pPr>
          </w:p>
        </w:tc>
      </w:tr>
    </w:tbl>
    <w:p w14:paraId="3B62C7BC" w14:textId="77777777" w:rsidR="0097710D" w:rsidRPr="00D26B8F" w:rsidRDefault="0097710D" w:rsidP="0080095D">
      <w:pPr>
        <w:spacing w:beforeLines="60" w:before="144" w:afterLines="60" w:after="144" w:line="240" w:lineRule="auto"/>
        <w:rPr>
          <w:rFonts w:ascii="Arial" w:eastAsia="Times New Roman" w:hAnsi="Arial" w:cs="Arial"/>
          <w:iCs/>
          <w:lang w:eastAsia="en-US"/>
        </w:rPr>
      </w:pPr>
    </w:p>
    <w:p w14:paraId="5D7E3E74" w14:textId="2827CBA0" w:rsidR="0097710D" w:rsidRPr="00DB5A71" w:rsidRDefault="0097710D"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DB5A71">
        <w:rPr>
          <w:rFonts w:ascii="Arial" w:eastAsiaTheme="majorEastAsia" w:hAnsi="Arial" w:cs="Arial"/>
          <w:b/>
          <w:bCs/>
        </w:rPr>
        <w:t>Zgodność z kartą praw podstawowych i Konwencją o prawach osób niepełnosprawnych</w:t>
      </w:r>
    </w:p>
    <w:p w14:paraId="1B144102" w14:textId="0FFFB236" w:rsidR="0097710D" w:rsidRPr="00DB5A71" w:rsidRDefault="0097710D" w:rsidP="004E3846">
      <w:pPr>
        <w:pStyle w:val="Akapitzlist"/>
        <w:numPr>
          <w:ilvl w:val="1"/>
          <w:numId w:val="24"/>
        </w:numPr>
        <w:spacing w:beforeLines="60" w:before="144" w:afterLines="60" w:after="144" w:line="240" w:lineRule="auto"/>
        <w:ind w:hanging="496"/>
        <w:rPr>
          <w:rFonts w:ascii="Arial" w:hAnsi="Arial" w:cs="Arial"/>
          <w:b/>
          <w:bCs/>
        </w:rPr>
      </w:pPr>
      <w:r w:rsidRPr="00DB5A71">
        <w:rPr>
          <w:rFonts w:ascii="Arial" w:hAnsi="Arial" w:cs="Arial"/>
          <w:b/>
          <w:bCs/>
        </w:rPr>
        <w:t xml:space="preserve">Należy uzasadnić zgodność projektu z </w:t>
      </w:r>
      <w:r w:rsidRPr="00DB5A71">
        <w:rPr>
          <w:rFonts w:ascii="Arial" w:hAnsi="Arial" w:cs="Arial"/>
          <w:b/>
          <w:bCs/>
          <w:i/>
          <w:iCs/>
        </w:rPr>
        <w:t xml:space="preserve">Kartą praw podstawowych Unii Europejskiej </w:t>
      </w:r>
      <w:r w:rsidRPr="00DB5A71">
        <w:rPr>
          <w:rFonts w:ascii="Arial" w:hAnsi="Arial" w:cs="Arial"/>
          <w:b/>
          <w:bCs/>
        </w:rPr>
        <w:t>z dnia 7 czerwca 2016 r. (Dz. Urz. UE C  202.389 z 06.06.2016), w</w:t>
      </w:r>
      <w:r w:rsidR="00DB5A71">
        <w:rPr>
          <w:rFonts w:ascii="Arial" w:hAnsi="Arial" w:cs="Arial"/>
          <w:b/>
          <w:bCs/>
        </w:rPr>
        <w:t> </w:t>
      </w:r>
      <w:r w:rsidRPr="00DB5A71">
        <w:rPr>
          <w:rFonts w:ascii="Arial" w:hAnsi="Arial" w:cs="Arial"/>
          <w:b/>
          <w:bCs/>
        </w:rPr>
        <w:t xml:space="preserve">zakresie odnoszącym się do sposobu realizacji i zakresu projektu </w:t>
      </w:r>
    </w:p>
    <w:p w14:paraId="248E6E89" w14:textId="5211F653" w:rsidR="0097710D" w:rsidRPr="00D26B8F" w:rsidRDefault="0097710D" w:rsidP="0080095D">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1807B8">
        <w:tc>
          <w:tcPr>
            <w:tcW w:w="9973" w:type="dxa"/>
          </w:tcPr>
          <w:p w14:paraId="7A93D206" w14:textId="3CC03DCB"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5BE0239D" w14:textId="77777777" w:rsidR="00DB5A71" w:rsidRDefault="0097710D" w:rsidP="004E3846">
      <w:pPr>
        <w:pStyle w:val="Akapitzlist"/>
        <w:numPr>
          <w:ilvl w:val="1"/>
          <w:numId w:val="24"/>
        </w:numPr>
        <w:spacing w:beforeLines="60" w:before="144" w:afterLines="60" w:after="144" w:line="240" w:lineRule="auto"/>
        <w:ind w:hanging="496"/>
        <w:rPr>
          <w:rFonts w:ascii="Arial" w:hAnsi="Arial" w:cs="Arial"/>
          <w:b/>
          <w:bCs/>
        </w:rPr>
      </w:pPr>
      <w:r w:rsidRPr="00DB5A71">
        <w:rPr>
          <w:rFonts w:ascii="Arial" w:hAnsi="Arial" w:cs="Arial"/>
          <w:b/>
          <w:bCs/>
        </w:rPr>
        <w:t xml:space="preserve">Należy uzasadnić zgodność projektu z </w:t>
      </w:r>
      <w:r w:rsidRPr="00DB5A71">
        <w:rPr>
          <w:rFonts w:ascii="Arial" w:hAnsi="Arial" w:cs="Arial"/>
          <w:b/>
          <w:bCs/>
          <w:i/>
          <w:iCs/>
        </w:rPr>
        <w:t>Konwencją o prawach osób niepełnosprawnych</w:t>
      </w:r>
      <w:r w:rsidRPr="00DB5A71">
        <w:rPr>
          <w:rFonts w:ascii="Arial" w:hAnsi="Arial" w:cs="Arial"/>
          <w:b/>
          <w:bCs/>
        </w:rPr>
        <w:t xml:space="preserve">, sporządzoną w Nowym Jorku dnia 13 grudnia 2006 r. (Dz. U. z 2012 r. poz. 1169, z </w:t>
      </w:r>
      <w:proofErr w:type="spellStart"/>
      <w:r w:rsidRPr="00DB5A71">
        <w:rPr>
          <w:rFonts w:ascii="Arial" w:hAnsi="Arial" w:cs="Arial"/>
          <w:b/>
          <w:bCs/>
        </w:rPr>
        <w:t>późn</w:t>
      </w:r>
      <w:proofErr w:type="spellEnd"/>
      <w:r w:rsidRPr="00DB5A71">
        <w:rPr>
          <w:rFonts w:ascii="Arial" w:hAnsi="Arial" w:cs="Arial"/>
          <w:b/>
          <w:bCs/>
        </w:rPr>
        <w:t xml:space="preserve">. zm.), w tym z </w:t>
      </w:r>
      <w:r w:rsidRPr="00DB5A71">
        <w:rPr>
          <w:rFonts w:ascii="Arial" w:hAnsi="Arial" w:cs="Arial"/>
          <w:b/>
          <w:bCs/>
          <w:i/>
          <w:iCs/>
        </w:rPr>
        <w:t>Komentarzem ogólnym Nr 5 na temat niezależnego życia i bycia częścią społeczności</w:t>
      </w:r>
      <w:r w:rsidRPr="00DB5A71">
        <w:rPr>
          <w:rFonts w:ascii="Arial" w:hAnsi="Arial" w:cs="Arial"/>
          <w:b/>
          <w:bCs/>
        </w:rPr>
        <w:t xml:space="preserve"> (2017) Komitetu ONZ ds. Praw Osób Niepełnosprawnych oraz </w:t>
      </w:r>
      <w:r w:rsidRPr="00DB5A71">
        <w:rPr>
          <w:rFonts w:ascii="Arial" w:hAnsi="Arial" w:cs="Arial"/>
          <w:b/>
          <w:bCs/>
          <w:i/>
          <w:iCs/>
        </w:rPr>
        <w:t xml:space="preserve">Uwagami końcowymi dla Polski Komitetu </w:t>
      </w:r>
      <w:r w:rsidRPr="00DB5A71">
        <w:rPr>
          <w:rFonts w:ascii="Arial" w:hAnsi="Arial" w:cs="Arial"/>
          <w:b/>
          <w:bCs/>
          <w:i/>
          <w:iCs/>
        </w:rPr>
        <w:lastRenderedPageBreak/>
        <w:t>ONZ ds. Praw Osób Niepełnosprawnych w zakresie odnoszącym się do sposobu realizacji i zakresu projektu</w:t>
      </w:r>
      <w:r w:rsidRPr="00DB5A71">
        <w:rPr>
          <w:rFonts w:ascii="Arial" w:hAnsi="Arial" w:cs="Arial"/>
          <w:b/>
          <w:bCs/>
        </w:rPr>
        <w:t>.</w:t>
      </w:r>
    </w:p>
    <w:p w14:paraId="4B5A0D90" w14:textId="07EE4BD7" w:rsidR="0097710D" w:rsidRPr="00DB5A71" w:rsidRDefault="0097710D" w:rsidP="00DB5A71">
      <w:pPr>
        <w:spacing w:beforeLines="60" w:before="144" w:afterLines="60" w:after="144" w:line="240" w:lineRule="auto"/>
        <w:rPr>
          <w:rFonts w:ascii="Arial" w:hAnsi="Arial" w:cs="Arial"/>
        </w:rPr>
      </w:pPr>
      <w:r w:rsidRPr="00DB5A71">
        <w:rPr>
          <w:rFonts w:ascii="Arial" w:hAnsi="Arial" w:cs="Arial"/>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80095D">
            <w:pPr>
              <w:pStyle w:val="Bezodstpw"/>
              <w:spacing w:beforeLines="60" w:before="144" w:afterLines="60" w:after="144"/>
              <w:rPr>
                <w:rFonts w:ascii="Arial" w:hAnsi="Arial" w:cs="Arial"/>
                <w:sz w:val="20"/>
                <w:szCs w:val="20"/>
              </w:rPr>
            </w:pPr>
            <w:bookmarkStart w:id="34" w:name="_Hlk180486977"/>
            <w:r w:rsidRPr="008A0143">
              <w:rPr>
                <w:rFonts w:ascii="Arial" w:hAnsi="Arial" w:cs="Arial"/>
                <w:sz w:val="20"/>
                <w:szCs w:val="20"/>
              </w:rPr>
              <w:t>Uzasadnienie:</w:t>
            </w:r>
          </w:p>
          <w:p w14:paraId="63FFF968" w14:textId="77777777" w:rsidR="0097710D" w:rsidRPr="008A0143" w:rsidRDefault="0097710D" w:rsidP="0080095D">
            <w:pPr>
              <w:pStyle w:val="Bezodstpw"/>
              <w:spacing w:beforeLines="60" w:before="144" w:afterLines="60" w:after="144"/>
              <w:rPr>
                <w:rFonts w:ascii="Arial" w:hAnsi="Arial" w:cs="Arial"/>
                <w:sz w:val="20"/>
                <w:szCs w:val="20"/>
              </w:rPr>
            </w:pPr>
          </w:p>
        </w:tc>
      </w:tr>
      <w:bookmarkEnd w:id="34"/>
    </w:tbl>
    <w:p w14:paraId="71C870E1" w14:textId="77777777" w:rsidR="008C10EB" w:rsidRPr="00D26B8F" w:rsidRDefault="008C10EB" w:rsidP="0080095D">
      <w:pPr>
        <w:spacing w:beforeLines="60" w:before="144" w:afterLines="60" w:after="144" w:line="240" w:lineRule="auto"/>
        <w:rPr>
          <w:rFonts w:ascii="Arial" w:eastAsia="Calibri" w:hAnsi="Arial" w:cs="Arial"/>
          <w:lang w:eastAsia="en-US"/>
        </w:rPr>
      </w:pPr>
    </w:p>
    <w:p w14:paraId="7381B7E2" w14:textId="44B1351E" w:rsidR="008C213F" w:rsidRPr="0080095D" w:rsidRDefault="008C213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p>
    <w:p w14:paraId="1D5B1213" w14:textId="31040FCE" w:rsidR="0078479F" w:rsidRPr="00DB5A71" w:rsidRDefault="00C15483" w:rsidP="004E3846">
      <w:pPr>
        <w:pStyle w:val="Akapitzlist"/>
        <w:numPr>
          <w:ilvl w:val="1"/>
          <w:numId w:val="25"/>
        </w:numPr>
        <w:autoSpaceDE w:val="0"/>
        <w:autoSpaceDN w:val="0"/>
        <w:adjustRightInd w:val="0"/>
        <w:spacing w:beforeLines="60" w:before="144" w:afterLines="60" w:after="144" w:line="240" w:lineRule="auto"/>
        <w:ind w:hanging="496"/>
        <w:rPr>
          <w:rFonts w:ascii="Arial" w:hAnsi="Arial" w:cs="Arial"/>
          <w:b/>
          <w:bCs/>
          <w:color w:val="000000"/>
        </w:rPr>
      </w:pPr>
      <w:r>
        <w:rPr>
          <w:rFonts w:ascii="Arial" w:hAnsi="Arial" w:cs="Arial"/>
          <w:b/>
          <w:bCs/>
          <w:color w:val="000000"/>
        </w:rPr>
        <w:t>W</w:t>
      </w:r>
      <w:r w:rsidR="0078479F" w:rsidRPr="00DB5A71">
        <w:rPr>
          <w:rFonts w:ascii="Arial" w:hAnsi="Arial" w:cs="Arial"/>
          <w:b/>
          <w:bCs/>
          <w:color w:val="000000"/>
        </w:rPr>
        <w:t xml:space="preserve">pływ </w:t>
      </w:r>
      <w:r>
        <w:rPr>
          <w:rFonts w:ascii="Arial" w:hAnsi="Arial" w:cs="Arial"/>
          <w:b/>
          <w:bCs/>
          <w:color w:val="000000"/>
        </w:rPr>
        <w:t xml:space="preserve">projektu </w:t>
      </w:r>
      <w:r w:rsidR="0078479F" w:rsidRPr="00DB5A71">
        <w:rPr>
          <w:rFonts w:ascii="Arial" w:hAnsi="Arial" w:cs="Arial"/>
          <w:b/>
          <w:bCs/>
          <w:color w:val="000000"/>
        </w:rPr>
        <w:t xml:space="preserve">na zasadę równości szans i niedyskryminacji </w:t>
      </w:r>
    </w:p>
    <w:p w14:paraId="49D118A0" w14:textId="1C7FA3B5" w:rsidR="0078479F" w:rsidRPr="00D26B8F" w:rsidRDefault="0078479F" w:rsidP="0080095D">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526C7">
        <w:tc>
          <w:tcPr>
            <w:tcW w:w="9973" w:type="dxa"/>
          </w:tcPr>
          <w:p w14:paraId="56322A1F" w14:textId="05B10918" w:rsidR="0078479F" w:rsidRPr="008A0143" w:rsidRDefault="0078479F" w:rsidP="0080095D">
            <w:pPr>
              <w:pStyle w:val="Bezodstpw"/>
              <w:spacing w:beforeLines="60" w:before="144" w:afterLines="60" w:after="144"/>
              <w:rPr>
                <w:rFonts w:ascii="Arial" w:hAnsi="Arial" w:cs="Arial"/>
                <w:sz w:val="20"/>
                <w:szCs w:val="20"/>
              </w:rPr>
            </w:pPr>
            <w:bookmarkStart w:id="35" w:name="_Hlk180488568"/>
            <w:r w:rsidRPr="008A0143">
              <w:rPr>
                <w:rFonts w:ascii="Arial" w:hAnsi="Arial" w:cs="Arial"/>
                <w:sz w:val="20"/>
                <w:szCs w:val="20"/>
              </w:rPr>
              <w:t>Uzasadnienie:</w:t>
            </w:r>
          </w:p>
          <w:p w14:paraId="5D86D315" w14:textId="77777777" w:rsidR="0078479F" w:rsidRPr="008A0143" w:rsidRDefault="0078479F" w:rsidP="0080095D">
            <w:pPr>
              <w:pStyle w:val="Bezodstpw"/>
              <w:spacing w:beforeLines="60" w:before="144" w:afterLines="60" w:after="144"/>
              <w:rPr>
                <w:rFonts w:ascii="Arial" w:hAnsi="Arial" w:cs="Arial"/>
                <w:sz w:val="20"/>
                <w:szCs w:val="20"/>
              </w:rPr>
            </w:pPr>
          </w:p>
        </w:tc>
      </w:tr>
    </w:tbl>
    <w:bookmarkEnd w:id="35"/>
    <w:p w14:paraId="342BC12C" w14:textId="0A725312" w:rsidR="00DB5A71" w:rsidRDefault="00DB5A71" w:rsidP="004E3846">
      <w:pPr>
        <w:pStyle w:val="Akapitzlist"/>
        <w:numPr>
          <w:ilvl w:val="1"/>
          <w:numId w:val="25"/>
        </w:numPr>
        <w:autoSpaceDE w:val="0"/>
        <w:autoSpaceDN w:val="0"/>
        <w:adjustRightInd w:val="0"/>
        <w:spacing w:beforeLines="60" w:before="144" w:afterLines="60" w:after="144" w:line="240" w:lineRule="auto"/>
        <w:ind w:hanging="496"/>
        <w:rPr>
          <w:rFonts w:ascii="Arial" w:hAnsi="Arial" w:cs="Arial"/>
          <w:b/>
          <w:bCs/>
        </w:rPr>
      </w:pPr>
      <w:r>
        <w:rPr>
          <w:rFonts w:ascii="Arial" w:hAnsi="Arial" w:cs="Arial"/>
          <w:b/>
          <w:bCs/>
        </w:rPr>
        <w:t>Przepisy antydyskryminacyjne</w:t>
      </w:r>
      <w:r w:rsidR="00C15483">
        <w:rPr>
          <w:rFonts w:ascii="Arial" w:hAnsi="Arial" w:cs="Arial"/>
          <w:b/>
          <w:bCs/>
        </w:rPr>
        <w:t xml:space="preserve"> (jeżeli dotyczy)</w:t>
      </w:r>
    </w:p>
    <w:p w14:paraId="4F0136F4" w14:textId="5CB1611C" w:rsidR="00E73642" w:rsidRPr="00C15483" w:rsidRDefault="0078479F" w:rsidP="00C15483">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rsidP="004E3846">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rsidP="004E3846">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2BEA560C"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80095D">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526C7">
        <w:tc>
          <w:tcPr>
            <w:tcW w:w="9973" w:type="dxa"/>
          </w:tcPr>
          <w:p w14:paraId="2E452C16" w14:textId="73B69D8E" w:rsidR="009C572E" w:rsidRPr="008A0143" w:rsidRDefault="009C572E" w:rsidP="0080095D">
            <w:pPr>
              <w:pStyle w:val="Bezodstpw"/>
              <w:spacing w:beforeLines="60" w:before="144" w:afterLines="60" w:after="144"/>
              <w:rPr>
                <w:rFonts w:ascii="Arial" w:hAnsi="Arial" w:cs="Arial"/>
                <w:sz w:val="20"/>
                <w:szCs w:val="20"/>
              </w:rPr>
            </w:pPr>
            <w:bookmarkStart w:id="36" w:name="_Hlk180488781"/>
            <w:r w:rsidRPr="008A0143">
              <w:rPr>
                <w:rFonts w:ascii="Arial" w:hAnsi="Arial" w:cs="Arial"/>
                <w:sz w:val="20"/>
                <w:szCs w:val="20"/>
              </w:rPr>
              <w:t>Uzasadnienie:</w:t>
            </w:r>
          </w:p>
          <w:p w14:paraId="2EB91A91"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6"/>
    </w:tbl>
    <w:p w14:paraId="19D0B90F" w14:textId="49FA00CA" w:rsidR="0078479F" w:rsidRPr="00D26B8F" w:rsidRDefault="0078479F" w:rsidP="0080095D">
      <w:pPr>
        <w:spacing w:beforeLines="60" w:before="144" w:afterLines="60" w:after="144" w:line="240" w:lineRule="auto"/>
        <w:rPr>
          <w:rFonts w:ascii="Arial" w:hAnsi="Arial" w:cs="Arial"/>
          <w:b/>
        </w:rPr>
      </w:pPr>
    </w:p>
    <w:p w14:paraId="1D5B6543" w14:textId="39257347" w:rsidR="009C572E" w:rsidRPr="0080095D" w:rsidRDefault="009C572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kobiet i mężczyzn</w:t>
      </w:r>
    </w:p>
    <w:p w14:paraId="514401CC" w14:textId="6F74E809" w:rsidR="009C572E" w:rsidRPr="00D26B8F" w:rsidRDefault="009C572E" w:rsidP="0080095D">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526C7">
        <w:tc>
          <w:tcPr>
            <w:tcW w:w="9973" w:type="dxa"/>
          </w:tcPr>
          <w:p w14:paraId="75BB0CBF" w14:textId="5B0EB72A" w:rsidR="009C572E" w:rsidRPr="008A0143" w:rsidRDefault="009C572E" w:rsidP="0080095D">
            <w:pPr>
              <w:pStyle w:val="Bezodstpw"/>
              <w:spacing w:beforeLines="60" w:before="144" w:afterLines="60" w:after="144"/>
              <w:rPr>
                <w:rFonts w:ascii="Arial" w:hAnsi="Arial" w:cs="Arial"/>
                <w:sz w:val="20"/>
                <w:szCs w:val="20"/>
              </w:rPr>
            </w:pPr>
            <w:bookmarkStart w:id="37" w:name="_Hlk180489315"/>
            <w:r w:rsidRPr="008A0143">
              <w:rPr>
                <w:rFonts w:ascii="Arial" w:hAnsi="Arial" w:cs="Arial"/>
                <w:sz w:val="20"/>
                <w:szCs w:val="20"/>
              </w:rPr>
              <w:t>Uzasadnienie:</w:t>
            </w:r>
          </w:p>
          <w:p w14:paraId="23E4E184"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7"/>
    </w:tbl>
    <w:p w14:paraId="35BAD8D1" w14:textId="77777777" w:rsidR="009C572E" w:rsidRPr="00D26B8F" w:rsidRDefault="009C572E" w:rsidP="0080095D">
      <w:pPr>
        <w:spacing w:beforeLines="60" w:before="144" w:afterLines="60" w:after="144" w:line="240" w:lineRule="auto"/>
        <w:rPr>
          <w:rFonts w:ascii="Arial" w:eastAsia="Calibri" w:hAnsi="Arial" w:cs="Arial"/>
          <w:color w:val="000000"/>
          <w:lang w:eastAsia="en-US"/>
        </w:rPr>
      </w:pPr>
    </w:p>
    <w:p w14:paraId="50BAF3C6" w14:textId="4E36781C" w:rsidR="009C572E" w:rsidRPr="0080095D" w:rsidRDefault="009C572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bookmarkStart w:id="38" w:name="_Hlk180489338"/>
      <w:bookmarkStart w:id="39" w:name="_Hlk180489363"/>
      <w:r w:rsidRPr="0080095D">
        <w:rPr>
          <w:rFonts w:ascii="Arial" w:eastAsiaTheme="majorEastAsia" w:hAnsi="Arial" w:cs="Arial"/>
          <w:b/>
          <w:bCs/>
        </w:rPr>
        <w:t xml:space="preserve">Zgodność z zasadą zrównoważonego rozwoju </w:t>
      </w:r>
      <w:bookmarkEnd w:id="38"/>
      <w:r w:rsidRPr="0080095D">
        <w:rPr>
          <w:rFonts w:ascii="Arial" w:eastAsiaTheme="majorEastAsia" w:hAnsi="Arial" w:cs="Arial"/>
          <w:b/>
          <w:bCs/>
        </w:rPr>
        <w:t>oraz DNSH</w:t>
      </w:r>
    </w:p>
    <w:bookmarkEnd w:id="39"/>
    <w:p w14:paraId="590EE579" w14:textId="7401E4E0" w:rsidR="004761BC" w:rsidRPr="00CF40A6" w:rsidRDefault="004761BC" w:rsidP="00CF40A6">
      <w:pPr>
        <w:spacing w:beforeLines="60" w:before="144" w:afterLines="60" w:after="144" w:line="240" w:lineRule="auto"/>
        <w:rPr>
          <w:rFonts w:ascii="Arial" w:hAnsi="Arial" w:cs="Arial"/>
          <w:b/>
        </w:rPr>
      </w:pPr>
      <w:r w:rsidRPr="00CF40A6">
        <w:rPr>
          <w:rFonts w:ascii="Arial" w:hAnsi="Arial" w:cs="Arial"/>
          <w:b/>
        </w:rPr>
        <w:t>Zgodność z zasadą zrównoważonego rozwoju</w:t>
      </w:r>
    </w:p>
    <w:p w14:paraId="6CD09D27" w14:textId="5009EB0D" w:rsidR="009C572E"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niepowodujący degradacji naturalnych siedlisk, </w:t>
      </w:r>
    </w:p>
    <w:p w14:paraId="5456327F" w14:textId="77777777" w:rsidR="009C572E" w:rsidRPr="00D26B8F" w:rsidRDefault="009C572E" w:rsidP="004E3846">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6B1577" w:rsidRDefault="006B1577" w:rsidP="006B1577">
      <w:pPr>
        <w:spacing w:beforeLines="60" w:before="144" w:afterLines="60" w:after="144" w:line="240" w:lineRule="auto"/>
        <w:ind w:left="284"/>
        <w:rPr>
          <w:rFonts w:ascii="Arial" w:hAnsi="Arial" w:cs="Arial"/>
          <w:b/>
        </w:rPr>
      </w:pPr>
    </w:p>
    <w:p w14:paraId="6BB2BB77" w14:textId="69C6282C" w:rsidR="009D687F" w:rsidRDefault="004761BC" w:rsidP="0080095D">
      <w:pPr>
        <w:spacing w:beforeLines="60" w:before="144" w:afterLines="60" w:after="144" w:line="240" w:lineRule="auto"/>
        <w:rPr>
          <w:rFonts w:ascii="Arial" w:hAnsi="Arial" w:cs="Arial"/>
          <w:i/>
          <w:iCs/>
        </w:rPr>
      </w:pPr>
      <w:r w:rsidRPr="00CF40A6">
        <w:rPr>
          <w:rFonts w:ascii="Arial" w:hAnsi="Arial" w:cs="Arial"/>
          <w:b/>
        </w:rPr>
        <w:lastRenderedPageBreak/>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80095D">
      <w:pPr>
        <w:spacing w:beforeLines="60" w:before="144" w:afterLines="60" w:after="144" w:line="240" w:lineRule="auto"/>
        <w:rPr>
          <w:rFonts w:ascii="Arial" w:hAnsi="Arial" w:cs="Arial"/>
        </w:rPr>
      </w:pPr>
    </w:p>
    <w:p w14:paraId="05A20EBC" w14:textId="32678138" w:rsidR="009D687F" w:rsidRPr="0080095D" w:rsidRDefault="004761BC"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Test pomocy publicznej</w:t>
      </w:r>
    </w:p>
    <w:p w14:paraId="489C07C9" w14:textId="7F4A2366" w:rsidR="00434856" w:rsidRPr="00D26B8F" w:rsidRDefault="00434856"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p>
    <w:p w14:paraId="4640CC5D" w14:textId="00092823" w:rsidR="00434856" w:rsidRPr="00C15483"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t>czy w projekcie występuje transfer zasobów publicznych?</w:t>
      </w:r>
    </w:p>
    <w:p w14:paraId="4D649D47" w14:textId="459B2A53" w:rsidR="000B1C2D" w:rsidRPr="00D26B8F" w:rsidRDefault="000B1C2D" w:rsidP="00C15483">
      <w:pPr>
        <w:spacing w:beforeLines="60" w:before="144" w:afterLines="60" w:after="144" w:line="240" w:lineRule="auto"/>
        <w:ind w:left="360" w:firstLine="348"/>
        <w:rPr>
          <w:rFonts w:ascii="Arial" w:eastAsia="Calibri" w:hAnsi="Arial" w:cs="Arial"/>
          <w:color w:val="000000"/>
          <w:lang w:eastAsia="en-US"/>
        </w:rPr>
      </w:pPr>
      <w:bookmarkStart w:id="40" w:name="_Hlk180490602"/>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40"/>
    <w:p w14:paraId="3EECDC8F" w14:textId="30C31950" w:rsidR="00434856" w:rsidRPr="00D26B8F" w:rsidRDefault="00C15483"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6E38FF97" w:rsidR="000B1C2D" w:rsidRPr="00D26B8F" w:rsidRDefault="000B1C2D" w:rsidP="00C15483">
      <w:pPr>
        <w:spacing w:beforeLines="60" w:before="144" w:afterLines="60" w:after="144" w:line="240" w:lineRule="auto"/>
        <w:ind w:left="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4FC32DBD" w:rsidR="000B1C2D" w:rsidRPr="00D26B8F" w:rsidRDefault="000B1C2D" w:rsidP="00C15483">
      <w:pPr>
        <w:spacing w:beforeLines="60" w:before="144" w:afterLines="60" w:after="144" w:line="240" w:lineRule="auto"/>
        <w:ind w:firstLine="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rsidP="004E3846">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Pr="00D26B8F" w:rsidRDefault="00C15483" w:rsidP="00C15483">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41"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41"/>
    </w:tbl>
    <w:p w14:paraId="0A7485CE" w14:textId="77777777" w:rsidR="00875D49" w:rsidRPr="004E3846" w:rsidRDefault="00875D49" w:rsidP="00CF40A6">
      <w:pPr>
        <w:rPr>
          <w:rFonts w:eastAsia="Calibri"/>
          <w:color w:val="000000"/>
          <w:lang w:eastAsia="en-US"/>
        </w:rPr>
      </w:pPr>
    </w:p>
    <w:p w14:paraId="735A0995" w14:textId="5B12A05B" w:rsidR="004D31BA" w:rsidRPr="002368DB" w:rsidRDefault="004D31BA" w:rsidP="00CF40A6">
      <w:pPr>
        <w:rPr>
          <w:rFonts w:ascii="Arial" w:hAnsi="Arial" w:cs="Arial"/>
        </w:rPr>
      </w:pPr>
    </w:p>
    <w:p w14:paraId="578D940B" w14:textId="77777777" w:rsidR="00C42D63" w:rsidRPr="00C42D63" w:rsidRDefault="00C42D63" w:rsidP="00C42D63">
      <w:pPr>
        <w:autoSpaceDE w:val="0"/>
        <w:autoSpaceDN w:val="0"/>
        <w:adjustRightInd w:val="0"/>
        <w:spacing w:beforeLines="60" w:before="144" w:afterLines="60" w:after="144" w:line="240" w:lineRule="auto"/>
        <w:rPr>
          <w:rFonts w:ascii="Arial" w:hAnsi="Arial" w:cs="Arial"/>
          <w:b/>
          <w:bCs/>
          <w:color w:val="000000"/>
        </w:rPr>
      </w:pPr>
      <w:r w:rsidRPr="00C42D63">
        <w:rPr>
          <w:rFonts w:ascii="Arial" w:hAnsi="Arial" w:cs="Arial"/>
          <w:b/>
          <w:bCs/>
          <w:color w:val="000000"/>
        </w:rPr>
        <w:t>data sporządzenia:</w:t>
      </w:r>
    </w:p>
    <w:p w14:paraId="6D754016" w14:textId="77777777" w:rsidR="00C42D63" w:rsidRPr="00C42D63" w:rsidRDefault="00C42D63" w:rsidP="00C42D63">
      <w:pPr>
        <w:autoSpaceDE w:val="0"/>
        <w:autoSpaceDN w:val="0"/>
        <w:adjustRightInd w:val="0"/>
        <w:spacing w:beforeLines="60" w:before="144" w:afterLines="60" w:after="144" w:line="240" w:lineRule="auto"/>
        <w:rPr>
          <w:rFonts w:ascii="Arial" w:hAnsi="Arial" w:cs="Arial"/>
          <w:b/>
          <w:bCs/>
          <w:color w:val="000000"/>
        </w:rPr>
      </w:pPr>
    </w:p>
    <w:p w14:paraId="462880E1" w14:textId="77777777" w:rsidR="00C42D63" w:rsidRPr="00C42D63" w:rsidRDefault="00C42D63" w:rsidP="00C42D63">
      <w:pPr>
        <w:autoSpaceDE w:val="0"/>
        <w:autoSpaceDN w:val="0"/>
        <w:adjustRightInd w:val="0"/>
        <w:spacing w:beforeLines="60" w:before="144" w:afterLines="60" w:after="144" w:line="240" w:lineRule="auto"/>
        <w:rPr>
          <w:rFonts w:ascii="Arial" w:hAnsi="Arial" w:cs="Arial"/>
          <w:b/>
          <w:bCs/>
          <w:color w:val="000000"/>
        </w:rPr>
      </w:pPr>
      <w:r w:rsidRPr="00C42D63">
        <w:rPr>
          <w:rFonts w:ascii="Arial" w:hAnsi="Arial" w:cs="Arial"/>
          <w:b/>
          <w:bCs/>
          <w:color w:val="000000"/>
        </w:rPr>
        <w:t>podpis Wnioskodawcy:</w:t>
      </w:r>
    </w:p>
    <w:p w14:paraId="0D02D7A1" w14:textId="77777777" w:rsidR="00FD6014" w:rsidRPr="002368DB" w:rsidRDefault="00FD6014" w:rsidP="002368DB">
      <w:pPr>
        <w:autoSpaceDE w:val="0"/>
        <w:autoSpaceDN w:val="0"/>
        <w:adjustRightInd w:val="0"/>
        <w:spacing w:beforeLines="60" w:before="144" w:afterLines="60" w:after="144" w:line="240" w:lineRule="auto"/>
        <w:rPr>
          <w:rFonts w:ascii="Arial" w:hAnsi="Arial" w:cs="Arial"/>
          <w:b/>
          <w:bCs/>
          <w:color w:val="000000"/>
        </w:rPr>
      </w:pPr>
    </w:p>
    <w:p w14:paraId="2F4197B6" w14:textId="567704CE" w:rsidR="003C4319" w:rsidRPr="008A0143" w:rsidRDefault="003C4319" w:rsidP="0080095D">
      <w:pPr>
        <w:autoSpaceDE w:val="0"/>
        <w:autoSpaceDN w:val="0"/>
        <w:adjustRightInd w:val="0"/>
        <w:spacing w:beforeLines="60" w:before="144" w:afterLines="60" w:after="144" w:line="240" w:lineRule="auto"/>
        <w:ind w:left="77"/>
        <w:rPr>
          <w:rFonts w:ascii="Arial" w:hAnsi="Arial" w:cs="Arial"/>
        </w:rPr>
      </w:pPr>
    </w:p>
    <w:p w14:paraId="19E9DD92" w14:textId="1022FA83" w:rsidR="003B11F0" w:rsidRPr="003B11F0" w:rsidRDefault="003B11F0" w:rsidP="00C42D63">
      <w:pPr>
        <w:autoSpaceDE w:val="0"/>
        <w:autoSpaceDN w:val="0"/>
        <w:adjustRightInd w:val="0"/>
        <w:spacing w:beforeLines="60" w:before="144" w:afterLines="60" w:after="144" w:line="240" w:lineRule="auto"/>
        <w:rPr>
          <w:rFonts w:ascii="Arial" w:hAnsi="Arial" w:cs="Arial"/>
          <w:b/>
          <w:bCs/>
          <w:color w:val="000000"/>
        </w:rPr>
      </w:pPr>
    </w:p>
    <w:sectPr w:rsidR="003B11F0" w:rsidRPr="003B11F0"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8F114" w14:textId="77777777" w:rsidR="00463AAF" w:rsidRDefault="00463AAF">
      <w:pPr>
        <w:spacing w:after="0" w:line="240" w:lineRule="auto"/>
      </w:pPr>
      <w:r>
        <w:separator/>
      </w:r>
    </w:p>
  </w:endnote>
  <w:endnote w:type="continuationSeparator" w:id="0">
    <w:p w14:paraId="76F41C46" w14:textId="77777777" w:rsidR="00463AAF" w:rsidRDefault="0046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55C8" w14:textId="77777777" w:rsidR="00463AAF" w:rsidRDefault="00463AAF">
      <w:r>
        <w:separator/>
      </w:r>
    </w:p>
  </w:footnote>
  <w:footnote w:type="continuationSeparator" w:id="0">
    <w:p w14:paraId="2582A4BF" w14:textId="77777777" w:rsidR="00463AAF" w:rsidRDefault="0046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DC5E43"/>
    <w:multiLevelType w:val="multilevel"/>
    <w:tmpl w:val="FA88C7F0"/>
    <w:lvl w:ilvl="0">
      <w:start w:val="11"/>
      <w:numFmt w:val="decimal"/>
      <w:lvlText w:val="%1"/>
      <w:lvlJc w:val="left"/>
      <w:pPr>
        <w:ind w:left="420" w:hanging="420"/>
      </w:pPr>
      <w:rPr>
        <w:rFonts w:hint="default"/>
      </w:rPr>
    </w:lvl>
    <w:lvl w:ilvl="1">
      <w:start w:val="4"/>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2"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3"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5"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1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FF5C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1D1336"/>
    <w:multiLevelType w:val="multilevel"/>
    <w:tmpl w:val="890CF98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6"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7" w15:restartNumberingAfterBreak="0">
    <w:nsid w:val="60C40E39"/>
    <w:multiLevelType w:val="hybridMultilevel"/>
    <w:tmpl w:val="B3D47FD0"/>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9" w15:restartNumberingAfterBreak="0">
    <w:nsid w:val="6A4A69F9"/>
    <w:multiLevelType w:val="hybridMultilevel"/>
    <w:tmpl w:val="A2D419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01948331">
    <w:abstractNumId w:val="9"/>
  </w:num>
  <w:num w:numId="2" w16cid:durableId="1355351360">
    <w:abstractNumId w:val="6"/>
  </w:num>
  <w:num w:numId="3" w16cid:durableId="1093478712">
    <w:abstractNumId w:val="8"/>
  </w:num>
  <w:num w:numId="4" w16cid:durableId="536552809">
    <w:abstractNumId w:val="33"/>
  </w:num>
  <w:num w:numId="5" w16cid:durableId="1533568300">
    <w:abstractNumId w:val="13"/>
  </w:num>
  <w:num w:numId="6" w16cid:durableId="224993735">
    <w:abstractNumId w:val="17"/>
  </w:num>
  <w:num w:numId="7" w16cid:durableId="1489323363">
    <w:abstractNumId w:val="10"/>
  </w:num>
  <w:num w:numId="8" w16cid:durableId="1359816038">
    <w:abstractNumId w:val="31"/>
  </w:num>
  <w:num w:numId="9" w16cid:durableId="325714345">
    <w:abstractNumId w:val="24"/>
  </w:num>
  <w:num w:numId="10" w16cid:durableId="1385060101">
    <w:abstractNumId w:val="4"/>
  </w:num>
  <w:num w:numId="11" w16cid:durableId="331614833">
    <w:abstractNumId w:val="21"/>
  </w:num>
  <w:num w:numId="12" w16cid:durableId="852110705">
    <w:abstractNumId w:val="34"/>
  </w:num>
  <w:num w:numId="13" w16cid:durableId="102190946">
    <w:abstractNumId w:val="12"/>
  </w:num>
  <w:num w:numId="14" w16cid:durableId="1713387516">
    <w:abstractNumId w:val="0"/>
  </w:num>
  <w:num w:numId="15" w16cid:durableId="1526989285">
    <w:abstractNumId w:val="20"/>
  </w:num>
  <w:num w:numId="16" w16cid:durableId="893156751">
    <w:abstractNumId w:val="30"/>
  </w:num>
  <w:num w:numId="17" w16cid:durableId="1119452323">
    <w:abstractNumId w:val="18"/>
  </w:num>
  <w:num w:numId="18" w16cid:durableId="390420998">
    <w:abstractNumId w:val="26"/>
  </w:num>
  <w:num w:numId="19" w16cid:durableId="702367546">
    <w:abstractNumId w:val="11"/>
  </w:num>
  <w:num w:numId="20" w16cid:durableId="1990209997">
    <w:abstractNumId w:val="14"/>
  </w:num>
  <w:num w:numId="21" w16cid:durableId="2078235258">
    <w:abstractNumId w:val="15"/>
  </w:num>
  <w:num w:numId="22" w16cid:durableId="851188072">
    <w:abstractNumId w:val="32"/>
  </w:num>
  <w:num w:numId="23" w16cid:durableId="1048530500">
    <w:abstractNumId w:val="23"/>
  </w:num>
  <w:num w:numId="24" w16cid:durableId="1030104223">
    <w:abstractNumId w:val="16"/>
  </w:num>
  <w:num w:numId="25" w16cid:durableId="1693922570">
    <w:abstractNumId w:val="28"/>
  </w:num>
  <w:num w:numId="26" w16cid:durableId="1885171282">
    <w:abstractNumId w:val="2"/>
  </w:num>
  <w:num w:numId="27" w16cid:durableId="1816682087">
    <w:abstractNumId w:val="5"/>
  </w:num>
  <w:num w:numId="28" w16cid:durableId="470366496">
    <w:abstractNumId w:val="7"/>
  </w:num>
  <w:num w:numId="29" w16cid:durableId="1127897413">
    <w:abstractNumId w:val="29"/>
  </w:num>
  <w:num w:numId="30" w16cid:durableId="1584955146">
    <w:abstractNumId w:val="27"/>
  </w:num>
  <w:num w:numId="31" w16cid:durableId="693918754">
    <w:abstractNumId w:val="3"/>
  </w:num>
  <w:num w:numId="32" w16cid:durableId="837303774">
    <w:abstractNumId w:val="19"/>
  </w:num>
  <w:num w:numId="33" w16cid:durableId="1996883257">
    <w:abstractNumId w:val="25"/>
  </w:num>
  <w:num w:numId="34" w16cid:durableId="1961716866">
    <w:abstractNumId w:val="1"/>
  </w:num>
  <w:num w:numId="35" w16cid:durableId="129016742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6294"/>
    <w:rsid w:val="00007829"/>
    <w:rsid w:val="00016D30"/>
    <w:rsid w:val="000329AF"/>
    <w:rsid w:val="00033B2E"/>
    <w:rsid w:val="000437C6"/>
    <w:rsid w:val="000438CA"/>
    <w:rsid w:val="00045773"/>
    <w:rsid w:val="00047460"/>
    <w:rsid w:val="00053A85"/>
    <w:rsid w:val="000565D5"/>
    <w:rsid w:val="00067EE1"/>
    <w:rsid w:val="00081F04"/>
    <w:rsid w:val="00083E0D"/>
    <w:rsid w:val="00093A57"/>
    <w:rsid w:val="000952F7"/>
    <w:rsid w:val="000A1E50"/>
    <w:rsid w:val="000B1C2D"/>
    <w:rsid w:val="000B500A"/>
    <w:rsid w:val="000C20AC"/>
    <w:rsid w:val="000C2A72"/>
    <w:rsid w:val="000C3DD5"/>
    <w:rsid w:val="000D3175"/>
    <w:rsid w:val="000D568F"/>
    <w:rsid w:val="000E0126"/>
    <w:rsid w:val="000E60D1"/>
    <w:rsid w:val="000E78AC"/>
    <w:rsid w:val="000F2DD0"/>
    <w:rsid w:val="000F79D5"/>
    <w:rsid w:val="001031A4"/>
    <w:rsid w:val="0010327A"/>
    <w:rsid w:val="00106225"/>
    <w:rsid w:val="00107B83"/>
    <w:rsid w:val="0011351E"/>
    <w:rsid w:val="00113E5A"/>
    <w:rsid w:val="00116849"/>
    <w:rsid w:val="00117179"/>
    <w:rsid w:val="00130B35"/>
    <w:rsid w:val="001344A5"/>
    <w:rsid w:val="001467A0"/>
    <w:rsid w:val="00151B78"/>
    <w:rsid w:val="00154C80"/>
    <w:rsid w:val="001600F6"/>
    <w:rsid w:val="00160225"/>
    <w:rsid w:val="00162316"/>
    <w:rsid w:val="0016324B"/>
    <w:rsid w:val="00166EC8"/>
    <w:rsid w:val="00167E71"/>
    <w:rsid w:val="00174F28"/>
    <w:rsid w:val="00183E1D"/>
    <w:rsid w:val="00184135"/>
    <w:rsid w:val="00185BC6"/>
    <w:rsid w:val="00194BFA"/>
    <w:rsid w:val="00194FB4"/>
    <w:rsid w:val="001A26E1"/>
    <w:rsid w:val="001A6239"/>
    <w:rsid w:val="001A7854"/>
    <w:rsid w:val="001B5156"/>
    <w:rsid w:val="001C10B1"/>
    <w:rsid w:val="001C1C55"/>
    <w:rsid w:val="001C2362"/>
    <w:rsid w:val="001D1CFE"/>
    <w:rsid w:val="001D51F2"/>
    <w:rsid w:val="001E1CC7"/>
    <w:rsid w:val="001E27C8"/>
    <w:rsid w:val="001E2B9F"/>
    <w:rsid w:val="001E3F3B"/>
    <w:rsid w:val="001E5EB0"/>
    <w:rsid w:val="001F7D2D"/>
    <w:rsid w:val="00201448"/>
    <w:rsid w:val="00204732"/>
    <w:rsid w:val="002055B8"/>
    <w:rsid w:val="002116C0"/>
    <w:rsid w:val="00225055"/>
    <w:rsid w:val="0022673D"/>
    <w:rsid w:val="00226B18"/>
    <w:rsid w:val="002304D4"/>
    <w:rsid w:val="002368DB"/>
    <w:rsid w:val="00244B9A"/>
    <w:rsid w:val="00250A69"/>
    <w:rsid w:val="00253B99"/>
    <w:rsid w:val="0025595E"/>
    <w:rsid w:val="0026695B"/>
    <w:rsid w:val="0027569F"/>
    <w:rsid w:val="00277D03"/>
    <w:rsid w:val="00282642"/>
    <w:rsid w:val="00284DC9"/>
    <w:rsid w:val="002931C1"/>
    <w:rsid w:val="002939F8"/>
    <w:rsid w:val="00293B14"/>
    <w:rsid w:val="002A07DA"/>
    <w:rsid w:val="002B76A0"/>
    <w:rsid w:val="002C3727"/>
    <w:rsid w:val="002C44F9"/>
    <w:rsid w:val="002C64F4"/>
    <w:rsid w:val="002D0B58"/>
    <w:rsid w:val="002D2F32"/>
    <w:rsid w:val="002D7E22"/>
    <w:rsid w:val="002E6D56"/>
    <w:rsid w:val="002F3D01"/>
    <w:rsid w:val="002F5323"/>
    <w:rsid w:val="00301876"/>
    <w:rsid w:val="00303CF8"/>
    <w:rsid w:val="00305682"/>
    <w:rsid w:val="00307755"/>
    <w:rsid w:val="00310EFF"/>
    <w:rsid w:val="003152B0"/>
    <w:rsid w:val="003152DE"/>
    <w:rsid w:val="00320AC3"/>
    <w:rsid w:val="00321C7A"/>
    <w:rsid w:val="00321E9B"/>
    <w:rsid w:val="00333973"/>
    <w:rsid w:val="003358A3"/>
    <w:rsid w:val="00336BD4"/>
    <w:rsid w:val="0035090C"/>
    <w:rsid w:val="00350A2F"/>
    <w:rsid w:val="003612FB"/>
    <w:rsid w:val="00363466"/>
    <w:rsid w:val="003746E1"/>
    <w:rsid w:val="0037488A"/>
    <w:rsid w:val="00381F53"/>
    <w:rsid w:val="003850FF"/>
    <w:rsid w:val="0038601D"/>
    <w:rsid w:val="003A0136"/>
    <w:rsid w:val="003A10EE"/>
    <w:rsid w:val="003A1B55"/>
    <w:rsid w:val="003A50C3"/>
    <w:rsid w:val="003A5977"/>
    <w:rsid w:val="003B11F0"/>
    <w:rsid w:val="003B1600"/>
    <w:rsid w:val="003C4319"/>
    <w:rsid w:val="003C4848"/>
    <w:rsid w:val="003C7860"/>
    <w:rsid w:val="003C7FF6"/>
    <w:rsid w:val="003D22E4"/>
    <w:rsid w:val="003D29F6"/>
    <w:rsid w:val="003F106B"/>
    <w:rsid w:val="00405D9E"/>
    <w:rsid w:val="00410E4D"/>
    <w:rsid w:val="0041545B"/>
    <w:rsid w:val="004163A8"/>
    <w:rsid w:val="00416702"/>
    <w:rsid w:val="00425C92"/>
    <w:rsid w:val="00430B8F"/>
    <w:rsid w:val="00433320"/>
    <w:rsid w:val="00434856"/>
    <w:rsid w:val="00442FCA"/>
    <w:rsid w:val="00461E18"/>
    <w:rsid w:val="00463AAF"/>
    <w:rsid w:val="00465D6B"/>
    <w:rsid w:val="00466BC5"/>
    <w:rsid w:val="00473EAD"/>
    <w:rsid w:val="00474997"/>
    <w:rsid w:val="004761BC"/>
    <w:rsid w:val="00477033"/>
    <w:rsid w:val="004800CC"/>
    <w:rsid w:val="00480AA6"/>
    <w:rsid w:val="00481ADD"/>
    <w:rsid w:val="004934B2"/>
    <w:rsid w:val="00495031"/>
    <w:rsid w:val="004A4143"/>
    <w:rsid w:val="004A5D91"/>
    <w:rsid w:val="004B51F9"/>
    <w:rsid w:val="004B6A84"/>
    <w:rsid w:val="004C6B45"/>
    <w:rsid w:val="004D2592"/>
    <w:rsid w:val="004D266B"/>
    <w:rsid w:val="004D31BA"/>
    <w:rsid w:val="004E159F"/>
    <w:rsid w:val="004E3846"/>
    <w:rsid w:val="004E7E48"/>
    <w:rsid w:val="004F3028"/>
    <w:rsid w:val="004F3CC8"/>
    <w:rsid w:val="005020A3"/>
    <w:rsid w:val="00505C9D"/>
    <w:rsid w:val="00512E1B"/>
    <w:rsid w:val="005167A5"/>
    <w:rsid w:val="00516D69"/>
    <w:rsid w:val="00516E13"/>
    <w:rsid w:val="00516F02"/>
    <w:rsid w:val="00521161"/>
    <w:rsid w:val="00527926"/>
    <w:rsid w:val="0053074E"/>
    <w:rsid w:val="00532530"/>
    <w:rsid w:val="005326F1"/>
    <w:rsid w:val="00541CFE"/>
    <w:rsid w:val="00542866"/>
    <w:rsid w:val="00550781"/>
    <w:rsid w:val="005514A4"/>
    <w:rsid w:val="00553CC8"/>
    <w:rsid w:val="005557A7"/>
    <w:rsid w:val="0055622B"/>
    <w:rsid w:val="00556FB5"/>
    <w:rsid w:val="00557C76"/>
    <w:rsid w:val="00563CB6"/>
    <w:rsid w:val="00565360"/>
    <w:rsid w:val="005702C7"/>
    <w:rsid w:val="00570A84"/>
    <w:rsid w:val="00572FC3"/>
    <w:rsid w:val="00574651"/>
    <w:rsid w:val="00574F5B"/>
    <w:rsid w:val="005750DD"/>
    <w:rsid w:val="00577E4C"/>
    <w:rsid w:val="00586091"/>
    <w:rsid w:val="005A1077"/>
    <w:rsid w:val="005A1E2E"/>
    <w:rsid w:val="005A3D86"/>
    <w:rsid w:val="005A746E"/>
    <w:rsid w:val="005B1905"/>
    <w:rsid w:val="005B37EA"/>
    <w:rsid w:val="005B413B"/>
    <w:rsid w:val="005B7696"/>
    <w:rsid w:val="005C3827"/>
    <w:rsid w:val="005C6238"/>
    <w:rsid w:val="005D3756"/>
    <w:rsid w:val="005E0A91"/>
    <w:rsid w:val="005F4403"/>
    <w:rsid w:val="005F49B6"/>
    <w:rsid w:val="005F68C7"/>
    <w:rsid w:val="0060200E"/>
    <w:rsid w:val="00604821"/>
    <w:rsid w:val="00610AA3"/>
    <w:rsid w:val="00614549"/>
    <w:rsid w:val="00614EE8"/>
    <w:rsid w:val="006170CA"/>
    <w:rsid w:val="0062235A"/>
    <w:rsid w:val="006255FA"/>
    <w:rsid w:val="00626C77"/>
    <w:rsid w:val="00634E11"/>
    <w:rsid w:val="00635E94"/>
    <w:rsid w:val="006419FC"/>
    <w:rsid w:val="00644A27"/>
    <w:rsid w:val="00647088"/>
    <w:rsid w:val="00650673"/>
    <w:rsid w:val="006506F8"/>
    <w:rsid w:val="00650FC4"/>
    <w:rsid w:val="00653572"/>
    <w:rsid w:val="00663D46"/>
    <w:rsid w:val="00664DBB"/>
    <w:rsid w:val="00666304"/>
    <w:rsid w:val="006669CD"/>
    <w:rsid w:val="006719CF"/>
    <w:rsid w:val="006745DE"/>
    <w:rsid w:val="00674DA5"/>
    <w:rsid w:val="006756E4"/>
    <w:rsid w:val="00675861"/>
    <w:rsid w:val="00675FCD"/>
    <w:rsid w:val="006806F1"/>
    <w:rsid w:val="00686CD9"/>
    <w:rsid w:val="00691588"/>
    <w:rsid w:val="00692239"/>
    <w:rsid w:val="00692E26"/>
    <w:rsid w:val="006A067E"/>
    <w:rsid w:val="006A46C1"/>
    <w:rsid w:val="006A72F1"/>
    <w:rsid w:val="006B0BE2"/>
    <w:rsid w:val="006B1577"/>
    <w:rsid w:val="006B2444"/>
    <w:rsid w:val="006B3B8D"/>
    <w:rsid w:val="006B79B7"/>
    <w:rsid w:val="006C1C85"/>
    <w:rsid w:val="006C2144"/>
    <w:rsid w:val="006C6BBB"/>
    <w:rsid w:val="006D2C63"/>
    <w:rsid w:val="006D3B6C"/>
    <w:rsid w:val="006D5766"/>
    <w:rsid w:val="006D6B5D"/>
    <w:rsid w:val="006F0D70"/>
    <w:rsid w:val="00703D37"/>
    <w:rsid w:val="00704643"/>
    <w:rsid w:val="007047EB"/>
    <w:rsid w:val="0070498C"/>
    <w:rsid w:val="0071060F"/>
    <w:rsid w:val="007106A7"/>
    <w:rsid w:val="00714CAF"/>
    <w:rsid w:val="007160C1"/>
    <w:rsid w:val="0072630B"/>
    <w:rsid w:val="00727D76"/>
    <w:rsid w:val="00734BB2"/>
    <w:rsid w:val="00736BE5"/>
    <w:rsid w:val="0074141B"/>
    <w:rsid w:val="00745C3C"/>
    <w:rsid w:val="00752F1E"/>
    <w:rsid w:val="00754DDD"/>
    <w:rsid w:val="00760CA8"/>
    <w:rsid w:val="00764290"/>
    <w:rsid w:val="00765BBC"/>
    <w:rsid w:val="00767C9C"/>
    <w:rsid w:val="007730C5"/>
    <w:rsid w:val="00773B90"/>
    <w:rsid w:val="00773EDF"/>
    <w:rsid w:val="00774439"/>
    <w:rsid w:val="0078479F"/>
    <w:rsid w:val="00792139"/>
    <w:rsid w:val="007B6156"/>
    <w:rsid w:val="007C1614"/>
    <w:rsid w:val="007C2E9F"/>
    <w:rsid w:val="007C390F"/>
    <w:rsid w:val="007C4793"/>
    <w:rsid w:val="007C4D64"/>
    <w:rsid w:val="007C5F03"/>
    <w:rsid w:val="007D131D"/>
    <w:rsid w:val="007E04D8"/>
    <w:rsid w:val="007E1EFA"/>
    <w:rsid w:val="007E4F8A"/>
    <w:rsid w:val="007E5288"/>
    <w:rsid w:val="007E68F6"/>
    <w:rsid w:val="007F106E"/>
    <w:rsid w:val="007F1E2E"/>
    <w:rsid w:val="007F3B36"/>
    <w:rsid w:val="0080095D"/>
    <w:rsid w:val="008053DD"/>
    <w:rsid w:val="0080596F"/>
    <w:rsid w:val="00805AA3"/>
    <w:rsid w:val="00807EAA"/>
    <w:rsid w:val="008116EE"/>
    <w:rsid w:val="00815A50"/>
    <w:rsid w:val="00816A50"/>
    <w:rsid w:val="008213C0"/>
    <w:rsid w:val="00824B12"/>
    <w:rsid w:val="00825726"/>
    <w:rsid w:val="00830071"/>
    <w:rsid w:val="00832A28"/>
    <w:rsid w:val="00834352"/>
    <w:rsid w:val="008374E0"/>
    <w:rsid w:val="00843CB5"/>
    <w:rsid w:val="00852230"/>
    <w:rsid w:val="0085312B"/>
    <w:rsid w:val="00853D5D"/>
    <w:rsid w:val="0086101D"/>
    <w:rsid w:val="00864A22"/>
    <w:rsid w:val="008655EF"/>
    <w:rsid w:val="008673D4"/>
    <w:rsid w:val="008679F1"/>
    <w:rsid w:val="00872021"/>
    <w:rsid w:val="00874BDD"/>
    <w:rsid w:val="00874CFA"/>
    <w:rsid w:val="00875D49"/>
    <w:rsid w:val="00876535"/>
    <w:rsid w:val="0088288A"/>
    <w:rsid w:val="00884615"/>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F1CB6"/>
    <w:rsid w:val="008F5673"/>
    <w:rsid w:val="008F6881"/>
    <w:rsid w:val="00904572"/>
    <w:rsid w:val="009104AA"/>
    <w:rsid w:val="00910812"/>
    <w:rsid w:val="00914AD7"/>
    <w:rsid w:val="00926034"/>
    <w:rsid w:val="009318A6"/>
    <w:rsid w:val="00935EC6"/>
    <w:rsid w:val="009400C6"/>
    <w:rsid w:val="009412A4"/>
    <w:rsid w:val="009416D3"/>
    <w:rsid w:val="00941A5C"/>
    <w:rsid w:val="009429A7"/>
    <w:rsid w:val="00945368"/>
    <w:rsid w:val="00945D39"/>
    <w:rsid w:val="00953846"/>
    <w:rsid w:val="00956EAD"/>
    <w:rsid w:val="009579D7"/>
    <w:rsid w:val="00962292"/>
    <w:rsid w:val="0096566C"/>
    <w:rsid w:val="00972024"/>
    <w:rsid w:val="0097710D"/>
    <w:rsid w:val="009810BA"/>
    <w:rsid w:val="00987A5F"/>
    <w:rsid w:val="00993700"/>
    <w:rsid w:val="00993BDF"/>
    <w:rsid w:val="009A0355"/>
    <w:rsid w:val="009A4259"/>
    <w:rsid w:val="009A4BCA"/>
    <w:rsid w:val="009A5201"/>
    <w:rsid w:val="009C2A61"/>
    <w:rsid w:val="009C572E"/>
    <w:rsid w:val="009C5B77"/>
    <w:rsid w:val="009C7E87"/>
    <w:rsid w:val="009D1D4D"/>
    <w:rsid w:val="009D2528"/>
    <w:rsid w:val="009D4E1B"/>
    <w:rsid w:val="009D55CA"/>
    <w:rsid w:val="009D687F"/>
    <w:rsid w:val="009E2DE8"/>
    <w:rsid w:val="009E5F6F"/>
    <w:rsid w:val="009E6EEB"/>
    <w:rsid w:val="009E7452"/>
    <w:rsid w:val="009F5AB7"/>
    <w:rsid w:val="009F6BA1"/>
    <w:rsid w:val="00A009E2"/>
    <w:rsid w:val="00A032E8"/>
    <w:rsid w:val="00A13C0A"/>
    <w:rsid w:val="00A13F83"/>
    <w:rsid w:val="00A15138"/>
    <w:rsid w:val="00A151FA"/>
    <w:rsid w:val="00A16AD0"/>
    <w:rsid w:val="00A16B2A"/>
    <w:rsid w:val="00A20AB0"/>
    <w:rsid w:val="00A229F8"/>
    <w:rsid w:val="00A27B73"/>
    <w:rsid w:val="00A44B91"/>
    <w:rsid w:val="00A468E6"/>
    <w:rsid w:val="00A51D41"/>
    <w:rsid w:val="00A56DC9"/>
    <w:rsid w:val="00A62F79"/>
    <w:rsid w:val="00A65DF2"/>
    <w:rsid w:val="00A709F5"/>
    <w:rsid w:val="00A72905"/>
    <w:rsid w:val="00A757FD"/>
    <w:rsid w:val="00A80764"/>
    <w:rsid w:val="00A8136B"/>
    <w:rsid w:val="00A8585B"/>
    <w:rsid w:val="00A864BF"/>
    <w:rsid w:val="00A949C5"/>
    <w:rsid w:val="00AA02BC"/>
    <w:rsid w:val="00AA1869"/>
    <w:rsid w:val="00AB13D6"/>
    <w:rsid w:val="00AB20ED"/>
    <w:rsid w:val="00AC4655"/>
    <w:rsid w:val="00AD0C0E"/>
    <w:rsid w:val="00AD25BD"/>
    <w:rsid w:val="00AD309C"/>
    <w:rsid w:val="00AD7150"/>
    <w:rsid w:val="00AF0C81"/>
    <w:rsid w:val="00AF22E6"/>
    <w:rsid w:val="00AF27ED"/>
    <w:rsid w:val="00AF619E"/>
    <w:rsid w:val="00AF7790"/>
    <w:rsid w:val="00AF7F5F"/>
    <w:rsid w:val="00B008BC"/>
    <w:rsid w:val="00B05A8A"/>
    <w:rsid w:val="00B07D44"/>
    <w:rsid w:val="00B15B92"/>
    <w:rsid w:val="00B16C94"/>
    <w:rsid w:val="00B17DBA"/>
    <w:rsid w:val="00B249A1"/>
    <w:rsid w:val="00B31A8A"/>
    <w:rsid w:val="00B4502C"/>
    <w:rsid w:val="00B67E8A"/>
    <w:rsid w:val="00B726E5"/>
    <w:rsid w:val="00B72F61"/>
    <w:rsid w:val="00B7374D"/>
    <w:rsid w:val="00B73E91"/>
    <w:rsid w:val="00B77E2D"/>
    <w:rsid w:val="00B83842"/>
    <w:rsid w:val="00B906C8"/>
    <w:rsid w:val="00B92B66"/>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5FC9"/>
    <w:rsid w:val="00BE61DC"/>
    <w:rsid w:val="00BF252A"/>
    <w:rsid w:val="00BF5024"/>
    <w:rsid w:val="00BF5040"/>
    <w:rsid w:val="00BF57A3"/>
    <w:rsid w:val="00BF7D12"/>
    <w:rsid w:val="00BF7ED3"/>
    <w:rsid w:val="00C00344"/>
    <w:rsid w:val="00C07F7F"/>
    <w:rsid w:val="00C1018B"/>
    <w:rsid w:val="00C10444"/>
    <w:rsid w:val="00C15483"/>
    <w:rsid w:val="00C173E8"/>
    <w:rsid w:val="00C223F7"/>
    <w:rsid w:val="00C31C61"/>
    <w:rsid w:val="00C34E42"/>
    <w:rsid w:val="00C42C0A"/>
    <w:rsid w:val="00C42D63"/>
    <w:rsid w:val="00C43D4E"/>
    <w:rsid w:val="00C4584C"/>
    <w:rsid w:val="00C46686"/>
    <w:rsid w:val="00C51F63"/>
    <w:rsid w:val="00C55745"/>
    <w:rsid w:val="00C65A8A"/>
    <w:rsid w:val="00C72D0D"/>
    <w:rsid w:val="00C73C4D"/>
    <w:rsid w:val="00C75EAB"/>
    <w:rsid w:val="00C75FE4"/>
    <w:rsid w:val="00C77B6E"/>
    <w:rsid w:val="00C77B72"/>
    <w:rsid w:val="00C81727"/>
    <w:rsid w:val="00C917A6"/>
    <w:rsid w:val="00C92BB5"/>
    <w:rsid w:val="00C93978"/>
    <w:rsid w:val="00CA15A3"/>
    <w:rsid w:val="00CA5447"/>
    <w:rsid w:val="00CA653B"/>
    <w:rsid w:val="00CB07FB"/>
    <w:rsid w:val="00CB6D05"/>
    <w:rsid w:val="00CC0063"/>
    <w:rsid w:val="00CC02BF"/>
    <w:rsid w:val="00CC0616"/>
    <w:rsid w:val="00CC44A8"/>
    <w:rsid w:val="00CD23A2"/>
    <w:rsid w:val="00CD436E"/>
    <w:rsid w:val="00CE6C4D"/>
    <w:rsid w:val="00CF40A6"/>
    <w:rsid w:val="00CF5488"/>
    <w:rsid w:val="00D0036D"/>
    <w:rsid w:val="00D00972"/>
    <w:rsid w:val="00D02237"/>
    <w:rsid w:val="00D02360"/>
    <w:rsid w:val="00D0518C"/>
    <w:rsid w:val="00D0668C"/>
    <w:rsid w:val="00D26B8F"/>
    <w:rsid w:val="00D33AAA"/>
    <w:rsid w:val="00D341E3"/>
    <w:rsid w:val="00D72DF5"/>
    <w:rsid w:val="00D732FC"/>
    <w:rsid w:val="00D7653E"/>
    <w:rsid w:val="00D76933"/>
    <w:rsid w:val="00D82C7C"/>
    <w:rsid w:val="00D839D0"/>
    <w:rsid w:val="00D8507C"/>
    <w:rsid w:val="00D90A8B"/>
    <w:rsid w:val="00DA04E6"/>
    <w:rsid w:val="00DB2FE2"/>
    <w:rsid w:val="00DB5A71"/>
    <w:rsid w:val="00DC2D97"/>
    <w:rsid w:val="00DC60B0"/>
    <w:rsid w:val="00DC747F"/>
    <w:rsid w:val="00DC768F"/>
    <w:rsid w:val="00DD4374"/>
    <w:rsid w:val="00DD4E4F"/>
    <w:rsid w:val="00DE0E27"/>
    <w:rsid w:val="00DE14D1"/>
    <w:rsid w:val="00DE2237"/>
    <w:rsid w:val="00DE2AD2"/>
    <w:rsid w:val="00DE4629"/>
    <w:rsid w:val="00DF5755"/>
    <w:rsid w:val="00DF64E1"/>
    <w:rsid w:val="00E00EA0"/>
    <w:rsid w:val="00E017F4"/>
    <w:rsid w:val="00E041F2"/>
    <w:rsid w:val="00E3278D"/>
    <w:rsid w:val="00E33D77"/>
    <w:rsid w:val="00E35389"/>
    <w:rsid w:val="00E41510"/>
    <w:rsid w:val="00E46AD1"/>
    <w:rsid w:val="00E53153"/>
    <w:rsid w:val="00E55AF6"/>
    <w:rsid w:val="00E600D7"/>
    <w:rsid w:val="00E6205A"/>
    <w:rsid w:val="00E62C8C"/>
    <w:rsid w:val="00E73642"/>
    <w:rsid w:val="00E87ADB"/>
    <w:rsid w:val="00E90C6C"/>
    <w:rsid w:val="00E90FAA"/>
    <w:rsid w:val="00E96C3C"/>
    <w:rsid w:val="00E9799C"/>
    <w:rsid w:val="00EA1A5B"/>
    <w:rsid w:val="00EA3D8A"/>
    <w:rsid w:val="00EA60D0"/>
    <w:rsid w:val="00EA7CEC"/>
    <w:rsid w:val="00EB39DE"/>
    <w:rsid w:val="00EB4040"/>
    <w:rsid w:val="00EB73F6"/>
    <w:rsid w:val="00EC3FBB"/>
    <w:rsid w:val="00EC5C68"/>
    <w:rsid w:val="00ED01E9"/>
    <w:rsid w:val="00ED04EC"/>
    <w:rsid w:val="00ED1C21"/>
    <w:rsid w:val="00ED4685"/>
    <w:rsid w:val="00ED6433"/>
    <w:rsid w:val="00EF4103"/>
    <w:rsid w:val="00F0385E"/>
    <w:rsid w:val="00F04174"/>
    <w:rsid w:val="00F05046"/>
    <w:rsid w:val="00F108BC"/>
    <w:rsid w:val="00F15035"/>
    <w:rsid w:val="00F160E6"/>
    <w:rsid w:val="00F16EDF"/>
    <w:rsid w:val="00F221F1"/>
    <w:rsid w:val="00F25937"/>
    <w:rsid w:val="00F26615"/>
    <w:rsid w:val="00F31178"/>
    <w:rsid w:val="00F33E63"/>
    <w:rsid w:val="00F55902"/>
    <w:rsid w:val="00F55B00"/>
    <w:rsid w:val="00F55E9E"/>
    <w:rsid w:val="00F67D08"/>
    <w:rsid w:val="00F71EEB"/>
    <w:rsid w:val="00F84335"/>
    <w:rsid w:val="00F8559E"/>
    <w:rsid w:val="00F90A89"/>
    <w:rsid w:val="00FA3BD9"/>
    <w:rsid w:val="00FA495A"/>
    <w:rsid w:val="00FB36DB"/>
    <w:rsid w:val="00FB47BE"/>
    <w:rsid w:val="00FB6946"/>
    <w:rsid w:val="00FB6E19"/>
    <w:rsid w:val="00FB74BD"/>
    <w:rsid w:val="00FC256B"/>
    <w:rsid w:val="00FD1BB8"/>
    <w:rsid w:val="00FD36F3"/>
    <w:rsid w:val="00FD5A17"/>
    <w:rsid w:val="00FD6014"/>
    <w:rsid w:val="00FD7B1E"/>
    <w:rsid w:val="00FE3606"/>
    <w:rsid w:val="00FE7149"/>
    <w:rsid w:val="00FF0FCE"/>
    <w:rsid w:val="00FF41B8"/>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1B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14</Pages>
  <Words>3643</Words>
  <Characters>21858</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Hościk Barbara</cp:lastModifiedBy>
  <cp:revision>28</cp:revision>
  <cp:lastPrinted>2024-10-08T12:02:00Z</cp:lastPrinted>
  <dcterms:created xsi:type="dcterms:W3CDTF">2024-10-25T06:15:00Z</dcterms:created>
  <dcterms:modified xsi:type="dcterms:W3CDTF">2025-01-29T10:48:00Z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