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BBFC" w14:textId="77E7D675" w:rsidR="00FB7BDA" w:rsidRPr="00C0012F" w:rsidRDefault="00FB7BDA" w:rsidP="003212FA">
      <w:pPr>
        <w:spacing w:before="600" w:after="0"/>
        <w:rPr>
          <w:rFonts w:ascii="Arial" w:hAnsi="Arial" w:cs="Arial"/>
          <w:sz w:val="24"/>
          <w:szCs w:val="24"/>
        </w:rPr>
      </w:pPr>
      <w:r w:rsidRPr="00C0012F">
        <w:rPr>
          <w:rFonts w:ascii="Arial" w:hAnsi="Arial" w:cs="Arial"/>
          <w:b/>
          <w:sz w:val="24"/>
          <w:szCs w:val="24"/>
        </w:rPr>
        <w:t>N</w:t>
      </w:r>
      <w:r w:rsidR="00F047F4" w:rsidRPr="00C0012F">
        <w:rPr>
          <w:rFonts w:ascii="Arial" w:hAnsi="Arial" w:cs="Arial"/>
          <w:b/>
          <w:sz w:val="24"/>
          <w:szCs w:val="24"/>
        </w:rPr>
        <w:t>abór</w:t>
      </w:r>
      <w:r w:rsidRPr="00C0012F">
        <w:rPr>
          <w:rFonts w:ascii="Arial" w:hAnsi="Arial" w:cs="Arial"/>
          <w:b/>
          <w:sz w:val="24"/>
          <w:szCs w:val="24"/>
        </w:rPr>
        <w:t xml:space="preserve"> nr </w:t>
      </w:r>
      <w:r w:rsidR="00AF07A3" w:rsidRPr="00C0012F">
        <w:rPr>
          <w:rFonts w:ascii="Arial" w:hAnsi="Arial" w:cs="Arial"/>
          <w:b/>
          <w:sz w:val="24"/>
          <w:szCs w:val="24"/>
        </w:rPr>
        <w:t>1/2025</w:t>
      </w:r>
      <w:r w:rsidR="00D1070E" w:rsidRPr="00C0012F">
        <w:rPr>
          <w:rFonts w:ascii="Arial" w:hAnsi="Arial" w:cs="Arial"/>
          <w:b/>
          <w:sz w:val="24"/>
          <w:szCs w:val="24"/>
        </w:rPr>
        <w:t>/EFS+</w:t>
      </w:r>
    </w:p>
    <w:p w14:paraId="7C45FAAB" w14:textId="5A5A6D92" w:rsidR="00FB7BDA" w:rsidRPr="00C0012F" w:rsidRDefault="00FB7BDA" w:rsidP="00B3760E">
      <w:pPr>
        <w:spacing w:after="0"/>
        <w:rPr>
          <w:rFonts w:ascii="Arial" w:hAnsi="Arial" w:cs="Arial"/>
          <w:b/>
          <w:sz w:val="24"/>
          <w:szCs w:val="24"/>
        </w:rPr>
      </w:pPr>
      <w:r w:rsidRPr="00C0012F">
        <w:rPr>
          <w:rFonts w:ascii="Arial" w:hAnsi="Arial" w:cs="Arial"/>
          <w:b/>
          <w:sz w:val="24"/>
          <w:szCs w:val="24"/>
        </w:rPr>
        <w:t>w ramach</w:t>
      </w:r>
      <w:r w:rsidR="00250103" w:rsidRPr="00C0012F">
        <w:rPr>
          <w:rFonts w:ascii="Arial" w:hAnsi="Arial" w:cs="Arial"/>
          <w:b/>
          <w:sz w:val="24"/>
          <w:szCs w:val="24"/>
        </w:rPr>
        <w:t xml:space="preserve"> </w:t>
      </w:r>
      <w:r w:rsidRPr="00C0012F">
        <w:rPr>
          <w:rFonts w:ascii="Arial" w:hAnsi="Arial" w:cs="Arial"/>
          <w:b/>
          <w:sz w:val="24"/>
          <w:szCs w:val="24"/>
        </w:rPr>
        <w:t>Lokalnej Strategii Rozwoju</w:t>
      </w:r>
      <w:r w:rsidR="004F71DA" w:rsidRPr="00C0012F">
        <w:rPr>
          <w:rFonts w:ascii="Arial" w:hAnsi="Arial" w:cs="Arial"/>
          <w:b/>
          <w:sz w:val="24"/>
          <w:szCs w:val="24"/>
        </w:rPr>
        <w:t xml:space="preserve"> 2023-2027</w:t>
      </w:r>
      <w:r w:rsidRPr="00C0012F">
        <w:rPr>
          <w:rFonts w:ascii="Arial" w:hAnsi="Arial" w:cs="Arial"/>
          <w:b/>
          <w:sz w:val="24"/>
          <w:szCs w:val="24"/>
        </w:rPr>
        <w:t xml:space="preserve"> </w:t>
      </w:r>
      <w:r w:rsidR="004F71DA" w:rsidRPr="00C0012F">
        <w:rPr>
          <w:rFonts w:ascii="Arial" w:hAnsi="Arial" w:cs="Arial"/>
          <w:b/>
          <w:sz w:val="24"/>
          <w:szCs w:val="24"/>
        </w:rPr>
        <w:t>Stowarzyszenia „</w:t>
      </w:r>
      <w:r w:rsidRPr="00C0012F">
        <w:rPr>
          <w:rFonts w:ascii="Arial" w:hAnsi="Arial" w:cs="Arial"/>
          <w:b/>
          <w:sz w:val="24"/>
          <w:szCs w:val="24"/>
        </w:rPr>
        <w:t>Lokaln</w:t>
      </w:r>
      <w:r w:rsidR="004F71DA" w:rsidRPr="00C0012F">
        <w:rPr>
          <w:rFonts w:ascii="Arial" w:hAnsi="Arial" w:cs="Arial"/>
          <w:b/>
          <w:sz w:val="24"/>
          <w:szCs w:val="24"/>
        </w:rPr>
        <w:t>a</w:t>
      </w:r>
      <w:r w:rsidRPr="00C0012F">
        <w:rPr>
          <w:rFonts w:ascii="Arial" w:hAnsi="Arial" w:cs="Arial"/>
          <w:b/>
          <w:sz w:val="24"/>
          <w:szCs w:val="24"/>
        </w:rPr>
        <w:t xml:space="preserve"> Grupy Działania </w:t>
      </w:r>
      <w:r w:rsidR="00560EA7" w:rsidRPr="00C0012F">
        <w:rPr>
          <w:rFonts w:ascii="Arial" w:hAnsi="Arial" w:cs="Arial"/>
          <w:b/>
          <w:sz w:val="24"/>
          <w:szCs w:val="24"/>
        </w:rPr>
        <w:t>-Tygiel Doliny Bugu</w:t>
      </w:r>
      <w:r w:rsidR="004F71DA" w:rsidRPr="00C0012F">
        <w:rPr>
          <w:rFonts w:ascii="Arial" w:hAnsi="Arial" w:cs="Arial"/>
          <w:b/>
          <w:sz w:val="24"/>
          <w:szCs w:val="24"/>
        </w:rPr>
        <w:t>”</w:t>
      </w:r>
    </w:p>
    <w:p w14:paraId="05029131" w14:textId="2A91B4AE" w:rsidR="00FB7BDA" w:rsidRPr="00C0012F" w:rsidRDefault="00832D1C" w:rsidP="003212FA">
      <w:pPr>
        <w:shd w:val="clear" w:color="auto" w:fill="D9D9D9" w:themeFill="background1" w:themeFillShade="D9"/>
        <w:spacing w:before="360" w:after="0"/>
        <w:rPr>
          <w:rFonts w:ascii="Arial" w:hAnsi="Arial" w:cs="Arial"/>
          <w:b/>
          <w:sz w:val="24"/>
          <w:szCs w:val="24"/>
        </w:rPr>
      </w:pPr>
      <w:r w:rsidRPr="00C0012F">
        <w:rPr>
          <w:rFonts w:ascii="Arial" w:hAnsi="Arial" w:cs="Arial"/>
          <w:b/>
          <w:sz w:val="24"/>
          <w:szCs w:val="24"/>
        </w:rPr>
        <w:t>Cel</w:t>
      </w:r>
      <w:r w:rsidR="00560EA7" w:rsidRPr="00C0012F">
        <w:rPr>
          <w:rFonts w:ascii="Arial" w:hAnsi="Arial" w:cs="Arial"/>
          <w:b/>
          <w:sz w:val="24"/>
          <w:szCs w:val="24"/>
        </w:rPr>
        <w:t xml:space="preserve"> 2.</w:t>
      </w:r>
      <w:r w:rsidR="007408F7">
        <w:rPr>
          <w:rFonts w:ascii="Arial" w:hAnsi="Arial" w:cs="Arial"/>
          <w:b/>
          <w:sz w:val="24"/>
          <w:szCs w:val="24"/>
        </w:rPr>
        <w:t xml:space="preserve"> </w:t>
      </w:r>
      <w:r w:rsidR="00560EA7" w:rsidRPr="00C0012F">
        <w:rPr>
          <w:rFonts w:ascii="Arial" w:hAnsi="Arial" w:cs="Arial"/>
          <w:b/>
          <w:sz w:val="24"/>
          <w:szCs w:val="24"/>
        </w:rPr>
        <w:t>Poprawa warunków do rozwoju aktywności wśród społeczności lokalnej, poprzez włączenie osób w niekorzystnej sytuacji.</w:t>
      </w:r>
    </w:p>
    <w:p w14:paraId="58E8BFD1" w14:textId="1E3B17FE" w:rsidR="00832D1C" w:rsidRPr="00C0012F" w:rsidRDefault="00832D1C" w:rsidP="00B3760E">
      <w:pPr>
        <w:shd w:val="clear" w:color="auto" w:fill="D9D9D9" w:themeFill="background1" w:themeFillShade="D9"/>
        <w:spacing w:after="0"/>
        <w:rPr>
          <w:rFonts w:ascii="Arial" w:hAnsi="Arial" w:cs="Arial"/>
          <w:b/>
          <w:sz w:val="24"/>
          <w:szCs w:val="24"/>
        </w:rPr>
      </w:pPr>
      <w:r w:rsidRPr="00C0012F">
        <w:rPr>
          <w:rFonts w:ascii="Arial" w:hAnsi="Arial" w:cs="Arial"/>
          <w:b/>
          <w:sz w:val="24"/>
          <w:szCs w:val="24"/>
        </w:rPr>
        <w:t>Przedsięwzięcie</w:t>
      </w:r>
      <w:r w:rsidR="00560EA7" w:rsidRPr="00C0012F">
        <w:rPr>
          <w:rFonts w:ascii="Arial" w:hAnsi="Arial" w:cs="Arial"/>
          <w:b/>
          <w:sz w:val="24"/>
          <w:szCs w:val="24"/>
        </w:rPr>
        <w:t xml:space="preserve"> 2.3. Wsparcie dzieci i młodzieży z Podlasia Nadbużańskiego</w:t>
      </w:r>
    </w:p>
    <w:p w14:paraId="2B38193B" w14:textId="16BF02BA" w:rsidR="00753E54" w:rsidRPr="00C0012F" w:rsidRDefault="00832D1C" w:rsidP="003212FA">
      <w:pPr>
        <w:spacing w:before="360" w:after="0"/>
        <w:rPr>
          <w:rFonts w:ascii="Arial" w:hAnsi="Arial" w:cs="Arial"/>
          <w:b/>
          <w:sz w:val="24"/>
          <w:szCs w:val="24"/>
        </w:rPr>
      </w:pPr>
      <w:bookmarkStart w:id="0" w:name="_Hlk180498458"/>
      <w:r w:rsidRPr="00C0012F">
        <w:rPr>
          <w:rFonts w:ascii="Arial" w:hAnsi="Arial" w:cs="Arial"/>
          <w:b/>
          <w:sz w:val="24"/>
          <w:szCs w:val="24"/>
        </w:rPr>
        <w:t>R</w:t>
      </w:r>
      <w:r w:rsidR="00F047F4" w:rsidRPr="00C0012F">
        <w:rPr>
          <w:rFonts w:ascii="Arial" w:hAnsi="Arial" w:cs="Arial"/>
          <w:b/>
          <w:sz w:val="24"/>
          <w:szCs w:val="24"/>
        </w:rPr>
        <w:t xml:space="preserve">egulamin </w:t>
      </w:r>
      <w:bookmarkStart w:id="1" w:name="_Hlk180415064"/>
      <w:r w:rsidRPr="00C0012F">
        <w:rPr>
          <w:rFonts w:ascii="Arial" w:hAnsi="Arial" w:cs="Arial"/>
          <w:b/>
          <w:sz w:val="24"/>
          <w:szCs w:val="24"/>
        </w:rPr>
        <w:t>N</w:t>
      </w:r>
      <w:r w:rsidR="00F047F4" w:rsidRPr="00C0012F">
        <w:rPr>
          <w:rFonts w:ascii="Arial" w:hAnsi="Arial" w:cs="Arial"/>
          <w:b/>
          <w:sz w:val="24"/>
          <w:szCs w:val="24"/>
        </w:rPr>
        <w:t>aboru</w:t>
      </w:r>
      <w:r w:rsidRPr="00C0012F">
        <w:rPr>
          <w:rFonts w:ascii="Arial" w:hAnsi="Arial" w:cs="Arial"/>
          <w:b/>
          <w:sz w:val="24"/>
          <w:szCs w:val="24"/>
        </w:rPr>
        <w:t xml:space="preserve"> W</w:t>
      </w:r>
      <w:r w:rsidR="00F047F4" w:rsidRPr="00C0012F">
        <w:rPr>
          <w:rFonts w:ascii="Arial" w:hAnsi="Arial" w:cs="Arial"/>
          <w:b/>
          <w:sz w:val="24"/>
          <w:szCs w:val="24"/>
        </w:rPr>
        <w:t>niosków</w:t>
      </w:r>
      <w:r w:rsidRPr="00C0012F">
        <w:rPr>
          <w:rFonts w:ascii="Arial" w:hAnsi="Arial" w:cs="Arial"/>
          <w:b/>
          <w:sz w:val="24"/>
          <w:szCs w:val="24"/>
        </w:rPr>
        <w:t xml:space="preserve"> </w:t>
      </w:r>
      <w:r w:rsidR="00F047F4" w:rsidRPr="00C0012F">
        <w:rPr>
          <w:rFonts w:ascii="Arial" w:hAnsi="Arial" w:cs="Arial"/>
          <w:b/>
          <w:sz w:val="24"/>
          <w:szCs w:val="24"/>
        </w:rPr>
        <w:t>o</w:t>
      </w:r>
      <w:r w:rsidRPr="00C0012F">
        <w:rPr>
          <w:rFonts w:ascii="Arial" w:hAnsi="Arial" w:cs="Arial"/>
          <w:b/>
          <w:sz w:val="24"/>
          <w:szCs w:val="24"/>
        </w:rPr>
        <w:t xml:space="preserve"> W</w:t>
      </w:r>
      <w:r w:rsidR="00F047F4" w:rsidRPr="00C0012F">
        <w:rPr>
          <w:rFonts w:ascii="Arial" w:hAnsi="Arial" w:cs="Arial"/>
          <w:b/>
          <w:sz w:val="24"/>
          <w:szCs w:val="24"/>
        </w:rPr>
        <w:t>sparcie</w:t>
      </w:r>
    </w:p>
    <w:bookmarkEnd w:id="1"/>
    <w:p w14:paraId="470CC825" w14:textId="77777777" w:rsidR="000842BA" w:rsidRPr="00C0012F" w:rsidRDefault="000842BA" w:rsidP="00B3760E">
      <w:pPr>
        <w:spacing w:after="0"/>
        <w:rPr>
          <w:rFonts w:ascii="Arial" w:hAnsi="Arial" w:cs="Arial"/>
          <w:b/>
          <w:sz w:val="24"/>
          <w:szCs w:val="24"/>
        </w:rPr>
      </w:pPr>
      <w:r w:rsidRPr="00C0012F">
        <w:rPr>
          <w:rFonts w:ascii="Arial" w:hAnsi="Arial" w:cs="Arial"/>
          <w:b/>
          <w:sz w:val="24"/>
          <w:szCs w:val="24"/>
        </w:rPr>
        <w:t>w ramach Programu Fundusze Europejskie dla Podlaskiego 2021-2027</w:t>
      </w:r>
    </w:p>
    <w:p w14:paraId="26C2CB04" w14:textId="39A7CE40" w:rsidR="00DB71AE" w:rsidRPr="00C0012F" w:rsidRDefault="00134694" w:rsidP="00B3760E">
      <w:pPr>
        <w:spacing w:after="0"/>
        <w:rPr>
          <w:rFonts w:ascii="Arial" w:hAnsi="Arial" w:cs="Arial"/>
          <w:sz w:val="24"/>
          <w:szCs w:val="24"/>
        </w:rPr>
      </w:pPr>
      <w:r w:rsidRPr="00C0012F">
        <w:rPr>
          <w:rFonts w:ascii="Arial" w:hAnsi="Arial" w:cs="Arial"/>
          <w:sz w:val="24"/>
          <w:szCs w:val="24"/>
        </w:rPr>
        <w:t>Europejski Fundusz Społeczny Plus</w:t>
      </w:r>
      <w:bookmarkEnd w:id="0"/>
    </w:p>
    <w:p w14:paraId="06302407" w14:textId="5C1420D9" w:rsidR="00FB7BDA" w:rsidRPr="00C0012F" w:rsidRDefault="00832D1C" w:rsidP="003212FA">
      <w:pPr>
        <w:spacing w:before="360" w:after="0"/>
        <w:rPr>
          <w:rFonts w:ascii="Arial" w:hAnsi="Arial" w:cs="Arial"/>
          <w:b/>
          <w:sz w:val="24"/>
          <w:szCs w:val="24"/>
        </w:rPr>
      </w:pPr>
      <w:bookmarkStart w:id="2" w:name="_Toc464117168"/>
      <w:r w:rsidRPr="00C0012F">
        <w:rPr>
          <w:rFonts w:ascii="Arial" w:hAnsi="Arial" w:cs="Arial"/>
          <w:b/>
          <w:sz w:val="24"/>
          <w:szCs w:val="24"/>
        </w:rPr>
        <w:t>Priorytet</w:t>
      </w:r>
      <w:r w:rsidR="00560EA7" w:rsidRPr="00C0012F">
        <w:rPr>
          <w:rFonts w:ascii="Arial" w:hAnsi="Arial" w:cs="Arial"/>
          <w:b/>
          <w:sz w:val="24"/>
          <w:szCs w:val="24"/>
        </w:rPr>
        <w:t xml:space="preserve"> IX Fundusze na rzecz Rozwoju Lokalnego</w:t>
      </w:r>
    </w:p>
    <w:p w14:paraId="140377BF" w14:textId="5DB388DF" w:rsidR="00832D1C" w:rsidRPr="00C0012F" w:rsidRDefault="00832D1C" w:rsidP="00B3760E">
      <w:pPr>
        <w:spacing w:after="0"/>
        <w:rPr>
          <w:rFonts w:ascii="Arial" w:hAnsi="Arial" w:cs="Arial"/>
          <w:b/>
          <w:sz w:val="24"/>
          <w:szCs w:val="24"/>
        </w:rPr>
      </w:pPr>
      <w:bookmarkStart w:id="3" w:name="_Hlk184372821"/>
      <w:r w:rsidRPr="00C0012F">
        <w:rPr>
          <w:rFonts w:ascii="Arial" w:hAnsi="Arial" w:cs="Arial"/>
          <w:b/>
          <w:sz w:val="24"/>
          <w:szCs w:val="24"/>
        </w:rPr>
        <w:t xml:space="preserve">Działanie </w:t>
      </w:r>
      <w:r w:rsidR="006C12CA">
        <w:rPr>
          <w:rFonts w:ascii="Arial" w:hAnsi="Arial" w:cs="Arial"/>
          <w:b/>
          <w:sz w:val="24"/>
          <w:szCs w:val="24"/>
        </w:rPr>
        <w:t>9.4</w:t>
      </w:r>
      <w:r w:rsidR="00560EA7" w:rsidRPr="00C0012F">
        <w:rPr>
          <w:rFonts w:ascii="Arial" w:hAnsi="Arial" w:cs="Arial"/>
          <w:b/>
          <w:sz w:val="24"/>
          <w:szCs w:val="24"/>
        </w:rPr>
        <w:t xml:space="preserve"> </w:t>
      </w:r>
      <w:bookmarkEnd w:id="3"/>
      <w:r w:rsidR="00560EA7" w:rsidRPr="00C0012F">
        <w:rPr>
          <w:rFonts w:ascii="Arial" w:hAnsi="Arial" w:cs="Arial"/>
          <w:b/>
          <w:sz w:val="24"/>
          <w:szCs w:val="24"/>
        </w:rPr>
        <w:t>Wzmocnienie lokalnej aktywnej integracji społecznej</w:t>
      </w:r>
    </w:p>
    <w:p w14:paraId="57D8FFC7" w14:textId="77777777" w:rsidR="004F71DA" w:rsidRPr="00C0012F" w:rsidRDefault="00832D1C" w:rsidP="00B3760E">
      <w:pPr>
        <w:spacing w:after="0"/>
        <w:rPr>
          <w:rFonts w:ascii="Arial" w:hAnsi="Arial" w:cs="Arial"/>
          <w:b/>
          <w:sz w:val="24"/>
          <w:szCs w:val="24"/>
        </w:rPr>
      </w:pPr>
      <w:r w:rsidRPr="00C0012F">
        <w:rPr>
          <w:rFonts w:ascii="Arial" w:hAnsi="Arial" w:cs="Arial"/>
          <w:b/>
          <w:sz w:val="24"/>
          <w:szCs w:val="24"/>
        </w:rPr>
        <w:t>Typ projektu</w:t>
      </w:r>
      <w:r w:rsidR="00560EA7" w:rsidRPr="00C0012F">
        <w:rPr>
          <w:rFonts w:ascii="Arial" w:hAnsi="Arial" w:cs="Arial"/>
          <w:b/>
          <w:sz w:val="24"/>
          <w:szCs w:val="24"/>
        </w:rPr>
        <w:t xml:space="preserve"> </w:t>
      </w:r>
    </w:p>
    <w:p w14:paraId="1C2CDBF3" w14:textId="77777777" w:rsidR="00540C61" w:rsidRPr="00540C61" w:rsidRDefault="00540C61" w:rsidP="00540C61">
      <w:pPr>
        <w:spacing w:after="0"/>
        <w:rPr>
          <w:rFonts w:ascii="Arial" w:hAnsi="Arial" w:cs="Arial"/>
          <w:b/>
          <w:sz w:val="24"/>
          <w:szCs w:val="24"/>
        </w:rPr>
      </w:pPr>
      <w:r w:rsidRPr="00540C61">
        <w:rPr>
          <w:rFonts w:ascii="Arial" w:hAnsi="Arial" w:cs="Arial"/>
          <w:b/>
          <w:sz w:val="24"/>
          <w:szCs w:val="24"/>
        </w:rPr>
        <w:t xml:space="preserve">1. Rozwój 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 </w:t>
      </w:r>
    </w:p>
    <w:p w14:paraId="24D076C3" w14:textId="290490A4" w:rsidR="00B3760E" w:rsidRPr="00C0012F" w:rsidRDefault="00540C61" w:rsidP="00B3760E">
      <w:pPr>
        <w:spacing w:after="0"/>
        <w:rPr>
          <w:rFonts w:ascii="Arial" w:hAnsi="Arial" w:cs="Arial"/>
          <w:b/>
          <w:sz w:val="24"/>
          <w:szCs w:val="24"/>
        </w:rPr>
      </w:pPr>
      <w:r w:rsidRPr="00540C61">
        <w:rPr>
          <w:rFonts w:ascii="Arial" w:hAnsi="Arial" w:cs="Arial"/>
          <w:b/>
          <w:sz w:val="24"/>
          <w:szCs w:val="24"/>
        </w:rPr>
        <w:t>2. 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bookmarkEnd w:id="2"/>
    <w:p w14:paraId="5301DC4B" w14:textId="72CADD13" w:rsidR="00753E54" w:rsidRPr="00C0012F" w:rsidRDefault="000842BA" w:rsidP="00B3760E">
      <w:pPr>
        <w:spacing w:after="0"/>
        <w:rPr>
          <w:rFonts w:ascii="Arial" w:hAnsi="Arial" w:cs="Arial"/>
          <w:sz w:val="24"/>
          <w:szCs w:val="24"/>
        </w:rPr>
      </w:pPr>
      <w:r w:rsidRPr="00C0012F">
        <w:rPr>
          <w:rFonts w:ascii="Arial" w:hAnsi="Arial" w:cs="Arial"/>
          <w:sz w:val="24"/>
          <w:szCs w:val="24"/>
        </w:rPr>
        <w:t>N</w:t>
      </w:r>
      <w:r w:rsidR="00F85976" w:rsidRPr="00C0012F">
        <w:rPr>
          <w:rFonts w:ascii="Arial" w:hAnsi="Arial" w:cs="Arial"/>
          <w:sz w:val="24"/>
          <w:szCs w:val="24"/>
        </w:rPr>
        <w:t>abór</w:t>
      </w:r>
      <w:r w:rsidRPr="00C0012F">
        <w:rPr>
          <w:rFonts w:ascii="Arial" w:hAnsi="Arial" w:cs="Arial"/>
          <w:sz w:val="24"/>
          <w:szCs w:val="24"/>
        </w:rPr>
        <w:t xml:space="preserve"> </w:t>
      </w:r>
      <w:r w:rsidR="00F85976" w:rsidRPr="00C0012F">
        <w:rPr>
          <w:rFonts w:ascii="Arial" w:hAnsi="Arial" w:cs="Arial"/>
          <w:sz w:val="24"/>
          <w:szCs w:val="24"/>
        </w:rPr>
        <w:t>nr</w:t>
      </w:r>
      <w:r w:rsidRPr="00C0012F">
        <w:rPr>
          <w:rFonts w:ascii="Arial" w:hAnsi="Arial" w:cs="Arial"/>
          <w:sz w:val="24"/>
          <w:szCs w:val="24"/>
        </w:rPr>
        <w:t xml:space="preserve"> </w:t>
      </w:r>
      <w:r w:rsidR="00FF79E0" w:rsidRPr="00C0012F">
        <w:rPr>
          <w:rFonts w:ascii="Arial" w:hAnsi="Arial" w:cs="Arial"/>
          <w:sz w:val="24"/>
          <w:szCs w:val="24"/>
        </w:rPr>
        <w:t>1/2025/EFS+</w:t>
      </w:r>
    </w:p>
    <w:p w14:paraId="72FE1A0A" w14:textId="65E947B5" w:rsidR="00D57458" w:rsidRPr="003212FA" w:rsidRDefault="00BE5A63" w:rsidP="00B3760E">
      <w:pPr>
        <w:spacing w:after="0"/>
        <w:rPr>
          <w:rFonts w:ascii="Arial" w:hAnsi="Arial" w:cs="Arial"/>
          <w:sz w:val="24"/>
          <w:szCs w:val="24"/>
        </w:rPr>
      </w:pPr>
      <w:r w:rsidRPr="00C0012F">
        <w:rPr>
          <w:rFonts w:ascii="Arial" w:hAnsi="Arial" w:cs="Arial"/>
          <w:sz w:val="24"/>
          <w:szCs w:val="24"/>
        </w:rPr>
        <w:t>(tryb konkurencyjny)</w:t>
      </w:r>
    </w:p>
    <w:p w14:paraId="1939D836" w14:textId="30716F22" w:rsidR="00753E54" w:rsidRPr="00C0012F" w:rsidRDefault="00FF79E0" w:rsidP="003212FA">
      <w:pPr>
        <w:spacing w:before="360" w:after="0"/>
        <w:rPr>
          <w:rFonts w:ascii="Arial" w:hAnsi="Arial" w:cs="Arial"/>
          <w:sz w:val="24"/>
          <w:szCs w:val="24"/>
        </w:rPr>
      </w:pPr>
      <w:r w:rsidRPr="00C0012F">
        <w:rPr>
          <w:rFonts w:ascii="Arial" w:hAnsi="Arial" w:cs="Arial"/>
          <w:sz w:val="24"/>
          <w:szCs w:val="24"/>
        </w:rPr>
        <w:t>Drohiczyn</w:t>
      </w:r>
      <w:r w:rsidR="000842BA" w:rsidRPr="00C0012F">
        <w:rPr>
          <w:rFonts w:ascii="Arial" w:hAnsi="Arial" w:cs="Arial"/>
          <w:sz w:val="24"/>
          <w:szCs w:val="24"/>
        </w:rPr>
        <w:t>, data</w:t>
      </w:r>
      <w:r w:rsidR="003131B4" w:rsidRPr="00C0012F">
        <w:rPr>
          <w:rFonts w:ascii="Arial" w:hAnsi="Arial" w:cs="Arial"/>
          <w:sz w:val="24"/>
          <w:szCs w:val="24"/>
        </w:rPr>
        <w:t xml:space="preserve"> </w:t>
      </w:r>
      <w:r w:rsidR="00774183" w:rsidRPr="00C0012F">
        <w:rPr>
          <w:rFonts w:ascii="Arial" w:hAnsi="Arial" w:cs="Arial"/>
          <w:sz w:val="24"/>
          <w:szCs w:val="24"/>
        </w:rPr>
        <w:t>20</w:t>
      </w:r>
      <w:r w:rsidR="007A1B09" w:rsidRPr="00C0012F">
        <w:rPr>
          <w:rFonts w:ascii="Arial" w:hAnsi="Arial" w:cs="Arial"/>
          <w:sz w:val="24"/>
          <w:szCs w:val="24"/>
        </w:rPr>
        <w:t>.12.2024</w:t>
      </w:r>
      <w:r w:rsidR="007408F7">
        <w:rPr>
          <w:rFonts w:ascii="Arial" w:hAnsi="Arial" w:cs="Arial"/>
          <w:sz w:val="24"/>
          <w:szCs w:val="24"/>
        </w:rPr>
        <w:t xml:space="preserve"> </w:t>
      </w:r>
      <w:r w:rsidR="007A1B09" w:rsidRPr="00C0012F">
        <w:rPr>
          <w:rFonts w:ascii="Arial" w:hAnsi="Arial" w:cs="Arial"/>
          <w:sz w:val="24"/>
          <w:szCs w:val="24"/>
        </w:rPr>
        <w:t>r.</w:t>
      </w:r>
    </w:p>
    <w:p w14:paraId="23095540" w14:textId="782E5602" w:rsidR="00B3760E" w:rsidRPr="00C0012F" w:rsidRDefault="00B3760E" w:rsidP="00B3760E">
      <w:pPr>
        <w:pStyle w:val="Stopka"/>
        <w:pBdr>
          <w:bottom w:val="single" w:sz="6" w:space="0" w:color="auto"/>
        </w:pBdr>
        <w:spacing w:line="276" w:lineRule="auto"/>
        <w:ind w:firstLine="1276"/>
        <w:rPr>
          <w:rFonts w:ascii="Arial" w:hAnsi="Arial" w:cs="Arial"/>
          <w:sz w:val="24"/>
          <w:szCs w:val="24"/>
        </w:rPr>
      </w:pPr>
      <w:r w:rsidRPr="00C0012F">
        <w:rPr>
          <w:rFonts w:ascii="Arial" w:hAnsi="Arial" w:cs="Arial"/>
          <w:sz w:val="24"/>
          <w:szCs w:val="24"/>
        </w:rPr>
        <w:br w:type="column"/>
      </w:r>
    </w:p>
    <w:bookmarkStart w:id="4" w:name="_Toc181181802" w:displacedByCustomXml="next"/>
    <w:sdt>
      <w:sdtPr>
        <w:rPr>
          <w:rFonts w:asciiTheme="minorHAnsi" w:eastAsiaTheme="minorEastAsia" w:hAnsiTheme="minorHAnsi" w:cstheme="minorBidi"/>
          <w:b w:val="0"/>
          <w:bCs w:val="0"/>
          <w:color w:val="auto"/>
          <w:sz w:val="22"/>
          <w:szCs w:val="22"/>
        </w:rPr>
        <w:id w:val="1891685966"/>
        <w:docPartObj>
          <w:docPartGallery w:val="Table of Contents"/>
          <w:docPartUnique/>
        </w:docPartObj>
      </w:sdtPr>
      <w:sdtEndPr>
        <w:rPr>
          <w:rFonts w:cs="Arial"/>
          <w:sz w:val="24"/>
          <w:szCs w:val="24"/>
        </w:rPr>
      </w:sdtEndPr>
      <w:sdtContent>
        <w:p w14:paraId="15CCF80F" w14:textId="6EAFD4A9" w:rsidR="000C6D93" w:rsidRPr="00C0012F" w:rsidRDefault="000C6D93" w:rsidP="00E45E42">
          <w:pPr>
            <w:pStyle w:val="Nagwek1"/>
            <w:numPr>
              <w:ilvl w:val="0"/>
              <w:numId w:val="0"/>
            </w:numPr>
          </w:pPr>
          <w:r w:rsidRPr="00C0012F">
            <w:t>Spis treści</w:t>
          </w:r>
          <w:bookmarkEnd w:id="4"/>
        </w:p>
        <w:p w14:paraId="5EB93A9F" w14:textId="4DD39761" w:rsidR="007B4055" w:rsidRDefault="000C6D93">
          <w:pPr>
            <w:pStyle w:val="Spistreci1"/>
            <w:tabs>
              <w:tab w:val="right" w:leader="dot" w:pos="9062"/>
            </w:tabs>
            <w:rPr>
              <w:noProof/>
              <w:kern w:val="2"/>
              <w14:ligatures w14:val="standardContextual"/>
            </w:rPr>
          </w:pPr>
          <w:r w:rsidRPr="00C0012F">
            <w:rPr>
              <w:rFonts w:ascii="Arial" w:hAnsi="Arial" w:cs="Arial"/>
              <w:sz w:val="24"/>
              <w:szCs w:val="24"/>
            </w:rPr>
            <w:fldChar w:fldCharType="begin"/>
          </w:r>
          <w:r w:rsidRPr="00C0012F">
            <w:rPr>
              <w:rFonts w:ascii="Arial" w:hAnsi="Arial" w:cs="Arial"/>
              <w:sz w:val="24"/>
              <w:szCs w:val="24"/>
            </w:rPr>
            <w:instrText xml:space="preserve"> TOC \o "1-3" \h \z \u </w:instrText>
          </w:r>
          <w:r w:rsidRPr="00C0012F">
            <w:rPr>
              <w:rFonts w:ascii="Arial" w:hAnsi="Arial" w:cs="Arial"/>
              <w:sz w:val="24"/>
              <w:szCs w:val="24"/>
            </w:rPr>
            <w:fldChar w:fldCharType="separate"/>
          </w:r>
          <w:hyperlink w:anchor="_Toc181181802" w:history="1">
            <w:r w:rsidR="007B4055" w:rsidRPr="00903FCE">
              <w:rPr>
                <w:rStyle w:val="Hipercze"/>
                <w:noProof/>
              </w:rPr>
              <w:t>Spis treści</w:t>
            </w:r>
            <w:r w:rsidR="007B4055">
              <w:rPr>
                <w:noProof/>
                <w:webHidden/>
              </w:rPr>
              <w:tab/>
            </w:r>
            <w:r w:rsidR="007B4055">
              <w:rPr>
                <w:noProof/>
                <w:webHidden/>
              </w:rPr>
              <w:fldChar w:fldCharType="begin"/>
            </w:r>
            <w:r w:rsidR="007B4055">
              <w:rPr>
                <w:noProof/>
                <w:webHidden/>
              </w:rPr>
              <w:instrText xml:space="preserve"> PAGEREF _Toc181181802 \h </w:instrText>
            </w:r>
            <w:r w:rsidR="007B4055">
              <w:rPr>
                <w:noProof/>
                <w:webHidden/>
              </w:rPr>
            </w:r>
            <w:r w:rsidR="007B4055">
              <w:rPr>
                <w:noProof/>
                <w:webHidden/>
              </w:rPr>
              <w:fldChar w:fldCharType="separate"/>
            </w:r>
            <w:r w:rsidR="001D54AE">
              <w:rPr>
                <w:noProof/>
                <w:webHidden/>
              </w:rPr>
              <w:t>2</w:t>
            </w:r>
            <w:r w:rsidR="007B4055">
              <w:rPr>
                <w:noProof/>
                <w:webHidden/>
              </w:rPr>
              <w:fldChar w:fldCharType="end"/>
            </w:r>
          </w:hyperlink>
        </w:p>
        <w:p w14:paraId="030ADA21" w14:textId="4A3C51DF" w:rsidR="007B4055" w:rsidRDefault="007B4055">
          <w:pPr>
            <w:pStyle w:val="Spistreci1"/>
            <w:tabs>
              <w:tab w:val="left" w:pos="660"/>
              <w:tab w:val="right" w:leader="dot" w:pos="9062"/>
            </w:tabs>
            <w:rPr>
              <w:noProof/>
              <w:kern w:val="2"/>
              <w14:ligatures w14:val="standardContextual"/>
            </w:rPr>
          </w:pPr>
          <w:hyperlink w:anchor="_Toc181181803" w:history="1">
            <w:r w:rsidRPr="00903FCE">
              <w:rPr>
                <w:rStyle w:val="Hipercze"/>
                <w:noProof/>
              </w:rPr>
              <w:t>1.</w:t>
            </w:r>
            <w:r>
              <w:rPr>
                <w:noProof/>
                <w:kern w:val="2"/>
                <w14:ligatures w14:val="standardContextual"/>
              </w:rPr>
              <w:tab/>
            </w:r>
            <w:r w:rsidRPr="00903FCE">
              <w:rPr>
                <w:rStyle w:val="Hipercze"/>
                <w:noProof/>
              </w:rPr>
              <w:t>Wykaz skrótów i pojęć</w:t>
            </w:r>
            <w:r>
              <w:rPr>
                <w:noProof/>
                <w:webHidden/>
              </w:rPr>
              <w:tab/>
            </w:r>
            <w:r>
              <w:rPr>
                <w:noProof/>
                <w:webHidden/>
              </w:rPr>
              <w:fldChar w:fldCharType="begin"/>
            </w:r>
            <w:r>
              <w:rPr>
                <w:noProof/>
                <w:webHidden/>
              </w:rPr>
              <w:instrText xml:space="preserve"> PAGEREF _Toc181181803 \h </w:instrText>
            </w:r>
            <w:r>
              <w:rPr>
                <w:noProof/>
                <w:webHidden/>
              </w:rPr>
            </w:r>
            <w:r>
              <w:rPr>
                <w:noProof/>
                <w:webHidden/>
              </w:rPr>
              <w:fldChar w:fldCharType="separate"/>
            </w:r>
            <w:r w:rsidR="001D54AE">
              <w:rPr>
                <w:noProof/>
                <w:webHidden/>
              </w:rPr>
              <w:t>4</w:t>
            </w:r>
            <w:r>
              <w:rPr>
                <w:noProof/>
                <w:webHidden/>
              </w:rPr>
              <w:fldChar w:fldCharType="end"/>
            </w:r>
          </w:hyperlink>
        </w:p>
        <w:p w14:paraId="525EDAD6" w14:textId="1A2E3F02" w:rsidR="007B4055" w:rsidRDefault="007B4055">
          <w:pPr>
            <w:pStyle w:val="Spistreci1"/>
            <w:tabs>
              <w:tab w:val="left" w:pos="660"/>
              <w:tab w:val="right" w:leader="dot" w:pos="9062"/>
            </w:tabs>
            <w:rPr>
              <w:noProof/>
              <w:kern w:val="2"/>
              <w14:ligatures w14:val="standardContextual"/>
            </w:rPr>
          </w:pPr>
          <w:hyperlink w:anchor="_Toc181181804" w:history="1">
            <w:r w:rsidRPr="00903FCE">
              <w:rPr>
                <w:rStyle w:val="Hipercze"/>
                <w:noProof/>
              </w:rPr>
              <w:t>2.</w:t>
            </w:r>
            <w:r>
              <w:rPr>
                <w:noProof/>
                <w:kern w:val="2"/>
                <w14:ligatures w14:val="standardContextual"/>
              </w:rPr>
              <w:tab/>
            </w:r>
            <w:r w:rsidRPr="00903FCE">
              <w:rPr>
                <w:rStyle w:val="Hipercze"/>
                <w:noProof/>
              </w:rPr>
              <w:t>Podstawy prawne i inne ważne dokumenty</w:t>
            </w:r>
            <w:r>
              <w:rPr>
                <w:noProof/>
                <w:webHidden/>
              </w:rPr>
              <w:tab/>
            </w:r>
            <w:r>
              <w:rPr>
                <w:noProof/>
                <w:webHidden/>
              </w:rPr>
              <w:fldChar w:fldCharType="begin"/>
            </w:r>
            <w:r>
              <w:rPr>
                <w:noProof/>
                <w:webHidden/>
              </w:rPr>
              <w:instrText xml:space="preserve"> PAGEREF _Toc181181804 \h </w:instrText>
            </w:r>
            <w:r>
              <w:rPr>
                <w:noProof/>
                <w:webHidden/>
              </w:rPr>
            </w:r>
            <w:r>
              <w:rPr>
                <w:noProof/>
                <w:webHidden/>
              </w:rPr>
              <w:fldChar w:fldCharType="separate"/>
            </w:r>
            <w:r w:rsidR="001D54AE">
              <w:rPr>
                <w:noProof/>
                <w:webHidden/>
              </w:rPr>
              <w:t>9</w:t>
            </w:r>
            <w:r>
              <w:rPr>
                <w:noProof/>
                <w:webHidden/>
              </w:rPr>
              <w:fldChar w:fldCharType="end"/>
            </w:r>
          </w:hyperlink>
        </w:p>
        <w:p w14:paraId="1BFE1C16" w14:textId="106C55E5" w:rsidR="007B4055" w:rsidRDefault="007B4055">
          <w:pPr>
            <w:pStyle w:val="Spistreci2"/>
            <w:tabs>
              <w:tab w:val="left" w:pos="880"/>
              <w:tab w:val="right" w:leader="dot" w:pos="9062"/>
            </w:tabs>
            <w:rPr>
              <w:noProof/>
              <w:kern w:val="2"/>
              <w14:ligatures w14:val="standardContextual"/>
            </w:rPr>
          </w:pPr>
          <w:hyperlink w:anchor="_Toc181181805" w:history="1">
            <w:r w:rsidRPr="00903FCE">
              <w:rPr>
                <w:rStyle w:val="Hipercze"/>
                <w:noProof/>
              </w:rPr>
              <w:t>2.1</w:t>
            </w:r>
            <w:r>
              <w:rPr>
                <w:noProof/>
                <w:kern w:val="2"/>
                <w14:ligatures w14:val="standardContextual"/>
              </w:rPr>
              <w:tab/>
            </w:r>
            <w:r w:rsidRPr="00903FCE">
              <w:rPr>
                <w:rStyle w:val="Hipercze"/>
                <w:noProof/>
              </w:rPr>
              <w:t>Dokumenty programowe:</w:t>
            </w:r>
            <w:r>
              <w:rPr>
                <w:noProof/>
                <w:webHidden/>
              </w:rPr>
              <w:tab/>
            </w:r>
            <w:r>
              <w:rPr>
                <w:noProof/>
                <w:webHidden/>
              </w:rPr>
              <w:fldChar w:fldCharType="begin"/>
            </w:r>
            <w:r>
              <w:rPr>
                <w:noProof/>
                <w:webHidden/>
              </w:rPr>
              <w:instrText xml:space="preserve"> PAGEREF _Toc181181805 \h </w:instrText>
            </w:r>
            <w:r>
              <w:rPr>
                <w:noProof/>
                <w:webHidden/>
              </w:rPr>
            </w:r>
            <w:r>
              <w:rPr>
                <w:noProof/>
                <w:webHidden/>
              </w:rPr>
              <w:fldChar w:fldCharType="separate"/>
            </w:r>
            <w:r w:rsidR="001D54AE">
              <w:rPr>
                <w:noProof/>
                <w:webHidden/>
              </w:rPr>
              <w:t>9</w:t>
            </w:r>
            <w:r>
              <w:rPr>
                <w:noProof/>
                <w:webHidden/>
              </w:rPr>
              <w:fldChar w:fldCharType="end"/>
            </w:r>
          </w:hyperlink>
        </w:p>
        <w:p w14:paraId="7E884863" w14:textId="402FA7F7" w:rsidR="007B4055" w:rsidRDefault="007B4055">
          <w:pPr>
            <w:pStyle w:val="Spistreci2"/>
            <w:tabs>
              <w:tab w:val="left" w:pos="880"/>
              <w:tab w:val="right" w:leader="dot" w:pos="9062"/>
            </w:tabs>
            <w:rPr>
              <w:noProof/>
              <w:kern w:val="2"/>
              <w14:ligatures w14:val="standardContextual"/>
            </w:rPr>
          </w:pPr>
          <w:hyperlink w:anchor="_Toc181181806" w:history="1">
            <w:r w:rsidRPr="00903FCE">
              <w:rPr>
                <w:rStyle w:val="Hipercze"/>
                <w:noProof/>
              </w:rPr>
              <w:t>2.2</w:t>
            </w:r>
            <w:r>
              <w:rPr>
                <w:noProof/>
                <w:kern w:val="2"/>
                <w14:ligatures w14:val="standardContextual"/>
              </w:rPr>
              <w:tab/>
            </w:r>
            <w:r w:rsidRPr="00903FCE">
              <w:rPr>
                <w:rStyle w:val="Hipercze"/>
                <w:noProof/>
              </w:rPr>
              <w:t>Regulacje unijne</w:t>
            </w:r>
            <w:r>
              <w:rPr>
                <w:noProof/>
                <w:webHidden/>
              </w:rPr>
              <w:tab/>
            </w:r>
            <w:r>
              <w:rPr>
                <w:noProof/>
                <w:webHidden/>
              </w:rPr>
              <w:fldChar w:fldCharType="begin"/>
            </w:r>
            <w:r>
              <w:rPr>
                <w:noProof/>
                <w:webHidden/>
              </w:rPr>
              <w:instrText xml:space="preserve"> PAGEREF _Toc181181806 \h </w:instrText>
            </w:r>
            <w:r>
              <w:rPr>
                <w:noProof/>
                <w:webHidden/>
              </w:rPr>
            </w:r>
            <w:r>
              <w:rPr>
                <w:noProof/>
                <w:webHidden/>
              </w:rPr>
              <w:fldChar w:fldCharType="separate"/>
            </w:r>
            <w:r w:rsidR="001D54AE">
              <w:rPr>
                <w:noProof/>
                <w:webHidden/>
              </w:rPr>
              <w:t>9</w:t>
            </w:r>
            <w:r>
              <w:rPr>
                <w:noProof/>
                <w:webHidden/>
              </w:rPr>
              <w:fldChar w:fldCharType="end"/>
            </w:r>
          </w:hyperlink>
        </w:p>
        <w:p w14:paraId="4D4DFA58" w14:textId="1166C7D5" w:rsidR="007B4055" w:rsidRDefault="007B4055">
          <w:pPr>
            <w:pStyle w:val="Spistreci2"/>
            <w:tabs>
              <w:tab w:val="left" w:pos="880"/>
              <w:tab w:val="right" w:leader="dot" w:pos="9062"/>
            </w:tabs>
            <w:rPr>
              <w:noProof/>
              <w:kern w:val="2"/>
              <w14:ligatures w14:val="standardContextual"/>
            </w:rPr>
          </w:pPr>
          <w:hyperlink w:anchor="_Toc181181807" w:history="1">
            <w:r w:rsidRPr="00903FCE">
              <w:rPr>
                <w:rStyle w:val="Hipercze"/>
                <w:noProof/>
              </w:rPr>
              <w:t>2.3</w:t>
            </w:r>
            <w:r>
              <w:rPr>
                <w:noProof/>
                <w:kern w:val="2"/>
                <w14:ligatures w14:val="standardContextual"/>
              </w:rPr>
              <w:tab/>
            </w:r>
            <w:r w:rsidRPr="00903FCE">
              <w:rPr>
                <w:rStyle w:val="Hipercze"/>
                <w:noProof/>
              </w:rPr>
              <w:t>Regulacje krajowe</w:t>
            </w:r>
            <w:r>
              <w:rPr>
                <w:noProof/>
                <w:webHidden/>
              </w:rPr>
              <w:tab/>
            </w:r>
            <w:r>
              <w:rPr>
                <w:noProof/>
                <w:webHidden/>
              </w:rPr>
              <w:fldChar w:fldCharType="begin"/>
            </w:r>
            <w:r>
              <w:rPr>
                <w:noProof/>
                <w:webHidden/>
              </w:rPr>
              <w:instrText xml:space="preserve"> PAGEREF _Toc181181807 \h </w:instrText>
            </w:r>
            <w:r>
              <w:rPr>
                <w:noProof/>
                <w:webHidden/>
              </w:rPr>
            </w:r>
            <w:r>
              <w:rPr>
                <w:noProof/>
                <w:webHidden/>
              </w:rPr>
              <w:fldChar w:fldCharType="separate"/>
            </w:r>
            <w:r w:rsidR="001D54AE">
              <w:rPr>
                <w:noProof/>
                <w:webHidden/>
              </w:rPr>
              <w:t>10</w:t>
            </w:r>
            <w:r>
              <w:rPr>
                <w:noProof/>
                <w:webHidden/>
              </w:rPr>
              <w:fldChar w:fldCharType="end"/>
            </w:r>
          </w:hyperlink>
        </w:p>
        <w:p w14:paraId="4389EFE3" w14:textId="1F34B40F" w:rsidR="007B4055" w:rsidRDefault="007B4055">
          <w:pPr>
            <w:pStyle w:val="Spistreci2"/>
            <w:tabs>
              <w:tab w:val="left" w:pos="880"/>
              <w:tab w:val="right" w:leader="dot" w:pos="9062"/>
            </w:tabs>
            <w:rPr>
              <w:noProof/>
              <w:kern w:val="2"/>
              <w14:ligatures w14:val="standardContextual"/>
            </w:rPr>
          </w:pPr>
          <w:hyperlink w:anchor="_Toc181181808" w:history="1">
            <w:r w:rsidRPr="00903FCE">
              <w:rPr>
                <w:rStyle w:val="Hipercze"/>
                <w:noProof/>
              </w:rPr>
              <w:t>2.4</w:t>
            </w:r>
            <w:r>
              <w:rPr>
                <w:noProof/>
                <w:kern w:val="2"/>
                <w14:ligatures w14:val="standardContextual"/>
              </w:rPr>
              <w:tab/>
            </w:r>
            <w:r w:rsidRPr="00903FCE">
              <w:rPr>
                <w:rStyle w:val="Hipercze"/>
                <w:noProof/>
              </w:rPr>
              <w:t>Wykaz wytycznych</w:t>
            </w:r>
            <w:r>
              <w:rPr>
                <w:noProof/>
                <w:webHidden/>
              </w:rPr>
              <w:tab/>
            </w:r>
            <w:r>
              <w:rPr>
                <w:noProof/>
                <w:webHidden/>
              </w:rPr>
              <w:fldChar w:fldCharType="begin"/>
            </w:r>
            <w:r>
              <w:rPr>
                <w:noProof/>
                <w:webHidden/>
              </w:rPr>
              <w:instrText xml:space="preserve"> PAGEREF _Toc181181808 \h </w:instrText>
            </w:r>
            <w:r>
              <w:rPr>
                <w:noProof/>
                <w:webHidden/>
              </w:rPr>
            </w:r>
            <w:r>
              <w:rPr>
                <w:noProof/>
                <w:webHidden/>
              </w:rPr>
              <w:fldChar w:fldCharType="separate"/>
            </w:r>
            <w:r w:rsidR="001D54AE">
              <w:rPr>
                <w:noProof/>
                <w:webHidden/>
              </w:rPr>
              <w:t>12</w:t>
            </w:r>
            <w:r>
              <w:rPr>
                <w:noProof/>
                <w:webHidden/>
              </w:rPr>
              <w:fldChar w:fldCharType="end"/>
            </w:r>
          </w:hyperlink>
        </w:p>
        <w:p w14:paraId="1DC4C337" w14:textId="5E22C482" w:rsidR="007B4055" w:rsidRDefault="007B4055">
          <w:pPr>
            <w:pStyle w:val="Spistreci1"/>
            <w:tabs>
              <w:tab w:val="left" w:pos="660"/>
              <w:tab w:val="right" w:leader="dot" w:pos="9062"/>
            </w:tabs>
            <w:rPr>
              <w:noProof/>
              <w:kern w:val="2"/>
              <w14:ligatures w14:val="standardContextual"/>
            </w:rPr>
          </w:pPr>
          <w:hyperlink w:anchor="_Toc181181809" w:history="1">
            <w:r w:rsidRPr="00903FCE">
              <w:rPr>
                <w:rStyle w:val="Hipercze"/>
                <w:noProof/>
              </w:rPr>
              <w:t>3.</w:t>
            </w:r>
            <w:r>
              <w:rPr>
                <w:noProof/>
                <w:kern w:val="2"/>
                <w14:ligatures w14:val="standardContextual"/>
              </w:rPr>
              <w:tab/>
            </w:r>
            <w:r w:rsidRPr="00903FCE">
              <w:rPr>
                <w:rStyle w:val="Hipercze"/>
                <w:noProof/>
              </w:rPr>
              <w:t>Wprowadzenie</w:t>
            </w:r>
            <w:r>
              <w:rPr>
                <w:noProof/>
                <w:webHidden/>
              </w:rPr>
              <w:tab/>
            </w:r>
            <w:r>
              <w:rPr>
                <w:noProof/>
                <w:webHidden/>
              </w:rPr>
              <w:fldChar w:fldCharType="begin"/>
            </w:r>
            <w:r>
              <w:rPr>
                <w:noProof/>
                <w:webHidden/>
              </w:rPr>
              <w:instrText xml:space="preserve"> PAGEREF _Toc181181809 \h </w:instrText>
            </w:r>
            <w:r>
              <w:rPr>
                <w:noProof/>
                <w:webHidden/>
              </w:rPr>
            </w:r>
            <w:r>
              <w:rPr>
                <w:noProof/>
                <w:webHidden/>
              </w:rPr>
              <w:fldChar w:fldCharType="separate"/>
            </w:r>
            <w:r w:rsidR="001D54AE">
              <w:rPr>
                <w:noProof/>
                <w:webHidden/>
              </w:rPr>
              <w:t>13</w:t>
            </w:r>
            <w:r>
              <w:rPr>
                <w:noProof/>
                <w:webHidden/>
              </w:rPr>
              <w:fldChar w:fldCharType="end"/>
            </w:r>
          </w:hyperlink>
        </w:p>
        <w:p w14:paraId="2081D01A" w14:textId="14380E29" w:rsidR="007B4055" w:rsidRDefault="007B4055">
          <w:pPr>
            <w:pStyle w:val="Spistreci1"/>
            <w:tabs>
              <w:tab w:val="left" w:pos="660"/>
              <w:tab w:val="right" w:leader="dot" w:pos="9062"/>
            </w:tabs>
            <w:rPr>
              <w:noProof/>
              <w:kern w:val="2"/>
              <w14:ligatures w14:val="standardContextual"/>
            </w:rPr>
          </w:pPr>
          <w:hyperlink w:anchor="_Toc181181810" w:history="1">
            <w:r w:rsidRPr="00903FCE">
              <w:rPr>
                <w:rStyle w:val="Hipercze"/>
                <w:noProof/>
              </w:rPr>
              <w:t>4.</w:t>
            </w:r>
            <w:r>
              <w:rPr>
                <w:noProof/>
                <w:kern w:val="2"/>
                <w14:ligatures w14:val="standardContextual"/>
              </w:rPr>
              <w:tab/>
            </w:r>
            <w:r w:rsidRPr="00903FCE">
              <w:rPr>
                <w:rStyle w:val="Hipercze"/>
                <w:noProof/>
              </w:rPr>
              <w:t>Przedmiot naboru</w:t>
            </w:r>
            <w:r>
              <w:rPr>
                <w:noProof/>
                <w:webHidden/>
              </w:rPr>
              <w:tab/>
            </w:r>
            <w:r>
              <w:rPr>
                <w:noProof/>
                <w:webHidden/>
              </w:rPr>
              <w:fldChar w:fldCharType="begin"/>
            </w:r>
            <w:r>
              <w:rPr>
                <w:noProof/>
                <w:webHidden/>
              </w:rPr>
              <w:instrText xml:space="preserve"> PAGEREF _Toc181181810 \h </w:instrText>
            </w:r>
            <w:r>
              <w:rPr>
                <w:noProof/>
                <w:webHidden/>
              </w:rPr>
            </w:r>
            <w:r>
              <w:rPr>
                <w:noProof/>
                <w:webHidden/>
              </w:rPr>
              <w:fldChar w:fldCharType="separate"/>
            </w:r>
            <w:r w:rsidR="001D54AE">
              <w:rPr>
                <w:noProof/>
                <w:webHidden/>
              </w:rPr>
              <w:t>15</w:t>
            </w:r>
            <w:r>
              <w:rPr>
                <w:noProof/>
                <w:webHidden/>
              </w:rPr>
              <w:fldChar w:fldCharType="end"/>
            </w:r>
          </w:hyperlink>
        </w:p>
        <w:p w14:paraId="2F1934FC" w14:textId="703D111D" w:rsidR="007B4055" w:rsidRDefault="007B4055">
          <w:pPr>
            <w:pStyle w:val="Spistreci1"/>
            <w:tabs>
              <w:tab w:val="left" w:pos="660"/>
              <w:tab w:val="right" w:leader="dot" w:pos="9062"/>
            </w:tabs>
            <w:rPr>
              <w:noProof/>
              <w:kern w:val="2"/>
              <w14:ligatures w14:val="standardContextual"/>
            </w:rPr>
          </w:pPr>
          <w:hyperlink w:anchor="_Toc181181811" w:history="1">
            <w:r w:rsidRPr="00903FCE">
              <w:rPr>
                <w:rStyle w:val="Hipercze"/>
                <w:noProof/>
              </w:rPr>
              <w:t>5.</w:t>
            </w:r>
            <w:r>
              <w:rPr>
                <w:noProof/>
                <w:kern w:val="2"/>
                <w14:ligatures w14:val="standardContextual"/>
              </w:rPr>
              <w:tab/>
            </w:r>
            <w:r w:rsidRPr="00903FCE">
              <w:rPr>
                <w:rStyle w:val="Hipercze"/>
                <w:noProof/>
              </w:rPr>
              <w:t>Warunki szczegółowe</w:t>
            </w:r>
            <w:r>
              <w:rPr>
                <w:noProof/>
                <w:webHidden/>
              </w:rPr>
              <w:tab/>
            </w:r>
            <w:r>
              <w:rPr>
                <w:noProof/>
                <w:webHidden/>
              </w:rPr>
              <w:fldChar w:fldCharType="begin"/>
            </w:r>
            <w:r>
              <w:rPr>
                <w:noProof/>
                <w:webHidden/>
              </w:rPr>
              <w:instrText xml:space="preserve"> PAGEREF _Toc181181811 \h </w:instrText>
            </w:r>
            <w:r>
              <w:rPr>
                <w:noProof/>
                <w:webHidden/>
              </w:rPr>
            </w:r>
            <w:r>
              <w:rPr>
                <w:noProof/>
                <w:webHidden/>
              </w:rPr>
              <w:fldChar w:fldCharType="separate"/>
            </w:r>
            <w:r w:rsidR="001D54AE">
              <w:rPr>
                <w:noProof/>
                <w:webHidden/>
              </w:rPr>
              <w:t>15</w:t>
            </w:r>
            <w:r>
              <w:rPr>
                <w:noProof/>
                <w:webHidden/>
              </w:rPr>
              <w:fldChar w:fldCharType="end"/>
            </w:r>
          </w:hyperlink>
        </w:p>
        <w:p w14:paraId="75128295" w14:textId="6678C740" w:rsidR="007B4055" w:rsidRDefault="007B4055">
          <w:pPr>
            <w:pStyle w:val="Spistreci2"/>
            <w:tabs>
              <w:tab w:val="left" w:pos="880"/>
              <w:tab w:val="right" w:leader="dot" w:pos="9062"/>
            </w:tabs>
            <w:rPr>
              <w:noProof/>
              <w:kern w:val="2"/>
              <w14:ligatures w14:val="standardContextual"/>
            </w:rPr>
          </w:pPr>
          <w:hyperlink w:anchor="_Toc181181812" w:history="1">
            <w:r w:rsidRPr="00903FCE">
              <w:rPr>
                <w:rStyle w:val="Hipercze"/>
                <w:noProof/>
              </w:rPr>
              <w:t>5.1</w:t>
            </w:r>
            <w:r>
              <w:rPr>
                <w:noProof/>
                <w:kern w:val="2"/>
                <w14:ligatures w14:val="standardContextual"/>
              </w:rPr>
              <w:tab/>
            </w:r>
            <w:r w:rsidRPr="00903FCE">
              <w:rPr>
                <w:rStyle w:val="Hipercze"/>
                <w:noProof/>
              </w:rPr>
              <w:t>Lokalne kryteria wyboru</w:t>
            </w:r>
            <w:r>
              <w:rPr>
                <w:noProof/>
                <w:webHidden/>
              </w:rPr>
              <w:tab/>
            </w:r>
            <w:r>
              <w:rPr>
                <w:noProof/>
                <w:webHidden/>
              </w:rPr>
              <w:fldChar w:fldCharType="begin"/>
            </w:r>
            <w:r>
              <w:rPr>
                <w:noProof/>
                <w:webHidden/>
              </w:rPr>
              <w:instrText xml:space="preserve"> PAGEREF _Toc181181812 \h </w:instrText>
            </w:r>
            <w:r>
              <w:rPr>
                <w:noProof/>
                <w:webHidden/>
              </w:rPr>
            </w:r>
            <w:r>
              <w:rPr>
                <w:noProof/>
                <w:webHidden/>
              </w:rPr>
              <w:fldChar w:fldCharType="separate"/>
            </w:r>
            <w:r w:rsidR="001D54AE">
              <w:rPr>
                <w:noProof/>
                <w:webHidden/>
              </w:rPr>
              <w:t>18</w:t>
            </w:r>
            <w:r>
              <w:rPr>
                <w:noProof/>
                <w:webHidden/>
              </w:rPr>
              <w:fldChar w:fldCharType="end"/>
            </w:r>
          </w:hyperlink>
        </w:p>
        <w:p w14:paraId="62288291" w14:textId="65768E12" w:rsidR="007B4055" w:rsidRDefault="007B4055">
          <w:pPr>
            <w:pStyle w:val="Spistreci2"/>
            <w:tabs>
              <w:tab w:val="left" w:pos="880"/>
              <w:tab w:val="right" w:leader="dot" w:pos="9062"/>
            </w:tabs>
            <w:rPr>
              <w:noProof/>
              <w:kern w:val="2"/>
              <w14:ligatures w14:val="standardContextual"/>
            </w:rPr>
          </w:pPr>
          <w:hyperlink w:anchor="_Toc181181813" w:history="1">
            <w:r w:rsidRPr="00903FCE">
              <w:rPr>
                <w:rStyle w:val="Hipercze"/>
                <w:noProof/>
              </w:rPr>
              <w:t>5.2</w:t>
            </w:r>
            <w:r>
              <w:rPr>
                <w:noProof/>
                <w:kern w:val="2"/>
                <w14:ligatures w14:val="standardContextual"/>
              </w:rPr>
              <w:tab/>
            </w:r>
            <w:r w:rsidRPr="00903FCE">
              <w:rPr>
                <w:rStyle w:val="Hipercze"/>
                <w:noProof/>
              </w:rPr>
              <w:t>Warunki udzielenia wsparcia.</w:t>
            </w:r>
            <w:r>
              <w:rPr>
                <w:noProof/>
                <w:webHidden/>
              </w:rPr>
              <w:tab/>
            </w:r>
            <w:r>
              <w:rPr>
                <w:noProof/>
                <w:webHidden/>
              </w:rPr>
              <w:fldChar w:fldCharType="begin"/>
            </w:r>
            <w:r>
              <w:rPr>
                <w:noProof/>
                <w:webHidden/>
              </w:rPr>
              <w:instrText xml:space="preserve"> PAGEREF _Toc181181813 \h </w:instrText>
            </w:r>
            <w:r>
              <w:rPr>
                <w:noProof/>
                <w:webHidden/>
              </w:rPr>
            </w:r>
            <w:r>
              <w:rPr>
                <w:noProof/>
                <w:webHidden/>
              </w:rPr>
              <w:fldChar w:fldCharType="separate"/>
            </w:r>
            <w:r w:rsidR="001D54AE">
              <w:rPr>
                <w:noProof/>
                <w:webHidden/>
              </w:rPr>
              <w:t>18</w:t>
            </w:r>
            <w:r>
              <w:rPr>
                <w:noProof/>
                <w:webHidden/>
              </w:rPr>
              <w:fldChar w:fldCharType="end"/>
            </w:r>
          </w:hyperlink>
        </w:p>
        <w:p w14:paraId="4725D901" w14:textId="629FA775" w:rsidR="007B4055" w:rsidRDefault="007B4055">
          <w:pPr>
            <w:pStyle w:val="Spistreci2"/>
            <w:tabs>
              <w:tab w:val="left" w:pos="880"/>
              <w:tab w:val="right" w:leader="dot" w:pos="9062"/>
            </w:tabs>
            <w:rPr>
              <w:noProof/>
              <w:kern w:val="2"/>
              <w14:ligatures w14:val="standardContextual"/>
            </w:rPr>
          </w:pPr>
          <w:hyperlink w:anchor="_Toc181181814" w:history="1">
            <w:r w:rsidRPr="00903FCE">
              <w:rPr>
                <w:rStyle w:val="Hipercze"/>
                <w:noProof/>
              </w:rPr>
              <w:t>5.3</w:t>
            </w:r>
            <w:r>
              <w:rPr>
                <w:noProof/>
                <w:kern w:val="2"/>
                <w14:ligatures w14:val="standardContextual"/>
              </w:rPr>
              <w:tab/>
            </w:r>
            <w:r w:rsidRPr="00903FCE">
              <w:rPr>
                <w:rStyle w:val="Hipercze"/>
                <w:noProof/>
              </w:rPr>
              <w:t>Warunki horyzontalne:</w:t>
            </w:r>
            <w:r>
              <w:rPr>
                <w:noProof/>
                <w:webHidden/>
              </w:rPr>
              <w:tab/>
            </w:r>
            <w:r>
              <w:rPr>
                <w:noProof/>
                <w:webHidden/>
              </w:rPr>
              <w:fldChar w:fldCharType="begin"/>
            </w:r>
            <w:r>
              <w:rPr>
                <w:noProof/>
                <w:webHidden/>
              </w:rPr>
              <w:instrText xml:space="preserve"> PAGEREF _Toc181181814 \h </w:instrText>
            </w:r>
            <w:r>
              <w:rPr>
                <w:noProof/>
                <w:webHidden/>
              </w:rPr>
            </w:r>
            <w:r>
              <w:rPr>
                <w:noProof/>
                <w:webHidden/>
              </w:rPr>
              <w:fldChar w:fldCharType="separate"/>
            </w:r>
            <w:r w:rsidR="001D54AE">
              <w:rPr>
                <w:noProof/>
                <w:webHidden/>
              </w:rPr>
              <w:t>18</w:t>
            </w:r>
            <w:r>
              <w:rPr>
                <w:noProof/>
                <w:webHidden/>
              </w:rPr>
              <w:fldChar w:fldCharType="end"/>
            </w:r>
          </w:hyperlink>
        </w:p>
        <w:p w14:paraId="1202DD86" w14:textId="63064495" w:rsidR="007B4055" w:rsidRDefault="007B4055">
          <w:pPr>
            <w:pStyle w:val="Spistreci3"/>
            <w:tabs>
              <w:tab w:val="left" w:pos="1100"/>
            </w:tabs>
            <w:rPr>
              <w:noProof/>
              <w:kern w:val="2"/>
              <w14:ligatures w14:val="standardContextual"/>
            </w:rPr>
          </w:pPr>
          <w:hyperlink w:anchor="_Toc181181815" w:history="1">
            <w:r w:rsidRPr="00903FCE">
              <w:rPr>
                <w:rStyle w:val="Hipercze"/>
                <w:rFonts w:ascii="Arial" w:hAnsi="Arial" w:cs="Arial"/>
                <w:noProof/>
              </w:rPr>
              <w:t>5.3.1</w:t>
            </w:r>
            <w:r>
              <w:rPr>
                <w:noProof/>
                <w:kern w:val="2"/>
                <w14:ligatures w14:val="standardContextual"/>
              </w:rPr>
              <w:tab/>
            </w:r>
            <w:r w:rsidRPr="00903FCE">
              <w:rPr>
                <w:rStyle w:val="Hipercze"/>
                <w:rFonts w:ascii="Arial" w:hAnsi="Arial" w:cs="Arial"/>
                <w:noProof/>
              </w:rPr>
              <w:t>Zasada równości kobiet i mężczyzn</w:t>
            </w:r>
            <w:r>
              <w:rPr>
                <w:noProof/>
                <w:webHidden/>
              </w:rPr>
              <w:tab/>
            </w:r>
            <w:r>
              <w:rPr>
                <w:noProof/>
                <w:webHidden/>
              </w:rPr>
              <w:fldChar w:fldCharType="begin"/>
            </w:r>
            <w:r>
              <w:rPr>
                <w:noProof/>
                <w:webHidden/>
              </w:rPr>
              <w:instrText xml:space="preserve"> PAGEREF _Toc181181815 \h </w:instrText>
            </w:r>
            <w:r>
              <w:rPr>
                <w:noProof/>
                <w:webHidden/>
              </w:rPr>
            </w:r>
            <w:r>
              <w:rPr>
                <w:noProof/>
                <w:webHidden/>
              </w:rPr>
              <w:fldChar w:fldCharType="separate"/>
            </w:r>
            <w:r w:rsidR="001D54AE">
              <w:rPr>
                <w:noProof/>
                <w:webHidden/>
              </w:rPr>
              <w:t>19</w:t>
            </w:r>
            <w:r>
              <w:rPr>
                <w:noProof/>
                <w:webHidden/>
              </w:rPr>
              <w:fldChar w:fldCharType="end"/>
            </w:r>
          </w:hyperlink>
        </w:p>
        <w:p w14:paraId="12F90F36" w14:textId="4C453313" w:rsidR="007B4055" w:rsidRDefault="007B4055">
          <w:pPr>
            <w:pStyle w:val="Spistreci3"/>
            <w:tabs>
              <w:tab w:val="left" w:pos="1100"/>
            </w:tabs>
            <w:rPr>
              <w:noProof/>
              <w:kern w:val="2"/>
              <w14:ligatures w14:val="standardContextual"/>
            </w:rPr>
          </w:pPr>
          <w:hyperlink w:anchor="_Toc181181816" w:history="1">
            <w:r w:rsidRPr="00903FCE">
              <w:rPr>
                <w:rStyle w:val="Hipercze"/>
                <w:rFonts w:ascii="Arial" w:hAnsi="Arial" w:cs="Arial"/>
                <w:noProof/>
              </w:rPr>
              <w:t>5.3.2</w:t>
            </w:r>
            <w:r>
              <w:rPr>
                <w:noProof/>
                <w:kern w:val="2"/>
                <w14:ligatures w14:val="standardContextual"/>
              </w:rPr>
              <w:tab/>
            </w:r>
            <w:r w:rsidRPr="00903FCE">
              <w:rPr>
                <w:rStyle w:val="Hipercze"/>
                <w:rFonts w:ascii="Arial" w:hAnsi="Arial" w:cs="Arial"/>
                <w:noProof/>
              </w:rPr>
              <w:t>Zasada zrównoważonego rozwoju</w:t>
            </w:r>
            <w:r>
              <w:rPr>
                <w:noProof/>
                <w:webHidden/>
              </w:rPr>
              <w:tab/>
            </w:r>
            <w:r>
              <w:rPr>
                <w:noProof/>
                <w:webHidden/>
              </w:rPr>
              <w:fldChar w:fldCharType="begin"/>
            </w:r>
            <w:r>
              <w:rPr>
                <w:noProof/>
                <w:webHidden/>
              </w:rPr>
              <w:instrText xml:space="preserve"> PAGEREF _Toc181181816 \h </w:instrText>
            </w:r>
            <w:r>
              <w:rPr>
                <w:noProof/>
                <w:webHidden/>
              </w:rPr>
            </w:r>
            <w:r>
              <w:rPr>
                <w:noProof/>
                <w:webHidden/>
              </w:rPr>
              <w:fldChar w:fldCharType="separate"/>
            </w:r>
            <w:r w:rsidR="001D54AE">
              <w:rPr>
                <w:noProof/>
                <w:webHidden/>
              </w:rPr>
              <w:t>19</w:t>
            </w:r>
            <w:r>
              <w:rPr>
                <w:noProof/>
                <w:webHidden/>
              </w:rPr>
              <w:fldChar w:fldCharType="end"/>
            </w:r>
          </w:hyperlink>
        </w:p>
        <w:p w14:paraId="77C94090" w14:textId="4BC6455E" w:rsidR="007B4055" w:rsidRDefault="007B4055">
          <w:pPr>
            <w:pStyle w:val="Spistreci3"/>
            <w:tabs>
              <w:tab w:val="left" w:pos="1100"/>
            </w:tabs>
            <w:rPr>
              <w:noProof/>
              <w:kern w:val="2"/>
              <w14:ligatures w14:val="standardContextual"/>
            </w:rPr>
          </w:pPr>
          <w:hyperlink w:anchor="_Toc181181817" w:history="1">
            <w:r w:rsidRPr="00903FCE">
              <w:rPr>
                <w:rStyle w:val="Hipercze"/>
                <w:rFonts w:ascii="Arial" w:hAnsi="Arial" w:cs="Arial"/>
                <w:noProof/>
              </w:rPr>
              <w:t>5.3.3</w:t>
            </w:r>
            <w:r>
              <w:rPr>
                <w:noProof/>
                <w:kern w:val="2"/>
                <w14:ligatures w14:val="standardContextual"/>
              </w:rPr>
              <w:tab/>
            </w:r>
            <w:r w:rsidRPr="00903FCE">
              <w:rPr>
                <w:rStyle w:val="Hipercze"/>
                <w:rFonts w:ascii="Arial" w:hAnsi="Arial" w:cs="Arial"/>
                <w:noProof/>
              </w:rPr>
              <w:t>Zasada równości szans i niedyskryminacji</w:t>
            </w:r>
            <w:r>
              <w:rPr>
                <w:noProof/>
                <w:webHidden/>
              </w:rPr>
              <w:tab/>
            </w:r>
            <w:r>
              <w:rPr>
                <w:noProof/>
                <w:webHidden/>
              </w:rPr>
              <w:fldChar w:fldCharType="begin"/>
            </w:r>
            <w:r>
              <w:rPr>
                <w:noProof/>
                <w:webHidden/>
              </w:rPr>
              <w:instrText xml:space="preserve"> PAGEREF _Toc181181817 \h </w:instrText>
            </w:r>
            <w:r>
              <w:rPr>
                <w:noProof/>
                <w:webHidden/>
              </w:rPr>
            </w:r>
            <w:r>
              <w:rPr>
                <w:noProof/>
                <w:webHidden/>
              </w:rPr>
              <w:fldChar w:fldCharType="separate"/>
            </w:r>
            <w:r w:rsidR="001D54AE">
              <w:rPr>
                <w:noProof/>
                <w:webHidden/>
              </w:rPr>
              <w:t>20</w:t>
            </w:r>
            <w:r>
              <w:rPr>
                <w:noProof/>
                <w:webHidden/>
              </w:rPr>
              <w:fldChar w:fldCharType="end"/>
            </w:r>
          </w:hyperlink>
        </w:p>
        <w:p w14:paraId="7EBECC1F" w14:textId="5020C3EA" w:rsidR="007B4055" w:rsidRDefault="007B4055">
          <w:pPr>
            <w:pStyle w:val="Spistreci3"/>
            <w:tabs>
              <w:tab w:val="left" w:pos="1100"/>
            </w:tabs>
            <w:rPr>
              <w:noProof/>
              <w:kern w:val="2"/>
              <w14:ligatures w14:val="standardContextual"/>
            </w:rPr>
          </w:pPr>
          <w:hyperlink w:anchor="_Toc181181818" w:history="1">
            <w:r w:rsidRPr="00903FCE">
              <w:rPr>
                <w:rStyle w:val="Hipercze"/>
                <w:rFonts w:ascii="Arial" w:hAnsi="Arial" w:cs="Arial"/>
                <w:noProof/>
              </w:rPr>
              <w:t>5.3.4</w:t>
            </w:r>
            <w:r>
              <w:rPr>
                <w:noProof/>
                <w:kern w:val="2"/>
                <w14:ligatures w14:val="standardContextual"/>
              </w:rPr>
              <w:tab/>
            </w:r>
            <w:r w:rsidRPr="00903FCE">
              <w:rPr>
                <w:rStyle w:val="Hipercze"/>
                <w:rFonts w:ascii="Arial" w:hAnsi="Arial" w:cs="Arial"/>
                <w:noProof/>
              </w:rPr>
              <w:t>Karta Praw Podstawowych Unii Europejskiej</w:t>
            </w:r>
            <w:r>
              <w:rPr>
                <w:noProof/>
                <w:webHidden/>
              </w:rPr>
              <w:tab/>
            </w:r>
            <w:r>
              <w:rPr>
                <w:noProof/>
                <w:webHidden/>
              </w:rPr>
              <w:fldChar w:fldCharType="begin"/>
            </w:r>
            <w:r>
              <w:rPr>
                <w:noProof/>
                <w:webHidden/>
              </w:rPr>
              <w:instrText xml:space="preserve"> PAGEREF _Toc181181818 \h </w:instrText>
            </w:r>
            <w:r>
              <w:rPr>
                <w:noProof/>
                <w:webHidden/>
              </w:rPr>
            </w:r>
            <w:r>
              <w:rPr>
                <w:noProof/>
                <w:webHidden/>
              </w:rPr>
              <w:fldChar w:fldCharType="separate"/>
            </w:r>
            <w:r w:rsidR="001D54AE">
              <w:rPr>
                <w:noProof/>
                <w:webHidden/>
              </w:rPr>
              <w:t>21</w:t>
            </w:r>
            <w:r>
              <w:rPr>
                <w:noProof/>
                <w:webHidden/>
              </w:rPr>
              <w:fldChar w:fldCharType="end"/>
            </w:r>
          </w:hyperlink>
        </w:p>
        <w:p w14:paraId="78A9AC2E" w14:textId="30E73DA6" w:rsidR="007B4055" w:rsidRDefault="007B4055">
          <w:pPr>
            <w:pStyle w:val="Spistreci3"/>
            <w:tabs>
              <w:tab w:val="left" w:pos="1100"/>
            </w:tabs>
            <w:rPr>
              <w:noProof/>
              <w:kern w:val="2"/>
              <w14:ligatures w14:val="standardContextual"/>
            </w:rPr>
          </w:pPr>
          <w:hyperlink w:anchor="_Toc181181819" w:history="1">
            <w:r w:rsidRPr="00903FCE">
              <w:rPr>
                <w:rStyle w:val="Hipercze"/>
                <w:rFonts w:ascii="Arial" w:hAnsi="Arial" w:cs="Arial"/>
                <w:noProof/>
              </w:rPr>
              <w:t>5.3.5</w:t>
            </w:r>
            <w:r>
              <w:rPr>
                <w:noProof/>
                <w:kern w:val="2"/>
                <w14:ligatures w14:val="standardContextual"/>
              </w:rPr>
              <w:tab/>
            </w:r>
            <w:r w:rsidRPr="00903FCE">
              <w:rPr>
                <w:rStyle w:val="Hipercze"/>
                <w:rFonts w:ascii="Arial" w:hAnsi="Arial" w:cs="Arial"/>
                <w:noProof/>
              </w:rPr>
              <w:t>Konwencja o Prawach Osób Niepełnosprawnych</w:t>
            </w:r>
            <w:r>
              <w:rPr>
                <w:noProof/>
                <w:webHidden/>
              </w:rPr>
              <w:tab/>
            </w:r>
            <w:r>
              <w:rPr>
                <w:noProof/>
                <w:webHidden/>
              </w:rPr>
              <w:fldChar w:fldCharType="begin"/>
            </w:r>
            <w:r>
              <w:rPr>
                <w:noProof/>
                <w:webHidden/>
              </w:rPr>
              <w:instrText xml:space="preserve"> PAGEREF _Toc181181819 \h </w:instrText>
            </w:r>
            <w:r>
              <w:rPr>
                <w:noProof/>
                <w:webHidden/>
              </w:rPr>
            </w:r>
            <w:r>
              <w:rPr>
                <w:noProof/>
                <w:webHidden/>
              </w:rPr>
              <w:fldChar w:fldCharType="separate"/>
            </w:r>
            <w:r w:rsidR="001D54AE">
              <w:rPr>
                <w:noProof/>
                <w:webHidden/>
              </w:rPr>
              <w:t>22</w:t>
            </w:r>
            <w:r>
              <w:rPr>
                <w:noProof/>
                <w:webHidden/>
              </w:rPr>
              <w:fldChar w:fldCharType="end"/>
            </w:r>
          </w:hyperlink>
        </w:p>
        <w:p w14:paraId="203F68B5" w14:textId="31067F1B" w:rsidR="007B4055" w:rsidRDefault="007B4055">
          <w:pPr>
            <w:pStyle w:val="Spistreci1"/>
            <w:tabs>
              <w:tab w:val="left" w:pos="660"/>
              <w:tab w:val="right" w:leader="dot" w:pos="9062"/>
            </w:tabs>
            <w:rPr>
              <w:noProof/>
              <w:kern w:val="2"/>
              <w14:ligatures w14:val="standardContextual"/>
            </w:rPr>
          </w:pPr>
          <w:hyperlink w:anchor="_Toc181181820" w:history="1">
            <w:r w:rsidRPr="00903FCE">
              <w:rPr>
                <w:rStyle w:val="Hipercze"/>
                <w:noProof/>
              </w:rPr>
              <w:t>6.</w:t>
            </w:r>
            <w:r>
              <w:rPr>
                <w:noProof/>
                <w:kern w:val="2"/>
                <w14:ligatures w14:val="standardContextual"/>
              </w:rPr>
              <w:tab/>
            </w:r>
            <w:r w:rsidRPr="00903FCE">
              <w:rPr>
                <w:rStyle w:val="Hipercze"/>
                <w:noProof/>
              </w:rPr>
              <w:t>Wykluczenia</w:t>
            </w:r>
            <w:r>
              <w:rPr>
                <w:noProof/>
                <w:webHidden/>
              </w:rPr>
              <w:tab/>
            </w:r>
            <w:r>
              <w:rPr>
                <w:noProof/>
                <w:webHidden/>
              </w:rPr>
              <w:fldChar w:fldCharType="begin"/>
            </w:r>
            <w:r>
              <w:rPr>
                <w:noProof/>
                <w:webHidden/>
              </w:rPr>
              <w:instrText xml:space="preserve"> PAGEREF _Toc181181820 \h </w:instrText>
            </w:r>
            <w:r>
              <w:rPr>
                <w:noProof/>
                <w:webHidden/>
              </w:rPr>
            </w:r>
            <w:r>
              <w:rPr>
                <w:noProof/>
                <w:webHidden/>
              </w:rPr>
              <w:fldChar w:fldCharType="separate"/>
            </w:r>
            <w:r w:rsidR="001D54AE">
              <w:rPr>
                <w:noProof/>
                <w:webHidden/>
              </w:rPr>
              <w:t>22</w:t>
            </w:r>
            <w:r>
              <w:rPr>
                <w:noProof/>
                <w:webHidden/>
              </w:rPr>
              <w:fldChar w:fldCharType="end"/>
            </w:r>
          </w:hyperlink>
        </w:p>
        <w:p w14:paraId="3BA0B54E" w14:textId="7DD2F216" w:rsidR="007B4055" w:rsidRDefault="007B4055">
          <w:pPr>
            <w:pStyle w:val="Spistreci1"/>
            <w:tabs>
              <w:tab w:val="left" w:pos="660"/>
              <w:tab w:val="right" w:leader="dot" w:pos="9062"/>
            </w:tabs>
            <w:rPr>
              <w:noProof/>
              <w:kern w:val="2"/>
              <w14:ligatures w14:val="standardContextual"/>
            </w:rPr>
          </w:pPr>
          <w:hyperlink w:anchor="_Toc181181821" w:history="1">
            <w:r w:rsidRPr="00903FCE">
              <w:rPr>
                <w:rStyle w:val="Hipercze"/>
                <w:noProof/>
              </w:rPr>
              <w:t>7.</w:t>
            </w:r>
            <w:r>
              <w:rPr>
                <w:noProof/>
                <w:kern w:val="2"/>
                <w14:ligatures w14:val="standardContextual"/>
              </w:rPr>
              <w:tab/>
            </w:r>
            <w:r w:rsidRPr="00903FCE">
              <w:rPr>
                <w:rStyle w:val="Hipercze"/>
                <w:noProof/>
              </w:rPr>
              <w:t>Kto może składać wnioski - typ Wnioskodawcy</w:t>
            </w:r>
            <w:r>
              <w:rPr>
                <w:noProof/>
                <w:webHidden/>
              </w:rPr>
              <w:tab/>
            </w:r>
            <w:r>
              <w:rPr>
                <w:noProof/>
                <w:webHidden/>
              </w:rPr>
              <w:fldChar w:fldCharType="begin"/>
            </w:r>
            <w:r>
              <w:rPr>
                <w:noProof/>
                <w:webHidden/>
              </w:rPr>
              <w:instrText xml:space="preserve"> PAGEREF _Toc181181821 \h </w:instrText>
            </w:r>
            <w:r>
              <w:rPr>
                <w:noProof/>
                <w:webHidden/>
              </w:rPr>
            </w:r>
            <w:r>
              <w:rPr>
                <w:noProof/>
                <w:webHidden/>
              </w:rPr>
              <w:fldChar w:fldCharType="separate"/>
            </w:r>
            <w:r w:rsidR="001D54AE">
              <w:rPr>
                <w:noProof/>
                <w:webHidden/>
              </w:rPr>
              <w:t>23</w:t>
            </w:r>
            <w:r>
              <w:rPr>
                <w:noProof/>
                <w:webHidden/>
              </w:rPr>
              <w:fldChar w:fldCharType="end"/>
            </w:r>
          </w:hyperlink>
        </w:p>
        <w:p w14:paraId="1F584B1A" w14:textId="6D53335C" w:rsidR="007B4055" w:rsidRDefault="007B4055">
          <w:pPr>
            <w:pStyle w:val="Spistreci1"/>
            <w:tabs>
              <w:tab w:val="left" w:pos="660"/>
              <w:tab w:val="right" w:leader="dot" w:pos="9062"/>
            </w:tabs>
            <w:rPr>
              <w:noProof/>
              <w:kern w:val="2"/>
              <w14:ligatures w14:val="standardContextual"/>
            </w:rPr>
          </w:pPr>
          <w:hyperlink w:anchor="_Toc181181822" w:history="1">
            <w:r w:rsidRPr="00903FCE">
              <w:rPr>
                <w:rStyle w:val="Hipercze"/>
                <w:noProof/>
              </w:rPr>
              <w:t>8.</w:t>
            </w:r>
            <w:r>
              <w:rPr>
                <w:noProof/>
                <w:kern w:val="2"/>
                <w14:ligatures w14:val="standardContextual"/>
              </w:rPr>
              <w:tab/>
            </w:r>
            <w:r w:rsidRPr="00903FCE">
              <w:rPr>
                <w:rStyle w:val="Hipercze"/>
                <w:noProof/>
              </w:rPr>
              <w:t>Termin naboru</w:t>
            </w:r>
            <w:r>
              <w:rPr>
                <w:noProof/>
                <w:webHidden/>
              </w:rPr>
              <w:tab/>
            </w:r>
            <w:r>
              <w:rPr>
                <w:noProof/>
                <w:webHidden/>
              </w:rPr>
              <w:fldChar w:fldCharType="begin"/>
            </w:r>
            <w:r>
              <w:rPr>
                <w:noProof/>
                <w:webHidden/>
              </w:rPr>
              <w:instrText xml:space="preserve"> PAGEREF _Toc181181822 \h </w:instrText>
            </w:r>
            <w:r>
              <w:rPr>
                <w:noProof/>
                <w:webHidden/>
              </w:rPr>
            </w:r>
            <w:r>
              <w:rPr>
                <w:noProof/>
                <w:webHidden/>
              </w:rPr>
              <w:fldChar w:fldCharType="separate"/>
            </w:r>
            <w:r w:rsidR="001D54AE">
              <w:rPr>
                <w:noProof/>
                <w:webHidden/>
              </w:rPr>
              <w:t>24</w:t>
            </w:r>
            <w:r>
              <w:rPr>
                <w:noProof/>
                <w:webHidden/>
              </w:rPr>
              <w:fldChar w:fldCharType="end"/>
            </w:r>
          </w:hyperlink>
        </w:p>
        <w:p w14:paraId="1945EF27" w14:textId="3A37A3E9" w:rsidR="007B4055" w:rsidRDefault="007B4055">
          <w:pPr>
            <w:pStyle w:val="Spistreci1"/>
            <w:tabs>
              <w:tab w:val="left" w:pos="660"/>
              <w:tab w:val="right" w:leader="dot" w:pos="9062"/>
            </w:tabs>
            <w:rPr>
              <w:noProof/>
              <w:kern w:val="2"/>
              <w14:ligatures w14:val="standardContextual"/>
            </w:rPr>
          </w:pPr>
          <w:hyperlink w:anchor="_Toc181181823" w:history="1">
            <w:r w:rsidRPr="00903FCE">
              <w:rPr>
                <w:rStyle w:val="Hipercze"/>
                <w:noProof/>
              </w:rPr>
              <w:t>9.</w:t>
            </w:r>
            <w:r>
              <w:rPr>
                <w:noProof/>
                <w:kern w:val="2"/>
                <w14:ligatures w14:val="standardContextual"/>
              </w:rPr>
              <w:tab/>
            </w:r>
            <w:r w:rsidRPr="00903FCE">
              <w:rPr>
                <w:rStyle w:val="Hipercze"/>
                <w:noProof/>
              </w:rPr>
              <w:t>Intensywność wsparcia i finansowanie projektu</w:t>
            </w:r>
            <w:r>
              <w:rPr>
                <w:noProof/>
                <w:webHidden/>
              </w:rPr>
              <w:tab/>
            </w:r>
            <w:r>
              <w:rPr>
                <w:noProof/>
                <w:webHidden/>
              </w:rPr>
              <w:fldChar w:fldCharType="begin"/>
            </w:r>
            <w:r>
              <w:rPr>
                <w:noProof/>
                <w:webHidden/>
              </w:rPr>
              <w:instrText xml:space="preserve"> PAGEREF _Toc181181823 \h </w:instrText>
            </w:r>
            <w:r>
              <w:rPr>
                <w:noProof/>
                <w:webHidden/>
              </w:rPr>
            </w:r>
            <w:r>
              <w:rPr>
                <w:noProof/>
                <w:webHidden/>
              </w:rPr>
              <w:fldChar w:fldCharType="separate"/>
            </w:r>
            <w:r w:rsidR="001D54AE">
              <w:rPr>
                <w:noProof/>
                <w:webHidden/>
              </w:rPr>
              <w:t>24</w:t>
            </w:r>
            <w:r>
              <w:rPr>
                <w:noProof/>
                <w:webHidden/>
              </w:rPr>
              <w:fldChar w:fldCharType="end"/>
            </w:r>
          </w:hyperlink>
        </w:p>
        <w:p w14:paraId="2AF46251" w14:textId="75F9D3D9" w:rsidR="007B4055" w:rsidRDefault="007B4055">
          <w:pPr>
            <w:pStyle w:val="Spistreci1"/>
            <w:tabs>
              <w:tab w:val="left" w:pos="660"/>
              <w:tab w:val="right" w:leader="dot" w:pos="9062"/>
            </w:tabs>
            <w:rPr>
              <w:noProof/>
              <w:kern w:val="2"/>
              <w14:ligatures w14:val="standardContextual"/>
            </w:rPr>
          </w:pPr>
          <w:hyperlink w:anchor="_Toc181181824" w:history="1">
            <w:r w:rsidRPr="00903FCE">
              <w:rPr>
                <w:rStyle w:val="Hipercze"/>
                <w:noProof/>
              </w:rPr>
              <w:t>10.</w:t>
            </w:r>
            <w:r>
              <w:rPr>
                <w:noProof/>
                <w:kern w:val="2"/>
                <w14:ligatures w14:val="standardContextual"/>
              </w:rPr>
              <w:tab/>
            </w:r>
            <w:r w:rsidRPr="00903FCE">
              <w:rPr>
                <w:rStyle w:val="Hipercze"/>
                <w:noProof/>
              </w:rPr>
              <w:t>Grupa docelowa</w:t>
            </w:r>
            <w:r>
              <w:rPr>
                <w:noProof/>
                <w:webHidden/>
              </w:rPr>
              <w:tab/>
            </w:r>
            <w:r>
              <w:rPr>
                <w:noProof/>
                <w:webHidden/>
              </w:rPr>
              <w:fldChar w:fldCharType="begin"/>
            </w:r>
            <w:r>
              <w:rPr>
                <w:noProof/>
                <w:webHidden/>
              </w:rPr>
              <w:instrText xml:space="preserve"> PAGEREF _Toc181181824 \h </w:instrText>
            </w:r>
            <w:r>
              <w:rPr>
                <w:noProof/>
                <w:webHidden/>
              </w:rPr>
            </w:r>
            <w:r>
              <w:rPr>
                <w:noProof/>
                <w:webHidden/>
              </w:rPr>
              <w:fldChar w:fldCharType="separate"/>
            </w:r>
            <w:r w:rsidR="001D54AE">
              <w:rPr>
                <w:noProof/>
                <w:webHidden/>
              </w:rPr>
              <w:t>25</w:t>
            </w:r>
            <w:r>
              <w:rPr>
                <w:noProof/>
                <w:webHidden/>
              </w:rPr>
              <w:fldChar w:fldCharType="end"/>
            </w:r>
          </w:hyperlink>
        </w:p>
        <w:p w14:paraId="7C6C8B46" w14:textId="3B5D05C7" w:rsidR="007B4055" w:rsidRDefault="007B4055">
          <w:pPr>
            <w:pStyle w:val="Spistreci1"/>
            <w:tabs>
              <w:tab w:val="left" w:pos="660"/>
              <w:tab w:val="right" w:leader="dot" w:pos="9062"/>
            </w:tabs>
            <w:rPr>
              <w:noProof/>
              <w:kern w:val="2"/>
              <w14:ligatures w14:val="standardContextual"/>
            </w:rPr>
          </w:pPr>
          <w:hyperlink w:anchor="_Toc181181825" w:history="1">
            <w:r w:rsidRPr="00903FCE">
              <w:rPr>
                <w:rStyle w:val="Hipercze"/>
                <w:noProof/>
              </w:rPr>
              <w:t>11.</w:t>
            </w:r>
            <w:r>
              <w:rPr>
                <w:noProof/>
                <w:kern w:val="2"/>
                <w14:ligatures w14:val="standardContextual"/>
              </w:rPr>
              <w:tab/>
            </w:r>
            <w:r w:rsidRPr="00903FCE">
              <w:rPr>
                <w:rStyle w:val="Hipercze"/>
                <w:noProof/>
              </w:rPr>
              <w:t>Wydatki kwalifikujące się do dofinansowania</w:t>
            </w:r>
            <w:r>
              <w:rPr>
                <w:noProof/>
                <w:webHidden/>
              </w:rPr>
              <w:tab/>
            </w:r>
            <w:r>
              <w:rPr>
                <w:noProof/>
                <w:webHidden/>
              </w:rPr>
              <w:fldChar w:fldCharType="begin"/>
            </w:r>
            <w:r>
              <w:rPr>
                <w:noProof/>
                <w:webHidden/>
              </w:rPr>
              <w:instrText xml:space="preserve"> PAGEREF _Toc181181825 \h </w:instrText>
            </w:r>
            <w:r>
              <w:rPr>
                <w:noProof/>
                <w:webHidden/>
              </w:rPr>
            </w:r>
            <w:r>
              <w:rPr>
                <w:noProof/>
                <w:webHidden/>
              </w:rPr>
              <w:fldChar w:fldCharType="separate"/>
            </w:r>
            <w:r w:rsidR="001D54AE">
              <w:rPr>
                <w:noProof/>
                <w:webHidden/>
              </w:rPr>
              <w:t>26</w:t>
            </w:r>
            <w:r>
              <w:rPr>
                <w:noProof/>
                <w:webHidden/>
              </w:rPr>
              <w:fldChar w:fldCharType="end"/>
            </w:r>
          </w:hyperlink>
        </w:p>
        <w:p w14:paraId="6B27F211" w14:textId="52F3F19A" w:rsidR="007B4055" w:rsidRDefault="007B4055">
          <w:pPr>
            <w:pStyle w:val="Spistreci2"/>
            <w:tabs>
              <w:tab w:val="left" w:pos="880"/>
              <w:tab w:val="right" w:leader="dot" w:pos="9062"/>
            </w:tabs>
            <w:rPr>
              <w:noProof/>
              <w:kern w:val="2"/>
              <w14:ligatures w14:val="standardContextual"/>
            </w:rPr>
          </w:pPr>
          <w:hyperlink w:anchor="_Toc181181826" w:history="1">
            <w:r w:rsidRPr="00903FCE">
              <w:rPr>
                <w:rStyle w:val="Hipercze"/>
                <w:noProof/>
              </w:rPr>
              <w:t>11.1</w:t>
            </w:r>
            <w:r>
              <w:rPr>
                <w:noProof/>
                <w:kern w:val="2"/>
                <w14:ligatures w14:val="standardContextual"/>
              </w:rPr>
              <w:tab/>
            </w:r>
            <w:r w:rsidRPr="00903FCE">
              <w:rPr>
                <w:rStyle w:val="Hipercze"/>
                <w:noProof/>
              </w:rPr>
              <w:t>Ocena kwalifikowalności wydatków</w:t>
            </w:r>
            <w:r>
              <w:rPr>
                <w:noProof/>
                <w:webHidden/>
              </w:rPr>
              <w:tab/>
            </w:r>
            <w:r>
              <w:rPr>
                <w:noProof/>
                <w:webHidden/>
              </w:rPr>
              <w:fldChar w:fldCharType="begin"/>
            </w:r>
            <w:r>
              <w:rPr>
                <w:noProof/>
                <w:webHidden/>
              </w:rPr>
              <w:instrText xml:space="preserve"> PAGEREF _Toc181181826 \h </w:instrText>
            </w:r>
            <w:r>
              <w:rPr>
                <w:noProof/>
                <w:webHidden/>
              </w:rPr>
            </w:r>
            <w:r>
              <w:rPr>
                <w:noProof/>
                <w:webHidden/>
              </w:rPr>
              <w:fldChar w:fldCharType="separate"/>
            </w:r>
            <w:r w:rsidR="001D54AE">
              <w:rPr>
                <w:noProof/>
                <w:webHidden/>
              </w:rPr>
              <w:t>27</w:t>
            </w:r>
            <w:r>
              <w:rPr>
                <w:noProof/>
                <w:webHidden/>
              </w:rPr>
              <w:fldChar w:fldCharType="end"/>
            </w:r>
          </w:hyperlink>
        </w:p>
        <w:p w14:paraId="767E56E8" w14:textId="54C18F5D" w:rsidR="007B4055" w:rsidRDefault="007B4055">
          <w:pPr>
            <w:pStyle w:val="Spistreci2"/>
            <w:tabs>
              <w:tab w:val="left" w:pos="880"/>
              <w:tab w:val="right" w:leader="dot" w:pos="9062"/>
            </w:tabs>
            <w:rPr>
              <w:noProof/>
              <w:kern w:val="2"/>
              <w14:ligatures w14:val="standardContextual"/>
            </w:rPr>
          </w:pPr>
          <w:hyperlink w:anchor="_Toc181181827" w:history="1">
            <w:r w:rsidRPr="00903FCE">
              <w:rPr>
                <w:rStyle w:val="Hipercze"/>
                <w:noProof/>
              </w:rPr>
              <w:t>11.2</w:t>
            </w:r>
            <w:r>
              <w:rPr>
                <w:noProof/>
                <w:kern w:val="2"/>
                <w14:ligatures w14:val="standardContextual"/>
              </w:rPr>
              <w:tab/>
            </w:r>
            <w:r w:rsidRPr="00903FCE">
              <w:rPr>
                <w:rStyle w:val="Hipercze"/>
                <w:noProof/>
              </w:rPr>
              <w:t>Wydatki niekwalifikowalne</w:t>
            </w:r>
            <w:r>
              <w:rPr>
                <w:noProof/>
                <w:webHidden/>
              </w:rPr>
              <w:tab/>
            </w:r>
            <w:r>
              <w:rPr>
                <w:noProof/>
                <w:webHidden/>
              </w:rPr>
              <w:fldChar w:fldCharType="begin"/>
            </w:r>
            <w:r>
              <w:rPr>
                <w:noProof/>
                <w:webHidden/>
              </w:rPr>
              <w:instrText xml:space="preserve"> PAGEREF _Toc181181827 \h </w:instrText>
            </w:r>
            <w:r>
              <w:rPr>
                <w:noProof/>
                <w:webHidden/>
              </w:rPr>
            </w:r>
            <w:r>
              <w:rPr>
                <w:noProof/>
                <w:webHidden/>
              </w:rPr>
              <w:fldChar w:fldCharType="separate"/>
            </w:r>
            <w:r w:rsidR="001D54AE">
              <w:rPr>
                <w:noProof/>
                <w:webHidden/>
              </w:rPr>
              <w:t>28</w:t>
            </w:r>
            <w:r>
              <w:rPr>
                <w:noProof/>
                <w:webHidden/>
              </w:rPr>
              <w:fldChar w:fldCharType="end"/>
            </w:r>
          </w:hyperlink>
        </w:p>
        <w:p w14:paraId="67D8EF4D" w14:textId="1438F5A8" w:rsidR="007B4055" w:rsidRDefault="007B4055">
          <w:pPr>
            <w:pStyle w:val="Spistreci2"/>
            <w:tabs>
              <w:tab w:val="left" w:pos="880"/>
              <w:tab w:val="right" w:leader="dot" w:pos="9062"/>
            </w:tabs>
            <w:rPr>
              <w:noProof/>
              <w:kern w:val="2"/>
              <w14:ligatures w14:val="standardContextual"/>
            </w:rPr>
          </w:pPr>
          <w:hyperlink w:anchor="_Toc181181828" w:history="1">
            <w:r w:rsidRPr="00903FCE">
              <w:rPr>
                <w:rStyle w:val="Hipercze"/>
                <w:noProof/>
              </w:rPr>
              <w:t>11.3</w:t>
            </w:r>
            <w:r>
              <w:rPr>
                <w:noProof/>
                <w:kern w:val="2"/>
                <w14:ligatures w14:val="standardContextual"/>
              </w:rPr>
              <w:tab/>
            </w:r>
            <w:r w:rsidRPr="00903FCE">
              <w:rPr>
                <w:rStyle w:val="Hipercze"/>
                <w:noProof/>
              </w:rPr>
              <w:t>Zasady udzielania zamówień w ramach projektu</w:t>
            </w:r>
            <w:r>
              <w:rPr>
                <w:noProof/>
                <w:webHidden/>
              </w:rPr>
              <w:tab/>
            </w:r>
            <w:r>
              <w:rPr>
                <w:noProof/>
                <w:webHidden/>
              </w:rPr>
              <w:fldChar w:fldCharType="begin"/>
            </w:r>
            <w:r>
              <w:rPr>
                <w:noProof/>
                <w:webHidden/>
              </w:rPr>
              <w:instrText xml:space="preserve"> PAGEREF _Toc181181828 \h </w:instrText>
            </w:r>
            <w:r>
              <w:rPr>
                <w:noProof/>
                <w:webHidden/>
              </w:rPr>
            </w:r>
            <w:r>
              <w:rPr>
                <w:noProof/>
                <w:webHidden/>
              </w:rPr>
              <w:fldChar w:fldCharType="separate"/>
            </w:r>
            <w:r w:rsidR="001D54AE">
              <w:rPr>
                <w:noProof/>
                <w:webHidden/>
              </w:rPr>
              <w:t>30</w:t>
            </w:r>
            <w:r>
              <w:rPr>
                <w:noProof/>
                <w:webHidden/>
              </w:rPr>
              <w:fldChar w:fldCharType="end"/>
            </w:r>
          </w:hyperlink>
        </w:p>
        <w:p w14:paraId="086141E8" w14:textId="5359A041" w:rsidR="007B4055" w:rsidRDefault="007B4055">
          <w:pPr>
            <w:pStyle w:val="Spistreci2"/>
            <w:tabs>
              <w:tab w:val="left" w:pos="880"/>
              <w:tab w:val="right" w:leader="dot" w:pos="9062"/>
            </w:tabs>
            <w:rPr>
              <w:noProof/>
              <w:kern w:val="2"/>
              <w14:ligatures w14:val="standardContextual"/>
            </w:rPr>
          </w:pPr>
          <w:hyperlink w:anchor="_Toc181181829" w:history="1">
            <w:r w:rsidRPr="00903FCE">
              <w:rPr>
                <w:rStyle w:val="Hipercze"/>
                <w:noProof/>
              </w:rPr>
              <w:t>11.4</w:t>
            </w:r>
            <w:r>
              <w:rPr>
                <w:noProof/>
                <w:kern w:val="2"/>
                <w14:ligatures w14:val="standardContextual"/>
              </w:rPr>
              <w:tab/>
            </w:r>
            <w:r w:rsidRPr="00903FCE">
              <w:rPr>
                <w:rStyle w:val="Hipercze"/>
                <w:noProof/>
              </w:rPr>
              <w:t>Personel projektu</w:t>
            </w:r>
            <w:r>
              <w:rPr>
                <w:noProof/>
                <w:webHidden/>
              </w:rPr>
              <w:tab/>
            </w:r>
            <w:r>
              <w:rPr>
                <w:noProof/>
                <w:webHidden/>
              </w:rPr>
              <w:fldChar w:fldCharType="begin"/>
            </w:r>
            <w:r>
              <w:rPr>
                <w:noProof/>
                <w:webHidden/>
              </w:rPr>
              <w:instrText xml:space="preserve"> PAGEREF _Toc181181829 \h </w:instrText>
            </w:r>
            <w:r>
              <w:rPr>
                <w:noProof/>
                <w:webHidden/>
              </w:rPr>
            </w:r>
            <w:r>
              <w:rPr>
                <w:noProof/>
                <w:webHidden/>
              </w:rPr>
              <w:fldChar w:fldCharType="separate"/>
            </w:r>
            <w:r w:rsidR="001D54AE">
              <w:rPr>
                <w:noProof/>
                <w:webHidden/>
              </w:rPr>
              <w:t>31</w:t>
            </w:r>
            <w:r>
              <w:rPr>
                <w:noProof/>
                <w:webHidden/>
              </w:rPr>
              <w:fldChar w:fldCharType="end"/>
            </w:r>
          </w:hyperlink>
        </w:p>
        <w:p w14:paraId="162A0819" w14:textId="4B86146E" w:rsidR="007B4055" w:rsidRDefault="007B4055">
          <w:pPr>
            <w:pStyle w:val="Spistreci2"/>
            <w:tabs>
              <w:tab w:val="left" w:pos="880"/>
              <w:tab w:val="right" w:leader="dot" w:pos="9062"/>
            </w:tabs>
            <w:rPr>
              <w:noProof/>
              <w:kern w:val="2"/>
              <w14:ligatures w14:val="standardContextual"/>
            </w:rPr>
          </w:pPr>
          <w:hyperlink w:anchor="_Toc181181830" w:history="1">
            <w:r w:rsidRPr="00903FCE">
              <w:rPr>
                <w:rStyle w:val="Hipercze"/>
                <w:noProof/>
              </w:rPr>
              <w:t>11.5</w:t>
            </w:r>
            <w:r>
              <w:rPr>
                <w:noProof/>
                <w:kern w:val="2"/>
                <w14:ligatures w14:val="standardContextual"/>
              </w:rPr>
              <w:tab/>
            </w:r>
            <w:r w:rsidRPr="00903FCE">
              <w:rPr>
                <w:rStyle w:val="Hipercze"/>
                <w:noProof/>
              </w:rPr>
              <w:t>Źródła finansowania</w:t>
            </w:r>
            <w:r>
              <w:rPr>
                <w:noProof/>
                <w:webHidden/>
              </w:rPr>
              <w:tab/>
            </w:r>
            <w:r>
              <w:rPr>
                <w:noProof/>
                <w:webHidden/>
              </w:rPr>
              <w:fldChar w:fldCharType="begin"/>
            </w:r>
            <w:r>
              <w:rPr>
                <w:noProof/>
                <w:webHidden/>
              </w:rPr>
              <w:instrText xml:space="preserve"> PAGEREF _Toc181181830 \h </w:instrText>
            </w:r>
            <w:r>
              <w:rPr>
                <w:noProof/>
                <w:webHidden/>
              </w:rPr>
            </w:r>
            <w:r>
              <w:rPr>
                <w:noProof/>
                <w:webHidden/>
              </w:rPr>
              <w:fldChar w:fldCharType="separate"/>
            </w:r>
            <w:r w:rsidR="001D54AE">
              <w:rPr>
                <w:noProof/>
                <w:webHidden/>
              </w:rPr>
              <w:t>32</w:t>
            </w:r>
            <w:r>
              <w:rPr>
                <w:noProof/>
                <w:webHidden/>
              </w:rPr>
              <w:fldChar w:fldCharType="end"/>
            </w:r>
          </w:hyperlink>
        </w:p>
        <w:p w14:paraId="65855E01" w14:textId="04E85A3C" w:rsidR="007B4055" w:rsidRDefault="007B4055">
          <w:pPr>
            <w:pStyle w:val="Spistreci2"/>
            <w:tabs>
              <w:tab w:val="left" w:pos="880"/>
              <w:tab w:val="right" w:leader="dot" w:pos="9062"/>
            </w:tabs>
            <w:rPr>
              <w:noProof/>
              <w:kern w:val="2"/>
              <w14:ligatures w14:val="standardContextual"/>
            </w:rPr>
          </w:pPr>
          <w:hyperlink w:anchor="_Toc181181831" w:history="1">
            <w:r w:rsidRPr="00903FCE">
              <w:rPr>
                <w:rStyle w:val="Hipercze"/>
                <w:noProof/>
              </w:rPr>
              <w:t>11.6</w:t>
            </w:r>
            <w:r>
              <w:rPr>
                <w:noProof/>
                <w:kern w:val="2"/>
                <w14:ligatures w14:val="standardContextual"/>
              </w:rPr>
              <w:tab/>
            </w:r>
            <w:r w:rsidRPr="00903FCE">
              <w:rPr>
                <w:rStyle w:val="Hipercze"/>
                <w:noProof/>
              </w:rPr>
              <w:t>Wkład własny</w:t>
            </w:r>
            <w:r>
              <w:rPr>
                <w:noProof/>
                <w:webHidden/>
              </w:rPr>
              <w:tab/>
            </w:r>
            <w:r>
              <w:rPr>
                <w:noProof/>
                <w:webHidden/>
              </w:rPr>
              <w:fldChar w:fldCharType="begin"/>
            </w:r>
            <w:r>
              <w:rPr>
                <w:noProof/>
                <w:webHidden/>
              </w:rPr>
              <w:instrText xml:space="preserve"> PAGEREF _Toc181181831 \h </w:instrText>
            </w:r>
            <w:r>
              <w:rPr>
                <w:noProof/>
                <w:webHidden/>
              </w:rPr>
            </w:r>
            <w:r>
              <w:rPr>
                <w:noProof/>
                <w:webHidden/>
              </w:rPr>
              <w:fldChar w:fldCharType="separate"/>
            </w:r>
            <w:r w:rsidR="001D54AE">
              <w:rPr>
                <w:noProof/>
                <w:webHidden/>
              </w:rPr>
              <w:t>33</w:t>
            </w:r>
            <w:r>
              <w:rPr>
                <w:noProof/>
                <w:webHidden/>
              </w:rPr>
              <w:fldChar w:fldCharType="end"/>
            </w:r>
          </w:hyperlink>
        </w:p>
        <w:p w14:paraId="48742BAC" w14:textId="34954C4F" w:rsidR="007B4055" w:rsidRDefault="007B4055">
          <w:pPr>
            <w:pStyle w:val="Spistreci2"/>
            <w:tabs>
              <w:tab w:val="left" w:pos="880"/>
              <w:tab w:val="right" w:leader="dot" w:pos="9062"/>
            </w:tabs>
            <w:rPr>
              <w:noProof/>
              <w:kern w:val="2"/>
              <w14:ligatures w14:val="standardContextual"/>
            </w:rPr>
          </w:pPr>
          <w:hyperlink w:anchor="_Toc181181832" w:history="1">
            <w:r w:rsidRPr="00903FCE">
              <w:rPr>
                <w:rStyle w:val="Hipercze"/>
                <w:noProof/>
              </w:rPr>
              <w:t>11.7</w:t>
            </w:r>
            <w:r>
              <w:rPr>
                <w:noProof/>
                <w:kern w:val="2"/>
                <w14:ligatures w14:val="standardContextual"/>
              </w:rPr>
              <w:tab/>
            </w:r>
            <w:r w:rsidRPr="00903FCE">
              <w:rPr>
                <w:rStyle w:val="Hipercze"/>
                <w:noProof/>
              </w:rPr>
              <w:t>Cross – financing oraz zakup środków trwałych</w:t>
            </w:r>
            <w:r>
              <w:rPr>
                <w:noProof/>
                <w:webHidden/>
              </w:rPr>
              <w:tab/>
            </w:r>
            <w:r>
              <w:rPr>
                <w:noProof/>
                <w:webHidden/>
              </w:rPr>
              <w:fldChar w:fldCharType="begin"/>
            </w:r>
            <w:r>
              <w:rPr>
                <w:noProof/>
                <w:webHidden/>
              </w:rPr>
              <w:instrText xml:space="preserve"> PAGEREF _Toc181181832 \h </w:instrText>
            </w:r>
            <w:r>
              <w:rPr>
                <w:noProof/>
                <w:webHidden/>
              </w:rPr>
            </w:r>
            <w:r>
              <w:rPr>
                <w:noProof/>
                <w:webHidden/>
              </w:rPr>
              <w:fldChar w:fldCharType="separate"/>
            </w:r>
            <w:r w:rsidR="001D54AE">
              <w:rPr>
                <w:noProof/>
                <w:webHidden/>
              </w:rPr>
              <w:t>34</w:t>
            </w:r>
            <w:r>
              <w:rPr>
                <w:noProof/>
                <w:webHidden/>
              </w:rPr>
              <w:fldChar w:fldCharType="end"/>
            </w:r>
          </w:hyperlink>
        </w:p>
        <w:p w14:paraId="2BBC4120" w14:textId="5462D23C" w:rsidR="007B4055" w:rsidRDefault="007B4055">
          <w:pPr>
            <w:pStyle w:val="Spistreci2"/>
            <w:tabs>
              <w:tab w:val="left" w:pos="880"/>
              <w:tab w:val="right" w:leader="dot" w:pos="9062"/>
            </w:tabs>
            <w:rPr>
              <w:noProof/>
              <w:kern w:val="2"/>
              <w14:ligatures w14:val="standardContextual"/>
            </w:rPr>
          </w:pPr>
          <w:hyperlink w:anchor="_Toc181181833" w:history="1">
            <w:r w:rsidRPr="00903FCE">
              <w:rPr>
                <w:rStyle w:val="Hipercze"/>
                <w:noProof/>
              </w:rPr>
              <w:t>11.8</w:t>
            </w:r>
            <w:r>
              <w:rPr>
                <w:noProof/>
                <w:kern w:val="2"/>
                <w14:ligatures w14:val="standardContextual"/>
              </w:rPr>
              <w:tab/>
            </w:r>
            <w:r w:rsidRPr="00903FCE">
              <w:rPr>
                <w:rStyle w:val="Hipercze"/>
                <w:noProof/>
              </w:rPr>
              <w:t>Budżet projektu</w:t>
            </w:r>
            <w:r>
              <w:rPr>
                <w:noProof/>
                <w:webHidden/>
              </w:rPr>
              <w:tab/>
            </w:r>
            <w:r>
              <w:rPr>
                <w:noProof/>
                <w:webHidden/>
              </w:rPr>
              <w:fldChar w:fldCharType="begin"/>
            </w:r>
            <w:r>
              <w:rPr>
                <w:noProof/>
                <w:webHidden/>
              </w:rPr>
              <w:instrText xml:space="preserve"> PAGEREF _Toc181181833 \h </w:instrText>
            </w:r>
            <w:r>
              <w:rPr>
                <w:noProof/>
                <w:webHidden/>
              </w:rPr>
            </w:r>
            <w:r>
              <w:rPr>
                <w:noProof/>
                <w:webHidden/>
              </w:rPr>
              <w:fldChar w:fldCharType="separate"/>
            </w:r>
            <w:r w:rsidR="001D54AE">
              <w:rPr>
                <w:noProof/>
                <w:webHidden/>
              </w:rPr>
              <w:t>37</w:t>
            </w:r>
            <w:r>
              <w:rPr>
                <w:noProof/>
                <w:webHidden/>
              </w:rPr>
              <w:fldChar w:fldCharType="end"/>
            </w:r>
          </w:hyperlink>
        </w:p>
        <w:p w14:paraId="701B21B8" w14:textId="14D8B94E" w:rsidR="007B4055" w:rsidRDefault="007B4055">
          <w:pPr>
            <w:pStyle w:val="Spistreci2"/>
            <w:tabs>
              <w:tab w:val="left" w:pos="880"/>
              <w:tab w:val="right" w:leader="dot" w:pos="9062"/>
            </w:tabs>
            <w:rPr>
              <w:noProof/>
              <w:kern w:val="2"/>
              <w14:ligatures w14:val="standardContextual"/>
            </w:rPr>
          </w:pPr>
          <w:hyperlink w:anchor="_Toc181181834" w:history="1">
            <w:r w:rsidRPr="00903FCE">
              <w:rPr>
                <w:rStyle w:val="Hipercze"/>
                <w:noProof/>
              </w:rPr>
              <w:t>11.9</w:t>
            </w:r>
            <w:r>
              <w:rPr>
                <w:noProof/>
                <w:kern w:val="2"/>
                <w14:ligatures w14:val="standardContextual"/>
              </w:rPr>
              <w:tab/>
            </w:r>
            <w:r w:rsidRPr="00903FCE">
              <w:rPr>
                <w:rStyle w:val="Hipercze"/>
                <w:noProof/>
              </w:rPr>
              <w:t>Koszty bezpośrednie</w:t>
            </w:r>
            <w:r>
              <w:rPr>
                <w:noProof/>
                <w:webHidden/>
              </w:rPr>
              <w:tab/>
            </w:r>
            <w:r>
              <w:rPr>
                <w:noProof/>
                <w:webHidden/>
              </w:rPr>
              <w:fldChar w:fldCharType="begin"/>
            </w:r>
            <w:r>
              <w:rPr>
                <w:noProof/>
                <w:webHidden/>
              </w:rPr>
              <w:instrText xml:space="preserve"> PAGEREF _Toc181181834 \h </w:instrText>
            </w:r>
            <w:r>
              <w:rPr>
                <w:noProof/>
                <w:webHidden/>
              </w:rPr>
            </w:r>
            <w:r>
              <w:rPr>
                <w:noProof/>
                <w:webHidden/>
              </w:rPr>
              <w:fldChar w:fldCharType="separate"/>
            </w:r>
            <w:r w:rsidR="001D54AE">
              <w:rPr>
                <w:noProof/>
                <w:webHidden/>
              </w:rPr>
              <w:t>37</w:t>
            </w:r>
            <w:r>
              <w:rPr>
                <w:noProof/>
                <w:webHidden/>
              </w:rPr>
              <w:fldChar w:fldCharType="end"/>
            </w:r>
          </w:hyperlink>
        </w:p>
        <w:p w14:paraId="5BE9796B" w14:textId="76923F94" w:rsidR="007B4055" w:rsidRDefault="007B4055">
          <w:pPr>
            <w:pStyle w:val="Spistreci2"/>
            <w:tabs>
              <w:tab w:val="left" w:pos="1100"/>
              <w:tab w:val="right" w:leader="dot" w:pos="9062"/>
            </w:tabs>
            <w:rPr>
              <w:noProof/>
              <w:kern w:val="2"/>
              <w14:ligatures w14:val="standardContextual"/>
            </w:rPr>
          </w:pPr>
          <w:hyperlink w:anchor="_Toc181181835" w:history="1">
            <w:r w:rsidRPr="00903FCE">
              <w:rPr>
                <w:rStyle w:val="Hipercze"/>
                <w:noProof/>
              </w:rPr>
              <w:t>11.10</w:t>
            </w:r>
            <w:r>
              <w:rPr>
                <w:noProof/>
                <w:kern w:val="2"/>
                <w14:ligatures w14:val="standardContextual"/>
              </w:rPr>
              <w:tab/>
            </w:r>
            <w:r w:rsidRPr="00903FCE">
              <w:rPr>
                <w:rStyle w:val="Hipercze"/>
                <w:noProof/>
              </w:rPr>
              <w:t>Koszty pośrednie</w:t>
            </w:r>
            <w:r>
              <w:rPr>
                <w:noProof/>
                <w:webHidden/>
              </w:rPr>
              <w:tab/>
            </w:r>
            <w:r>
              <w:rPr>
                <w:noProof/>
                <w:webHidden/>
              </w:rPr>
              <w:fldChar w:fldCharType="begin"/>
            </w:r>
            <w:r>
              <w:rPr>
                <w:noProof/>
                <w:webHidden/>
              </w:rPr>
              <w:instrText xml:space="preserve"> PAGEREF _Toc181181835 \h </w:instrText>
            </w:r>
            <w:r>
              <w:rPr>
                <w:noProof/>
                <w:webHidden/>
              </w:rPr>
            </w:r>
            <w:r>
              <w:rPr>
                <w:noProof/>
                <w:webHidden/>
              </w:rPr>
              <w:fldChar w:fldCharType="separate"/>
            </w:r>
            <w:r w:rsidR="001D54AE">
              <w:rPr>
                <w:noProof/>
                <w:webHidden/>
              </w:rPr>
              <w:t>37</w:t>
            </w:r>
            <w:r>
              <w:rPr>
                <w:noProof/>
                <w:webHidden/>
              </w:rPr>
              <w:fldChar w:fldCharType="end"/>
            </w:r>
          </w:hyperlink>
        </w:p>
        <w:p w14:paraId="26E3D52A" w14:textId="3F96A784" w:rsidR="007B4055" w:rsidRDefault="007B4055">
          <w:pPr>
            <w:pStyle w:val="Spistreci2"/>
            <w:tabs>
              <w:tab w:val="left" w:pos="1100"/>
              <w:tab w:val="right" w:leader="dot" w:pos="9062"/>
            </w:tabs>
            <w:rPr>
              <w:noProof/>
              <w:kern w:val="2"/>
              <w14:ligatures w14:val="standardContextual"/>
            </w:rPr>
          </w:pPr>
          <w:hyperlink w:anchor="_Toc181181836" w:history="1">
            <w:r w:rsidRPr="00903FCE">
              <w:rPr>
                <w:rStyle w:val="Hipercze"/>
                <w:noProof/>
              </w:rPr>
              <w:t>11.11</w:t>
            </w:r>
            <w:r>
              <w:rPr>
                <w:noProof/>
                <w:kern w:val="2"/>
                <w14:ligatures w14:val="standardContextual"/>
              </w:rPr>
              <w:tab/>
            </w:r>
            <w:r w:rsidRPr="00903FCE">
              <w:rPr>
                <w:rStyle w:val="Hipercze"/>
                <w:noProof/>
              </w:rPr>
              <w:t>Uproszczone metody rozliczania projektu</w:t>
            </w:r>
            <w:r>
              <w:rPr>
                <w:noProof/>
                <w:webHidden/>
              </w:rPr>
              <w:tab/>
            </w:r>
            <w:r>
              <w:rPr>
                <w:noProof/>
                <w:webHidden/>
              </w:rPr>
              <w:fldChar w:fldCharType="begin"/>
            </w:r>
            <w:r>
              <w:rPr>
                <w:noProof/>
                <w:webHidden/>
              </w:rPr>
              <w:instrText xml:space="preserve"> PAGEREF _Toc181181836 \h </w:instrText>
            </w:r>
            <w:r>
              <w:rPr>
                <w:noProof/>
                <w:webHidden/>
              </w:rPr>
            </w:r>
            <w:r>
              <w:rPr>
                <w:noProof/>
                <w:webHidden/>
              </w:rPr>
              <w:fldChar w:fldCharType="separate"/>
            </w:r>
            <w:r w:rsidR="001D54AE">
              <w:rPr>
                <w:noProof/>
                <w:webHidden/>
              </w:rPr>
              <w:t>39</w:t>
            </w:r>
            <w:r>
              <w:rPr>
                <w:noProof/>
                <w:webHidden/>
              </w:rPr>
              <w:fldChar w:fldCharType="end"/>
            </w:r>
          </w:hyperlink>
        </w:p>
        <w:p w14:paraId="0D757731" w14:textId="0E68AEF2" w:rsidR="007B4055" w:rsidRDefault="007B4055">
          <w:pPr>
            <w:pStyle w:val="Spistreci2"/>
            <w:tabs>
              <w:tab w:val="left" w:pos="1100"/>
              <w:tab w:val="right" w:leader="dot" w:pos="9062"/>
            </w:tabs>
            <w:rPr>
              <w:noProof/>
              <w:kern w:val="2"/>
              <w14:ligatures w14:val="standardContextual"/>
            </w:rPr>
          </w:pPr>
          <w:hyperlink w:anchor="_Toc181181837" w:history="1">
            <w:r w:rsidRPr="00903FCE">
              <w:rPr>
                <w:rStyle w:val="Hipercze"/>
                <w:noProof/>
              </w:rPr>
              <w:t>11.12</w:t>
            </w:r>
            <w:r>
              <w:rPr>
                <w:noProof/>
                <w:kern w:val="2"/>
                <w14:ligatures w14:val="standardContextual"/>
              </w:rPr>
              <w:tab/>
            </w:r>
            <w:r w:rsidRPr="00903FCE">
              <w:rPr>
                <w:rStyle w:val="Hipercze"/>
                <w:noProof/>
              </w:rPr>
              <w:t>Podatek od towarów i usług – VAT</w:t>
            </w:r>
            <w:r>
              <w:rPr>
                <w:noProof/>
                <w:webHidden/>
              </w:rPr>
              <w:tab/>
            </w:r>
            <w:r>
              <w:rPr>
                <w:noProof/>
                <w:webHidden/>
              </w:rPr>
              <w:fldChar w:fldCharType="begin"/>
            </w:r>
            <w:r>
              <w:rPr>
                <w:noProof/>
                <w:webHidden/>
              </w:rPr>
              <w:instrText xml:space="preserve"> PAGEREF _Toc181181837 \h </w:instrText>
            </w:r>
            <w:r>
              <w:rPr>
                <w:noProof/>
                <w:webHidden/>
              </w:rPr>
            </w:r>
            <w:r>
              <w:rPr>
                <w:noProof/>
                <w:webHidden/>
              </w:rPr>
              <w:fldChar w:fldCharType="separate"/>
            </w:r>
            <w:r w:rsidR="001D54AE">
              <w:rPr>
                <w:noProof/>
                <w:webHidden/>
              </w:rPr>
              <w:t>39</w:t>
            </w:r>
            <w:r>
              <w:rPr>
                <w:noProof/>
                <w:webHidden/>
              </w:rPr>
              <w:fldChar w:fldCharType="end"/>
            </w:r>
          </w:hyperlink>
        </w:p>
        <w:p w14:paraId="6E6A387D" w14:textId="2CDCB3FE" w:rsidR="007B4055" w:rsidRDefault="007B4055">
          <w:pPr>
            <w:pStyle w:val="Spistreci2"/>
            <w:tabs>
              <w:tab w:val="left" w:pos="1100"/>
              <w:tab w:val="right" w:leader="dot" w:pos="9062"/>
            </w:tabs>
            <w:rPr>
              <w:noProof/>
              <w:kern w:val="2"/>
              <w14:ligatures w14:val="standardContextual"/>
            </w:rPr>
          </w:pPr>
          <w:hyperlink w:anchor="_Toc181181838" w:history="1">
            <w:r w:rsidRPr="00903FCE">
              <w:rPr>
                <w:rStyle w:val="Hipercze"/>
                <w:noProof/>
              </w:rPr>
              <w:t>11.13</w:t>
            </w:r>
            <w:r>
              <w:rPr>
                <w:noProof/>
                <w:kern w:val="2"/>
                <w14:ligatures w14:val="standardContextual"/>
              </w:rPr>
              <w:tab/>
            </w:r>
            <w:r w:rsidRPr="00903FCE">
              <w:rPr>
                <w:rStyle w:val="Hipercze"/>
                <w:noProof/>
              </w:rPr>
              <w:t>Pomoc publiczna/pomoc de minimis</w:t>
            </w:r>
            <w:r>
              <w:rPr>
                <w:noProof/>
                <w:webHidden/>
              </w:rPr>
              <w:tab/>
            </w:r>
            <w:r>
              <w:rPr>
                <w:noProof/>
                <w:webHidden/>
              </w:rPr>
              <w:fldChar w:fldCharType="begin"/>
            </w:r>
            <w:r>
              <w:rPr>
                <w:noProof/>
                <w:webHidden/>
              </w:rPr>
              <w:instrText xml:space="preserve"> PAGEREF _Toc181181838 \h </w:instrText>
            </w:r>
            <w:r>
              <w:rPr>
                <w:noProof/>
                <w:webHidden/>
              </w:rPr>
            </w:r>
            <w:r>
              <w:rPr>
                <w:noProof/>
                <w:webHidden/>
              </w:rPr>
              <w:fldChar w:fldCharType="separate"/>
            </w:r>
            <w:r w:rsidR="001D54AE">
              <w:rPr>
                <w:noProof/>
                <w:webHidden/>
              </w:rPr>
              <w:t>40</w:t>
            </w:r>
            <w:r>
              <w:rPr>
                <w:noProof/>
                <w:webHidden/>
              </w:rPr>
              <w:fldChar w:fldCharType="end"/>
            </w:r>
          </w:hyperlink>
        </w:p>
        <w:p w14:paraId="7C05FB42" w14:textId="3D1E4C5C" w:rsidR="007B4055" w:rsidRDefault="007B4055">
          <w:pPr>
            <w:pStyle w:val="Spistreci1"/>
            <w:tabs>
              <w:tab w:val="left" w:pos="660"/>
              <w:tab w:val="right" w:leader="dot" w:pos="9062"/>
            </w:tabs>
            <w:rPr>
              <w:noProof/>
              <w:kern w:val="2"/>
              <w14:ligatures w14:val="standardContextual"/>
            </w:rPr>
          </w:pPr>
          <w:hyperlink w:anchor="_Toc181181839" w:history="1">
            <w:r w:rsidRPr="00903FCE">
              <w:rPr>
                <w:rStyle w:val="Hipercze"/>
                <w:noProof/>
              </w:rPr>
              <w:t>12.</w:t>
            </w:r>
            <w:r>
              <w:rPr>
                <w:noProof/>
                <w:kern w:val="2"/>
                <w14:ligatures w14:val="standardContextual"/>
              </w:rPr>
              <w:tab/>
            </w:r>
            <w:r w:rsidRPr="00903FCE">
              <w:rPr>
                <w:rStyle w:val="Hipercze"/>
                <w:noProof/>
              </w:rPr>
              <w:t>Sposób składania wniosków</w:t>
            </w:r>
            <w:r>
              <w:rPr>
                <w:noProof/>
                <w:webHidden/>
              </w:rPr>
              <w:tab/>
            </w:r>
            <w:r>
              <w:rPr>
                <w:noProof/>
                <w:webHidden/>
              </w:rPr>
              <w:fldChar w:fldCharType="begin"/>
            </w:r>
            <w:r>
              <w:rPr>
                <w:noProof/>
                <w:webHidden/>
              </w:rPr>
              <w:instrText xml:space="preserve"> PAGEREF _Toc181181839 \h </w:instrText>
            </w:r>
            <w:r>
              <w:rPr>
                <w:noProof/>
                <w:webHidden/>
              </w:rPr>
            </w:r>
            <w:r>
              <w:rPr>
                <w:noProof/>
                <w:webHidden/>
              </w:rPr>
              <w:fldChar w:fldCharType="separate"/>
            </w:r>
            <w:r w:rsidR="001D54AE">
              <w:rPr>
                <w:noProof/>
                <w:webHidden/>
              </w:rPr>
              <w:t>40</w:t>
            </w:r>
            <w:r>
              <w:rPr>
                <w:noProof/>
                <w:webHidden/>
              </w:rPr>
              <w:fldChar w:fldCharType="end"/>
            </w:r>
          </w:hyperlink>
        </w:p>
        <w:p w14:paraId="0C8509E4" w14:textId="77A7D5D4" w:rsidR="007B4055" w:rsidRDefault="007B4055">
          <w:pPr>
            <w:pStyle w:val="Spistreci1"/>
            <w:tabs>
              <w:tab w:val="left" w:pos="660"/>
              <w:tab w:val="right" w:leader="dot" w:pos="9062"/>
            </w:tabs>
            <w:rPr>
              <w:noProof/>
              <w:kern w:val="2"/>
              <w14:ligatures w14:val="standardContextual"/>
            </w:rPr>
          </w:pPr>
          <w:hyperlink w:anchor="_Toc181181840" w:history="1">
            <w:r w:rsidRPr="00903FCE">
              <w:rPr>
                <w:rStyle w:val="Hipercze"/>
                <w:noProof/>
              </w:rPr>
              <w:t>13.</w:t>
            </w:r>
            <w:r>
              <w:rPr>
                <w:noProof/>
                <w:kern w:val="2"/>
                <w14:ligatures w14:val="standardContextual"/>
              </w:rPr>
              <w:tab/>
            </w:r>
            <w:r w:rsidRPr="00903FCE">
              <w:rPr>
                <w:rStyle w:val="Hipercze"/>
                <w:noProof/>
              </w:rPr>
              <w:t>Aplikacja SOWA EFS</w:t>
            </w:r>
            <w:r>
              <w:rPr>
                <w:noProof/>
                <w:webHidden/>
              </w:rPr>
              <w:tab/>
            </w:r>
            <w:r>
              <w:rPr>
                <w:noProof/>
                <w:webHidden/>
              </w:rPr>
              <w:fldChar w:fldCharType="begin"/>
            </w:r>
            <w:r>
              <w:rPr>
                <w:noProof/>
                <w:webHidden/>
              </w:rPr>
              <w:instrText xml:space="preserve"> PAGEREF _Toc181181840 \h </w:instrText>
            </w:r>
            <w:r>
              <w:rPr>
                <w:noProof/>
                <w:webHidden/>
              </w:rPr>
            </w:r>
            <w:r>
              <w:rPr>
                <w:noProof/>
                <w:webHidden/>
              </w:rPr>
              <w:fldChar w:fldCharType="separate"/>
            </w:r>
            <w:r w:rsidR="001D54AE">
              <w:rPr>
                <w:noProof/>
                <w:webHidden/>
              </w:rPr>
              <w:t>41</w:t>
            </w:r>
            <w:r>
              <w:rPr>
                <w:noProof/>
                <w:webHidden/>
              </w:rPr>
              <w:fldChar w:fldCharType="end"/>
            </w:r>
          </w:hyperlink>
        </w:p>
        <w:p w14:paraId="66D92D7E" w14:textId="61F20E4E" w:rsidR="007B4055" w:rsidRDefault="007B4055">
          <w:pPr>
            <w:pStyle w:val="Spistreci1"/>
            <w:tabs>
              <w:tab w:val="left" w:pos="660"/>
              <w:tab w:val="right" w:leader="dot" w:pos="9062"/>
            </w:tabs>
            <w:rPr>
              <w:noProof/>
              <w:kern w:val="2"/>
              <w14:ligatures w14:val="standardContextual"/>
            </w:rPr>
          </w:pPr>
          <w:hyperlink w:anchor="_Toc181181841" w:history="1">
            <w:r w:rsidRPr="00903FCE">
              <w:rPr>
                <w:rStyle w:val="Hipercze"/>
                <w:noProof/>
              </w:rPr>
              <w:t>14.</w:t>
            </w:r>
            <w:r>
              <w:rPr>
                <w:noProof/>
                <w:kern w:val="2"/>
                <w14:ligatures w14:val="standardContextual"/>
              </w:rPr>
              <w:tab/>
            </w:r>
            <w:r w:rsidRPr="00903FCE">
              <w:rPr>
                <w:rStyle w:val="Hipercze"/>
                <w:noProof/>
              </w:rPr>
              <w:t>Sposób składania załączników</w:t>
            </w:r>
            <w:r>
              <w:rPr>
                <w:noProof/>
                <w:webHidden/>
              </w:rPr>
              <w:tab/>
            </w:r>
            <w:r>
              <w:rPr>
                <w:noProof/>
                <w:webHidden/>
              </w:rPr>
              <w:fldChar w:fldCharType="begin"/>
            </w:r>
            <w:r>
              <w:rPr>
                <w:noProof/>
                <w:webHidden/>
              </w:rPr>
              <w:instrText xml:space="preserve"> PAGEREF _Toc181181841 \h </w:instrText>
            </w:r>
            <w:r>
              <w:rPr>
                <w:noProof/>
                <w:webHidden/>
              </w:rPr>
            </w:r>
            <w:r>
              <w:rPr>
                <w:noProof/>
                <w:webHidden/>
              </w:rPr>
              <w:fldChar w:fldCharType="separate"/>
            </w:r>
            <w:r w:rsidR="001D54AE">
              <w:rPr>
                <w:noProof/>
                <w:webHidden/>
              </w:rPr>
              <w:t>42</w:t>
            </w:r>
            <w:r>
              <w:rPr>
                <w:noProof/>
                <w:webHidden/>
              </w:rPr>
              <w:fldChar w:fldCharType="end"/>
            </w:r>
          </w:hyperlink>
        </w:p>
        <w:p w14:paraId="34B3276C" w14:textId="25892843" w:rsidR="007B4055" w:rsidRDefault="007B4055">
          <w:pPr>
            <w:pStyle w:val="Spistreci1"/>
            <w:tabs>
              <w:tab w:val="left" w:pos="660"/>
              <w:tab w:val="right" w:leader="dot" w:pos="9062"/>
            </w:tabs>
            <w:rPr>
              <w:noProof/>
              <w:kern w:val="2"/>
              <w14:ligatures w14:val="standardContextual"/>
            </w:rPr>
          </w:pPr>
          <w:hyperlink w:anchor="_Toc181181842" w:history="1">
            <w:r w:rsidRPr="00903FCE">
              <w:rPr>
                <w:rStyle w:val="Hipercze"/>
                <w:noProof/>
              </w:rPr>
              <w:t>15.</w:t>
            </w:r>
            <w:r>
              <w:rPr>
                <w:noProof/>
                <w:kern w:val="2"/>
                <w14:ligatures w14:val="standardContextual"/>
              </w:rPr>
              <w:tab/>
            </w:r>
            <w:r w:rsidRPr="00903FCE">
              <w:rPr>
                <w:rStyle w:val="Hipercze"/>
                <w:noProof/>
              </w:rPr>
              <w:t>Wycofanie wniosku</w:t>
            </w:r>
            <w:r>
              <w:rPr>
                <w:noProof/>
                <w:webHidden/>
              </w:rPr>
              <w:tab/>
            </w:r>
            <w:r>
              <w:rPr>
                <w:noProof/>
                <w:webHidden/>
              </w:rPr>
              <w:fldChar w:fldCharType="begin"/>
            </w:r>
            <w:r>
              <w:rPr>
                <w:noProof/>
                <w:webHidden/>
              </w:rPr>
              <w:instrText xml:space="preserve"> PAGEREF _Toc181181842 \h </w:instrText>
            </w:r>
            <w:r>
              <w:rPr>
                <w:noProof/>
                <w:webHidden/>
              </w:rPr>
            </w:r>
            <w:r>
              <w:rPr>
                <w:noProof/>
                <w:webHidden/>
              </w:rPr>
              <w:fldChar w:fldCharType="separate"/>
            </w:r>
            <w:r w:rsidR="001D54AE">
              <w:rPr>
                <w:noProof/>
                <w:webHidden/>
              </w:rPr>
              <w:t>43</w:t>
            </w:r>
            <w:r>
              <w:rPr>
                <w:noProof/>
                <w:webHidden/>
              </w:rPr>
              <w:fldChar w:fldCharType="end"/>
            </w:r>
          </w:hyperlink>
        </w:p>
        <w:p w14:paraId="57FC1C3F" w14:textId="68D450A5" w:rsidR="007B4055" w:rsidRDefault="007B4055">
          <w:pPr>
            <w:pStyle w:val="Spistreci1"/>
            <w:tabs>
              <w:tab w:val="left" w:pos="660"/>
              <w:tab w:val="right" w:leader="dot" w:pos="9062"/>
            </w:tabs>
            <w:rPr>
              <w:noProof/>
              <w:kern w:val="2"/>
              <w14:ligatures w14:val="standardContextual"/>
            </w:rPr>
          </w:pPr>
          <w:hyperlink w:anchor="_Toc181181843" w:history="1">
            <w:r w:rsidRPr="00903FCE">
              <w:rPr>
                <w:rStyle w:val="Hipercze"/>
                <w:noProof/>
              </w:rPr>
              <w:t>16.</w:t>
            </w:r>
            <w:r>
              <w:rPr>
                <w:noProof/>
                <w:kern w:val="2"/>
                <w14:ligatures w14:val="standardContextual"/>
              </w:rPr>
              <w:tab/>
            </w:r>
            <w:r w:rsidRPr="00903FCE">
              <w:rPr>
                <w:rStyle w:val="Hipercze"/>
                <w:noProof/>
              </w:rPr>
              <w:t>Wskaźniki stosowane w ramach naboru</w:t>
            </w:r>
            <w:r>
              <w:rPr>
                <w:noProof/>
                <w:webHidden/>
              </w:rPr>
              <w:tab/>
            </w:r>
            <w:r>
              <w:rPr>
                <w:noProof/>
                <w:webHidden/>
              </w:rPr>
              <w:fldChar w:fldCharType="begin"/>
            </w:r>
            <w:r>
              <w:rPr>
                <w:noProof/>
                <w:webHidden/>
              </w:rPr>
              <w:instrText xml:space="preserve"> PAGEREF _Toc181181843 \h </w:instrText>
            </w:r>
            <w:r>
              <w:rPr>
                <w:noProof/>
                <w:webHidden/>
              </w:rPr>
            </w:r>
            <w:r>
              <w:rPr>
                <w:noProof/>
                <w:webHidden/>
              </w:rPr>
              <w:fldChar w:fldCharType="separate"/>
            </w:r>
            <w:r w:rsidR="001D54AE">
              <w:rPr>
                <w:noProof/>
                <w:webHidden/>
              </w:rPr>
              <w:t>44</w:t>
            </w:r>
            <w:r>
              <w:rPr>
                <w:noProof/>
                <w:webHidden/>
              </w:rPr>
              <w:fldChar w:fldCharType="end"/>
            </w:r>
          </w:hyperlink>
        </w:p>
        <w:p w14:paraId="7DD477B2" w14:textId="4A1DF90D" w:rsidR="007B4055" w:rsidRDefault="007B4055">
          <w:pPr>
            <w:pStyle w:val="Spistreci2"/>
            <w:tabs>
              <w:tab w:val="left" w:pos="880"/>
              <w:tab w:val="right" w:leader="dot" w:pos="9062"/>
            </w:tabs>
            <w:rPr>
              <w:noProof/>
              <w:kern w:val="2"/>
              <w14:ligatures w14:val="standardContextual"/>
            </w:rPr>
          </w:pPr>
          <w:hyperlink w:anchor="_Toc181181844" w:history="1">
            <w:r w:rsidRPr="00903FCE">
              <w:rPr>
                <w:rStyle w:val="Hipercze"/>
                <w:noProof/>
              </w:rPr>
              <w:t>16.1</w:t>
            </w:r>
            <w:r>
              <w:rPr>
                <w:noProof/>
                <w:kern w:val="2"/>
                <w14:ligatures w14:val="standardContextual"/>
              </w:rPr>
              <w:tab/>
            </w:r>
            <w:r w:rsidRPr="00903FCE">
              <w:rPr>
                <w:rStyle w:val="Hipercze"/>
                <w:noProof/>
              </w:rPr>
              <w:t>Wskaźniki kluczowe</w:t>
            </w:r>
            <w:r>
              <w:rPr>
                <w:noProof/>
                <w:webHidden/>
              </w:rPr>
              <w:tab/>
            </w:r>
            <w:r>
              <w:rPr>
                <w:noProof/>
                <w:webHidden/>
              </w:rPr>
              <w:fldChar w:fldCharType="begin"/>
            </w:r>
            <w:r>
              <w:rPr>
                <w:noProof/>
                <w:webHidden/>
              </w:rPr>
              <w:instrText xml:space="preserve"> PAGEREF _Toc181181844 \h </w:instrText>
            </w:r>
            <w:r>
              <w:rPr>
                <w:noProof/>
                <w:webHidden/>
              </w:rPr>
            </w:r>
            <w:r>
              <w:rPr>
                <w:noProof/>
                <w:webHidden/>
              </w:rPr>
              <w:fldChar w:fldCharType="separate"/>
            </w:r>
            <w:r w:rsidR="001D54AE">
              <w:rPr>
                <w:noProof/>
                <w:webHidden/>
              </w:rPr>
              <w:t>44</w:t>
            </w:r>
            <w:r>
              <w:rPr>
                <w:noProof/>
                <w:webHidden/>
              </w:rPr>
              <w:fldChar w:fldCharType="end"/>
            </w:r>
          </w:hyperlink>
        </w:p>
        <w:p w14:paraId="5B00ED8F" w14:textId="3BCEBB7C" w:rsidR="007B4055" w:rsidRDefault="007B4055">
          <w:pPr>
            <w:pStyle w:val="Spistreci2"/>
            <w:tabs>
              <w:tab w:val="left" w:pos="880"/>
              <w:tab w:val="right" w:leader="dot" w:pos="9062"/>
            </w:tabs>
            <w:rPr>
              <w:noProof/>
              <w:kern w:val="2"/>
              <w14:ligatures w14:val="standardContextual"/>
            </w:rPr>
          </w:pPr>
          <w:hyperlink w:anchor="_Toc181181845" w:history="1">
            <w:r w:rsidRPr="00903FCE">
              <w:rPr>
                <w:rStyle w:val="Hipercze"/>
                <w:noProof/>
              </w:rPr>
              <w:t>16.2</w:t>
            </w:r>
            <w:r>
              <w:rPr>
                <w:noProof/>
                <w:kern w:val="2"/>
                <w14:ligatures w14:val="standardContextual"/>
              </w:rPr>
              <w:tab/>
            </w:r>
            <w:r w:rsidRPr="00903FCE">
              <w:rPr>
                <w:rStyle w:val="Hipercze"/>
                <w:noProof/>
              </w:rPr>
              <w:t>Wskaźniki wspólne</w:t>
            </w:r>
            <w:r>
              <w:rPr>
                <w:noProof/>
                <w:webHidden/>
              </w:rPr>
              <w:tab/>
            </w:r>
            <w:r>
              <w:rPr>
                <w:noProof/>
                <w:webHidden/>
              </w:rPr>
              <w:fldChar w:fldCharType="begin"/>
            </w:r>
            <w:r>
              <w:rPr>
                <w:noProof/>
                <w:webHidden/>
              </w:rPr>
              <w:instrText xml:space="preserve"> PAGEREF _Toc181181845 \h </w:instrText>
            </w:r>
            <w:r>
              <w:rPr>
                <w:noProof/>
                <w:webHidden/>
              </w:rPr>
            </w:r>
            <w:r>
              <w:rPr>
                <w:noProof/>
                <w:webHidden/>
              </w:rPr>
              <w:fldChar w:fldCharType="separate"/>
            </w:r>
            <w:r w:rsidR="001D54AE">
              <w:rPr>
                <w:noProof/>
                <w:webHidden/>
              </w:rPr>
              <w:t>44</w:t>
            </w:r>
            <w:r>
              <w:rPr>
                <w:noProof/>
                <w:webHidden/>
              </w:rPr>
              <w:fldChar w:fldCharType="end"/>
            </w:r>
          </w:hyperlink>
        </w:p>
        <w:p w14:paraId="4DA67791" w14:textId="38E92F2D" w:rsidR="007B4055" w:rsidRDefault="007B4055">
          <w:pPr>
            <w:pStyle w:val="Spistreci2"/>
            <w:tabs>
              <w:tab w:val="left" w:pos="880"/>
              <w:tab w:val="right" w:leader="dot" w:pos="9062"/>
            </w:tabs>
            <w:rPr>
              <w:noProof/>
              <w:kern w:val="2"/>
              <w14:ligatures w14:val="standardContextual"/>
            </w:rPr>
          </w:pPr>
          <w:hyperlink w:anchor="_Toc181181846" w:history="1">
            <w:r w:rsidRPr="00903FCE">
              <w:rPr>
                <w:rStyle w:val="Hipercze"/>
                <w:noProof/>
              </w:rPr>
              <w:t>16.3</w:t>
            </w:r>
            <w:r>
              <w:rPr>
                <w:noProof/>
                <w:kern w:val="2"/>
                <w14:ligatures w14:val="standardContextual"/>
              </w:rPr>
              <w:tab/>
            </w:r>
            <w:r w:rsidRPr="00903FCE">
              <w:rPr>
                <w:rStyle w:val="Hipercze"/>
                <w:noProof/>
              </w:rPr>
              <w:t>Wskaźniki własne</w:t>
            </w:r>
            <w:r>
              <w:rPr>
                <w:noProof/>
                <w:webHidden/>
              </w:rPr>
              <w:tab/>
            </w:r>
            <w:r>
              <w:rPr>
                <w:noProof/>
                <w:webHidden/>
              </w:rPr>
              <w:fldChar w:fldCharType="begin"/>
            </w:r>
            <w:r>
              <w:rPr>
                <w:noProof/>
                <w:webHidden/>
              </w:rPr>
              <w:instrText xml:space="preserve"> PAGEREF _Toc181181846 \h </w:instrText>
            </w:r>
            <w:r>
              <w:rPr>
                <w:noProof/>
                <w:webHidden/>
              </w:rPr>
            </w:r>
            <w:r>
              <w:rPr>
                <w:noProof/>
                <w:webHidden/>
              </w:rPr>
              <w:fldChar w:fldCharType="separate"/>
            </w:r>
            <w:r w:rsidR="001D54AE">
              <w:rPr>
                <w:noProof/>
                <w:webHidden/>
              </w:rPr>
              <w:t>45</w:t>
            </w:r>
            <w:r>
              <w:rPr>
                <w:noProof/>
                <w:webHidden/>
              </w:rPr>
              <w:fldChar w:fldCharType="end"/>
            </w:r>
          </w:hyperlink>
        </w:p>
        <w:p w14:paraId="0645CFBE" w14:textId="3D918FE4" w:rsidR="007B4055" w:rsidRDefault="007B4055">
          <w:pPr>
            <w:pStyle w:val="Spistreci1"/>
            <w:tabs>
              <w:tab w:val="left" w:pos="660"/>
              <w:tab w:val="right" w:leader="dot" w:pos="9062"/>
            </w:tabs>
            <w:rPr>
              <w:noProof/>
              <w:kern w:val="2"/>
              <w14:ligatures w14:val="standardContextual"/>
            </w:rPr>
          </w:pPr>
          <w:hyperlink w:anchor="_Toc181181847" w:history="1">
            <w:r w:rsidRPr="00903FCE">
              <w:rPr>
                <w:rStyle w:val="Hipercze"/>
                <w:noProof/>
              </w:rPr>
              <w:t>17.</w:t>
            </w:r>
            <w:r>
              <w:rPr>
                <w:noProof/>
                <w:kern w:val="2"/>
                <w14:ligatures w14:val="standardContextual"/>
              </w:rPr>
              <w:tab/>
            </w:r>
            <w:r w:rsidRPr="00903FCE">
              <w:rPr>
                <w:rStyle w:val="Hipercze"/>
                <w:noProof/>
              </w:rPr>
              <w:t>Partnerstwo w projekcie</w:t>
            </w:r>
            <w:r>
              <w:rPr>
                <w:noProof/>
                <w:webHidden/>
              </w:rPr>
              <w:tab/>
            </w:r>
            <w:r>
              <w:rPr>
                <w:noProof/>
                <w:webHidden/>
              </w:rPr>
              <w:fldChar w:fldCharType="begin"/>
            </w:r>
            <w:r>
              <w:rPr>
                <w:noProof/>
                <w:webHidden/>
              </w:rPr>
              <w:instrText xml:space="preserve"> PAGEREF _Toc181181847 \h </w:instrText>
            </w:r>
            <w:r>
              <w:rPr>
                <w:noProof/>
                <w:webHidden/>
              </w:rPr>
            </w:r>
            <w:r>
              <w:rPr>
                <w:noProof/>
                <w:webHidden/>
              </w:rPr>
              <w:fldChar w:fldCharType="separate"/>
            </w:r>
            <w:r w:rsidR="001D54AE">
              <w:rPr>
                <w:noProof/>
                <w:webHidden/>
              </w:rPr>
              <w:t>46</w:t>
            </w:r>
            <w:r>
              <w:rPr>
                <w:noProof/>
                <w:webHidden/>
              </w:rPr>
              <w:fldChar w:fldCharType="end"/>
            </w:r>
          </w:hyperlink>
        </w:p>
        <w:p w14:paraId="3F3F6C3D" w14:textId="74C62BC1" w:rsidR="007B4055" w:rsidRDefault="007B4055">
          <w:pPr>
            <w:pStyle w:val="Spistreci1"/>
            <w:tabs>
              <w:tab w:val="left" w:pos="660"/>
              <w:tab w:val="right" w:leader="dot" w:pos="9062"/>
            </w:tabs>
            <w:rPr>
              <w:noProof/>
              <w:kern w:val="2"/>
              <w14:ligatures w14:val="standardContextual"/>
            </w:rPr>
          </w:pPr>
          <w:hyperlink w:anchor="_Toc181181848" w:history="1">
            <w:r w:rsidRPr="00903FCE">
              <w:rPr>
                <w:rStyle w:val="Hipercze"/>
                <w:noProof/>
              </w:rPr>
              <w:t>18.</w:t>
            </w:r>
            <w:r>
              <w:rPr>
                <w:noProof/>
                <w:kern w:val="2"/>
                <w14:ligatures w14:val="standardContextual"/>
              </w:rPr>
              <w:tab/>
            </w:r>
            <w:r w:rsidRPr="00903FCE">
              <w:rPr>
                <w:rStyle w:val="Hipercze"/>
                <w:noProof/>
              </w:rPr>
              <w:t>Proces oceny wniosków i kryteria wyboru operacji</w:t>
            </w:r>
            <w:r>
              <w:rPr>
                <w:noProof/>
                <w:webHidden/>
              </w:rPr>
              <w:tab/>
            </w:r>
            <w:r>
              <w:rPr>
                <w:noProof/>
                <w:webHidden/>
              </w:rPr>
              <w:fldChar w:fldCharType="begin"/>
            </w:r>
            <w:r>
              <w:rPr>
                <w:noProof/>
                <w:webHidden/>
              </w:rPr>
              <w:instrText xml:space="preserve"> PAGEREF _Toc181181848 \h </w:instrText>
            </w:r>
            <w:r>
              <w:rPr>
                <w:noProof/>
                <w:webHidden/>
              </w:rPr>
            </w:r>
            <w:r>
              <w:rPr>
                <w:noProof/>
                <w:webHidden/>
              </w:rPr>
              <w:fldChar w:fldCharType="separate"/>
            </w:r>
            <w:r w:rsidR="001D54AE">
              <w:rPr>
                <w:noProof/>
                <w:webHidden/>
              </w:rPr>
              <w:t>47</w:t>
            </w:r>
            <w:r>
              <w:rPr>
                <w:noProof/>
                <w:webHidden/>
              </w:rPr>
              <w:fldChar w:fldCharType="end"/>
            </w:r>
          </w:hyperlink>
        </w:p>
        <w:p w14:paraId="7F282D2F" w14:textId="45702BA3" w:rsidR="007B4055" w:rsidRDefault="007B4055">
          <w:pPr>
            <w:pStyle w:val="Spistreci2"/>
            <w:tabs>
              <w:tab w:val="left" w:pos="880"/>
              <w:tab w:val="right" w:leader="dot" w:pos="9062"/>
            </w:tabs>
            <w:rPr>
              <w:noProof/>
              <w:kern w:val="2"/>
              <w14:ligatures w14:val="standardContextual"/>
            </w:rPr>
          </w:pPr>
          <w:hyperlink w:anchor="_Toc181181849" w:history="1">
            <w:r w:rsidRPr="00903FCE">
              <w:rPr>
                <w:rStyle w:val="Hipercze"/>
                <w:noProof/>
              </w:rPr>
              <w:t>18.1</w:t>
            </w:r>
            <w:r>
              <w:rPr>
                <w:noProof/>
                <w:kern w:val="2"/>
                <w14:ligatures w14:val="standardContextual"/>
              </w:rPr>
              <w:tab/>
            </w:r>
            <w:r w:rsidRPr="00903FCE">
              <w:rPr>
                <w:rStyle w:val="Hipercze"/>
                <w:noProof/>
              </w:rPr>
              <w:t>Ocena operacji na poziomie LGD:</w:t>
            </w:r>
            <w:r>
              <w:rPr>
                <w:noProof/>
                <w:webHidden/>
              </w:rPr>
              <w:tab/>
            </w:r>
            <w:r>
              <w:rPr>
                <w:noProof/>
                <w:webHidden/>
              </w:rPr>
              <w:fldChar w:fldCharType="begin"/>
            </w:r>
            <w:r>
              <w:rPr>
                <w:noProof/>
                <w:webHidden/>
              </w:rPr>
              <w:instrText xml:space="preserve"> PAGEREF _Toc181181849 \h </w:instrText>
            </w:r>
            <w:r>
              <w:rPr>
                <w:noProof/>
                <w:webHidden/>
              </w:rPr>
            </w:r>
            <w:r>
              <w:rPr>
                <w:noProof/>
                <w:webHidden/>
              </w:rPr>
              <w:fldChar w:fldCharType="separate"/>
            </w:r>
            <w:r w:rsidR="001D54AE">
              <w:rPr>
                <w:noProof/>
                <w:webHidden/>
              </w:rPr>
              <w:t>47</w:t>
            </w:r>
            <w:r>
              <w:rPr>
                <w:noProof/>
                <w:webHidden/>
              </w:rPr>
              <w:fldChar w:fldCharType="end"/>
            </w:r>
          </w:hyperlink>
        </w:p>
        <w:p w14:paraId="435A59C9" w14:textId="6A6D3353" w:rsidR="007B4055" w:rsidRDefault="007B4055">
          <w:pPr>
            <w:pStyle w:val="Spistreci2"/>
            <w:tabs>
              <w:tab w:val="left" w:pos="880"/>
              <w:tab w:val="right" w:leader="dot" w:pos="9062"/>
            </w:tabs>
            <w:rPr>
              <w:noProof/>
              <w:kern w:val="2"/>
              <w14:ligatures w14:val="standardContextual"/>
            </w:rPr>
          </w:pPr>
          <w:hyperlink w:anchor="_Toc181181850" w:history="1">
            <w:r w:rsidRPr="00903FCE">
              <w:rPr>
                <w:rStyle w:val="Hipercze"/>
                <w:noProof/>
              </w:rPr>
              <w:t>18.2</w:t>
            </w:r>
            <w:r>
              <w:rPr>
                <w:noProof/>
                <w:kern w:val="2"/>
                <w14:ligatures w14:val="standardContextual"/>
              </w:rPr>
              <w:tab/>
            </w:r>
            <w:r w:rsidRPr="00903FCE">
              <w:rPr>
                <w:rStyle w:val="Hipercze"/>
                <w:noProof/>
              </w:rPr>
              <w:t>Ocena operacji na poziomie IZ FEdP:</w:t>
            </w:r>
            <w:r>
              <w:rPr>
                <w:noProof/>
                <w:webHidden/>
              </w:rPr>
              <w:tab/>
            </w:r>
            <w:r>
              <w:rPr>
                <w:noProof/>
                <w:webHidden/>
              </w:rPr>
              <w:fldChar w:fldCharType="begin"/>
            </w:r>
            <w:r>
              <w:rPr>
                <w:noProof/>
                <w:webHidden/>
              </w:rPr>
              <w:instrText xml:space="preserve"> PAGEREF _Toc181181850 \h </w:instrText>
            </w:r>
            <w:r>
              <w:rPr>
                <w:noProof/>
                <w:webHidden/>
              </w:rPr>
            </w:r>
            <w:r>
              <w:rPr>
                <w:noProof/>
                <w:webHidden/>
              </w:rPr>
              <w:fldChar w:fldCharType="separate"/>
            </w:r>
            <w:r w:rsidR="001D54AE">
              <w:rPr>
                <w:noProof/>
                <w:webHidden/>
              </w:rPr>
              <w:t>48</w:t>
            </w:r>
            <w:r>
              <w:rPr>
                <w:noProof/>
                <w:webHidden/>
              </w:rPr>
              <w:fldChar w:fldCharType="end"/>
            </w:r>
          </w:hyperlink>
        </w:p>
        <w:p w14:paraId="7C335BA4" w14:textId="7259D263" w:rsidR="007B4055" w:rsidRDefault="007B4055">
          <w:pPr>
            <w:pStyle w:val="Spistreci1"/>
            <w:tabs>
              <w:tab w:val="left" w:pos="660"/>
              <w:tab w:val="right" w:leader="dot" w:pos="9062"/>
            </w:tabs>
            <w:rPr>
              <w:noProof/>
              <w:kern w:val="2"/>
              <w14:ligatures w14:val="standardContextual"/>
            </w:rPr>
          </w:pPr>
          <w:hyperlink w:anchor="_Toc181181851" w:history="1">
            <w:r w:rsidRPr="00903FCE">
              <w:rPr>
                <w:rStyle w:val="Hipercze"/>
                <w:noProof/>
              </w:rPr>
              <w:t>19.</w:t>
            </w:r>
            <w:r>
              <w:rPr>
                <w:noProof/>
                <w:kern w:val="2"/>
                <w14:ligatures w14:val="standardContextual"/>
              </w:rPr>
              <w:tab/>
            </w:r>
            <w:r w:rsidRPr="00903FCE">
              <w:rPr>
                <w:rStyle w:val="Hipercze"/>
                <w:noProof/>
              </w:rPr>
              <w:t>Procedura zawierania umowy o dofinansowanie</w:t>
            </w:r>
            <w:r>
              <w:rPr>
                <w:noProof/>
                <w:webHidden/>
              </w:rPr>
              <w:tab/>
            </w:r>
            <w:r>
              <w:rPr>
                <w:noProof/>
                <w:webHidden/>
              </w:rPr>
              <w:fldChar w:fldCharType="begin"/>
            </w:r>
            <w:r>
              <w:rPr>
                <w:noProof/>
                <w:webHidden/>
              </w:rPr>
              <w:instrText xml:space="preserve"> PAGEREF _Toc181181851 \h </w:instrText>
            </w:r>
            <w:r>
              <w:rPr>
                <w:noProof/>
                <w:webHidden/>
              </w:rPr>
            </w:r>
            <w:r>
              <w:rPr>
                <w:noProof/>
                <w:webHidden/>
              </w:rPr>
              <w:fldChar w:fldCharType="separate"/>
            </w:r>
            <w:r w:rsidR="001D54AE">
              <w:rPr>
                <w:noProof/>
                <w:webHidden/>
              </w:rPr>
              <w:t>48</w:t>
            </w:r>
            <w:r>
              <w:rPr>
                <w:noProof/>
                <w:webHidden/>
              </w:rPr>
              <w:fldChar w:fldCharType="end"/>
            </w:r>
          </w:hyperlink>
        </w:p>
        <w:p w14:paraId="594FAACC" w14:textId="5B41F1DA" w:rsidR="007B4055" w:rsidRDefault="007B4055">
          <w:pPr>
            <w:pStyle w:val="Spistreci2"/>
            <w:tabs>
              <w:tab w:val="left" w:pos="880"/>
              <w:tab w:val="right" w:leader="dot" w:pos="9062"/>
            </w:tabs>
            <w:rPr>
              <w:noProof/>
              <w:kern w:val="2"/>
              <w14:ligatures w14:val="standardContextual"/>
            </w:rPr>
          </w:pPr>
          <w:hyperlink w:anchor="_Toc181181863" w:history="1">
            <w:r w:rsidRPr="00903FCE">
              <w:rPr>
                <w:rStyle w:val="Hipercze"/>
                <w:noProof/>
              </w:rPr>
              <w:t>19.1</w:t>
            </w:r>
            <w:r>
              <w:rPr>
                <w:noProof/>
                <w:kern w:val="2"/>
                <w14:ligatures w14:val="standardContextual"/>
              </w:rPr>
              <w:tab/>
            </w:r>
            <w:r w:rsidRPr="00903FCE">
              <w:rPr>
                <w:rStyle w:val="Hipercze"/>
                <w:noProof/>
              </w:rPr>
              <w:t>Dokumenty wymagane do przygotowania</w:t>
            </w:r>
            <w:r w:rsidRPr="00903FCE">
              <w:rPr>
                <w:rStyle w:val="Hipercze"/>
                <w:rFonts w:cs="Arial"/>
                <w:noProof/>
              </w:rPr>
              <w:t xml:space="preserve"> </w:t>
            </w:r>
            <w:r w:rsidRPr="00903FCE">
              <w:rPr>
                <w:rStyle w:val="Hipercze"/>
                <w:noProof/>
              </w:rPr>
              <w:t>umowy o dofinansowanie projektu.</w:t>
            </w:r>
            <w:r>
              <w:rPr>
                <w:noProof/>
                <w:webHidden/>
              </w:rPr>
              <w:tab/>
            </w:r>
            <w:r>
              <w:rPr>
                <w:noProof/>
                <w:webHidden/>
              </w:rPr>
              <w:fldChar w:fldCharType="begin"/>
            </w:r>
            <w:r>
              <w:rPr>
                <w:noProof/>
                <w:webHidden/>
              </w:rPr>
              <w:instrText xml:space="preserve"> PAGEREF _Toc181181863 \h </w:instrText>
            </w:r>
            <w:r>
              <w:rPr>
                <w:noProof/>
                <w:webHidden/>
              </w:rPr>
            </w:r>
            <w:r>
              <w:rPr>
                <w:noProof/>
                <w:webHidden/>
              </w:rPr>
              <w:fldChar w:fldCharType="separate"/>
            </w:r>
            <w:r w:rsidR="001D54AE">
              <w:rPr>
                <w:noProof/>
                <w:webHidden/>
              </w:rPr>
              <w:t>50</w:t>
            </w:r>
            <w:r>
              <w:rPr>
                <w:noProof/>
                <w:webHidden/>
              </w:rPr>
              <w:fldChar w:fldCharType="end"/>
            </w:r>
          </w:hyperlink>
        </w:p>
        <w:p w14:paraId="605836A3" w14:textId="6233A77D" w:rsidR="007B4055" w:rsidRDefault="007B4055">
          <w:pPr>
            <w:pStyle w:val="Spistreci2"/>
            <w:tabs>
              <w:tab w:val="left" w:pos="880"/>
              <w:tab w:val="right" w:leader="dot" w:pos="9062"/>
            </w:tabs>
            <w:rPr>
              <w:noProof/>
              <w:kern w:val="2"/>
              <w14:ligatures w14:val="standardContextual"/>
            </w:rPr>
          </w:pPr>
          <w:hyperlink w:anchor="_Toc181181864" w:history="1">
            <w:r w:rsidRPr="00903FCE">
              <w:rPr>
                <w:rStyle w:val="Hipercze"/>
                <w:noProof/>
              </w:rPr>
              <w:t>19.2</w:t>
            </w:r>
            <w:r>
              <w:rPr>
                <w:noProof/>
                <w:kern w:val="2"/>
                <w14:ligatures w14:val="standardContextual"/>
              </w:rPr>
              <w:tab/>
            </w:r>
            <w:r w:rsidRPr="00903FCE">
              <w:rPr>
                <w:rStyle w:val="Hipercze"/>
                <w:noProof/>
              </w:rPr>
              <w:t>Zabezpieczenie prawidłowej realizacji umowy</w:t>
            </w:r>
            <w:r>
              <w:rPr>
                <w:noProof/>
                <w:webHidden/>
              </w:rPr>
              <w:tab/>
            </w:r>
            <w:r>
              <w:rPr>
                <w:noProof/>
                <w:webHidden/>
              </w:rPr>
              <w:fldChar w:fldCharType="begin"/>
            </w:r>
            <w:r>
              <w:rPr>
                <w:noProof/>
                <w:webHidden/>
              </w:rPr>
              <w:instrText xml:space="preserve"> PAGEREF _Toc181181864 \h </w:instrText>
            </w:r>
            <w:r>
              <w:rPr>
                <w:noProof/>
                <w:webHidden/>
              </w:rPr>
            </w:r>
            <w:r>
              <w:rPr>
                <w:noProof/>
                <w:webHidden/>
              </w:rPr>
              <w:fldChar w:fldCharType="separate"/>
            </w:r>
            <w:r w:rsidR="001D54AE">
              <w:rPr>
                <w:noProof/>
                <w:webHidden/>
              </w:rPr>
              <w:t>52</w:t>
            </w:r>
            <w:r>
              <w:rPr>
                <w:noProof/>
                <w:webHidden/>
              </w:rPr>
              <w:fldChar w:fldCharType="end"/>
            </w:r>
          </w:hyperlink>
        </w:p>
        <w:p w14:paraId="333505F3" w14:textId="003832DE" w:rsidR="007B4055" w:rsidRDefault="007B4055">
          <w:pPr>
            <w:pStyle w:val="Spistreci1"/>
            <w:tabs>
              <w:tab w:val="left" w:pos="660"/>
              <w:tab w:val="right" w:leader="dot" w:pos="9062"/>
            </w:tabs>
            <w:rPr>
              <w:noProof/>
              <w:kern w:val="2"/>
              <w14:ligatures w14:val="standardContextual"/>
            </w:rPr>
          </w:pPr>
          <w:hyperlink w:anchor="_Toc181181865" w:history="1">
            <w:r w:rsidRPr="00903FCE">
              <w:rPr>
                <w:rStyle w:val="Hipercze"/>
                <w:noProof/>
              </w:rPr>
              <w:t>20.</w:t>
            </w:r>
            <w:r>
              <w:rPr>
                <w:noProof/>
                <w:kern w:val="2"/>
                <w14:ligatures w14:val="standardContextual"/>
              </w:rPr>
              <w:tab/>
            </w:r>
            <w:r w:rsidRPr="00903FCE">
              <w:rPr>
                <w:rStyle w:val="Hipercze"/>
                <w:noProof/>
              </w:rPr>
              <w:t>Procedura odwoławcza</w:t>
            </w:r>
            <w:r>
              <w:rPr>
                <w:noProof/>
                <w:webHidden/>
              </w:rPr>
              <w:tab/>
            </w:r>
            <w:r>
              <w:rPr>
                <w:noProof/>
                <w:webHidden/>
              </w:rPr>
              <w:fldChar w:fldCharType="begin"/>
            </w:r>
            <w:r>
              <w:rPr>
                <w:noProof/>
                <w:webHidden/>
              </w:rPr>
              <w:instrText xml:space="preserve"> PAGEREF _Toc181181865 \h </w:instrText>
            </w:r>
            <w:r>
              <w:rPr>
                <w:noProof/>
                <w:webHidden/>
              </w:rPr>
            </w:r>
            <w:r>
              <w:rPr>
                <w:noProof/>
                <w:webHidden/>
              </w:rPr>
              <w:fldChar w:fldCharType="separate"/>
            </w:r>
            <w:r w:rsidR="001D54AE">
              <w:rPr>
                <w:noProof/>
                <w:webHidden/>
              </w:rPr>
              <w:t>53</w:t>
            </w:r>
            <w:r>
              <w:rPr>
                <w:noProof/>
                <w:webHidden/>
              </w:rPr>
              <w:fldChar w:fldCharType="end"/>
            </w:r>
          </w:hyperlink>
        </w:p>
        <w:p w14:paraId="143202FD" w14:textId="451C719C" w:rsidR="007B4055" w:rsidRDefault="007B4055">
          <w:pPr>
            <w:pStyle w:val="Spistreci1"/>
            <w:tabs>
              <w:tab w:val="left" w:pos="660"/>
              <w:tab w:val="right" w:leader="dot" w:pos="9062"/>
            </w:tabs>
            <w:rPr>
              <w:noProof/>
              <w:kern w:val="2"/>
              <w14:ligatures w14:val="standardContextual"/>
            </w:rPr>
          </w:pPr>
          <w:hyperlink w:anchor="_Toc181181866" w:history="1">
            <w:r w:rsidRPr="00903FCE">
              <w:rPr>
                <w:rStyle w:val="Hipercze"/>
                <w:noProof/>
              </w:rPr>
              <w:t>21.</w:t>
            </w:r>
            <w:r>
              <w:rPr>
                <w:noProof/>
                <w:kern w:val="2"/>
                <w14:ligatures w14:val="standardContextual"/>
              </w:rPr>
              <w:tab/>
            </w:r>
            <w:r w:rsidRPr="00903FCE">
              <w:rPr>
                <w:rStyle w:val="Hipercze"/>
                <w:noProof/>
              </w:rPr>
              <w:t>Zasady promocji projektów finansowanych ze środków Europejskiego Funduszu Społecznego Plus w ramach programu FEdP 2021-2027</w:t>
            </w:r>
            <w:r>
              <w:rPr>
                <w:noProof/>
                <w:webHidden/>
              </w:rPr>
              <w:tab/>
            </w:r>
            <w:r>
              <w:rPr>
                <w:noProof/>
                <w:webHidden/>
              </w:rPr>
              <w:fldChar w:fldCharType="begin"/>
            </w:r>
            <w:r>
              <w:rPr>
                <w:noProof/>
                <w:webHidden/>
              </w:rPr>
              <w:instrText xml:space="preserve"> PAGEREF _Toc181181866 \h </w:instrText>
            </w:r>
            <w:r>
              <w:rPr>
                <w:noProof/>
                <w:webHidden/>
              </w:rPr>
            </w:r>
            <w:r>
              <w:rPr>
                <w:noProof/>
                <w:webHidden/>
              </w:rPr>
              <w:fldChar w:fldCharType="separate"/>
            </w:r>
            <w:r w:rsidR="001D54AE">
              <w:rPr>
                <w:noProof/>
                <w:webHidden/>
              </w:rPr>
              <w:t>53</w:t>
            </w:r>
            <w:r>
              <w:rPr>
                <w:noProof/>
                <w:webHidden/>
              </w:rPr>
              <w:fldChar w:fldCharType="end"/>
            </w:r>
          </w:hyperlink>
        </w:p>
        <w:p w14:paraId="5DA950DE" w14:textId="67903A4D" w:rsidR="007B4055" w:rsidRDefault="007B4055">
          <w:pPr>
            <w:pStyle w:val="Spistreci1"/>
            <w:tabs>
              <w:tab w:val="left" w:pos="660"/>
              <w:tab w:val="right" w:leader="dot" w:pos="9062"/>
            </w:tabs>
            <w:rPr>
              <w:noProof/>
              <w:kern w:val="2"/>
              <w14:ligatures w14:val="standardContextual"/>
            </w:rPr>
          </w:pPr>
          <w:hyperlink w:anchor="_Toc181181867" w:history="1">
            <w:r w:rsidRPr="00903FCE">
              <w:rPr>
                <w:rStyle w:val="Hipercze"/>
                <w:noProof/>
              </w:rPr>
              <w:t>22.</w:t>
            </w:r>
            <w:r>
              <w:rPr>
                <w:noProof/>
                <w:kern w:val="2"/>
                <w14:ligatures w14:val="standardContextual"/>
              </w:rPr>
              <w:tab/>
            </w:r>
            <w:r w:rsidRPr="00903FCE">
              <w:rPr>
                <w:rStyle w:val="Hipercze"/>
                <w:noProof/>
              </w:rPr>
              <w:t>Inne uwagi</w:t>
            </w:r>
            <w:r>
              <w:rPr>
                <w:noProof/>
                <w:webHidden/>
              </w:rPr>
              <w:tab/>
            </w:r>
            <w:r>
              <w:rPr>
                <w:noProof/>
                <w:webHidden/>
              </w:rPr>
              <w:fldChar w:fldCharType="begin"/>
            </w:r>
            <w:r>
              <w:rPr>
                <w:noProof/>
                <w:webHidden/>
              </w:rPr>
              <w:instrText xml:space="preserve"> PAGEREF _Toc181181867 \h </w:instrText>
            </w:r>
            <w:r>
              <w:rPr>
                <w:noProof/>
                <w:webHidden/>
              </w:rPr>
            </w:r>
            <w:r>
              <w:rPr>
                <w:noProof/>
                <w:webHidden/>
              </w:rPr>
              <w:fldChar w:fldCharType="separate"/>
            </w:r>
            <w:r w:rsidR="001D54AE">
              <w:rPr>
                <w:noProof/>
                <w:webHidden/>
              </w:rPr>
              <w:t>53</w:t>
            </w:r>
            <w:r>
              <w:rPr>
                <w:noProof/>
                <w:webHidden/>
              </w:rPr>
              <w:fldChar w:fldCharType="end"/>
            </w:r>
          </w:hyperlink>
        </w:p>
        <w:p w14:paraId="43902DE3" w14:textId="280AC1B6" w:rsidR="007B4055" w:rsidRDefault="007B4055">
          <w:pPr>
            <w:pStyle w:val="Spistreci1"/>
            <w:tabs>
              <w:tab w:val="left" w:pos="660"/>
              <w:tab w:val="right" w:leader="dot" w:pos="9062"/>
            </w:tabs>
            <w:rPr>
              <w:noProof/>
              <w:kern w:val="2"/>
              <w14:ligatures w14:val="standardContextual"/>
            </w:rPr>
          </w:pPr>
          <w:hyperlink w:anchor="_Toc181181868" w:history="1">
            <w:r w:rsidRPr="00903FCE">
              <w:rPr>
                <w:rStyle w:val="Hipercze"/>
                <w:noProof/>
              </w:rPr>
              <w:t>23.</w:t>
            </w:r>
            <w:r>
              <w:rPr>
                <w:noProof/>
                <w:kern w:val="2"/>
                <w14:ligatures w14:val="standardContextual"/>
              </w:rPr>
              <w:tab/>
            </w:r>
            <w:r w:rsidRPr="00903FCE">
              <w:rPr>
                <w:rStyle w:val="Hipercze"/>
                <w:noProof/>
              </w:rPr>
              <w:t>Informacja o miejscu udostępnienia dokumentacji</w:t>
            </w:r>
            <w:r>
              <w:rPr>
                <w:noProof/>
                <w:webHidden/>
              </w:rPr>
              <w:tab/>
            </w:r>
            <w:r>
              <w:rPr>
                <w:noProof/>
                <w:webHidden/>
              </w:rPr>
              <w:fldChar w:fldCharType="begin"/>
            </w:r>
            <w:r>
              <w:rPr>
                <w:noProof/>
                <w:webHidden/>
              </w:rPr>
              <w:instrText xml:space="preserve"> PAGEREF _Toc181181868 \h </w:instrText>
            </w:r>
            <w:r>
              <w:rPr>
                <w:noProof/>
                <w:webHidden/>
              </w:rPr>
            </w:r>
            <w:r>
              <w:rPr>
                <w:noProof/>
                <w:webHidden/>
              </w:rPr>
              <w:fldChar w:fldCharType="separate"/>
            </w:r>
            <w:r w:rsidR="001D54AE">
              <w:rPr>
                <w:noProof/>
                <w:webHidden/>
              </w:rPr>
              <w:t>54</w:t>
            </w:r>
            <w:r>
              <w:rPr>
                <w:noProof/>
                <w:webHidden/>
              </w:rPr>
              <w:fldChar w:fldCharType="end"/>
            </w:r>
          </w:hyperlink>
        </w:p>
        <w:p w14:paraId="0D3D441F" w14:textId="4BA9A78F" w:rsidR="007B4055" w:rsidRDefault="007B4055">
          <w:pPr>
            <w:pStyle w:val="Spistreci1"/>
            <w:tabs>
              <w:tab w:val="left" w:pos="660"/>
              <w:tab w:val="right" w:leader="dot" w:pos="9062"/>
            </w:tabs>
            <w:rPr>
              <w:noProof/>
              <w:kern w:val="2"/>
              <w14:ligatures w14:val="standardContextual"/>
            </w:rPr>
          </w:pPr>
          <w:hyperlink w:anchor="_Toc181181869" w:history="1">
            <w:r w:rsidRPr="00903FCE">
              <w:rPr>
                <w:rStyle w:val="Hipercze"/>
                <w:noProof/>
              </w:rPr>
              <w:t>24.</w:t>
            </w:r>
            <w:r>
              <w:rPr>
                <w:noProof/>
                <w:kern w:val="2"/>
                <w14:ligatures w14:val="standardContextual"/>
              </w:rPr>
              <w:tab/>
            </w:r>
            <w:r w:rsidRPr="00903FCE">
              <w:rPr>
                <w:rStyle w:val="Hipercze"/>
                <w:noProof/>
              </w:rPr>
              <w:t>Dane kontaktowe</w:t>
            </w:r>
            <w:r>
              <w:rPr>
                <w:noProof/>
                <w:webHidden/>
              </w:rPr>
              <w:tab/>
            </w:r>
            <w:r>
              <w:rPr>
                <w:noProof/>
                <w:webHidden/>
              </w:rPr>
              <w:fldChar w:fldCharType="begin"/>
            </w:r>
            <w:r>
              <w:rPr>
                <w:noProof/>
                <w:webHidden/>
              </w:rPr>
              <w:instrText xml:space="preserve"> PAGEREF _Toc181181869 \h </w:instrText>
            </w:r>
            <w:r>
              <w:rPr>
                <w:noProof/>
                <w:webHidden/>
              </w:rPr>
            </w:r>
            <w:r>
              <w:rPr>
                <w:noProof/>
                <w:webHidden/>
              </w:rPr>
              <w:fldChar w:fldCharType="separate"/>
            </w:r>
            <w:r w:rsidR="001D54AE">
              <w:rPr>
                <w:noProof/>
                <w:webHidden/>
              </w:rPr>
              <w:t>54</w:t>
            </w:r>
            <w:r>
              <w:rPr>
                <w:noProof/>
                <w:webHidden/>
              </w:rPr>
              <w:fldChar w:fldCharType="end"/>
            </w:r>
          </w:hyperlink>
        </w:p>
        <w:p w14:paraId="026B06E6" w14:textId="4CC516C8" w:rsidR="007B4055" w:rsidRDefault="007B4055">
          <w:pPr>
            <w:pStyle w:val="Spistreci2"/>
            <w:tabs>
              <w:tab w:val="left" w:pos="880"/>
              <w:tab w:val="right" w:leader="dot" w:pos="9062"/>
            </w:tabs>
            <w:rPr>
              <w:noProof/>
              <w:kern w:val="2"/>
              <w14:ligatures w14:val="standardContextual"/>
            </w:rPr>
          </w:pPr>
          <w:hyperlink w:anchor="_Toc181181870" w:history="1">
            <w:r w:rsidRPr="00903FCE">
              <w:rPr>
                <w:rStyle w:val="Hipercze"/>
                <w:noProof/>
              </w:rPr>
              <w:t>24.1</w:t>
            </w:r>
            <w:r>
              <w:rPr>
                <w:noProof/>
                <w:kern w:val="2"/>
                <w14:ligatures w14:val="standardContextual"/>
              </w:rPr>
              <w:tab/>
            </w:r>
            <w:r w:rsidRPr="00903FCE">
              <w:rPr>
                <w:rStyle w:val="Hipercze"/>
                <w:noProof/>
              </w:rPr>
              <w:t>Sposób komunikacji</w:t>
            </w:r>
            <w:r>
              <w:rPr>
                <w:noProof/>
                <w:webHidden/>
              </w:rPr>
              <w:tab/>
            </w:r>
            <w:r>
              <w:rPr>
                <w:noProof/>
                <w:webHidden/>
              </w:rPr>
              <w:fldChar w:fldCharType="begin"/>
            </w:r>
            <w:r>
              <w:rPr>
                <w:noProof/>
                <w:webHidden/>
              </w:rPr>
              <w:instrText xml:space="preserve"> PAGEREF _Toc181181870 \h </w:instrText>
            </w:r>
            <w:r>
              <w:rPr>
                <w:noProof/>
                <w:webHidden/>
              </w:rPr>
            </w:r>
            <w:r>
              <w:rPr>
                <w:noProof/>
                <w:webHidden/>
              </w:rPr>
              <w:fldChar w:fldCharType="separate"/>
            </w:r>
            <w:r w:rsidR="001D54AE">
              <w:rPr>
                <w:noProof/>
                <w:webHidden/>
              </w:rPr>
              <w:t>55</w:t>
            </w:r>
            <w:r>
              <w:rPr>
                <w:noProof/>
                <w:webHidden/>
              </w:rPr>
              <w:fldChar w:fldCharType="end"/>
            </w:r>
          </w:hyperlink>
        </w:p>
        <w:p w14:paraId="5EF44A6B" w14:textId="070A277C" w:rsidR="007B4055" w:rsidRDefault="007B4055">
          <w:pPr>
            <w:pStyle w:val="Spistreci1"/>
            <w:tabs>
              <w:tab w:val="left" w:pos="660"/>
              <w:tab w:val="right" w:leader="dot" w:pos="9062"/>
            </w:tabs>
            <w:rPr>
              <w:noProof/>
              <w:kern w:val="2"/>
              <w14:ligatures w14:val="standardContextual"/>
            </w:rPr>
          </w:pPr>
          <w:hyperlink w:anchor="_Toc181181871" w:history="1">
            <w:r w:rsidRPr="00903FCE">
              <w:rPr>
                <w:rStyle w:val="Hipercze"/>
                <w:noProof/>
              </w:rPr>
              <w:t>25.</w:t>
            </w:r>
            <w:r>
              <w:rPr>
                <w:noProof/>
                <w:kern w:val="2"/>
                <w14:ligatures w14:val="standardContextual"/>
              </w:rPr>
              <w:tab/>
            </w:r>
            <w:r w:rsidRPr="00903FCE">
              <w:rPr>
                <w:rStyle w:val="Hipercze"/>
                <w:noProof/>
              </w:rPr>
              <w:t>Rzecznik Funduszy Europejskich</w:t>
            </w:r>
            <w:r>
              <w:rPr>
                <w:noProof/>
                <w:webHidden/>
              </w:rPr>
              <w:tab/>
            </w:r>
            <w:r>
              <w:rPr>
                <w:noProof/>
                <w:webHidden/>
              </w:rPr>
              <w:fldChar w:fldCharType="begin"/>
            </w:r>
            <w:r>
              <w:rPr>
                <w:noProof/>
                <w:webHidden/>
              </w:rPr>
              <w:instrText xml:space="preserve"> PAGEREF _Toc181181871 \h </w:instrText>
            </w:r>
            <w:r>
              <w:rPr>
                <w:noProof/>
                <w:webHidden/>
              </w:rPr>
            </w:r>
            <w:r>
              <w:rPr>
                <w:noProof/>
                <w:webHidden/>
              </w:rPr>
              <w:fldChar w:fldCharType="separate"/>
            </w:r>
            <w:r w:rsidR="001D54AE">
              <w:rPr>
                <w:noProof/>
                <w:webHidden/>
              </w:rPr>
              <w:t>56</w:t>
            </w:r>
            <w:r>
              <w:rPr>
                <w:noProof/>
                <w:webHidden/>
              </w:rPr>
              <w:fldChar w:fldCharType="end"/>
            </w:r>
          </w:hyperlink>
        </w:p>
        <w:p w14:paraId="5CD7D2CC" w14:textId="394229BB" w:rsidR="007B4055" w:rsidRDefault="007B4055">
          <w:pPr>
            <w:pStyle w:val="Spistreci1"/>
            <w:tabs>
              <w:tab w:val="left" w:pos="660"/>
              <w:tab w:val="right" w:leader="dot" w:pos="9062"/>
            </w:tabs>
            <w:rPr>
              <w:noProof/>
              <w:kern w:val="2"/>
              <w14:ligatures w14:val="standardContextual"/>
            </w:rPr>
          </w:pPr>
          <w:hyperlink w:anchor="_Toc181181872" w:history="1">
            <w:r w:rsidRPr="00903FCE">
              <w:rPr>
                <w:rStyle w:val="Hipercze"/>
                <w:noProof/>
              </w:rPr>
              <w:t>26.</w:t>
            </w:r>
            <w:r>
              <w:rPr>
                <w:noProof/>
                <w:kern w:val="2"/>
                <w14:ligatures w14:val="standardContextual"/>
              </w:rPr>
              <w:tab/>
            </w:r>
            <w:r w:rsidRPr="00903FCE">
              <w:rPr>
                <w:rStyle w:val="Hipercze"/>
                <w:noProof/>
              </w:rPr>
              <w:t>Załączniki do Regulaminu naboru wniosków</w:t>
            </w:r>
            <w:r>
              <w:rPr>
                <w:noProof/>
                <w:webHidden/>
              </w:rPr>
              <w:tab/>
            </w:r>
            <w:r>
              <w:rPr>
                <w:noProof/>
                <w:webHidden/>
              </w:rPr>
              <w:fldChar w:fldCharType="begin"/>
            </w:r>
            <w:r>
              <w:rPr>
                <w:noProof/>
                <w:webHidden/>
              </w:rPr>
              <w:instrText xml:space="preserve"> PAGEREF _Toc181181872 \h </w:instrText>
            </w:r>
            <w:r>
              <w:rPr>
                <w:noProof/>
                <w:webHidden/>
              </w:rPr>
            </w:r>
            <w:r>
              <w:rPr>
                <w:noProof/>
                <w:webHidden/>
              </w:rPr>
              <w:fldChar w:fldCharType="separate"/>
            </w:r>
            <w:r w:rsidR="001D54AE">
              <w:rPr>
                <w:noProof/>
                <w:webHidden/>
              </w:rPr>
              <w:t>56</w:t>
            </w:r>
            <w:r>
              <w:rPr>
                <w:noProof/>
                <w:webHidden/>
              </w:rPr>
              <w:fldChar w:fldCharType="end"/>
            </w:r>
          </w:hyperlink>
        </w:p>
        <w:p w14:paraId="1097355B" w14:textId="3046EEE3" w:rsidR="000C6D93" w:rsidRPr="00C0012F" w:rsidRDefault="000C6D93" w:rsidP="00B3760E">
          <w:pPr>
            <w:spacing w:after="0"/>
            <w:rPr>
              <w:rFonts w:ascii="Arial" w:hAnsi="Arial" w:cs="Arial"/>
              <w:sz w:val="24"/>
              <w:szCs w:val="24"/>
            </w:rPr>
          </w:pPr>
          <w:r w:rsidRPr="00C0012F">
            <w:rPr>
              <w:rFonts w:ascii="Arial" w:hAnsi="Arial" w:cs="Arial"/>
              <w:b/>
              <w:bCs/>
              <w:sz w:val="24"/>
              <w:szCs w:val="24"/>
            </w:rPr>
            <w:fldChar w:fldCharType="end"/>
          </w:r>
        </w:p>
      </w:sdtContent>
    </w:sdt>
    <w:p w14:paraId="0484ECF8" w14:textId="61A5F68A" w:rsidR="00DB1FF5" w:rsidRPr="00C0012F" w:rsidRDefault="00366ADA" w:rsidP="00E45E42">
      <w:pPr>
        <w:pStyle w:val="Nagwek1"/>
      </w:pPr>
      <w:r w:rsidRPr="00C0012F">
        <w:br w:type="column"/>
      </w:r>
      <w:bookmarkStart w:id="5" w:name="_Toc181181803"/>
      <w:r w:rsidR="00BE5A63" w:rsidRPr="00C0012F">
        <w:lastRenderedPageBreak/>
        <w:t>Wykaz skrótów i pojęć</w:t>
      </w:r>
      <w:bookmarkEnd w:id="5"/>
    </w:p>
    <w:p w14:paraId="6DDC9D63"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Beneficjent</w:t>
      </w:r>
      <w:r w:rsidRPr="00C0012F">
        <w:rPr>
          <w:rFonts w:ascii="Arial" w:hAnsi="Arial" w:cs="Arial"/>
          <w:sz w:val="24"/>
          <w:szCs w:val="24"/>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438EDCC5" w14:textId="3B677AEF" w:rsidR="00317CD1" w:rsidRPr="00C0012F" w:rsidRDefault="00317CD1" w:rsidP="0041142C">
      <w:pPr>
        <w:pStyle w:val="Tekstpodstawowy"/>
        <w:spacing w:before="120" w:line="276" w:lineRule="auto"/>
        <w:jc w:val="left"/>
        <w:rPr>
          <w:rFonts w:ascii="Arial" w:hAnsi="Arial" w:cs="Arial"/>
          <w:color w:val="000000" w:themeColor="text1"/>
          <w:sz w:val="24"/>
          <w:szCs w:val="24"/>
        </w:rPr>
      </w:pPr>
      <w:bookmarkStart w:id="6" w:name="_Hlk177725085"/>
      <w:r w:rsidRPr="00C0012F">
        <w:rPr>
          <w:rFonts w:ascii="Arial" w:hAnsi="Arial" w:cs="Arial"/>
          <w:b/>
          <w:bCs/>
          <w:sz w:val="24"/>
          <w:szCs w:val="24"/>
        </w:rPr>
        <w:t>Baza konkurencyjności (BK2021)</w:t>
      </w:r>
      <w:r w:rsidRPr="00C0012F">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w:t>
      </w:r>
      <w:r w:rsidR="007A6581">
        <w:rPr>
          <w:rFonts w:ascii="Arial" w:hAnsi="Arial" w:cs="Arial"/>
          <w:sz w:val="24"/>
          <w:szCs w:val="24"/>
        </w:rPr>
        <w:t>3.2 Wytycznych dotyczących nie kwalifikowalności wydatków na lata 2021-2027</w:t>
      </w:r>
      <w:r w:rsidRPr="00C0012F">
        <w:rPr>
          <w:rFonts w:ascii="Arial" w:hAnsi="Arial" w:cs="Arial"/>
          <w:sz w:val="24"/>
          <w:szCs w:val="24"/>
        </w:rPr>
        <w:t xml:space="preserve"> </w:t>
      </w:r>
      <w:r w:rsidRPr="00C0012F">
        <w:rPr>
          <w:rFonts w:ascii="Arial" w:hAnsi="Arial" w:cs="Arial"/>
          <w:color w:val="000000" w:themeColor="text1"/>
          <w:sz w:val="24"/>
          <w:szCs w:val="24"/>
        </w:rPr>
        <w:t>(</w:t>
      </w:r>
      <w:hyperlink r:id="rId8" w:history="1">
        <w:r w:rsidRPr="00C0012F">
          <w:rPr>
            <w:rStyle w:val="Hipercze"/>
            <w:rFonts w:ascii="Arial" w:hAnsi="Arial" w:cs="Arial"/>
            <w:color w:val="000000" w:themeColor="text1"/>
            <w:sz w:val="24"/>
            <w:szCs w:val="24"/>
          </w:rPr>
          <w:t>https://bazakonkurencyjnosci.funduszeeuropejskie.gov.pl/</w:t>
        </w:r>
      </w:hyperlink>
      <w:r w:rsidRPr="00C0012F">
        <w:rPr>
          <w:rFonts w:ascii="Arial" w:hAnsi="Arial" w:cs="Arial"/>
          <w:color w:val="000000" w:themeColor="text1"/>
          <w:sz w:val="24"/>
          <w:szCs w:val="24"/>
        </w:rPr>
        <w:t>)</w:t>
      </w:r>
    </w:p>
    <w:p w14:paraId="5AB84A81"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sz w:val="24"/>
          <w:szCs w:val="24"/>
        </w:rPr>
        <w:t>Informacje dotyczące nowego systemu wsparcia użytkowników:</w:t>
      </w:r>
    </w:p>
    <w:p w14:paraId="6B0F2801"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sz w:val="24"/>
          <w:szCs w:val="24"/>
        </w:rPr>
        <w:t>Ministerstwo Funduszy i Polityki Regionalnej</w:t>
      </w:r>
    </w:p>
    <w:p w14:paraId="3F7E92D8"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sz w:val="24"/>
          <w:szCs w:val="24"/>
        </w:rPr>
        <w:t>ul. Wspólna 2/4</w:t>
      </w:r>
    </w:p>
    <w:p w14:paraId="75D43245"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sz w:val="24"/>
          <w:szCs w:val="24"/>
        </w:rPr>
        <w:t>00-926 Warszawa</w:t>
      </w:r>
    </w:p>
    <w:p w14:paraId="68997E0B"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sz w:val="24"/>
          <w:szCs w:val="24"/>
        </w:rPr>
        <w:t>22 273 79 12</w:t>
      </w:r>
    </w:p>
    <w:p w14:paraId="63856B4C" w14:textId="5B1E1388"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sz w:val="24"/>
          <w:szCs w:val="24"/>
        </w:rPr>
        <w:t xml:space="preserve">Wsparcie techniczne BK2021: </w:t>
      </w:r>
      <w:hyperlink r:id="rId9" w:history="1">
        <w:r w:rsidR="00AE0DC8" w:rsidRPr="00C0012F">
          <w:rPr>
            <w:rStyle w:val="Hipercze"/>
            <w:rFonts w:ascii="Arial" w:hAnsi="Arial" w:cs="Arial"/>
            <w:sz w:val="24"/>
            <w:szCs w:val="24"/>
          </w:rPr>
          <w:t>konkurencyjnosc@mfipr.gov.pl</w:t>
        </w:r>
      </w:hyperlink>
    </w:p>
    <w:bookmarkEnd w:id="6"/>
    <w:p w14:paraId="6F8694F6" w14:textId="77777777" w:rsidR="00AE0DC8" w:rsidRPr="00C0012F" w:rsidRDefault="00AE0DC8"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t>Biuro ds. RLKS</w:t>
      </w:r>
      <w:r w:rsidRPr="00C0012F">
        <w:rPr>
          <w:rFonts w:ascii="Arial" w:hAnsi="Arial" w:cs="Arial"/>
          <w:color w:val="000000"/>
          <w:sz w:val="24"/>
          <w:szCs w:val="24"/>
        </w:rPr>
        <w:t xml:space="preserve"> – Biuro ds. Rozwoju Lokalnego Kierowanego przez Społeczność.</w:t>
      </w:r>
    </w:p>
    <w:p w14:paraId="5A224D5A" w14:textId="76ABA40D" w:rsidR="00317CD1"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Cross-</w:t>
      </w:r>
      <w:proofErr w:type="spellStart"/>
      <w:r w:rsidRPr="00C0012F">
        <w:rPr>
          <w:rFonts w:ascii="Arial" w:hAnsi="Arial" w:cs="Arial"/>
          <w:b/>
          <w:bCs/>
          <w:sz w:val="24"/>
          <w:szCs w:val="24"/>
        </w:rPr>
        <w:t>financing</w:t>
      </w:r>
      <w:proofErr w:type="spellEnd"/>
      <w:r w:rsidRPr="00C0012F">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B154592" w14:textId="4388C1CA" w:rsidR="00EA6491" w:rsidRPr="00C0012F" w:rsidRDefault="00EA6491" w:rsidP="003212FA">
      <w:pPr>
        <w:autoSpaceDE w:val="0"/>
        <w:adjustRightInd w:val="0"/>
        <w:spacing w:before="200"/>
        <w:rPr>
          <w:rFonts w:ascii="Arial" w:hAnsi="Arial" w:cs="Arial"/>
          <w:sz w:val="24"/>
          <w:szCs w:val="24"/>
        </w:rPr>
      </w:pPr>
      <w:proofErr w:type="spellStart"/>
      <w:r w:rsidRPr="003212FA">
        <w:rPr>
          <w:rFonts w:ascii="Arial" w:hAnsi="Arial" w:cs="Arial"/>
          <w:b/>
          <w:bCs/>
          <w:sz w:val="24"/>
          <w:szCs w:val="24"/>
        </w:rPr>
        <w:t>Deinstytucjonalizacja</w:t>
      </w:r>
      <w:proofErr w:type="spellEnd"/>
      <w:r w:rsidRPr="003212FA">
        <w:rPr>
          <w:rFonts w:ascii="Arial" w:hAnsi="Arial" w:cs="Arial"/>
          <w:b/>
          <w:bCs/>
          <w:sz w:val="24"/>
          <w:szCs w:val="24"/>
        </w:rPr>
        <w:t xml:space="preserve"> usług</w:t>
      </w:r>
      <w:r w:rsidRPr="003212FA">
        <w:rPr>
          <w:rFonts w:ascii="Arial" w:hAnsi="Arial" w:cs="Arial"/>
          <w:sz w:val="24"/>
          <w:szCs w:val="24"/>
        </w:rPr>
        <w:t xml:space="preserve"> – proces przejścia od opieki instytucjonalnej do usług świadczonych w społeczności lokalnej, wynikający z potrzeby respektowania praw podstawowych określonych w Karcie praw podstawowych Unii Europejskiej z dnia 7 czerwca 2016 r. (Dz. U. UE C 202 z 07.06.2016, str. 389), a także innych dokumentach międzynarodowych, w tym w szczególności Konwencji o prawach osób niepełnosprawnych, sporządzonej w Nowym Jorku dnia 13 grudnia 2006 r. (Dz. U. z 2012 r. poz. 1169, z </w:t>
      </w:r>
      <w:proofErr w:type="spellStart"/>
      <w:r w:rsidRPr="003212FA">
        <w:rPr>
          <w:rFonts w:ascii="Arial" w:hAnsi="Arial" w:cs="Arial"/>
          <w:sz w:val="24"/>
          <w:szCs w:val="24"/>
        </w:rPr>
        <w:t>późn</w:t>
      </w:r>
      <w:proofErr w:type="spellEnd"/>
      <w:r w:rsidRPr="003212FA">
        <w:rPr>
          <w:rFonts w:ascii="Arial" w:hAnsi="Arial" w:cs="Arial"/>
          <w:sz w:val="24"/>
          <w:szCs w:val="24"/>
        </w:rPr>
        <w:t xml:space="preserve">. zm.) i Konwencji o prawach dziecka, przyjętej przez Zgromadzenie Ogólne Narodów Zjednoczonych dnia 20 listopada 1989 r. (Dz. U. z 1991 r. poz. 526, z </w:t>
      </w:r>
      <w:proofErr w:type="spellStart"/>
      <w:r w:rsidRPr="003212FA">
        <w:rPr>
          <w:rFonts w:ascii="Arial" w:hAnsi="Arial" w:cs="Arial"/>
          <w:sz w:val="24"/>
          <w:szCs w:val="24"/>
        </w:rPr>
        <w:t>późn</w:t>
      </w:r>
      <w:proofErr w:type="spellEnd"/>
      <w:r w:rsidRPr="003212FA">
        <w:rPr>
          <w:rFonts w:ascii="Arial" w:hAnsi="Arial" w:cs="Arial"/>
          <w:sz w:val="24"/>
          <w:szCs w:val="24"/>
        </w:rPr>
        <w:t xml:space="preserve">. zm.). Proces ten wymaga rozwoju usług świadczonych w społeczności lokalnej, przeniesienia zasobów z opieki instytucjonalnej na poczet usług świadczonych w społeczności lokalnej, stopniowego ograniczenia usług w ramach opieki instytucjonalnej. Integralnym elementem </w:t>
      </w:r>
      <w:proofErr w:type="spellStart"/>
      <w:r w:rsidRPr="003212FA">
        <w:rPr>
          <w:rFonts w:ascii="Arial" w:hAnsi="Arial" w:cs="Arial"/>
          <w:sz w:val="24"/>
          <w:szCs w:val="24"/>
        </w:rPr>
        <w:t>deinstytucjonalizacji</w:t>
      </w:r>
      <w:proofErr w:type="spellEnd"/>
      <w:r w:rsidRPr="003212FA">
        <w:rPr>
          <w:rFonts w:ascii="Arial" w:hAnsi="Arial" w:cs="Arial"/>
          <w:sz w:val="24"/>
          <w:szCs w:val="24"/>
        </w:rPr>
        <w:t xml:space="preserve"> usług jest profilaktyka mająca zapobiegać umieszczaniu osób w opiece instytucjonalnej, a w przypadku dzieci – rozdzieleniu dziecka z rodziną i umieszczeniu w pieczy zastępczej lub w opiece instytucjonalnej;</w:t>
      </w:r>
    </w:p>
    <w:p w14:paraId="31BD6F8F" w14:textId="77777777" w:rsidR="00BE2274" w:rsidRPr="00C0012F" w:rsidRDefault="00BE2274"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lastRenderedPageBreak/>
        <w:t xml:space="preserve">Dofinansowanie </w:t>
      </w:r>
      <w:r w:rsidRPr="00C0012F">
        <w:rPr>
          <w:rFonts w:ascii="Arial" w:hAnsi="Arial" w:cs="Arial"/>
          <w:color w:val="000000"/>
          <w:sz w:val="24"/>
          <w:szCs w:val="24"/>
        </w:rPr>
        <w:t>–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p>
    <w:p w14:paraId="70FE4E8F" w14:textId="77777777" w:rsidR="00317CD1" w:rsidRPr="00C0012F" w:rsidRDefault="00317CD1" w:rsidP="0041142C">
      <w:pPr>
        <w:autoSpaceDE w:val="0"/>
        <w:adjustRightInd w:val="0"/>
        <w:spacing w:before="120" w:after="120"/>
        <w:rPr>
          <w:rFonts w:ascii="Arial" w:hAnsi="Arial" w:cs="Arial"/>
          <w:sz w:val="24"/>
          <w:szCs w:val="24"/>
        </w:rPr>
      </w:pPr>
      <w:r w:rsidRPr="00C0012F">
        <w:rPr>
          <w:rFonts w:ascii="Arial" w:hAnsi="Arial" w:cs="Arial"/>
          <w:b/>
          <w:bCs/>
          <w:sz w:val="24"/>
          <w:szCs w:val="24"/>
        </w:rPr>
        <w:t xml:space="preserve">Dostępność </w:t>
      </w:r>
      <w:r w:rsidRPr="00C0012F">
        <w:rPr>
          <w:rFonts w:ascii="Arial" w:hAnsi="Arial" w:cs="Arial"/>
          <w:sz w:val="24"/>
          <w:szCs w:val="24"/>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C0012F">
        <w:rPr>
          <w:rStyle w:val="Odwoanieprzypisudolnego"/>
          <w:rFonts w:ascii="Arial" w:hAnsi="Arial" w:cs="Arial"/>
          <w:sz w:val="24"/>
          <w:szCs w:val="24"/>
        </w:rPr>
        <w:footnoteReference w:id="1"/>
      </w:r>
      <w:r w:rsidRPr="00C0012F">
        <w:rPr>
          <w:rFonts w:ascii="Arial" w:hAnsi="Arial" w:cs="Arial"/>
          <w:sz w:val="24"/>
          <w:szCs w:val="24"/>
        </w:rPr>
        <w:t xml:space="preserve"> obiekty, zakupione środki transportu. W przypadku modernizacji dostępność dotyczy co najmniej tych elementów budynku, które były przedmiotem dofinansowania z funduszy unijnych;</w:t>
      </w:r>
    </w:p>
    <w:p w14:paraId="2A9D6B7D" w14:textId="77777777" w:rsidR="00823356" w:rsidRPr="00C0012F" w:rsidRDefault="00823356" w:rsidP="0041142C">
      <w:pPr>
        <w:autoSpaceDE w:val="0"/>
        <w:adjustRightInd w:val="0"/>
        <w:spacing w:before="120" w:after="120"/>
        <w:rPr>
          <w:rFonts w:ascii="Arial" w:hAnsi="Arial" w:cs="Arial"/>
          <w:sz w:val="24"/>
          <w:szCs w:val="24"/>
        </w:rPr>
      </w:pPr>
      <w:r w:rsidRPr="00C0012F">
        <w:rPr>
          <w:rFonts w:ascii="Arial" w:hAnsi="Arial" w:cs="Arial"/>
          <w:b/>
          <w:bCs/>
          <w:sz w:val="24"/>
          <w:szCs w:val="24"/>
        </w:rPr>
        <w:t xml:space="preserve">Dyskryminacja </w:t>
      </w:r>
      <w:r w:rsidRPr="00C0012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D2D07E2" w14:textId="65DE7361" w:rsidR="00BE2274" w:rsidRPr="00C0012F" w:rsidRDefault="00BE2274"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t xml:space="preserve">EFRR </w:t>
      </w:r>
      <w:r w:rsidRPr="00C0012F">
        <w:rPr>
          <w:rFonts w:ascii="Arial" w:hAnsi="Arial" w:cs="Arial"/>
          <w:color w:val="000000"/>
          <w:sz w:val="24"/>
          <w:szCs w:val="24"/>
        </w:rPr>
        <w:t>– Europejski Fundusz Rozwoju Regionalnego.</w:t>
      </w:r>
    </w:p>
    <w:p w14:paraId="139417A3" w14:textId="77777777" w:rsidR="00BE2274" w:rsidRPr="00C0012F" w:rsidRDefault="00BE2274"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t xml:space="preserve">EFS+ </w:t>
      </w:r>
      <w:r w:rsidRPr="00C0012F">
        <w:rPr>
          <w:rFonts w:ascii="Arial" w:hAnsi="Arial" w:cs="Arial"/>
          <w:color w:val="000000"/>
          <w:sz w:val="24"/>
          <w:szCs w:val="24"/>
        </w:rPr>
        <w:t>– Europejski Fundusz Społeczny Plus.</w:t>
      </w:r>
    </w:p>
    <w:p w14:paraId="3C06A064" w14:textId="1EA38F0D" w:rsidR="00BE2274" w:rsidRPr="00C0012F" w:rsidRDefault="00BE2274" w:rsidP="0041142C">
      <w:pPr>
        <w:pStyle w:val="Tekstpodstawowy"/>
        <w:spacing w:before="120" w:line="276" w:lineRule="auto"/>
        <w:jc w:val="left"/>
        <w:rPr>
          <w:rFonts w:ascii="Arial" w:hAnsi="Arial" w:cs="Arial"/>
          <w:sz w:val="24"/>
          <w:szCs w:val="24"/>
        </w:rPr>
      </w:pPr>
      <w:proofErr w:type="spellStart"/>
      <w:r w:rsidRPr="00C0012F">
        <w:rPr>
          <w:rFonts w:ascii="Arial" w:hAnsi="Arial" w:cs="Arial"/>
          <w:b/>
          <w:bCs/>
          <w:sz w:val="24"/>
          <w:szCs w:val="24"/>
        </w:rPr>
        <w:t>FEdP</w:t>
      </w:r>
      <w:proofErr w:type="spellEnd"/>
      <w:r w:rsidRPr="00C0012F">
        <w:rPr>
          <w:rFonts w:ascii="Arial" w:hAnsi="Arial" w:cs="Arial"/>
          <w:b/>
          <w:bCs/>
          <w:sz w:val="24"/>
          <w:szCs w:val="24"/>
        </w:rPr>
        <w:t xml:space="preserve"> </w:t>
      </w:r>
      <w:r w:rsidR="006C12CA" w:rsidRPr="00971980">
        <w:rPr>
          <w:rFonts w:ascii="Arial" w:hAnsi="Arial" w:cs="Arial"/>
          <w:sz w:val="24"/>
          <w:szCs w:val="24"/>
        </w:rPr>
        <w:t xml:space="preserve">2021-2027 </w:t>
      </w:r>
      <w:r w:rsidRPr="00C0012F">
        <w:rPr>
          <w:rFonts w:ascii="Arial" w:hAnsi="Arial" w:cs="Arial"/>
          <w:sz w:val="24"/>
          <w:szCs w:val="24"/>
        </w:rPr>
        <w:t>– program Fundusze Europejskie dla Podlaskiego 2021-2027 (wersja obowiązująca w dniu rozpoczęcia naboru)</w:t>
      </w:r>
    </w:p>
    <w:p w14:paraId="1A057977" w14:textId="77777777" w:rsidR="00823356" w:rsidRPr="00C0012F" w:rsidRDefault="00823356"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 xml:space="preserve">ION </w:t>
      </w:r>
      <w:r w:rsidRPr="00C0012F">
        <w:rPr>
          <w:rFonts w:ascii="Arial" w:hAnsi="Arial" w:cs="Arial"/>
          <w:sz w:val="24"/>
          <w:szCs w:val="24"/>
        </w:rPr>
        <w:t>–</w:t>
      </w:r>
      <w:r w:rsidRPr="00C0012F">
        <w:rPr>
          <w:rFonts w:ascii="Arial" w:hAnsi="Arial" w:cs="Arial"/>
          <w:b/>
          <w:bCs/>
          <w:sz w:val="24"/>
          <w:szCs w:val="24"/>
        </w:rPr>
        <w:t xml:space="preserve"> </w:t>
      </w:r>
      <w:r w:rsidRPr="00C0012F">
        <w:rPr>
          <w:rFonts w:ascii="Arial" w:hAnsi="Arial" w:cs="Arial"/>
          <w:sz w:val="24"/>
          <w:szCs w:val="24"/>
        </w:rPr>
        <w:t>Instytucja Organizująca Nabór</w:t>
      </w:r>
    </w:p>
    <w:p w14:paraId="26373CF3" w14:textId="4E5EB056" w:rsidR="00BE2274" w:rsidRPr="00C0012F" w:rsidRDefault="00BE2274"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t xml:space="preserve">IZ </w:t>
      </w:r>
      <w:proofErr w:type="spellStart"/>
      <w:r w:rsidRPr="00C0012F">
        <w:rPr>
          <w:rFonts w:ascii="Arial" w:hAnsi="Arial" w:cs="Arial"/>
          <w:b/>
          <w:bCs/>
          <w:color w:val="000000"/>
          <w:sz w:val="24"/>
          <w:szCs w:val="24"/>
        </w:rPr>
        <w:t>FEdP</w:t>
      </w:r>
      <w:proofErr w:type="spellEnd"/>
      <w:r w:rsidRPr="00C0012F">
        <w:rPr>
          <w:rFonts w:ascii="Arial" w:hAnsi="Arial" w:cs="Arial"/>
          <w:b/>
          <w:bCs/>
          <w:color w:val="000000"/>
          <w:sz w:val="24"/>
          <w:szCs w:val="24"/>
        </w:rPr>
        <w:t xml:space="preserve"> </w:t>
      </w:r>
      <w:r w:rsidRPr="00C0012F">
        <w:rPr>
          <w:rFonts w:ascii="Arial" w:hAnsi="Arial" w:cs="Arial"/>
          <w:color w:val="000000"/>
          <w:sz w:val="24"/>
          <w:szCs w:val="24"/>
        </w:rPr>
        <w:t>– Instytucja Zarządzająca programem regionalnym Fundusze Europejskie dla Podlaskiego 2021-2027.</w:t>
      </w:r>
    </w:p>
    <w:p w14:paraId="36B87D01" w14:textId="0AB68456" w:rsidR="00654A90" w:rsidRPr="00C0012F" w:rsidRDefault="00654A90"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Karta oceny wniosku i wyboru operacji</w:t>
      </w:r>
      <w:r w:rsidRPr="00C0012F">
        <w:rPr>
          <w:rFonts w:ascii="Arial" w:hAnsi="Arial" w:cs="Arial"/>
          <w:sz w:val="24"/>
          <w:szCs w:val="24"/>
        </w:rPr>
        <w:t xml:space="preserve"> – Załącznik</w:t>
      </w:r>
      <w:r w:rsidR="00371F2B">
        <w:rPr>
          <w:rFonts w:ascii="Arial" w:hAnsi="Arial" w:cs="Arial"/>
          <w:sz w:val="24"/>
          <w:szCs w:val="24"/>
        </w:rPr>
        <w:t>i</w:t>
      </w:r>
      <w:r w:rsidRPr="00C0012F">
        <w:rPr>
          <w:rFonts w:ascii="Arial" w:hAnsi="Arial" w:cs="Arial"/>
          <w:sz w:val="24"/>
          <w:szCs w:val="24"/>
        </w:rPr>
        <w:t xml:space="preserve"> nr </w:t>
      </w:r>
      <w:r w:rsidR="00371F2B">
        <w:rPr>
          <w:rFonts w:ascii="Arial" w:hAnsi="Arial" w:cs="Arial"/>
          <w:sz w:val="24"/>
          <w:szCs w:val="24"/>
        </w:rPr>
        <w:t>5a, 5b, 6a, 6b, 7, 8</w:t>
      </w:r>
      <w:r w:rsidR="00371F2B" w:rsidRPr="00C0012F">
        <w:rPr>
          <w:rFonts w:ascii="Arial" w:hAnsi="Arial" w:cs="Arial"/>
          <w:sz w:val="24"/>
          <w:szCs w:val="24"/>
        </w:rPr>
        <w:t xml:space="preserve"> </w:t>
      </w:r>
      <w:r w:rsidRPr="00C0012F">
        <w:rPr>
          <w:rFonts w:ascii="Arial" w:hAnsi="Arial" w:cs="Arial"/>
          <w:sz w:val="24"/>
          <w:szCs w:val="24"/>
        </w:rPr>
        <w:t>do Procedury wyboru i oceny operacji w ramach wdrażania Lokalnej Strategii Rozwoju na lata 2023-2027 Stowarzyszenia „Lokalna Grupa Działania – Tygiel Doliny Bugu” lokalne kryteria wyboru operacji.</w:t>
      </w:r>
    </w:p>
    <w:p w14:paraId="3029EAF4" w14:textId="6C2085C3" w:rsidR="00BE2274" w:rsidRPr="00C0012F" w:rsidRDefault="00BE2274"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t xml:space="preserve">KM </w:t>
      </w:r>
      <w:proofErr w:type="spellStart"/>
      <w:r w:rsidRPr="00C0012F">
        <w:rPr>
          <w:rFonts w:ascii="Arial" w:hAnsi="Arial" w:cs="Arial"/>
          <w:b/>
          <w:bCs/>
          <w:color w:val="000000"/>
          <w:sz w:val="24"/>
          <w:szCs w:val="24"/>
        </w:rPr>
        <w:t>FEdP</w:t>
      </w:r>
      <w:proofErr w:type="spellEnd"/>
      <w:r w:rsidRPr="00C0012F">
        <w:rPr>
          <w:rFonts w:ascii="Arial" w:hAnsi="Arial" w:cs="Arial"/>
          <w:b/>
          <w:bCs/>
          <w:color w:val="000000"/>
          <w:sz w:val="24"/>
          <w:szCs w:val="24"/>
        </w:rPr>
        <w:t xml:space="preserve"> 2021-2027 </w:t>
      </w:r>
      <w:r w:rsidRPr="00C0012F">
        <w:rPr>
          <w:rFonts w:ascii="Arial" w:hAnsi="Arial" w:cs="Arial"/>
          <w:color w:val="000000"/>
          <w:sz w:val="24"/>
          <w:szCs w:val="24"/>
        </w:rPr>
        <w:t>– Komitet Monitorujący program regionalny Fundusze Europejskie dla Podlaskiego 2021-2027.</w:t>
      </w:r>
    </w:p>
    <w:p w14:paraId="532760B7" w14:textId="77777777" w:rsidR="00BE2274" w:rsidRPr="00C0012F" w:rsidRDefault="00BE2274" w:rsidP="0041142C">
      <w:pPr>
        <w:autoSpaceDE w:val="0"/>
        <w:autoSpaceDN w:val="0"/>
        <w:adjustRightInd w:val="0"/>
        <w:spacing w:before="120" w:after="120"/>
        <w:rPr>
          <w:rFonts w:ascii="Arial" w:hAnsi="Arial" w:cs="Arial"/>
          <w:color w:val="000000"/>
          <w:sz w:val="24"/>
          <w:szCs w:val="24"/>
        </w:rPr>
      </w:pPr>
      <w:r w:rsidRPr="00C0012F">
        <w:rPr>
          <w:rFonts w:ascii="Arial" w:hAnsi="Arial" w:cs="Arial"/>
          <w:b/>
          <w:bCs/>
          <w:color w:val="000000"/>
          <w:sz w:val="24"/>
          <w:szCs w:val="24"/>
        </w:rPr>
        <w:t xml:space="preserve">KE </w:t>
      </w:r>
      <w:r w:rsidRPr="00C0012F">
        <w:rPr>
          <w:rFonts w:ascii="Arial" w:hAnsi="Arial" w:cs="Arial"/>
          <w:color w:val="000000"/>
          <w:sz w:val="24"/>
          <w:szCs w:val="24"/>
        </w:rPr>
        <w:t>– Komisja Europejska.</w:t>
      </w:r>
    </w:p>
    <w:p w14:paraId="7BE3D832" w14:textId="77777777"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lastRenderedPageBreak/>
        <w:t>Koszty pośrednie projektu</w:t>
      </w:r>
      <w:r w:rsidRPr="00C0012F">
        <w:rPr>
          <w:rFonts w:ascii="Arial" w:hAnsi="Arial" w:cs="Arial"/>
          <w:sz w:val="24"/>
          <w:szCs w:val="24"/>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F56D5DC" w14:textId="77777777" w:rsidR="00BE2274" w:rsidRPr="00C0012F" w:rsidRDefault="00BE2274" w:rsidP="0041142C">
      <w:pPr>
        <w:spacing w:before="120" w:after="120"/>
        <w:rPr>
          <w:rFonts w:ascii="Arial" w:hAnsi="Arial" w:cs="Arial"/>
          <w:sz w:val="24"/>
          <w:szCs w:val="24"/>
        </w:rPr>
      </w:pPr>
      <w:r w:rsidRPr="00C0012F">
        <w:rPr>
          <w:rFonts w:ascii="Arial" w:hAnsi="Arial" w:cs="Arial"/>
          <w:b/>
          <w:bCs/>
          <w:color w:val="000000"/>
          <w:sz w:val="24"/>
          <w:szCs w:val="24"/>
        </w:rPr>
        <w:t xml:space="preserve">Kpa </w:t>
      </w:r>
      <w:r w:rsidRPr="00C0012F">
        <w:rPr>
          <w:rFonts w:ascii="Arial" w:hAnsi="Arial" w:cs="Arial"/>
          <w:color w:val="000000"/>
          <w:sz w:val="24"/>
          <w:szCs w:val="24"/>
        </w:rPr>
        <w:t>– Ustawa z dnia 14 czerwca 1960 r. Kodeks postępowania administracyjnego.</w:t>
      </w:r>
    </w:p>
    <w:p w14:paraId="315719BD" w14:textId="77777777" w:rsidR="00BE2274" w:rsidRPr="00C0012F" w:rsidRDefault="00BE2274" w:rsidP="0041142C">
      <w:pPr>
        <w:spacing w:before="120" w:after="120"/>
        <w:rPr>
          <w:rFonts w:ascii="Arial" w:hAnsi="Arial" w:cs="Arial"/>
          <w:color w:val="000000"/>
          <w:sz w:val="24"/>
          <w:szCs w:val="24"/>
        </w:rPr>
      </w:pPr>
      <w:r w:rsidRPr="00C0012F">
        <w:rPr>
          <w:rFonts w:ascii="Arial" w:hAnsi="Arial" w:cs="Arial"/>
          <w:b/>
          <w:bCs/>
          <w:color w:val="000000"/>
          <w:sz w:val="24"/>
          <w:szCs w:val="24"/>
        </w:rPr>
        <w:t xml:space="preserve">LGD – </w:t>
      </w:r>
      <w:r w:rsidRPr="00C0012F">
        <w:rPr>
          <w:rFonts w:ascii="Arial" w:hAnsi="Arial" w:cs="Arial"/>
          <w:color w:val="000000"/>
          <w:sz w:val="24"/>
          <w:szCs w:val="24"/>
        </w:rPr>
        <w:t>lokalna grupa działania, o której mowa w art. 4 ustawy RLKS.</w:t>
      </w:r>
    </w:p>
    <w:p w14:paraId="354540D5" w14:textId="16FF815B" w:rsidR="00823356" w:rsidRPr="00C0012F" w:rsidRDefault="00823356" w:rsidP="0041142C">
      <w:pPr>
        <w:spacing w:before="120" w:after="120"/>
        <w:rPr>
          <w:rFonts w:ascii="Arial" w:hAnsi="Arial" w:cs="Arial"/>
          <w:color w:val="000000"/>
          <w:sz w:val="24"/>
          <w:szCs w:val="24"/>
        </w:rPr>
      </w:pPr>
      <w:r w:rsidRPr="00C0012F">
        <w:rPr>
          <w:rFonts w:ascii="Arial" w:hAnsi="Arial" w:cs="Arial"/>
          <w:b/>
          <w:bCs/>
          <w:color w:val="000000"/>
          <w:sz w:val="24"/>
          <w:szCs w:val="24"/>
        </w:rPr>
        <w:t>Lokalne kryteria wyboru operacji</w:t>
      </w:r>
      <w:r w:rsidRPr="00C0012F">
        <w:rPr>
          <w:rFonts w:ascii="Arial" w:hAnsi="Arial" w:cs="Arial"/>
          <w:color w:val="000000"/>
          <w:sz w:val="24"/>
          <w:szCs w:val="24"/>
        </w:rPr>
        <w:t xml:space="preserve"> – Załącznik nr </w:t>
      </w:r>
      <w:r w:rsidR="000D560E">
        <w:rPr>
          <w:rFonts w:ascii="Arial" w:hAnsi="Arial" w:cs="Arial"/>
          <w:color w:val="000000"/>
          <w:sz w:val="24"/>
          <w:szCs w:val="24"/>
        </w:rPr>
        <w:t>16</w:t>
      </w:r>
      <w:r w:rsidR="000D560E" w:rsidRPr="00C0012F">
        <w:rPr>
          <w:rFonts w:ascii="Arial" w:hAnsi="Arial" w:cs="Arial"/>
          <w:color w:val="000000"/>
          <w:sz w:val="24"/>
          <w:szCs w:val="24"/>
        </w:rPr>
        <w:t xml:space="preserve"> </w:t>
      </w:r>
      <w:r w:rsidRPr="00C0012F">
        <w:rPr>
          <w:rFonts w:ascii="Arial" w:hAnsi="Arial" w:cs="Arial"/>
          <w:color w:val="000000"/>
          <w:sz w:val="24"/>
          <w:szCs w:val="24"/>
        </w:rPr>
        <w:t>do Procedury wyboru i oceny operacji w ramach wdrażania Lokalnej Strategii Rozwoju na lata 2023-2027 Stowarzyszenia „Lokalna Grupa Działania – Tygiel Doliny Bugu” lokalne kryteria wyboru operacji.</w:t>
      </w:r>
    </w:p>
    <w:p w14:paraId="4BAFB5E7" w14:textId="3C8F6BD8" w:rsidR="00823356" w:rsidRPr="00C0012F" w:rsidRDefault="00823356"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 xml:space="preserve">LSR – </w:t>
      </w:r>
      <w:r w:rsidRPr="00C0012F">
        <w:rPr>
          <w:rFonts w:ascii="Arial" w:hAnsi="Arial" w:cs="Arial"/>
          <w:sz w:val="24"/>
          <w:szCs w:val="24"/>
        </w:rPr>
        <w:t>Lokalna Strategia Rozwoju 2023-2027 „Stowarzyszenia „Lokalna Grupa Działania – Tygiel Doliny Bugu”.</w:t>
      </w:r>
    </w:p>
    <w:p w14:paraId="547DC1EC" w14:textId="14C459A4" w:rsidR="00BE2274" w:rsidRPr="00C0012F" w:rsidRDefault="00BE2274"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Mechanizm racjonalnych usprawnień (MRU)</w:t>
      </w:r>
      <w:r w:rsidRPr="00C0012F">
        <w:rPr>
          <w:rFonts w:ascii="Arial" w:hAnsi="Arial" w:cs="Arial"/>
          <w:sz w:val="24"/>
          <w:szCs w:val="24"/>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317BAEA3" w14:textId="77777777" w:rsidR="00BE2274" w:rsidRPr="00C0012F" w:rsidRDefault="00BE2274" w:rsidP="0041142C">
      <w:pPr>
        <w:spacing w:before="120" w:after="120"/>
        <w:rPr>
          <w:rFonts w:ascii="Arial" w:hAnsi="Arial" w:cs="Arial"/>
          <w:color w:val="000000"/>
          <w:sz w:val="24"/>
          <w:szCs w:val="24"/>
        </w:rPr>
      </w:pPr>
      <w:r w:rsidRPr="00C0012F">
        <w:rPr>
          <w:rFonts w:ascii="Arial" w:hAnsi="Arial" w:cs="Arial"/>
          <w:b/>
          <w:bCs/>
          <w:color w:val="000000"/>
          <w:sz w:val="24"/>
          <w:szCs w:val="24"/>
        </w:rPr>
        <w:t xml:space="preserve">Oczywista omyłka </w:t>
      </w:r>
      <w:r w:rsidRPr="00C0012F">
        <w:rPr>
          <w:rFonts w:ascii="Arial" w:hAnsi="Arial" w:cs="Arial"/>
          <w:color w:val="000000"/>
          <w:sz w:val="24"/>
          <w:szCs w:val="24"/>
        </w:rPr>
        <w:t>–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w:t>
      </w:r>
    </w:p>
    <w:p w14:paraId="57FF8316" w14:textId="0AF63FC2" w:rsidR="00317CD1" w:rsidRPr="00C0012F" w:rsidRDefault="00317CD1" w:rsidP="0041142C">
      <w:pPr>
        <w:autoSpaceDE w:val="0"/>
        <w:adjustRightInd w:val="0"/>
        <w:spacing w:before="120" w:after="120"/>
        <w:rPr>
          <w:rFonts w:ascii="Arial" w:hAnsi="Arial" w:cs="Arial"/>
          <w:sz w:val="24"/>
          <w:szCs w:val="24"/>
        </w:rPr>
      </w:pPr>
      <w:r w:rsidRPr="00C0012F">
        <w:rPr>
          <w:rFonts w:ascii="Arial" w:hAnsi="Arial" w:cs="Arial"/>
          <w:b/>
          <w:bCs/>
          <w:sz w:val="24"/>
          <w:szCs w:val="24"/>
        </w:rPr>
        <w:t>Partner</w:t>
      </w:r>
      <w:r w:rsidRPr="00C0012F">
        <w:rPr>
          <w:rFonts w:ascii="Arial" w:hAnsi="Arial" w:cs="Arial"/>
          <w:sz w:val="24"/>
          <w:szCs w:val="24"/>
        </w:rPr>
        <w:t xml:space="preserve"> - podmiot w rozumieniu art. 39 ustawy wdrożeniowej, który jest </w:t>
      </w:r>
      <w:r w:rsidRPr="00C0012F">
        <w:rPr>
          <w:rStyle w:val="cf01"/>
          <w:rFonts w:ascii="Arial" w:hAnsi="Arial" w:cs="Arial"/>
          <w:sz w:val="24"/>
          <w:szCs w:val="24"/>
        </w:rPr>
        <w:t>wskazany w zatwierdzonym wniosku o dofinansowanie jako realizator</w:t>
      </w:r>
      <w:r w:rsidRPr="00C0012F">
        <w:rPr>
          <w:rFonts w:ascii="Arial" w:hAnsi="Arial" w:cs="Arial"/>
          <w:sz w:val="24"/>
          <w:szCs w:val="24"/>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r w:rsidR="00BE2274" w:rsidRPr="00C0012F">
        <w:rPr>
          <w:rFonts w:ascii="Arial" w:hAnsi="Arial" w:cs="Arial"/>
          <w:sz w:val="24"/>
          <w:szCs w:val="24"/>
        </w:rPr>
        <w:t>.</w:t>
      </w:r>
    </w:p>
    <w:p w14:paraId="581CC207" w14:textId="596C79FB" w:rsidR="00BE2274" w:rsidRPr="00C0012F" w:rsidRDefault="00BE2274" w:rsidP="0041142C">
      <w:pPr>
        <w:spacing w:before="120" w:after="120"/>
        <w:rPr>
          <w:rFonts w:ascii="Arial" w:hAnsi="Arial" w:cs="Arial"/>
          <w:color w:val="000000"/>
          <w:sz w:val="24"/>
          <w:szCs w:val="24"/>
        </w:rPr>
      </w:pPr>
      <w:r w:rsidRPr="00C0012F">
        <w:rPr>
          <w:rFonts w:ascii="Arial" w:hAnsi="Arial" w:cs="Arial"/>
          <w:b/>
          <w:bCs/>
          <w:color w:val="000000"/>
          <w:sz w:val="24"/>
          <w:szCs w:val="24"/>
        </w:rPr>
        <w:t xml:space="preserve">Portal Funduszy Europejskich (PFE)/Portal </w:t>
      </w:r>
      <w:r w:rsidRPr="00C0012F">
        <w:rPr>
          <w:rFonts w:ascii="Arial" w:hAnsi="Arial" w:cs="Arial"/>
          <w:color w:val="000000"/>
          <w:sz w:val="24"/>
          <w:szCs w:val="24"/>
        </w:rPr>
        <w:t xml:space="preserve">– portal internetowy, o którym mowa w art. 46 lit. b rozporządzenia ogólnego, dostępny na stronie </w:t>
      </w:r>
      <w:hyperlink r:id="rId10" w:history="1">
        <w:r w:rsidRPr="00C0012F">
          <w:rPr>
            <w:rStyle w:val="Hipercze"/>
            <w:rFonts w:ascii="Arial" w:hAnsi="Arial" w:cs="Arial"/>
            <w:sz w:val="24"/>
            <w:szCs w:val="24"/>
          </w:rPr>
          <w:t>www.funduszeeuropejskie.gov.pl</w:t>
        </w:r>
      </w:hyperlink>
      <w:r w:rsidRPr="00C0012F">
        <w:rPr>
          <w:rFonts w:ascii="Arial" w:hAnsi="Arial" w:cs="Arial"/>
          <w:color w:val="000000"/>
          <w:sz w:val="24"/>
          <w:szCs w:val="24"/>
        </w:rPr>
        <w:t>.</w:t>
      </w:r>
      <w:r w:rsidR="00135B78">
        <w:rPr>
          <w:rFonts w:ascii="Arial" w:hAnsi="Arial" w:cs="Arial"/>
          <w:color w:val="000000"/>
          <w:sz w:val="24"/>
          <w:szCs w:val="24"/>
        </w:rPr>
        <w:t xml:space="preserve"> </w:t>
      </w:r>
    </w:p>
    <w:p w14:paraId="1B01D721" w14:textId="454E2B6B" w:rsidR="00823356" w:rsidRPr="00C0012F" w:rsidRDefault="00823356" w:rsidP="0041142C">
      <w:pPr>
        <w:spacing w:before="120" w:after="120"/>
        <w:rPr>
          <w:rFonts w:ascii="Arial" w:hAnsi="Arial" w:cs="Arial"/>
          <w:color w:val="000000"/>
          <w:sz w:val="24"/>
          <w:szCs w:val="24"/>
        </w:rPr>
      </w:pPr>
      <w:r w:rsidRPr="00C0012F">
        <w:rPr>
          <w:rFonts w:ascii="Arial" w:hAnsi="Arial" w:cs="Arial"/>
          <w:b/>
          <w:bCs/>
          <w:color w:val="000000"/>
          <w:sz w:val="24"/>
          <w:szCs w:val="24"/>
        </w:rPr>
        <w:lastRenderedPageBreak/>
        <w:t xml:space="preserve">Procedury wyboru i oceny operacji w ramach LSR </w:t>
      </w:r>
      <w:r w:rsidRPr="00C0012F">
        <w:rPr>
          <w:rFonts w:ascii="Arial" w:hAnsi="Arial" w:cs="Arial"/>
          <w:color w:val="000000"/>
          <w:sz w:val="24"/>
          <w:szCs w:val="24"/>
        </w:rPr>
        <w:t>- Procedury wyboru i oceny operacji w ramach wdrażania Lokalnej Strategii Rozwoju na lata 2023-2027 Stowarzyszenia „Lokalna Grupa Działania – Tygiel Doliny Bugu”.</w:t>
      </w:r>
    </w:p>
    <w:p w14:paraId="592CD902" w14:textId="17AB2046" w:rsidR="00BE2274" w:rsidRPr="00C0012F" w:rsidRDefault="00BE2274" w:rsidP="0041142C">
      <w:pPr>
        <w:spacing w:before="120" w:after="120"/>
        <w:rPr>
          <w:rFonts w:ascii="Arial" w:hAnsi="Arial" w:cs="Arial"/>
          <w:color w:val="000000"/>
          <w:sz w:val="24"/>
          <w:szCs w:val="24"/>
        </w:rPr>
      </w:pPr>
      <w:r w:rsidRPr="00C0012F">
        <w:rPr>
          <w:rFonts w:ascii="Arial" w:hAnsi="Arial" w:cs="Arial"/>
          <w:b/>
          <w:bCs/>
          <w:color w:val="000000"/>
          <w:sz w:val="24"/>
          <w:szCs w:val="24"/>
        </w:rPr>
        <w:t xml:space="preserve">Projekt </w:t>
      </w:r>
      <w:r w:rsidRPr="00C0012F">
        <w:rPr>
          <w:rFonts w:ascii="Arial" w:hAnsi="Arial" w:cs="Arial"/>
          <w:color w:val="000000"/>
          <w:sz w:val="24"/>
          <w:szCs w:val="24"/>
        </w:rPr>
        <w:t xml:space="preserve">– przedsięwzięcie zmierzające do osiągnięcia założonego celu określonego wskaźnikami, z określonym początkiem i końcem realizacji, zgłoszone do objęcia albo objęte finansowaniem UE jednego z funduszy strukturalnych w ramach programu. </w:t>
      </w:r>
    </w:p>
    <w:p w14:paraId="0054C168" w14:textId="23F8ADC0"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Projekt partnerski</w:t>
      </w:r>
      <w:r w:rsidRPr="00C0012F">
        <w:rPr>
          <w:rFonts w:ascii="Arial" w:hAnsi="Arial" w:cs="Arial"/>
          <w:sz w:val="24"/>
          <w:szCs w:val="24"/>
        </w:rPr>
        <w:t xml:space="preserve"> – projekt, o którym mowa w art. 39 ustawy wdrożeniowej</w:t>
      </w:r>
      <w:r w:rsidR="00BE2274" w:rsidRPr="00C0012F">
        <w:rPr>
          <w:rFonts w:ascii="Arial" w:hAnsi="Arial" w:cs="Arial"/>
          <w:sz w:val="24"/>
          <w:szCs w:val="24"/>
        </w:rPr>
        <w:t>.</w:t>
      </w:r>
    </w:p>
    <w:p w14:paraId="2E15D8BA" w14:textId="77777777" w:rsidR="00BE2274" w:rsidRPr="00C0012F" w:rsidRDefault="00BE2274" w:rsidP="0041142C">
      <w:pPr>
        <w:spacing w:before="120" w:after="120"/>
        <w:rPr>
          <w:rFonts w:ascii="Arial" w:hAnsi="Arial" w:cs="Arial"/>
          <w:color w:val="000000"/>
          <w:sz w:val="24"/>
          <w:szCs w:val="24"/>
        </w:rPr>
      </w:pPr>
      <w:proofErr w:type="spellStart"/>
      <w:r w:rsidRPr="00C0012F">
        <w:rPr>
          <w:rFonts w:ascii="Arial" w:hAnsi="Arial" w:cs="Arial"/>
          <w:b/>
          <w:bCs/>
          <w:color w:val="000000"/>
          <w:sz w:val="24"/>
          <w:szCs w:val="24"/>
        </w:rPr>
        <w:t>Pzp</w:t>
      </w:r>
      <w:proofErr w:type="spellEnd"/>
      <w:r w:rsidRPr="00C0012F">
        <w:rPr>
          <w:rFonts w:ascii="Arial" w:hAnsi="Arial" w:cs="Arial"/>
          <w:b/>
          <w:bCs/>
          <w:color w:val="000000"/>
          <w:sz w:val="24"/>
          <w:szCs w:val="24"/>
        </w:rPr>
        <w:t xml:space="preserve"> </w:t>
      </w:r>
      <w:r w:rsidRPr="00C0012F">
        <w:rPr>
          <w:rFonts w:ascii="Arial" w:hAnsi="Arial" w:cs="Arial"/>
          <w:color w:val="000000"/>
          <w:sz w:val="24"/>
          <w:szCs w:val="24"/>
        </w:rPr>
        <w:t xml:space="preserve">– Ustawa z dnia 11 września 2019 r. Prawo zamówień publicznych. </w:t>
      </w:r>
    </w:p>
    <w:p w14:paraId="17282952" w14:textId="77777777" w:rsidR="00BE2274" w:rsidRPr="00C0012F" w:rsidRDefault="00BE2274" w:rsidP="0041142C">
      <w:pPr>
        <w:spacing w:before="120" w:after="120"/>
        <w:rPr>
          <w:rFonts w:ascii="Arial" w:hAnsi="Arial" w:cs="Arial"/>
          <w:color w:val="000000"/>
          <w:sz w:val="24"/>
          <w:szCs w:val="24"/>
        </w:rPr>
      </w:pPr>
      <w:r w:rsidRPr="00C0012F">
        <w:rPr>
          <w:rFonts w:ascii="Arial" w:hAnsi="Arial" w:cs="Arial"/>
          <w:b/>
          <w:bCs/>
          <w:color w:val="000000"/>
          <w:sz w:val="24"/>
          <w:szCs w:val="24"/>
        </w:rPr>
        <w:t xml:space="preserve">Regulamin </w:t>
      </w:r>
      <w:r w:rsidRPr="00C0012F">
        <w:rPr>
          <w:rFonts w:ascii="Arial" w:hAnsi="Arial" w:cs="Arial"/>
          <w:color w:val="000000"/>
          <w:sz w:val="24"/>
          <w:szCs w:val="24"/>
        </w:rPr>
        <w:t>– niniejszy Regulamin naboru wniosków.</w:t>
      </w:r>
    </w:p>
    <w:p w14:paraId="1D18B81A" w14:textId="77777777" w:rsidR="00823356" w:rsidRPr="00C0012F" w:rsidRDefault="00823356"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ROPS</w:t>
      </w:r>
      <w:r w:rsidRPr="00C0012F">
        <w:rPr>
          <w:rFonts w:ascii="Arial" w:hAnsi="Arial" w:cs="Arial"/>
          <w:sz w:val="24"/>
          <w:szCs w:val="24"/>
        </w:rPr>
        <w:t xml:space="preserve"> – regionalny ośrodek polityki społecznej</w:t>
      </w:r>
    </w:p>
    <w:p w14:paraId="434DE5A3" w14:textId="77777777" w:rsidR="00BE2274" w:rsidRPr="00C0012F" w:rsidRDefault="00BE2274" w:rsidP="0041142C">
      <w:pPr>
        <w:spacing w:before="120" w:after="120"/>
        <w:rPr>
          <w:rFonts w:ascii="Arial" w:hAnsi="Arial" w:cs="Arial"/>
          <w:color w:val="000000"/>
          <w:sz w:val="24"/>
          <w:szCs w:val="24"/>
        </w:rPr>
      </w:pPr>
      <w:bookmarkStart w:id="7" w:name="_Hlk140743908"/>
      <w:r w:rsidRPr="00C0012F">
        <w:rPr>
          <w:rFonts w:ascii="Arial" w:hAnsi="Arial" w:cs="Arial"/>
          <w:b/>
          <w:bCs/>
          <w:color w:val="000000"/>
          <w:sz w:val="24"/>
          <w:szCs w:val="24"/>
        </w:rPr>
        <w:t xml:space="preserve">Rozporządzenie EFRR </w:t>
      </w:r>
      <w:r w:rsidRPr="00C0012F">
        <w:rPr>
          <w:rFonts w:ascii="Arial" w:hAnsi="Arial" w:cs="Arial"/>
          <w:color w:val="000000"/>
          <w:sz w:val="24"/>
          <w:szCs w:val="24"/>
        </w:rPr>
        <w:t>– Rozporządzenie Parlamentu Europejskiego i Rady (UE) 2021/1058 z dnia 24 czerwca 2021 r. w sprawie Europejskiego Funduszu Rozwoju Regionalnego i Funduszu Spójności.</w:t>
      </w:r>
    </w:p>
    <w:p w14:paraId="1E6F6B05" w14:textId="77777777" w:rsidR="00BE2274" w:rsidRPr="00C0012F" w:rsidRDefault="00BE2274" w:rsidP="0041142C">
      <w:pPr>
        <w:spacing w:before="120" w:after="120"/>
        <w:rPr>
          <w:rFonts w:ascii="Arial" w:hAnsi="Arial" w:cs="Arial"/>
          <w:sz w:val="24"/>
          <w:szCs w:val="24"/>
        </w:rPr>
      </w:pPr>
      <w:r w:rsidRPr="00C0012F">
        <w:rPr>
          <w:rFonts w:ascii="Arial" w:hAnsi="Arial" w:cs="Arial"/>
          <w:b/>
          <w:bCs/>
          <w:color w:val="000000"/>
          <w:sz w:val="24"/>
          <w:szCs w:val="24"/>
        </w:rPr>
        <w:t xml:space="preserve">Rozporządzenie ogólne </w:t>
      </w:r>
      <w:r w:rsidRPr="00C0012F">
        <w:rPr>
          <w:rFonts w:ascii="Arial" w:hAnsi="Arial" w:cs="Arial"/>
          <w:color w:val="000000"/>
          <w:sz w:val="24"/>
          <w:szCs w:val="24"/>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w:t>
      </w:r>
      <w:r w:rsidRPr="00C0012F">
        <w:rPr>
          <w:rFonts w:ascii="Arial" w:hAnsi="Arial" w:cs="Arial"/>
          <w:sz w:val="24"/>
          <w:szCs w:val="24"/>
        </w:rPr>
        <w:t>zylu, Migracji i Integracji, Funduszu Bezpieczeństwa Wewnętrznego i Instrumentu Wsparcia Finansowego na rzecz Zarządzania Granicami i Polityki Wizowej.</w:t>
      </w:r>
    </w:p>
    <w:p w14:paraId="4E8C6129" w14:textId="162E620A" w:rsidR="00317CD1" w:rsidRPr="00C0012F" w:rsidRDefault="00317CD1" w:rsidP="0041142C">
      <w:pPr>
        <w:autoSpaceDE w:val="0"/>
        <w:adjustRightInd w:val="0"/>
        <w:spacing w:before="120" w:after="120"/>
        <w:rPr>
          <w:rFonts w:ascii="Arial" w:eastAsiaTheme="minorHAnsi" w:hAnsi="Arial" w:cs="Arial"/>
          <w:sz w:val="24"/>
          <w:szCs w:val="24"/>
          <w14:ligatures w14:val="standardContextual"/>
        </w:rPr>
      </w:pPr>
      <w:r w:rsidRPr="00C0012F">
        <w:rPr>
          <w:rFonts w:ascii="Arial" w:eastAsiaTheme="minorHAnsi" w:hAnsi="Arial" w:cs="Arial"/>
          <w:b/>
          <w:bCs/>
          <w:sz w:val="24"/>
          <w:szCs w:val="24"/>
          <w14:ligatures w14:val="standardContextual"/>
        </w:rPr>
        <w:t xml:space="preserve">Standard minimum </w:t>
      </w:r>
      <w:r w:rsidRPr="00C0012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r w:rsidR="00BE2274" w:rsidRPr="00C0012F">
        <w:rPr>
          <w:rFonts w:ascii="Arial" w:eastAsiaTheme="minorHAnsi" w:hAnsi="Arial" w:cs="Arial"/>
          <w:sz w:val="24"/>
          <w:szCs w:val="24"/>
          <w14:ligatures w14:val="standardContextual"/>
        </w:rPr>
        <w:t>.</w:t>
      </w:r>
    </w:p>
    <w:p w14:paraId="7A784C71" w14:textId="0C73D175" w:rsidR="00317CD1" w:rsidRPr="00C0012F" w:rsidRDefault="00317CD1" w:rsidP="0041142C">
      <w:pPr>
        <w:autoSpaceDE w:val="0"/>
        <w:adjustRightInd w:val="0"/>
        <w:spacing w:before="120" w:after="120"/>
        <w:rPr>
          <w:rFonts w:ascii="Arial" w:eastAsiaTheme="minorHAnsi" w:hAnsi="Arial" w:cs="Arial"/>
          <w:sz w:val="24"/>
          <w:szCs w:val="24"/>
          <w14:ligatures w14:val="standardContextual"/>
        </w:rPr>
      </w:pPr>
      <w:r w:rsidRPr="00C0012F">
        <w:rPr>
          <w:rFonts w:ascii="Arial" w:eastAsiaTheme="minorHAnsi" w:hAnsi="Arial" w:cs="Arial"/>
          <w:b/>
          <w:bCs/>
          <w:sz w:val="24"/>
          <w:szCs w:val="24"/>
          <w14:ligatures w14:val="standardContextual"/>
        </w:rPr>
        <w:t xml:space="preserve">Standardy dostępności dla polityki spójności 2021-2027 </w:t>
      </w:r>
      <w:r w:rsidRPr="00C0012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r w:rsidR="00BE2274" w:rsidRPr="00C0012F">
        <w:rPr>
          <w:rFonts w:ascii="Arial" w:eastAsiaTheme="minorHAnsi" w:hAnsi="Arial" w:cs="Arial"/>
          <w:sz w:val="24"/>
          <w:szCs w:val="24"/>
          <w14:ligatures w14:val="standardContextual"/>
        </w:rPr>
        <w:t>.</w:t>
      </w:r>
      <w:bookmarkEnd w:id="7"/>
    </w:p>
    <w:p w14:paraId="69DBE356" w14:textId="77777777" w:rsidR="00BE2274" w:rsidRPr="00C0012F" w:rsidRDefault="00BE2274" w:rsidP="0041142C">
      <w:pPr>
        <w:spacing w:before="120" w:after="120"/>
        <w:rPr>
          <w:rFonts w:ascii="Arial" w:hAnsi="Arial" w:cs="Arial"/>
          <w:sz w:val="24"/>
          <w:szCs w:val="24"/>
        </w:rPr>
      </w:pPr>
      <w:r w:rsidRPr="00C0012F">
        <w:rPr>
          <w:rFonts w:ascii="Arial" w:hAnsi="Arial" w:cs="Arial"/>
          <w:b/>
          <w:bCs/>
          <w:sz w:val="24"/>
          <w:szCs w:val="24"/>
        </w:rPr>
        <w:t xml:space="preserve">SZOP </w:t>
      </w:r>
      <w:r w:rsidRPr="00C0012F">
        <w:rPr>
          <w:rFonts w:ascii="Arial" w:hAnsi="Arial" w:cs="Arial"/>
          <w:sz w:val="24"/>
          <w:szCs w:val="24"/>
        </w:rPr>
        <w:t>– Szczegółowy Opis Priorytetów programu regionalnego Fundusze Europejskie dla Podlaskiego 2021-2027.</w:t>
      </w:r>
    </w:p>
    <w:p w14:paraId="74197E83" w14:textId="69D29215"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Uczestnik projektu</w:t>
      </w:r>
      <w:r w:rsidRPr="00C0012F">
        <w:rPr>
          <w:rFonts w:ascii="Arial" w:hAnsi="Arial" w:cs="Arial"/>
          <w:sz w:val="24"/>
          <w:szCs w:val="24"/>
        </w:rPr>
        <w:t xml:space="preserve"> – osoba fizyczna, o której mowa w art. 2 pkt 40 rozporządzenia ogólnego</w:t>
      </w:r>
      <w:r w:rsidR="00BE2274" w:rsidRPr="00C0012F">
        <w:rPr>
          <w:rFonts w:ascii="Arial" w:hAnsi="Arial" w:cs="Arial"/>
          <w:sz w:val="24"/>
          <w:szCs w:val="24"/>
        </w:rPr>
        <w:t>.</w:t>
      </w:r>
    </w:p>
    <w:p w14:paraId="31A19200" w14:textId="77777777" w:rsidR="00BE2274" w:rsidRPr="00C0012F" w:rsidRDefault="00BE2274" w:rsidP="0041142C">
      <w:pPr>
        <w:spacing w:before="120" w:after="120"/>
        <w:rPr>
          <w:rFonts w:ascii="Arial" w:hAnsi="Arial" w:cs="Arial"/>
          <w:sz w:val="24"/>
          <w:szCs w:val="24"/>
        </w:rPr>
      </w:pPr>
      <w:r w:rsidRPr="00C0012F">
        <w:rPr>
          <w:rFonts w:ascii="Arial" w:hAnsi="Arial" w:cs="Arial"/>
          <w:b/>
          <w:bCs/>
          <w:sz w:val="24"/>
          <w:szCs w:val="24"/>
        </w:rPr>
        <w:lastRenderedPageBreak/>
        <w:t xml:space="preserve">Umowa Partnerstwa (UP) </w:t>
      </w:r>
      <w:r w:rsidRPr="00C0012F">
        <w:rPr>
          <w:rFonts w:ascii="Arial" w:hAnsi="Arial" w:cs="Arial"/>
          <w:sz w:val="24"/>
          <w:szCs w:val="24"/>
        </w:rPr>
        <w:t>– Umowa Partnerstwa dla realizacji polityki spójności 2021-2027 w Polsce.</w:t>
      </w:r>
    </w:p>
    <w:p w14:paraId="1E6AC99E" w14:textId="77777777" w:rsidR="00BE2274" w:rsidRPr="00C0012F" w:rsidRDefault="00BE2274" w:rsidP="0041142C">
      <w:pPr>
        <w:spacing w:before="120" w:after="120"/>
        <w:rPr>
          <w:rFonts w:ascii="Arial" w:hAnsi="Arial" w:cs="Arial"/>
          <w:sz w:val="24"/>
          <w:szCs w:val="24"/>
        </w:rPr>
      </w:pPr>
      <w:r w:rsidRPr="00C0012F">
        <w:rPr>
          <w:rFonts w:ascii="Arial" w:hAnsi="Arial" w:cs="Arial"/>
          <w:b/>
          <w:bCs/>
          <w:sz w:val="24"/>
          <w:szCs w:val="24"/>
        </w:rPr>
        <w:t xml:space="preserve">Umowa ramowa – </w:t>
      </w:r>
      <w:r w:rsidRPr="00C0012F">
        <w:rPr>
          <w:rFonts w:ascii="Arial" w:hAnsi="Arial" w:cs="Arial"/>
          <w:sz w:val="24"/>
          <w:szCs w:val="24"/>
        </w:rPr>
        <w:t>umowa o warunkach i sposobie realizacji strategii rozwoju lokalnego kierowanego przez społeczność.</w:t>
      </w:r>
    </w:p>
    <w:p w14:paraId="6791A59B" w14:textId="77777777" w:rsidR="006B0565" w:rsidRPr="00C0012F" w:rsidRDefault="006B0565" w:rsidP="0041142C">
      <w:pPr>
        <w:spacing w:before="120" w:after="120"/>
        <w:rPr>
          <w:rFonts w:ascii="Arial" w:hAnsi="Arial" w:cs="Arial"/>
          <w:sz w:val="24"/>
          <w:szCs w:val="24"/>
        </w:rPr>
      </w:pPr>
      <w:r w:rsidRPr="00C0012F">
        <w:rPr>
          <w:rFonts w:ascii="Arial" w:hAnsi="Arial" w:cs="Arial"/>
          <w:b/>
          <w:bCs/>
          <w:sz w:val="24"/>
          <w:szCs w:val="24"/>
        </w:rPr>
        <w:t xml:space="preserve">UMWP </w:t>
      </w:r>
      <w:r w:rsidRPr="00C0012F">
        <w:rPr>
          <w:rFonts w:ascii="Arial" w:hAnsi="Arial" w:cs="Arial"/>
          <w:sz w:val="24"/>
          <w:szCs w:val="24"/>
        </w:rPr>
        <w:t xml:space="preserve">– Urząd Marszałkowski Województwa Podlaskiego. </w:t>
      </w:r>
    </w:p>
    <w:p w14:paraId="53BEE1E5" w14:textId="4EFF7754"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Uniwersalne projektowanie</w:t>
      </w:r>
      <w:r w:rsidRPr="00C0012F">
        <w:rPr>
          <w:rFonts w:ascii="Arial" w:hAnsi="Arial" w:cs="Arial"/>
          <w:sz w:val="24"/>
          <w:szCs w:val="24"/>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2502B5E" w14:textId="77777777" w:rsidR="006B0565" w:rsidRPr="00C0012F" w:rsidRDefault="006B0565" w:rsidP="0041142C">
      <w:pPr>
        <w:spacing w:before="120" w:after="120"/>
        <w:rPr>
          <w:rFonts w:ascii="Arial" w:hAnsi="Arial" w:cs="Arial"/>
          <w:sz w:val="24"/>
          <w:szCs w:val="24"/>
        </w:rPr>
      </w:pPr>
      <w:r w:rsidRPr="00C0012F">
        <w:rPr>
          <w:rFonts w:ascii="Arial" w:hAnsi="Arial" w:cs="Arial"/>
          <w:b/>
          <w:bCs/>
          <w:sz w:val="24"/>
          <w:szCs w:val="24"/>
        </w:rPr>
        <w:t xml:space="preserve">Ustawa wdrożeniowa </w:t>
      </w:r>
      <w:r w:rsidRPr="00C0012F">
        <w:rPr>
          <w:rFonts w:ascii="Arial" w:hAnsi="Arial" w:cs="Arial"/>
          <w:sz w:val="24"/>
          <w:szCs w:val="24"/>
        </w:rPr>
        <w:t xml:space="preserve">– Ustawa z dnia 28 kwietnia 2022 r. o zasadach realizacji zadań finansowanych ze środków europejskich w perspektywie finansowej 2021-2027. </w:t>
      </w:r>
    </w:p>
    <w:p w14:paraId="4D5B59FB" w14:textId="4E3B1C6D" w:rsidR="00317CD1" w:rsidRPr="00C0012F" w:rsidRDefault="00317CD1" w:rsidP="0041142C">
      <w:pPr>
        <w:pStyle w:val="Tekstpodstawowy"/>
        <w:spacing w:before="120" w:line="276" w:lineRule="auto"/>
        <w:jc w:val="left"/>
        <w:rPr>
          <w:rFonts w:ascii="Arial" w:hAnsi="Arial" w:cs="Arial"/>
          <w:sz w:val="24"/>
          <w:szCs w:val="24"/>
        </w:rPr>
      </w:pPr>
      <w:r w:rsidRPr="00C0012F">
        <w:rPr>
          <w:rFonts w:ascii="Arial" w:hAnsi="Arial" w:cs="Arial"/>
          <w:b/>
          <w:bCs/>
          <w:sz w:val="24"/>
          <w:szCs w:val="24"/>
        </w:rPr>
        <w:t>Wnioskodawca</w:t>
      </w:r>
      <w:r w:rsidRPr="00C0012F">
        <w:rPr>
          <w:rFonts w:ascii="Arial" w:hAnsi="Arial" w:cs="Arial"/>
          <w:sz w:val="24"/>
          <w:szCs w:val="24"/>
        </w:rPr>
        <w:t xml:space="preserve"> – podmiot, o którym mowa w art. 2 pkt 34 ustawy wdrożeniowej</w:t>
      </w:r>
      <w:r w:rsidR="00BE2274" w:rsidRPr="00C0012F">
        <w:rPr>
          <w:rFonts w:ascii="Arial" w:hAnsi="Arial" w:cs="Arial"/>
          <w:sz w:val="24"/>
          <w:szCs w:val="24"/>
        </w:rPr>
        <w:t>.</w:t>
      </w:r>
    </w:p>
    <w:p w14:paraId="51B6CA69" w14:textId="48A257F6" w:rsidR="00494245" w:rsidRPr="00C0012F" w:rsidRDefault="00B41B15" w:rsidP="00E45E42">
      <w:pPr>
        <w:pStyle w:val="Nagwek1"/>
      </w:pPr>
      <w:r w:rsidRPr="00C0012F">
        <w:br w:type="column"/>
      </w:r>
      <w:bookmarkStart w:id="8" w:name="_Toc181181804"/>
      <w:r w:rsidR="00494245" w:rsidRPr="00C0012F">
        <w:lastRenderedPageBreak/>
        <w:t>Podstawy prawne i inne ważne dokumenty</w:t>
      </w:r>
      <w:bookmarkEnd w:id="8"/>
      <w:r w:rsidR="00494245" w:rsidRPr="00C0012F">
        <w:t xml:space="preserve"> </w:t>
      </w:r>
    </w:p>
    <w:p w14:paraId="394C243D" w14:textId="1B576162" w:rsidR="000277B0" w:rsidRPr="00C0012F" w:rsidRDefault="00494245" w:rsidP="00B41B15">
      <w:pPr>
        <w:autoSpaceDE w:val="0"/>
        <w:autoSpaceDN w:val="0"/>
        <w:adjustRightInd w:val="0"/>
        <w:spacing w:before="120" w:after="240"/>
        <w:rPr>
          <w:rFonts w:ascii="Arial" w:hAnsi="Arial" w:cs="Arial"/>
          <w:sz w:val="24"/>
          <w:szCs w:val="24"/>
        </w:rPr>
      </w:pPr>
      <w:r w:rsidRPr="00C0012F">
        <w:rPr>
          <w:rFonts w:ascii="Arial" w:hAnsi="Arial" w:cs="Arial"/>
          <w:sz w:val="24"/>
          <w:szCs w:val="24"/>
        </w:rPr>
        <w:t xml:space="preserve">Dokument ten został opracowany na podstawie obowiązujących przepisów prawa krajowego i unijnego. Jakiekolwiek rozbieżności pomiędzy tym dokumentem a przepisami prawa należy rozstrzygać na rzecz przepisów prawa. </w:t>
      </w:r>
      <w:r w:rsidR="00317CD1" w:rsidRPr="00C0012F">
        <w:rPr>
          <w:rFonts w:ascii="Arial" w:hAnsi="Arial" w:cs="Arial"/>
          <w:sz w:val="24"/>
          <w:szCs w:val="24"/>
        </w:rPr>
        <w:t>Należy stosować dokumenty aktualne na dzień ogłoszenia naboru.</w:t>
      </w:r>
    </w:p>
    <w:p w14:paraId="3FF30796" w14:textId="418AC2DD" w:rsidR="000277B0" w:rsidRPr="003212FA" w:rsidRDefault="000277B0" w:rsidP="00AC17DD">
      <w:pPr>
        <w:pStyle w:val="Nagwek2"/>
      </w:pPr>
      <w:bookmarkStart w:id="9" w:name="_Toc181181805"/>
      <w:bookmarkStart w:id="10" w:name="_Hlk171672060"/>
      <w:r w:rsidRPr="003212FA">
        <w:t>Dokumenty programowe:</w:t>
      </w:r>
      <w:bookmarkEnd w:id="9"/>
    </w:p>
    <w:p w14:paraId="6976CE8C" w14:textId="54F4AF76" w:rsidR="000277B0" w:rsidRPr="00C0012F" w:rsidRDefault="000277B0" w:rsidP="00082E0B">
      <w:pPr>
        <w:pStyle w:val="Lista"/>
        <w:spacing w:after="0" w:line="276" w:lineRule="auto"/>
        <w:ind w:left="850" w:hanging="425"/>
        <w:contextualSpacing w:val="0"/>
        <w:rPr>
          <w:rFonts w:ascii="Arial" w:hAnsi="Arial" w:cs="Arial"/>
          <w:sz w:val="24"/>
          <w:szCs w:val="24"/>
        </w:rPr>
      </w:pPr>
      <w:r w:rsidRPr="00C0012F">
        <w:rPr>
          <w:rFonts w:ascii="Arial" w:hAnsi="Arial" w:cs="Arial"/>
          <w:sz w:val="24"/>
          <w:szCs w:val="24"/>
        </w:rPr>
        <w:t>1.</w:t>
      </w:r>
      <w:r w:rsidR="00082E0B">
        <w:rPr>
          <w:rFonts w:ascii="Arial" w:hAnsi="Arial" w:cs="Arial"/>
          <w:sz w:val="24"/>
          <w:szCs w:val="24"/>
        </w:rPr>
        <w:tab/>
      </w:r>
      <w:r w:rsidRPr="00C0012F">
        <w:rPr>
          <w:rFonts w:ascii="Arial" w:hAnsi="Arial" w:cs="Arial"/>
          <w:sz w:val="24"/>
          <w:szCs w:val="24"/>
        </w:rPr>
        <w:t>Program Fundusze Europejskie dla Podlaskiego 2021-2027 (</w:t>
      </w:r>
      <w:proofErr w:type="spellStart"/>
      <w:r w:rsidRPr="00C0012F">
        <w:rPr>
          <w:rFonts w:ascii="Arial" w:hAnsi="Arial" w:cs="Arial"/>
          <w:sz w:val="24"/>
          <w:szCs w:val="24"/>
        </w:rPr>
        <w:t>FEdP</w:t>
      </w:r>
      <w:proofErr w:type="spellEnd"/>
      <w:r w:rsidR="006C12CA">
        <w:rPr>
          <w:rFonts w:ascii="Arial" w:hAnsi="Arial" w:cs="Arial"/>
          <w:sz w:val="24"/>
          <w:szCs w:val="24"/>
        </w:rPr>
        <w:t xml:space="preserve"> </w:t>
      </w:r>
      <w:r w:rsidR="006C12CA" w:rsidRPr="00971980">
        <w:rPr>
          <w:rFonts w:ascii="Arial" w:hAnsi="Arial" w:cs="Arial"/>
          <w:sz w:val="24"/>
          <w:szCs w:val="24"/>
        </w:rPr>
        <w:t>2021-2027</w:t>
      </w:r>
      <w:r w:rsidRPr="00C0012F">
        <w:rPr>
          <w:rFonts w:ascii="Arial" w:hAnsi="Arial" w:cs="Arial"/>
          <w:sz w:val="24"/>
          <w:szCs w:val="24"/>
        </w:rPr>
        <w:t>) przyjęty przez Zarząd Województwa Podlaskiego 16 grudnia 2022 r.</w:t>
      </w:r>
    </w:p>
    <w:p w14:paraId="0DDEAE86" w14:textId="434C7762" w:rsidR="000277B0" w:rsidRPr="00C0012F" w:rsidRDefault="000277B0" w:rsidP="00082E0B">
      <w:pPr>
        <w:pStyle w:val="Lista"/>
        <w:spacing w:after="0" w:line="276" w:lineRule="auto"/>
        <w:ind w:left="851" w:hanging="425"/>
        <w:contextualSpacing w:val="0"/>
        <w:rPr>
          <w:rFonts w:ascii="Arial" w:hAnsi="Arial" w:cs="Arial"/>
          <w:sz w:val="24"/>
          <w:szCs w:val="24"/>
        </w:rPr>
      </w:pPr>
      <w:r w:rsidRPr="00C0012F">
        <w:rPr>
          <w:rFonts w:ascii="Arial" w:hAnsi="Arial" w:cs="Arial"/>
          <w:sz w:val="24"/>
          <w:szCs w:val="24"/>
        </w:rPr>
        <w:t>2.</w:t>
      </w:r>
      <w:r w:rsidR="00082E0B">
        <w:rPr>
          <w:rFonts w:ascii="Arial" w:hAnsi="Arial" w:cs="Arial"/>
          <w:sz w:val="24"/>
          <w:szCs w:val="24"/>
        </w:rPr>
        <w:tab/>
      </w:r>
      <w:r w:rsidRPr="00C0012F">
        <w:rPr>
          <w:rFonts w:ascii="Arial" w:hAnsi="Arial" w:cs="Arial"/>
          <w:sz w:val="24"/>
          <w:szCs w:val="24"/>
        </w:rPr>
        <w:t>Umowa partnerstwa dla realizacji polityki spójności 2021-2027 w Polsce z 30 czerwca 2022 r.</w:t>
      </w:r>
    </w:p>
    <w:p w14:paraId="219A341A" w14:textId="3BA30406" w:rsidR="000277B0" w:rsidRPr="00C0012F" w:rsidRDefault="000277B0" w:rsidP="00082E0B">
      <w:pPr>
        <w:pStyle w:val="Lista"/>
        <w:spacing w:after="0" w:line="276" w:lineRule="auto"/>
        <w:ind w:left="851" w:hanging="425"/>
        <w:contextualSpacing w:val="0"/>
        <w:rPr>
          <w:rFonts w:ascii="Arial" w:hAnsi="Arial" w:cs="Arial"/>
          <w:sz w:val="24"/>
          <w:szCs w:val="24"/>
        </w:rPr>
      </w:pPr>
      <w:r w:rsidRPr="00C0012F">
        <w:rPr>
          <w:rFonts w:ascii="Arial" w:hAnsi="Arial" w:cs="Arial"/>
          <w:sz w:val="24"/>
          <w:szCs w:val="24"/>
        </w:rPr>
        <w:t>3.</w:t>
      </w:r>
      <w:r w:rsidRPr="00C0012F">
        <w:rPr>
          <w:rFonts w:ascii="Arial" w:hAnsi="Arial" w:cs="Arial"/>
          <w:sz w:val="24"/>
          <w:szCs w:val="24"/>
        </w:rPr>
        <w:tab/>
        <w:t>Szczegółowy Opis Priorytetów Programu Fundusze Europejskie dla Podlaskiego 2021-2027 (SZOP)</w:t>
      </w:r>
      <w:r w:rsidR="001D70B6" w:rsidRPr="00C0012F">
        <w:rPr>
          <w:rFonts w:ascii="Arial" w:hAnsi="Arial" w:cs="Arial"/>
          <w:sz w:val="24"/>
          <w:szCs w:val="24"/>
        </w:rPr>
        <w:t xml:space="preserve"> </w:t>
      </w:r>
    </w:p>
    <w:p w14:paraId="11CBD94B" w14:textId="0F41B4B0" w:rsidR="00537326" w:rsidRPr="00C0012F" w:rsidRDefault="000277B0" w:rsidP="00082E0B">
      <w:pPr>
        <w:pStyle w:val="Lista"/>
        <w:spacing w:after="0" w:line="276" w:lineRule="auto"/>
        <w:ind w:left="851" w:hanging="425"/>
        <w:contextualSpacing w:val="0"/>
        <w:rPr>
          <w:rFonts w:ascii="Arial" w:hAnsi="Arial" w:cs="Arial"/>
          <w:sz w:val="24"/>
          <w:szCs w:val="24"/>
        </w:rPr>
      </w:pPr>
      <w:r w:rsidRPr="00C0012F">
        <w:rPr>
          <w:rFonts w:ascii="Arial" w:hAnsi="Arial" w:cs="Arial"/>
          <w:sz w:val="24"/>
          <w:szCs w:val="24"/>
        </w:rPr>
        <w:t>4.</w:t>
      </w:r>
      <w:r w:rsidR="00082E0B">
        <w:rPr>
          <w:rFonts w:ascii="Arial" w:hAnsi="Arial" w:cs="Arial"/>
          <w:sz w:val="24"/>
          <w:szCs w:val="24"/>
        </w:rPr>
        <w:tab/>
      </w:r>
      <w:r w:rsidRPr="00C0012F">
        <w:rPr>
          <w:rFonts w:ascii="Arial" w:hAnsi="Arial" w:cs="Arial"/>
          <w:sz w:val="24"/>
          <w:szCs w:val="24"/>
        </w:rPr>
        <w:t>Strategia Rozwoju Województwa Podlaskiego 2030.</w:t>
      </w:r>
      <w:r w:rsidR="00135B78">
        <w:rPr>
          <w:rFonts w:ascii="Arial" w:hAnsi="Arial" w:cs="Arial"/>
          <w:sz w:val="24"/>
          <w:szCs w:val="24"/>
        </w:rPr>
        <w:t xml:space="preserve"> </w:t>
      </w:r>
      <w:r w:rsidR="009A08FB" w:rsidRPr="00C0012F">
        <w:rPr>
          <w:rFonts w:ascii="Arial" w:hAnsi="Arial" w:cs="Arial"/>
          <w:sz w:val="24"/>
          <w:szCs w:val="24"/>
        </w:rPr>
        <w:t xml:space="preserve"> </w:t>
      </w:r>
    </w:p>
    <w:bookmarkEnd w:id="10"/>
    <w:p w14:paraId="7C6C656D" w14:textId="22D841CE" w:rsidR="00CA116B" w:rsidRPr="00C0012F" w:rsidRDefault="00B82A42" w:rsidP="00AC17DD">
      <w:pPr>
        <w:pStyle w:val="Nagwek2"/>
      </w:pPr>
      <w:r w:rsidRPr="00C0012F">
        <w:t xml:space="preserve"> </w:t>
      </w:r>
      <w:bookmarkStart w:id="11" w:name="_Toc181181806"/>
      <w:r w:rsidR="00494245" w:rsidRPr="00C0012F">
        <w:t>Regulacje unijne</w:t>
      </w:r>
      <w:bookmarkEnd w:id="11"/>
      <w:r w:rsidR="00494245" w:rsidRPr="00C0012F">
        <w:t xml:space="preserve"> </w:t>
      </w:r>
    </w:p>
    <w:p w14:paraId="0660900B" w14:textId="77777777" w:rsidR="001D70B6" w:rsidRPr="00C0012F" w:rsidRDefault="00494245" w:rsidP="00082E0B">
      <w:pPr>
        <w:numPr>
          <w:ilvl w:val="0"/>
          <w:numId w:val="3"/>
        </w:numPr>
        <w:autoSpaceDE w:val="0"/>
        <w:autoSpaceDN w:val="0"/>
        <w:adjustRightInd w:val="0"/>
        <w:spacing w:after="0"/>
        <w:ind w:left="851" w:hanging="425"/>
        <w:contextualSpacing/>
        <w:rPr>
          <w:rFonts w:ascii="Arial" w:hAnsi="Arial" w:cs="Arial"/>
          <w:sz w:val="24"/>
          <w:szCs w:val="24"/>
        </w:rPr>
      </w:pPr>
      <w:r w:rsidRPr="00C0012F">
        <w:rPr>
          <w:rFonts w:ascii="Arial" w:hAnsi="Arial" w:cs="Arial"/>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62850383" w14:textId="77777777" w:rsidR="00F47B5E" w:rsidRPr="00C0012F" w:rsidRDefault="001D70B6" w:rsidP="00082E0B">
      <w:pPr>
        <w:numPr>
          <w:ilvl w:val="0"/>
          <w:numId w:val="3"/>
        </w:numPr>
        <w:autoSpaceDE w:val="0"/>
        <w:autoSpaceDN w:val="0"/>
        <w:adjustRightInd w:val="0"/>
        <w:spacing w:after="0"/>
        <w:ind w:left="851" w:hanging="425"/>
        <w:contextualSpacing/>
        <w:rPr>
          <w:rFonts w:ascii="Arial" w:hAnsi="Arial" w:cs="Arial"/>
          <w:sz w:val="24"/>
          <w:szCs w:val="24"/>
        </w:rPr>
      </w:pPr>
      <w:r w:rsidRPr="00C0012F">
        <w:rPr>
          <w:rFonts w:ascii="Arial" w:hAnsi="Arial" w:cs="Arial"/>
          <w:sz w:val="24"/>
          <w:szCs w:val="24"/>
        </w:rPr>
        <w:t>Rozporządzenie Parlamentu Europejskiego i Rady (UE) 2021/1057 z dnia 24 czerwca 2021r. ustanawiające Europejski Fundusz Społeczny Plus (EFS+) oraz uchylające rozporządzenie (UE) nr 1296/2013, zwanego dalej rozporządzeniem EFS+.</w:t>
      </w:r>
    </w:p>
    <w:p w14:paraId="14C2C75E" w14:textId="77777777" w:rsidR="00F47B5E" w:rsidRPr="00C0012F" w:rsidRDefault="00F47B5E" w:rsidP="00082E0B">
      <w:pPr>
        <w:numPr>
          <w:ilvl w:val="0"/>
          <w:numId w:val="3"/>
        </w:numPr>
        <w:autoSpaceDE w:val="0"/>
        <w:autoSpaceDN w:val="0"/>
        <w:adjustRightInd w:val="0"/>
        <w:spacing w:after="0"/>
        <w:ind w:left="851" w:hanging="425"/>
        <w:contextualSpacing/>
        <w:rPr>
          <w:rFonts w:ascii="Arial" w:hAnsi="Arial" w:cs="Arial"/>
          <w:sz w:val="24"/>
          <w:szCs w:val="24"/>
        </w:rPr>
      </w:pPr>
      <w:r w:rsidRPr="00C0012F">
        <w:rPr>
          <w:rFonts w:ascii="Arial" w:hAnsi="Arial" w:cs="Arial"/>
          <w:sz w:val="24"/>
          <w:szCs w:val="24"/>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5E6AA7F2" w14:textId="3A712062" w:rsidR="00F47B5E" w:rsidRPr="00C0012F" w:rsidRDefault="00F47B5E" w:rsidP="00082E0B">
      <w:pPr>
        <w:numPr>
          <w:ilvl w:val="0"/>
          <w:numId w:val="3"/>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Sprostowanie do Rozporządzenia Parlamentu Europejskiego i Rady (UE) 2016/679 z dnia 27 kwietnia 2016r. w sprawie ochrony osób fizycznych w związku z przetwarzaniem danych osobowych w sprawie swobodnego przepływu takich danych oraz uchylenie dyrektywy 95/46/WE.</w:t>
      </w:r>
    </w:p>
    <w:p w14:paraId="12F75439" w14:textId="2B3ACFB1" w:rsidR="002B21D4" w:rsidRPr="00C0012F" w:rsidRDefault="002B21D4" w:rsidP="00082E0B">
      <w:pPr>
        <w:numPr>
          <w:ilvl w:val="0"/>
          <w:numId w:val="3"/>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Rozporządzenie Parlamentu Europejskiego i Rady (UE) 2020/852 z dnia 18 czerwca 2020 r. w sprawie ustanowienia ram ułatwiających zrównoważone inwestycje, zmieniające rozporządzenie (UE) 2019/2088.</w:t>
      </w:r>
    </w:p>
    <w:p w14:paraId="080F4C6D" w14:textId="0B22D156" w:rsidR="0040223E" w:rsidRPr="00C0012F" w:rsidRDefault="0040223E" w:rsidP="00082E0B">
      <w:pPr>
        <w:numPr>
          <w:ilvl w:val="0"/>
          <w:numId w:val="3"/>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Rozporządzenie delegowane KE (UE) nr 240/2014 z dnia 7 stycznia 2014 r. w sprawie europejskiego kodeksu postępowania w zakresie partnerstwa w ramach europejskich funduszy strukturalnych i inwestycyjnych</w:t>
      </w:r>
      <w:r w:rsidR="002B21D4" w:rsidRPr="00C0012F">
        <w:rPr>
          <w:rFonts w:ascii="Arial" w:hAnsi="Arial" w:cs="Arial"/>
          <w:sz w:val="24"/>
          <w:szCs w:val="24"/>
        </w:rPr>
        <w:t>.</w:t>
      </w:r>
    </w:p>
    <w:p w14:paraId="24547332" w14:textId="26E0DA03" w:rsidR="009D18FD" w:rsidRPr="00C0012F" w:rsidRDefault="008903B1" w:rsidP="00082E0B">
      <w:pPr>
        <w:numPr>
          <w:ilvl w:val="0"/>
          <w:numId w:val="3"/>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lastRenderedPageBreak/>
        <w:t xml:space="preserve">Rozporządzenie Komisji (UE) nr 1407/2013 z dnia 18 grudnia 2013 r. w sprawie stosowania art.107 i 108 Traktatu o funkcjonowaniu Unii Europejskiej do pomocy de </w:t>
      </w:r>
      <w:proofErr w:type="spellStart"/>
      <w:r w:rsidRPr="00C0012F">
        <w:rPr>
          <w:rFonts w:ascii="Arial" w:hAnsi="Arial" w:cs="Arial"/>
          <w:sz w:val="24"/>
          <w:szCs w:val="24"/>
        </w:rPr>
        <w:t>minimis</w:t>
      </w:r>
      <w:proofErr w:type="spellEnd"/>
      <w:r w:rsidRPr="00C0012F">
        <w:rPr>
          <w:rFonts w:ascii="Arial" w:hAnsi="Arial" w:cs="Arial"/>
          <w:sz w:val="24"/>
          <w:szCs w:val="24"/>
        </w:rPr>
        <w:t>.</w:t>
      </w:r>
    </w:p>
    <w:p w14:paraId="1A31DBC3" w14:textId="18732CD3" w:rsidR="00757794" w:rsidRPr="00C0012F" w:rsidRDefault="00757794" w:rsidP="00082E0B">
      <w:pPr>
        <w:numPr>
          <w:ilvl w:val="0"/>
          <w:numId w:val="3"/>
        </w:numPr>
        <w:autoSpaceDE w:val="0"/>
        <w:autoSpaceDN w:val="0"/>
        <w:adjustRightInd w:val="0"/>
        <w:spacing w:after="0"/>
        <w:ind w:left="851" w:hanging="425"/>
        <w:rPr>
          <w:rFonts w:ascii="Arial" w:eastAsia="TimesNewRoman" w:hAnsi="Arial" w:cs="Arial"/>
          <w:sz w:val="24"/>
          <w:szCs w:val="24"/>
        </w:rPr>
      </w:pPr>
      <w:r w:rsidRPr="00C0012F">
        <w:rPr>
          <w:rFonts w:ascii="Arial" w:eastAsia="TimesNewRoman" w:hAnsi="Arial" w:cs="Arial"/>
          <w:sz w:val="24"/>
          <w:szCs w:val="24"/>
        </w:rPr>
        <w:t xml:space="preserve">Rozporządzenie Parlamentu Europejskiego i Rady (UE) 2021/1056 z dnia 24 czerwca 2021 r. </w:t>
      </w:r>
      <w:r w:rsidRPr="00C0012F">
        <w:rPr>
          <w:rFonts w:ascii="Arial" w:hAnsi="Arial" w:cs="Arial"/>
          <w:sz w:val="24"/>
          <w:szCs w:val="24"/>
        </w:rPr>
        <w:t>ustanawiającego</w:t>
      </w:r>
      <w:r w:rsidRPr="00C0012F">
        <w:rPr>
          <w:rFonts w:ascii="Arial" w:eastAsia="TimesNewRoman" w:hAnsi="Arial" w:cs="Arial"/>
          <w:sz w:val="24"/>
          <w:szCs w:val="24"/>
        </w:rPr>
        <w:t xml:space="preserve"> Fundusz na rzecz Sprawiedliwej Transformacji.</w:t>
      </w:r>
    </w:p>
    <w:p w14:paraId="3F3072A5" w14:textId="45C13534" w:rsidR="00757794" w:rsidRPr="00C0012F" w:rsidRDefault="00757794" w:rsidP="00082E0B">
      <w:pPr>
        <w:numPr>
          <w:ilvl w:val="0"/>
          <w:numId w:val="3"/>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 xml:space="preserve">Karta Praw Podstawowych </w:t>
      </w:r>
      <w:r w:rsidRPr="00C0012F">
        <w:rPr>
          <w:rFonts w:ascii="Arial" w:eastAsia="TimesNewRoman" w:hAnsi="Arial" w:cs="Arial"/>
          <w:sz w:val="24"/>
          <w:szCs w:val="24"/>
        </w:rPr>
        <w:t>Unii</w:t>
      </w:r>
      <w:r w:rsidRPr="00C0012F">
        <w:rPr>
          <w:rFonts w:ascii="Arial" w:hAnsi="Arial" w:cs="Arial"/>
          <w:sz w:val="24"/>
          <w:szCs w:val="24"/>
        </w:rPr>
        <w:t xml:space="preserve"> Europejskiej z dnia 6 czerwca 2016 r.</w:t>
      </w:r>
    </w:p>
    <w:p w14:paraId="4BD57504" w14:textId="11270354" w:rsidR="004A0686" w:rsidRPr="00C0012F" w:rsidRDefault="00B82A42" w:rsidP="00AC17DD">
      <w:pPr>
        <w:pStyle w:val="Nagwek2"/>
      </w:pPr>
      <w:r w:rsidRPr="00C0012F">
        <w:t xml:space="preserve"> </w:t>
      </w:r>
      <w:bookmarkStart w:id="12" w:name="_Toc181181807"/>
      <w:r w:rsidR="00494245" w:rsidRPr="00C0012F">
        <w:t>Regulacje krajowe</w:t>
      </w:r>
      <w:bookmarkEnd w:id="12"/>
      <w:r w:rsidR="00494245" w:rsidRPr="00C0012F">
        <w:t xml:space="preserve"> </w:t>
      </w:r>
    </w:p>
    <w:p w14:paraId="37F08CB5" w14:textId="3B180DD1" w:rsidR="00E25747" w:rsidRPr="00C0012F" w:rsidRDefault="00E25747" w:rsidP="00082E0B">
      <w:pPr>
        <w:numPr>
          <w:ilvl w:val="0"/>
          <w:numId w:val="10"/>
        </w:numPr>
        <w:spacing w:after="0"/>
        <w:ind w:left="850" w:hanging="425"/>
        <w:rPr>
          <w:rFonts w:ascii="Arial" w:hAnsi="Arial" w:cs="Arial"/>
          <w:sz w:val="24"/>
          <w:szCs w:val="24"/>
        </w:rPr>
      </w:pPr>
      <w:r w:rsidRPr="00C0012F">
        <w:rPr>
          <w:rFonts w:ascii="Arial" w:hAnsi="Arial" w:cs="Arial"/>
          <w:sz w:val="24"/>
          <w:szCs w:val="24"/>
        </w:rPr>
        <w:t>Ustawa z dnia 24 kwietnia 2003 r. o działalności pożytku publicznego i wolontariacie.</w:t>
      </w:r>
    </w:p>
    <w:p w14:paraId="602B4788" w14:textId="3A149BF7"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10 maja 2018 r. o ochronie danych osobowych.</w:t>
      </w:r>
    </w:p>
    <w:p w14:paraId="3A1F0085" w14:textId="77777777"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23 kwietnia 1964 r. Kodeks cywilny.</w:t>
      </w:r>
    </w:p>
    <w:p w14:paraId="64601FBD" w14:textId="77777777"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27 sierpnia 2009 roku o finansach publicznych.</w:t>
      </w:r>
    </w:p>
    <w:p w14:paraId="1FCC217A" w14:textId="6F214581"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11 września 2019 r. Prawo zamówień publicznych, zwana ustawą PZP.</w:t>
      </w:r>
    </w:p>
    <w:p w14:paraId="30BBE495" w14:textId="77777777"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30 kwietnia 2004 r. o postępowaniu w sprawach dotyczących pomocy publicznej.</w:t>
      </w:r>
    </w:p>
    <w:p w14:paraId="1CF7B690" w14:textId="77777777"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29 września 1994 r. o rachunkowości.</w:t>
      </w:r>
    </w:p>
    <w:p w14:paraId="404B685E" w14:textId="77777777"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 xml:space="preserve">Ustawa z dnia 13 października 1998 r. o systemie ubezpieczeń społecznych. </w:t>
      </w:r>
    </w:p>
    <w:p w14:paraId="505C68AB" w14:textId="70CEB6CD" w:rsidR="00E25747" w:rsidRPr="00C0012F" w:rsidRDefault="00E25747" w:rsidP="00082E0B">
      <w:pPr>
        <w:numPr>
          <w:ilvl w:val="0"/>
          <w:numId w:val="10"/>
        </w:numPr>
        <w:spacing w:after="0"/>
        <w:ind w:left="851" w:hanging="425"/>
        <w:rPr>
          <w:rFonts w:ascii="Arial" w:hAnsi="Arial" w:cs="Arial"/>
          <w:sz w:val="24"/>
          <w:szCs w:val="24"/>
        </w:rPr>
      </w:pPr>
      <w:r w:rsidRPr="00C0012F">
        <w:rPr>
          <w:rFonts w:ascii="Arial" w:hAnsi="Arial" w:cs="Arial"/>
          <w:sz w:val="24"/>
          <w:szCs w:val="24"/>
        </w:rPr>
        <w:t>Ustawa z dnia 11 marca 2004 r. o podatku od towarów i usług.</w:t>
      </w:r>
    </w:p>
    <w:p w14:paraId="2A4B3F3B" w14:textId="4466ECF5" w:rsidR="00E25747" w:rsidRPr="00C0012F" w:rsidRDefault="00E25747" w:rsidP="00082E0B">
      <w:pPr>
        <w:pStyle w:val="TreNum-K"/>
        <w:numPr>
          <w:ilvl w:val="0"/>
          <w:numId w:val="10"/>
        </w:numPr>
        <w:autoSpaceDN w:val="0"/>
        <w:spacing w:line="276" w:lineRule="auto"/>
        <w:ind w:left="851" w:hanging="425"/>
        <w:jc w:val="left"/>
        <w:rPr>
          <w:sz w:val="24"/>
          <w:szCs w:val="24"/>
        </w:rPr>
      </w:pPr>
      <w:r w:rsidRPr="00C0012F">
        <w:rPr>
          <w:sz w:val="24"/>
          <w:szCs w:val="24"/>
        </w:rPr>
        <w:t xml:space="preserve">Ustawa z dnia 15 czerwca 2012 r. o skutkach powierzania wykonywania pracy cudzoziemcom przebywającym wbrew przepisom na terytorium Rzeczpospolitej Polskiej. </w:t>
      </w:r>
    </w:p>
    <w:p w14:paraId="587A567A" w14:textId="43DFD3B1" w:rsidR="00E25747" w:rsidRPr="00C0012F" w:rsidRDefault="00E25747" w:rsidP="00082E0B">
      <w:pPr>
        <w:pStyle w:val="TreNum-K"/>
        <w:numPr>
          <w:ilvl w:val="0"/>
          <w:numId w:val="10"/>
        </w:numPr>
        <w:autoSpaceDN w:val="0"/>
        <w:spacing w:line="276" w:lineRule="auto"/>
        <w:ind w:left="851" w:hanging="425"/>
        <w:jc w:val="left"/>
        <w:rPr>
          <w:sz w:val="24"/>
          <w:szCs w:val="24"/>
        </w:rPr>
      </w:pPr>
      <w:r w:rsidRPr="00C0012F">
        <w:rPr>
          <w:sz w:val="24"/>
          <w:szCs w:val="24"/>
        </w:rPr>
        <w:t>Ustawa z dnia 28 października 2002 r. o odpowiedzialności podmiotów zbiorowych za czyny zabronione pod groźbą kary.</w:t>
      </w:r>
    </w:p>
    <w:p w14:paraId="3B8F074D" w14:textId="47063133" w:rsidR="00E25747" w:rsidRPr="00C0012F" w:rsidRDefault="00E25747" w:rsidP="00082E0B">
      <w:pPr>
        <w:pStyle w:val="TreNum-K"/>
        <w:numPr>
          <w:ilvl w:val="0"/>
          <w:numId w:val="10"/>
        </w:numPr>
        <w:autoSpaceDN w:val="0"/>
        <w:spacing w:line="276" w:lineRule="auto"/>
        <w:ind w:left="851" w:hanging="425"/>
        <w:jc w:val="left"/>
        <w:rPr>
          <w:sz w:val="24"/>
          <w:szCs w:val="24"/>
        </w:rPr>
      </w:pPr>
      <w:r w:rsidRPr="00C0012F">
        <w:rPr>
          <w:sz w:val="24"/>
          <w:szCs w:val="24"/>
        </w:rPr>
        <w:t>Ustawa z dnia 26 czerwca 1974 r. Kodeks pracy.</w:t>
      </w:r>
    </w:p>
    <w:p w14:paraId="2AB90263" w14:textId="1200A8FD" w:rsidR="00E25747" w:rsidRPr="00C0012F" w:rsidRDefault="00E25747" w:rsidP="00082E0B">
      <w:pPr>
        <w:pStyle w:val="TreNum-K"/>
        <w:numPr>
          <w:ilvl w:val="0"/>
          <w:numId w:val="10"/>
        </w:numPr>
        <w:autoSpaceDN w:val="0"/>
        <w:spacing w:line="276" w:lineRule="auto"/>
        <w:ind w:left="851" w:hanging="425"/>
        <w:jc w:val="left"/>
        <w:rPr>
          <w:sz w:val="24"/>
          <w:szCs w:val="24"/>
        </w:rPr>
      </w:pPr>
      <w:r w:rsidRPr="00C0012F">
        <w:rPr>
          <w:sz w:val="24"/>
          <w:szCs w:val="24"/>
        </w:rPr>
        <w:t>Ustawa z dnia 6 września 2001 r. o dostępie do informacji publicznej.</w:t>
      </w:r>
    </w:p>
    <w:p w14:paraId="619386AD" w14:textId="5D0798FE" w:rsidR="00E25747" w:rsidRPr="00C0012F" w:rsidRDefault="00E25747" w:rsidP="00082E0B">
      <w:pPr>
        <w:pStyle w:val="TreNum-K"/>
        <w:numPr>
          <w:ilvl w:val="0"/>
          <w:numId w:val="10"/>
        </w:numPr>
        <w:autoSpaceDN w:val="0"/>
        <w:spacing w:line="276" w:lineRule="auto"/>
        <w:ind w:left="851" w:hanging="425"/>
        <w:jc w:val="left"/>
        <w:rPr>
          <w:kern w:val="3"/>
          <w:sz w:val="24"/>
          <w:szCs w:val="24"/>
        </w:rPr>
      </w:pPr>
      <w:r w:rsidRPr="00C0012F">
        <w:rPr>
          <w:kern w:val="3"/>
          <w:sz w:val="24"/>
          <w:szCs w:val="24"/>
        </w:rPr>
        <w:t xml:space="preserve">Ustawa z dnia 28 kwietnia 2022 r. o zasadach realizacji zadań finansowanych ze środków europejskich w perspektywie finansowej 2021-2027 </w:t>
      </w:r>
      <w:r w:rsidRPr="00C0012F">
        <w:rPr>
          <w:sz w:val="24"/>
          <w:szCs w:val="24"/>
        </w:rPr>
        <w:t>(ustawa wdrożeniowa)</w:t>
      </w:r>
      <w:r w:rsidRPr="00C0012F">
        <w:rPr>
          <w:kern w:val="3"/>
          <w:sz w:val="24"/>
          <w:szCs w:val="24"/>
        </w:rPr>
        <w:t>.</w:t>
      </w:r>
    </w:p>
    <w:p w14:paraId="42F7F54B" w14:textId="364152D6" w:rsidR="00E25747" w:rsidRPr="00C0012F" w:rsidRDefault="00E25747" w:rsidP="00082E0B">
      <w:pPr>
        <w:pStyle w:val="TreNum-K"/>
        <w:numPr>
          <w:ilvl w:val="0"/>
          <w:numId w:val="10"/>
        </w:numPr>
        <w:autoSpaceDN w:val="0"/>
        <w:spacing w:line="276" w:lineRule="auto"/>
        <w:ind w:left="851" w:hanging="425"/>
        <w:jc w:val="left"/>
        <w:rPr>
          <w:kern w:val="3"/>
          <w:sz w:val="24"/>
          <w:szCs w:val="24"/>
        </w:rPr>
      </w:pPr>
      <w:r w:rsidRPr="00C0012F">
        <w:rPr>
          <w:kern w:val="3"/>
          <w:sz w:val="24"/>
          <w:szCs w:val="24"/>
        </w:rPr>
        <w:t>Ustawa z dnia 12 marca 2004 r. o pomocy społecznej.</w:t>
      </w:r>
    </w:p>
    <w:p w14:paraId="0D9143EC" w14:textId="3F24EBED" w:rsidR="00E25747" w:rsidRPr="00C0012F" w:rsidRDefault="00E25747" w:rsidP="00082E0B">
      <w:pPr>
        <w:pStyle w:val="TreNum-K"/>
        <w:numPr>
          <w:ilvl w:val="0"/>
          <w:numId w:val="10"/>
        </w:numPr>
        <w:autoSpaceDN w:val="0"/>
        <w:spacing w:line="276" w:lineRule="auto"/>
        <w:ind w:left="851" w:hanging="425"/>
        <w:jc w:val="left"/>
        <w:rPr>
          <w:kern w:val="3"/>
          <w:sz w:val="24"/>
          <w:szCs w:val="24"/>
        </w:rPr>
      </w:pPr>
      <w:r w:rsidRPr="00C0012F">
        <w:rPr>
          <w:kern w:val="3"/>
          <w:sz w:val="24"/>
          <w:szCs w:val="24"/>
        </w:rPr>
        <w:t>Ustawa z dnia 19 sierpnia 1994 r. o ochronie zdrowia psychicznego.</w:t>
      </w:r>
    </w:p>
    <w:p w14:paraId="73D7C4DB" w14:textId="02E99CB1" w:rsidR="00E25747" w:rsidRPr="00C0012F" w:rsidRDefault="00E25747" w:rsidP="00082E0B">
      <w:pPr>
        <w:pStyle w:val="TreNum-K"/>
        <w:numPr>
          <w:ilvl w:val="0"/>
          <w:numId w:val="10"/>
        </w:numPr>
        <w:autoSpaceDN w:val="0"/>
        <w:spacing w:line="276" w:lineRule="auto"/>
        <w:ind w:left="851" w:hanging="425"/>
        <w:jc w:val="left"/>
        <w:rPr>
          <w:kern w:val="3"/>
          <w:sz w:val="24"/>
          <w:szCs w:val="24"/>
        </w:rPr>
      </w:pPr>
      <w:r w:rsidRPr="00C0012F">
        <w:rPr>
          <w:kern w:val="3"/>
          <w:sz w:val="24"/>
          <w:szCs w:val="24"/>
        </w:rPr>
        <w:t>Ustawa z dnia 27 sierpnia 1997 r. o rehabilitacji zawodowej i społecznej oraz zatrudnianiu osób niepełnosprawnych.</w:t>
      </w:r>
    </w:p>
    <w:p w14:paraId="090F0240" w14:textId="000F95C8" w:rsidR="00E25747" w:rsidRPr="00C0012F" w:rsidRDefault="00E25747" w:rsidP="00082E0B">
      <w:pPr>
        <w:pStyle w:val="TreNum-K"/>
        <w:numPr>
          <w:ilvl w:val="0"/>
          <w:numId w:val="10"/>
        </w:numPr>
        <w:autoSpaceDN w:val="0"/>
        <w:spacing w:line="276" w:lineRule="auto"/>
        <w:ind w:left="851" w:hanging="425"/>
        <w:jc w:val="left"/>
        <w:rPr>
          <w:kern w:val="3"/>
          <w:sz w:val="24"/>
          <w:szCs w:val="24"/>
        </w:rPr>
      </w:pPr>
      <w:r w:rsidRPr="00C0012F">
        <w:rPr>
          <w:kern w:val="3"/>
          <w:sz w:val="24"/>
          <w:szCs w:val="24"/>
        </w:rPr>
        <w:t>Ustawa z dnia 28 listopada 2003 r. o świadczeniach rodzinnych.</w:t>
      </w:r>
    </w:p>
    <w:p w14:paraId="707383CD" w14:textId="78EA8094" w:rsidR="00E25747" w:rsidRPr="00C0012F" w:rsidRDefault="00E25747"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236D0C83" w14:textId="77777777" w:rsidR="00E25747" w:rsidRPr="00C0012F" w:rsidRDefault="00E25747" w:rsidP="00082E0B">
      <w:pPr>
        <w:numPr>
          <w:ilvl w:val="0"/>
          <w:numId w:val="10"/>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Ustawa z dnia 14 czerwca 1960 r. Kodeks postępowania administracyjnego.</w:t>
      </w:r>
    </w:p>
    <w:p w14:paraId="03406060" w14:textId="77777777" w:rsidR="00E740CD" w:rsidRPr="00C0012F" w:rsidRDefault="00E25747" w:rsidP="00082E0B">
      <w:pPr>
        <w:numPr>
          <w:ilvl w:val="0"/>
          <w:numId w:val="10"/>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 xml:space="preserve">Ustawa z dnia 30 sierpnia 2002 r. prawo o postępowaniu przed sądami administracyjnymi. </w:t>
      </w:r>
    </w:p>
    <w:p w14:paraId="1079FC4E" w14:textId="074528F1" w:rsidR="00E740CD" w:rsidRPr="00C0012F" w:rsidRDefault="00E740CD" w:rsidP="00082E0B">
      <w:pPr>
        <w:numPr>
          <w:ilvl w:val="0"/>
          <w:numId w:val="10"/>
        </w:numPr>
        <w:autoSpaceDE w:val="0"/>
        <w:autoSpaceDN w:val="0"/>
        <w:adjustRightInd w:val="0"/>
        <w:spacing w:after="0"/>
        <w:ind w:left="851" w:hanging="425"/>
        <w:rPr>
          <w:rFonts w:ascii="Arial" w:hAnsi="Arial" w:cs="Arial"/>
          <w:sz w:val="24"/>
          <w:szCs w:val="24"/>
        </w:rPr>
      </w:pPr>
      <w:bookmarkStart w:id="13" w:name="_Hlk171679439"/>
      <w:r w:rsidRPr="00C0012F">
        <w:rPr>
          <w:rFonts w:ascii="Arial" w:hAnsi="Arial" w:cs="Arial"/>
          <w:sz w:val="24"/>
          <w:szCs w:val="24"/>
        </w:rPr>
        <w:lastRenderedPageBreak/>
        <w:t xml:space="preserve">Ustawa z 4 kwietnia 2019 r. o dostępności cyfrowej stron internetowych i aplikacji mobilnych podmiotów publicznych. </w:t>
      </w:r>
    </w:p>
    <w:bookmarkEnd w:id="13"/>
    <w:p w14:paraId="73154AB2" w14:textId="77777777" w:rsidR="00E740CD" w:rsidRPr="00C0012F" w:rsidRDefault="00E740CD" w:rsidP="00082E0B">
      <w:pPr>
        <w:pStyle w:val="Akapitzlist"/>
        <w:numPr>
          <w:ilvl w:val="0"/>
          <w:numId w:val="10"/>
        </w:numPr>
        <w:spacing w:after="0"/>
        <w:ind w:left="851" w:hanging="425"/>
        <w:rPr>
          <w:rFonts w:ascii="Arial" w:hAnsi="Arial" w:cs="Arial"/>
          <w:sz w:val="24"/>
          <w:szCs w:val="24"/>
        </w:rPr>
      </w:pPr>
      <w:r w:rsidRPr="00C0012F">
        <w:rPr>
          <w:rFonts w:ascii="Arial" w:hAnsi="Arial" w:cs="Arial"/>
          <w:sz w:val="24"/>
          <w:szCs w:val="24"/>
        </w:rPr>
        <w:t>Ustawa z dnia 19 lipca 2019 r. o zapewnianiu dostępności osobom ze szczególnymi potrzebami.</w:t>
      </w:r>
    </w:p>
    <w:p w14:paraId="53314FA4" w14:textId="77777777" w:rsidR="00E740CD" w:rsidRDefault="00E740CD" w:rsidP="00082E0B">
      <w:pPr>
        <w:numPr>
          <w:ilvl w:val="0"/>
          <w:numId w:val="10"/>
        </w:numPr>
        <w:autoSpaceDE w:val="0"/>
        <w:autoSpaceDN w:val="0"/>
        <w:adjustRightInd w:val="0"/>
        <w:spacing w:after="0"/>
        <w:ind w:left="851" w:hanging="425"/>
        <w:rPr>
          <w:rFonts w:ascii="Arial" w:hAnsi="Arial" w:cs="Arial"/>
          <w:sz w:val="24"/>
          <w:szCs w:val="24"/>
        </w:rPr>
      </w:pPr>
      <w:r w:rsidRPr="00C0012F">
        <w:rPr>
          <w:rFonts w:ascii="Arial" w:hAnsi="Arial" w:cs="Arial"/>
          <w:sz w:val="24"/>
          <w:szCs w:val="24"/>
        </w:rPr>
        <w:t xml:space="preserve">Ustawa z dnia 15 czerwca 2012 r. o skutkach powierzania wykonywania pracy cudzoziemcom przebywającym wbrew przepisom na terytorium Rzeczypospolitej Polskiej. </w:t>
      </w:r>
    </w:p>
    <w:p w14:paraId="063CB4B7" w14:textId="0705CD54" w:rsidR="00454CEA" w:rsidRPr="00C0012F" w:rsidRDefault="00454CEA" w:rsidP="00082E0B">
      <w:pPr>
        <w:numPr>
          <w:ilvl w:val="0"/>
          <w:numId w:val="10"/>
        </w:numPr>
        <w:autoSpaceDE w:val="0"/>
        <w:autoSpaceDN w:val="0"/>
        <w:adjustRightInd w:val="0"/>
        <w:spacing w:after="0"/>
        <w:ind w:left="851" w:hanging="425"/>
        <w:rPr>
          <w:rFonts w:ascii="Arial" w:hAnsi="Arial" w:cs="Arial"/>
          <w:sz w:val="24"/>
          <w:szCs w:val="24"/>
        </w:rPr>
      </w:pPr>
      <w:r w:rsidRPr="00454CEA">
        <w:rPr>
          <w:rFonts w:ascii="Arial" w:hAnsi="Arial" w:cs="Arial"/>
          <w:sz w:val="24"/>
          <w:szCs w:val="24"/>
        </w:rPr>
        <w:t>Ustawa z dnia 20 lutego 2015 r. o rozwoju lokalnym z udziałem lokalnej społeczności</w:t>
      </w:r>
      <w:r>
        <w:rPr>
          <w:rFonts w:ascii="Arial" w:hAnsi="Arial" w:cs="Arial"/>
          <w:sz w:val="24"/>
          <w:szCs w:val="24"/>
        </w:rPr>
        <w:t>.</w:t>
      </w:r>
    </w:p>
    <w:p w14:paraId="05CA7EAF" w14:textId="5AA6B336" w:rsidR="00E25747" w:rsidRPr="00C0012F" w:rsidRDefault="00E25747"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56967135" w14:textId="41F0B6F6" w:rsidR="00E25747" w:rsidRPr="00C0012F" w:rsidRDefault="00E25747"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BAE6D15" w14:textId="77777777" w:rsidR="00E740CD" w:rsidRPr="00C0012F" w:rsidRDefault="00E740CD"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5C7B924C" w14:textId="77777777" w:rsidR="00E740CD" w:rsidRPr="00C0012F" w:rsidRDefault="00E740CD" w:rsidP="00082E0B">
      <w:pPr>
        <w:pStyle w:val="TreNum-K"/>
        <w:numPr>
          <w:ilvl w:val="0"/>
          <w:numId w:val="10"/>
        </w:numPr>
        <w:spacing w:line="276" w:lineRule="auto"/>
        <w:ind w:left="851" w:hanging="425"/>
        <w:jc w:val="left"/>
        <w:rPr>
          <w:rFonts w:eastAsia="Times New Roman"/>
          <w:sz w:val="24"/>
          <w:szCs w:val="24"/>
        </w:rPr>
      </w:pPr>
      <w:r w:rsidRPr="00C0012F">
        <w:rPr>
          <w:sz w:val="24"/>
          <w:szCs w:val="24"/>
        </w:rPr>
        <w:t>Rozporządzenie Ministra Pracy i Polityki Społecznej z dnia 9 grudnia 2010 r. w sprawie środowiskowych domów samopomocy.</w:t>
      </w:r>
    </w:p>
    <w:p w14:paraId="0BA8583C" w14:textId="77777777" w:rsidR="00E740CD" w:rsidRPr="00C0012F" w:rsidRDefault="00E740CD"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Rozporządzenie Ministra Pracy i Polityki Społecznej z dnia 31 maja 2012 r. w sprawie rodzinnych domów pomocy.</w:t>
      </w:r>
    </w:p>
    <w:p w14:paraId="35CBBED6" w14:textId="77777777" w:rsidR="00E740CD" w:rsidRPr="00C0012F" w:rsidRDefault="00E740CD" w:rsidP="00082E0B">
      <w:pPr>
        <w:pStyle w:val="TreNum-K"/>
        <w:numPr>
          <w:ilvl w:val="0"/>
          <w:numId w:val="10"/>
        </w:numPr>
        <w:spacing w:line="276" w:lineRule="auto"/>
        <w:ind w:left="851" w:hanging="425"/>
        <w:jc w:val="left"/>
        <w:rPr>
          <w:rFonts w:eastAsia="Times New Roman"/>
          <w:sz w:val="24"/>
          <w:szCs w:val="24"/>
        </w:rPr>
      </w:pPr>
      <w:r w:rsidRPr="00C0012F">
        <w:rPr>
          <w:sz w:val="24"/>
          <w:szCs w:val="24"/>
        </w:rPr>
        <w:t>Rozporządzenie Ministra Rozwoju i Finansów z 21 września 2022 r. w sprawie zaliczek w ramach programów finansowanych z udziałem środków europejskich.</w:t>
      </w:r>
    </w:p>
    <w:p w14:paraId="222F01D8" w14:textId="729C9A33" w:rsidR="00E740CD" w:rsidRPr="00C0012F" w:rsidRDefault="00E740CD" w:rsidP="00082E0B">
      <w:pPr>
        <w:pStyle w:val="TreNum-K"/>
        <w:numPr>
          <w:ilvl w:val="0"/>
          <w:numId w:val="10"/>
        </w:numPr>
        <w:autoSpaceDN w:val="0"/>
        <w:spacing w:line="276" w:lineRule="auto"/>
        <w:ind w:left="851" w:hanging="425"/>
        <w:jc w:val="left"/>
        <w:rPr>
          <w:sz w:val="24"/>
          <w:szCs w:val="24"/>
        </w:rPr>
      </w:pPr>
      <w:r w:rsidRPr="00C0012F">
        <w:rPr>
          <w:sz w:val="24"/>
          <w:szCs w:val="24"/>
        </w:rPr>
        <w:t>Rozporządzenie Ministra Finansów z dnia 18 stycznia 2018 r. w sprawie rejestru podmiotów wykluczonych z możliwości otrzymania środków przeznaczonych na realizację programów finansowanych z udziałem środków europejskich.</w:t>
      </w:r>
    </w:p>
    <w:p w14:paraId="5325F4F0" w14:textId="13458ABD" w:rsidR="00E740CD" w:rsidRPr="00C0012F" w:rsidRDefault="00E740CD" w:rsidP="00082E0B">
      <w:pPr>
        <w:pStyle w:val="TreNum-K"/>
        <w:numPr>
          <w:ilvl w:val="0"/>
          <w:numId w:val="10"/>
        </w:numPr>
        <w:autoSpaceDN w:val="0"/>
        <w:spacing w:line="276" w:lineRule="auto"/>
        <w:ind w:left="851" w:hanging="425"/>
        <w:jc w:val="left"/>
        <w:rPr>
          <w:sz w:val="24"/>
          <w:szCs w:val="24"/>
        </w:rPr>
      </w:pPr>
      <w:r w:rsidRPr="00C0012F">
        <w:rPr>
          <w:sz w:val="24"/>
          <w:szCs w:val="24"/>
        </w:rPr>
        <w:t xml:space="preserve">Rozporządzenie Ministra Funduszy i Polityki Regionalnej z dnia 20 grudnia 2022 r. w sprawie udzielania pomocy de </w:t>
      </w:r>
      <w:proofErr w:type="spellStart"/>
      <w:r w:rsidRPr="00C0012F">
        <w:rPr>
          <w:sz w:val="24"/>
          <w:szCs w:val="24"/>
        </w:rPr>
        <w:t>minimis</w:t>
      </w:r>
      <w:proofErr w:type="spellEnd"/>
      <w:r w:rsidRPr="00C0012F">
        <w:rPr>
          <w:sz w:val="24"/>
          <w:szCs w:val="24"/>
        </w:rPr>
        <w:t xml:space="preserve"> oraz pomocy publicznej w ramach programów finansowanych z Europejskiego Funduszu Społecznego Plus (EFS+) na lata 2021-2027 z późniejszymi zmianami</w:t>
      </w:r>
      <w:r w:rsidR="00D47865">
        <w:rPr>
          <w:sz w:val="24"/>
          <w:szCs w:val="24"/>
        </w:rPr>
        <w:t>.</w:t>
      </w:r>
    </w:p>
    <w:p w14:paraId="72328595" w14:textId="77777777" w:rsidR="00E740CD" w:rsidRPr="00C0012F" w:rsidRDefault="00E740CD" w:rsidP="00082E0B">
      <w:pPr>
        <w:pStyle w:val="TreNum-K"/>
        <w:numPr>
          <w:ilvl w:val="0"/>
          <w:numId w:val="10"/>
        </w:numPr>
        <w:autoSpaceDN w:val="0"/>
        <w:spacing w:line="276" w:lineRule="auto"/>
        <w:ind w:left="851" w:hanging="425"/>
        <w:jc w:val="left"/>
        <w:rPr>
          <w:sz w:val="24"/>
          <w:szCs w:val="24"/>
        </w:rPr>
      </w:pPr>
      <w:r w:rsidRPr="00C0012F">
        <w:rPr>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7FAC89B9" w14:textId="77777777" w:rsidR="00757794" w:rsidRPr="00586DCE" w:rsidRDefault="00DF7119" w:rsidP="00082E0B">
      <w:pPr>
        <w:pStyle w:val="TreNum-K"/>
        <w:numPr>
          <w:ilvl w:val="0"/>
          <w:numId w:val="10"/>
        </w:numPr>
        <w:spacing w:line="276" w:lineRule="auto"/>
        <w:ind w:left="851" w:hanging="425"/>
        <w:jc w:val="left"/>
        <w:rPr>
          <w:sz w:val="24"/>
          <w:szCs w:val="24"/>
        </w:rPr>
      </w:pPr>
      <w:r w:rsidRPr="00C0012F">
        <w:rPr>
          <w:sz w:val="24"/>
          <w:szCs w:val="24"/>
        </w:rPr>
        <w:t>Konwencja o prawach osób niepełnosprawnych sporządzona w Nowym Jorku dnia 13 grudnia 2006 r.</w:t>
      </w:r>
    </w:p>
    <w:p w14:paraId="37E4E249" w14:textId="77777777" w:rsidR="00627EB6" w:rsidRPr="00543E20" w:rsidRDefault="00627EB6" w:rsidP="00543E20">
      <w:pPr>
        <w:pStyle w:val="TreNum-K"/>
        <w:numPr>
          <w:ilvl w:val="0"/>
          <w:numId w:val="10"/>
        </w:numPr>
        <w:spacing w:line="276" w:lineRule="auto"/>
        <w:ind w:left="851" w:hanging="425"/>
        <w:jc w:val="left"/>
        <w:rPr>
          <w:sz w:val="24"/>
          <w:szCs w:val="24"/>
        </w:rPr>
      </w:pPr>
      <w:r w:rsidRPr="00543E20">
        <w:rPr>
          <w:sz w:val="24"/>
          <w:szCs w:val="24"/>
        </w:rPr>
        <w:t>Konwencja o prawach dziecka, przyjęta przez Zgromadzenie Ogólne Narodów Zjednoczonych dnia 20 listopada 1989 r.</w:t>
      </w:r>
    </w:p>
    <w:p w14:paraId="53DB063F" w14:textId="3EE71552" w:rsidR="00757794" w:rsidRPr="00C0012F" w:rsidRDefault="00DF7119" w:rsidP="00082E0B">
      <w:pPr>
        <w:pStyle w:val="TreNum-K"/>
        <w:numPr>
          <w:ilvl w:val="0"/>
          <w:numId w:val="10"/>
        </w:numPr>
        <w:spacing w:line="276" w:lineRule="auto"/>
        <w:ind w:left="851" w:hanging="425"/>
        <w:jc w:val="left"/>
        <w:rPr>
          <w:rFonts w:eastAsia="Times New Roman"/>
          <w:sz w:val="24"/>
          <w:szCs w:val="24"/>
        </w:rPr>
      </w:pPr>
      <w:r w:rsidRPr="00C0012F">
        <w:rPr>
          <w:sz w:val="24"/>
          <w:szCs w:val="24"/>
        </w:rPr>
        <w:lastRenderedPageBreak/>
        <w:t>Rządowy Program Dostępność Plus 2018-2025</w:t>
      </w:r>
      <w:r w:rsidR="00757794" w:rsidRPr="00C0012F">
        <w:rPr>
          <w:sz w:val="24"/>
          <w:szCs w:val="24"/>
        </w:rPr>
        <w:t>.</w:t>
      </w:r>
    </w:p>
    <w:p w14:paraId="4404E0A0" w14:textId="77777777" w:rsidR="00757794" w:rsidRPr="00C0012F" w:rsidRDefault="00DF7119" w:rsidP="00082E0B">
      <w:pPr>
        <w:pStyle w:val="TreNum-K"/>
        <w:numPr>
          <w:ilvl w:val="0"/>
          <w:numId w:val="10"/>
        </w:numPr>
        <w:spacing w:line="276" w:lineRule="auto"/>
        <w:ind w:left="851" w:hanging="425"/>
        <w:jc w:val="left"/>
        <w:rPr>
          <w:rFonts w:eastAsia="Times New Roman"/>
          <w:sz w:val="24"/>
          <w:szCs w:val="24"/>
        </w:rPr>
      </w:pPr>
      <w:r w:rsidRPr="00C0012F">
        <w:rPr>
          <w:sz w:val="24"/>
          <w:szCs w:val="24"/>
        </w:rPr>
        <w:t>Strategia na rzecz Osób z Niepełnosprawnościami 2021-2030 przyjęta uchwałą nr Rady Ministrów z dnia 16 lutego 2021 r. w sprawie przyjęcia dokumentu Strategia na rzecz Osób z Niepełnosprawnościami 2021–2030.</w:t>
      </w:r>
    </w:p>
    <w:p w14:paraId="16B76F47" w14:textId="38A940F4" w:rsidR="00810F55" w:rsidRPr="00C0012F" w:rsidRDefault="00810F55"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Ustawa z dnia 25 lutego 1964 r. – Kodeks Rodzinny i Opiekuńczy</w:t>
      </w:r>
      <w:r w:rsidR="00D47865">
        <w:rPr>
          <w:rFonts w:eastAsia="Times New Roman"/>
          <w:sz w:val="24"/>
          <w:szCs w:val="24"/>
        </w:rPr>
        <w:t>.</w:t>
      </w:r>
    </w:p>
    <w:p w14:paraId="1634AF4B" w14:textId="496FD1E8" w:rsidR="00810F55" w:rsidRPr="00C0012F" w:rsidRDefault="00810F55"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Ustawa z dnia 9 czerwca 2011 r. o wspieraniu rodziny i systemie pieczy zastępczej</w:t>
      </w:r>
      <w:r w:rsidR="00D47865">
        <w:rPr>
          <w:rFonts w:eastAsia="Times New Roman"/>
          <w:sz w:val="24"/>
          <w:szCs w:val="24"/>
        </w:rPr>
        <w:t>.</w:t>
      </w:r>
    </w:p>
    <w:p w14:paraId="2DB14233" w14:textId="33AC2FB1" w:rsidR="00B3760E" w:rsidRPr="00C0012F" w:rsidRDefault="00810F55" w:rsidP="00082E0B">
      <w:pPr>
        <w:pStyle w:val="TreNum-K"/>
        <w:numPr>
          <w:ilvl w:val="0"/>
          <w:numId w:val="10"/>
        </w:numPr>
        <w:spacing w:line="276" w:lineRule="auto"/>
        <w:ind w:left="851" w:hanging="425"/>
        <w:jc w:val="left"/>
        <w:rPr>
          <w:rFonts w:eastAsia="Times New Roman"/>
          <w:sz w:val="24"/>
          <w:szCs w:val="24"/>
        </w:rPr>
      </w:pPr>
      <w:r w:rsidRPr="00C0012F">
        <w:rPr>
          <w:rFonts w:eastAsia="Times New Roman"/>
          <w:sz w:val="24"/>
          <w:szCs w:val="24"/>
        </w:rPr>
        <w:t>Ustawa z dnia 29 lipca 2005 r. o przeciwdziałaniu przemocy domowej</w:t>
      </w:r>
      <w:r w:rsidR="00D47865">
        <w:rPr>
          <w:rFonts w:eastAsia="Times New Roman"/>
          <w:sz w:val="24"/>
          <w:szCs w:val="24"/>
        </w:rPr>
        <w:t>.</w:t>
      </w:r>
    </w:p>
    <w:p w14:paraId="05BD371A" w14:textId="545F2FF3" w:rsidR="00E740CD" w:rsidRPr="00C0012F" w:rsidRDefault="00B82A42" w:rsidP="00AC17DD">
      <w:pPr>
        <w:pStyle w:val="Nagwek2"/>
      </w:pPr>
      <w:r w:rsidRPr="00C0012F">
        <w:t xml:space="preserve"> </w:t>
      </w:r>
      <w:bookmarkStart w:id="14" w:name="_Toc181181808"/>
      <w:r w:rsidR="00E740CD" w:rsidRPr="00C0012F">
        <w:t>Wykaz wytycznych</w:t>
      </w:r>
      <w:bookmarkEnd w:id="14"/>
      <w:r w:rsidR="003871E3" w:rsidRPr="00C0012F">
        <w:t xml:space="preserve"> </w:t>
      </w:r>
    </w:p>
    <w:p w14:paraId="46F78AA1" w14:textId="0E417FB8" w:rsidR="00E740CD" w:rsidRPr="00C0012F" w:rsidRDefault="00E740CD" w:rsidP="00082E0B">
      <w:pPr>
        <w:pStyle w:val="TreNum-K"/>
        <w:numPr>
          <w:ilvl w:val="0"/>
          <w:numId w:val="11"/>
        </w:numPr>
        <w:autoSpaceDN w:val="0"/>
        <w:spacing w:line="276" w:lineRule="auto"/>
        <w:ind w:left="851" w:hanging="425"/>
        <w:jc w:val="left"/>
        <w:rPr>
          <w:sz w:val="24"/>
          <w:szCs w:val="24"/>
        </w:rPr>
      </w:pPr>
      <w:r w:rsidRPr="00C0012F">
        <w:rPr>
          <w:sz w:val="24"/>
          <w:szCs w:val="24"/>
        </w:rPr>
        <w:t>Wytyczne dotyczące realizacji projektów z udziałem środków Europejskiego Funduszu Społecznego Plus w regionalnych programach na lata 2021-2027 z dnia 15</w:t>
      </w:r>
      <w:r w:rsidR="00AC17DD">
        <w:rPr>
          <w:sz w:val="24"/>
          <w:szCs w:val="24"/>
        </w:rPr>
        <w:t xml:space="preserve"> </w:t>
      </w:r>
      <w:r w:rsidRPr="00C0012F">
        <w:rPr>
          <w:sz w:val="24"/>
          <w:szCs w:val="24"/>
        </w:rPr>
        <w:t>marca 2024</w:t>
      </w:r>
      <w:r w:rsidR="00AC17DD">
        <w:rPr>
          <w:sz w:val="24"/>
          <w:szCs w:val="24"/>
        </w:rPr>
        <w:t xml:space="preserve"> </w:t>
      </w:r>
      <w:r w:rsidRPr="00C0012F">
        <w:rPr>
          <w:sz w:val="24"/>
          <w:szCs w:val="24"/>
        </w:rPr>
        <w:t>r., zwane w regulaminie wytycznymi EFS+</w:t>
      </w:r>
      <w:r w:rsidR="00A20EB3" w:rsidRPr="00C0012F">
        <w:rPr>
          <w:sz w:val="24"/>
          <w:szCs w:val="24"/>
        </w:rPr>
        <w:t>.</w:t>
      </w:r>
    </w:p>
    <w:p w14:paraId="6565A2BA" w14:textId="43D4D7DA" w:rsidR="00E740CD" w:rsidRPr="00C0012F" w:rsidRDefault="00E740CD" w:rsidP="00082E0B">
      <w:pPr>
        <w:pStyle w:val="TreNum-K"/>
        <w:autoSpaceDN w:val="0"/>
        <w:spacing w:line="276" w:lineRule="auto"/>
        <w:ind w:left="851" w:hanging="425"/>
        <w:jc w:val="left"/>
        <w:rPr>
          <w:sz w:val="24"/>
          <w:szCs w:val="24"/>
        </w:rPr>
      </w:pPr>
      <w:r w:rsidRPr="00C0012F">
        <w:rPr>
          <w:sz w:val="24"/>
          <w:szCs w:val="24"/>
        </w:rPr>
        <w:t>Wytyczne dotyczące kwalifikowalności wydatków na lata 2021-2027</w:t>
      </w:r>
      <w:r w:rsidR="00AC17DD">
        <w:rPr>
          <w:sz w:val="24"/>
          <w:szCs w:val="24"/>
        </w:rPr>
        <w:t xml:space="preserve"> </w:t>
      </w:r>
      <w:r w:rsidRPr="00C0012F">
        <w:rPr>
          <w:sz w:val="24"/>
          <w:szCs w:val="24"/>
        </w:rPr>
        <w:t>z dnia 18 listopada 2022 r., zwane w regulaminie wytycznymi kwalifikowalności</w:t>
      </w:r>
      <w:r w:rsidR="00A20EB3" w:rsidRPr="00C0012F">
        <w:rPr>
          <w:sz w:val="24"/>
          <w:szCs w:val="24"/>
        </w:rPr>
        <w:t>.</w:t>
      </w:r>
      <w:r w:rsidRPr="00C0012F">
        <w:rPr>
          <w:sz w:val="24"/>
          <w:szCs w:val="24"/>
        </w:rPr>
        <w:t xml:space="preserve"> </w:t>
      </w:r>
    </w:p>
    <w:p w14:paraId="0720A612" w14:textId="6B7D3581" w:rsidR="00E740CD" w:rsidRPr="00C0012F" w:rsidRDefault="00E740CD" w:rsidP="00082E0B">
      <w:pPr>
        <w:pStyle w:val="TreNum-K"/>
        <w:autoSpaceDN w:val="0"/>
        <w:spacing w:line="276" w:lineRule="auto"/>
        <w:ind w:left="851" w:hanging="425"/>
        <w:jc w:val="left"/>
        <w:rPr>
          <w:sz w:val="24"/>
          <w:szCs w:val="24"/>
        </w:rPr>
      </w:pPr>
      <w:r w:rsidRPr="00C0012F">
        <w:rPr>
          <w:sz w:val="24"/>
          <w:szCs w:val="24"/>
        </w:rPr>
        <w:t>Wytyczne dotyczące realizacji zasad równościowych w ramach funduszy unijnych na lata 2021-2027 z dnia 29 grudnia 2022 r., zwane w regulaminie wytycznymi równościowymi</w:t>
      </w:r>
      <w:r w:rsidR="00A20EB3" w:rsidRPr="00C0012F">
        <w:rPr>
          <w:sz w:val="24"/>
          <w:szCs w:val="24"/>
        </w:rPr>
        <w:t>.</w:t>
      </w:r>
    </w:p>
    <w:p w14:paraId="0A8FB49E" w14:textId="0BA8D0E0" w:rsidR="00E740CD" w:rsidRPr="00C0012F" w:rsidRDefault="00E740CD" w:rsidP="00082E0B">
      <w:pPr>
        <w:pStyle w:val="TreNum-K"/>
        <w:autoSpaceDN w:val="0"/>
        <w:spacing w:line="276" w:lineRule="auto"/>
        <w:ind w:left="851" w:hanging="425"/>
        <w:jc w:val="left"/>
        <w:rPr>
          <w:sz w:val="24"/>
          <w:szCs w:val="24"/>
        </w:rPr>
      </w:pPr>
      <w:r w:rsidRPr="00C0012F">
        <w:rPr>
          <w:sz w:val="24"/>
          <w:szCs w:val="24"/>
        </w:rPr>
        <w:t>Wytyczne dotyczące realizacji zasady partnerstwa na lata 2021-2027 z dnia 24</w:t>
      </w:r>
      <w:r w:rsidR="00AC17DD">
        <w:rPr>
          <w:sz w:val="24"/>
          <w:szCs w:val="24"/>
        </w:rPr>
        <w:t xml:space="preserve"> </w:t>
      </w:r>
      <w:r w:rsidRPr="00C0012F">
        <w:rPr>
          <w:sz w:val="24"/>
          <w:szCs w:val="24"/>
        </w:rPr>
        <w:t>października 2022 r.</w:t>
      </w:r>
    </w:p>
    <w:p w14:paraId="4610CE17" w14:textId="6E921BFD" w:rsidR="00E740CD" w:rsidRPr="00C0012F" w:rsidRDefault="00E740CD" w:rsidP="00082E0B">
      <w:pPr>
        <w:pStyle w:val="TreNum-K"/>
        <w:autoSpaceDN w:val="0"/>
        <w:spacing w:line="276" w:lineRule="auto"/>
        <w:ind w:left="851" w:hanging="425"/>
        <w:jc w:val="left"/>
        <w:rPr>
          <w:sz w:val="24"/>
          <w:szCs w:val="24"/>
        </w:rPr>
      </w:pPr>
      <w:r w:rsidRPr="00C0012F">
        <w:rPr>
          <w:sz w:val="24"/>
          <w:szCs w:val="24"/>
        </w:rPr>
        <w:t>Wytyczne dotyczące monitorowania postępu rzeczowego realizacji programów na lata 2021-2027 z dnia 12 października 2022 r.; zwane w regulaminie wytycznymi monitorowania</w:t>
      </w:r>
      <w:r w:rsidR="00A20EB3" w:rsidRPr="00C0012F">
        <w:rPr>
          <w:sz w:val="24"/>
          <w:szCs w:val="24"/>
        </w:rPr>
        <w:t>.</w:t>
      </w:r>
    </w:p>
    <w:p w14:paraId="0DBF2725" w14:textId="5579BAF9" w:rsidR="00E740CD" w:rsidRPr="00C0012F" w:rsidRDefault="00E740CD" w:rsidP="00082E0B">
      <w:pPr>
        <w:pStyle w:val="TreNum-K"/>
        <w:autoSpaceDN w:val="0"/>
        <w:spacing w:line="276" w:lineRule="auto"/>
        <w:ind w:left="851" w:hanging="425"/>
        <w:jc w:val="left"/>
        <w:rPr>
          <w:sz w:val="24"/>
          <w:szCs w:val="24"/>
        </w:rPr>
      </w:pPr>
      <w:bookmarkStart w:id="15" w:name="_Hlk177726030"/>
      <w:r w:rsidRPr="00C0012F">
        <w:rPr>
          <w:sz w:val="24"/>
          <w:szCs w:val="24"/>
        </w:rPr>
        <w:t>Wytyczne dotyczące kontroli realizacji programów polityki spójności na lata 2021-2027 z</w:t>
      </w:r>
      <w:r w:rsidR="00AC17DD">
        <w:rPr>
          <w:sz w:val="24"/>
          <w:szCs w:val="24"/>
        </w:rPr>
        <w:t xml:space="preserve"> </w:t>
      </w:r>
      <w:r w:rsidRPr="00C0012F">
        <w:rPr>
          <w:sz w:val="24"/>
          <w:szCs w:val="24"/>
        </w:rPr>
        <w:t>dnia 26 października 2022 r.</w:t>
      </w:r>
    </w:p>
    <w:bookmarkEnd w:id="15"/>
    <w:p w14:paraId="794D614C" w14:textId="3862FF80" w:rsidR="00E740CD" w:rsidRPr="00C0012F" w:rsidRDefault="00E740CD" w:rsidP="00082E0B">
      <w:pPr>
        <w:pStyle w:val="TreNum-K"/>
        <w:autoSpaceDN w:val="0"/>
        <w:spacing w:line="276" w:lineRule="auto"/>
        <w:ind w:left="851" w:hanging="425"/>
        <w:jc w:val="left"/>
        <w:rPr>
          <w:sz w:val="24"/>
          <w:szCs w:val="24"/>
        </w:rPr>
      </w:pPr>
      <w:r w:rsidRPr="00C0012F">
        <w:rPr>
          <w:sz w:val="24"/>
          <w:szCs w:val="24"/>
        </w:rPr>
        <w:t>Wytyczne dotyczące warunków gromadzenia i przekazywania danych w postaci elektronicznej na lata 2021-2027 z dnia 25 stycznia 2023 r.</w:t>
      </w:r>
    </w:p>
    <w:p w14:paraId="289A9CEB" w14:textId="32667F45" w:rsidR="00E740CD" w:rsidRPr="00C0012F" w:rsidRDefault="00E740CD" w:rsidP="00082E0B">
      <w:pPr>
        <w:pStyle w:val="TreNum-K"/>
        <w:autoSpaceDN w:val="0"/>
        <w:spacing w:line="276" w:lineRule="auto"/>
        <w:ind w:left="851" w:hanging="425"/>
        <w:jc w:val="left"/>
        <w:rPr>
          <w:sz w:val="24"/>
          <w:szCs w:val="24"/>
        </w:rPr>
      </w:pPr>
      <w:r w:rsidRPr="00C0012F">
        <w:rPr>
          <w:sz w:val="24"/>
          <w:szCs w:val="24"/>
        </w:rPr>
        <w:t>Wytyczne dotyczące informacji i promocji Funduszy Europejskich na lata 2021-2027 z</w:t>
      </w:r>
      <w:r w:rsidR="00AC17DD">
        <w:rPr>
          <w:sz w:val="24"/>
          <w:szCs w:val="24"/>
        </w:rPr>
        <w:t xml:space="preserve"> </w:t>
      </w:r>
      <w:r w:rsidRPr="00C0012F">
        <w:rPr>
          <w:sz w:val="24"/>
          <w:szCs w:val="24"/>
        </w:rPr>
        <w:t>dnia 19 kwietnia 2023 r.</w:t>
      </w:r>
    </w:p>
    <w:p w14:paraId="275F0A50" w14:textId="69AC211C" w:rsidR="00E740CD" w:rsidRPr="00C0012F" w:rsidRDefault="00E740CD" w:rsidP="00082E0B">
      <w:pPr>
        <w:pStyle w:val="TreNum-K"/>
        <w:autoSpaceDN w:val="0"/>
        <w:spacing w:line="276" w:lineRule="auto"/>
        <w:ind w:left="851" w:hanging="425"/>
        <w:jc w:val="left"/>
        <w:rPr>
          <w:sz w:val="24"/>
          <w:szCs w:val="24"/>
        </w:rPr>
      </w:pPr>
      <w:bookmarkStart w:id="16" w:name="_Hlk177726050"/>
      <w:r w:rsidRPr="00C0012F">
        <w:rPr>
          <w:sz w:val="24"/>
          <w:szCs w:val="24"/>
        </w:rPr>
        <w:t>Wytyczne Komisji Europejskiej dotyczące zapewnienia poszanowania Karty Praw Podstawowych</w:t>
      </w:r>
      <w:bookmarkEnd w:id="16"/>
      <w:r w:rsidR="00D47865">
        <w:rPr>
          <w:sz w:val="24"/>
          <w:szCs w:val="24"/>
        </w:rPr>
        <w:t>.</w:t>
      </w:r>
    </w:p>
    <w:p w14:paraId="1D065BAB" w14:textId="77777777" w:rsidR="00AB18AD" w:rsidRPr="00C0012F" w:rsidRDefault="00AB18AD" w:rsidP="006B030F">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Wnioskodawca ubiegający się o dofinansowanie zobowiązany jest korzystać z aktualnej na dzień ogłoszenia naboru wersji dokumentów. Zaleca się, aby Wnioskodawca aplikujący o środki w ramach naboru na bieżąco zapoznawał się z informacjami zamieszczanymi na stronie internetowej </w:t>
      </w:r>
      <w:hyperlink r:id="rId11" w:history="1">
        <w:r w:rsidRPr="00E8512E">
          <w:rPr>
            <w:rStyle w:val="Hipercze"/>
            <w:rFonts w:ascii="Arial" w:hAnsi="Arial" w:cs="Arial"/>
            <w:color w:val="auto"/>
            <w:sz w:val="24"/>
            <w:szCs w:val="24"/>
            <w:u w:val="none"/>
          </w:rPr>
          <w:t>www.funduszeuepodlaskie.eu</w:t>
        </w:r>
      </w:hyperlink>
      <w:r w:rsidRPr="00C0012F">
        <w:rPr>
          <w:rFonts w:ascii="Arial" w:hAnsi="Arial" w:cs="Arial"/>
          <w:sz w:val="24"/>
          <w:szCs w:val="24"/>
        </w:rPr>
        <w:t xml:space="preserve"> (zwana dalej stroną internetową) oraz na portalu </w:t>
      </w:r>
      <w:hyperlink r:id="rId12" w:history="1">
        <w:r w:rsidRPr="00E8512E">
          <w:rPr>
            <w:rStyle w:val="Hipercze"/>
            <w:rFonts w:ascii="Arial" w:hAnsi="Arial" w:cs="Arial"/>
            <w:color w:val="auto"/>
            <w:sz w:val="24"/>
            <w:szCs w:val="24"/>
            <w:u w:val="none"/>
          </w:rPr>
          <w:t>www.funduszeeuropejskie.gov.pl</w:t>
        </w:r>
      </w:hyperlink>
      <w:r w:rsidRPr="00C0012F">
        <w:rPr>
          <w:rFonts w:ascii="Arial" w:hAnsi="Arial" w:cs="Arial"/>
          <w:sz w:val="24"/>
          <w:szCs w:val="24"/>
        </w:rPr>
        <w:t xml:space="preserve"> (zwanym dalej portalem).</w:t>
      </w:r>
    </w:p>
    <w:p w14:paraId="6358A489" w14:textId="2022DF5D" w:rsidR="00740EF5" w:rsidRPr="00C0012F" w:rsidRDefault="00A20EB3" w:rsidP="006B030F">
      <w:pPr>
        <w:autoSpaceDE w:val="0"/>
        <w:autoSpaceDN w:val="0"/>
        <w:adjustRightInd w:val="0"/>
        <w:spacing w:before="120" w:after="120"/>
        <w:rPr>
          <w:rFonts w:ascii="Arial" w:hAnsi="Arial" w:cs="Arial"/>
          <w:sz w:val="24"/>
          <w:szCs w:val="24"/>
        </w:rPr>
      </w:pPr>
      <w:r w:rsidRPr="00C0012F">
        <w:rPr>
          <w:rFonts w:ascii="Arial" w:hAnsi="Arial" w:cs="Arial"/>
          <w:sz w:val="24"/>
          <w:szCs w:val="24"/>
        </w:rPr>
        <w:t>Wnioskodawca zobowiązany jest także do stosowania innych aktów prawnych zgodnie ze specyfiką realizowanego projektu.</w:t>
      </w:r>
      <w:r w:rsidR="00AB18AD" w:rsidRPr="00C0012F">
        <w:rPr>
          <w:rFonts w:ascii="Arial" w:hAnsi="Arial" w:cs="Arial"/>
          <w:sz w:val="24"/>
          <w:szCs w:val="24"/>
        </w:rPr>
        <w:t xml:space="preserve"> </w:t>
      </w:r>
      <w:r w:rsidRPr="00C0012F">
        <w:rPr>
          <w:rFonts w:ascii="Arial" w:hAnsi="Arial" w:cs="Arial"/>
          <w:sz w:val="24"/>
          <w:szCs w:val="24"/>
        </w:rPr>
        <w:t xml:space="preserve">W przypadku ukazania się nowych przepisów prawnych lub wytycznych ministra właściwego do spraw rozwoju regionalnego LGD zastrzega sobie prawo dokonania zmian w Regulaminie. </w:t>
      </w:r>
    </w:p>
    <w:p w14:paraId="575423F9" w14:textId="4E94FE6A" w:rsidR="009A34F3" w:rsidRPr="00C0012F" w:rsidRDefault="009A34F3" w:rsidP="006B030F">
      <w:pPr>
        <w:numPr>
          <w:ilvl w:val="0"/>
          <w:numId w:val="5"/>
        </w:num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Nieznajomość powyższych dokumentów może spowodować niewłaściwe przygotowanie projektu, nieprawidłowe wypełnienie formularza wniosku o </w:t>
      </w:r>
      <w:r w:rsidRPr="00C0012F">
        <w:rPr>
          <w:rFonts w:ascii="Arial" w:hAnsi="Arial" w:cs="Arial"/>
          <w:sz w:val="24"/>
          <w:szCs w:val="24"/>
        </w:rPr>
        <w:lastRenderedPageBreak/>
        <w:t xml:space="preserve">dofinansowanie projektu (części merytorycznej oraz budżetu) i inne konsekwencje skutkujące obniżeniem liczby przyznanych punktów lub uzyskaniem oceny negatywnej. </w:t>
      </w:r>
    </w:p>
    <w:p w14:paraId="1EC4AD00" w14:textId="6D9A9A80" w:rsidR="00B3760E" w:rsidRPr="00C0012F" w:rsidRDefault="009A34F3" w:rsidP="00B41B15">
      <w:pPr>
        <w:autoSpaceDE w:val="0"/>
        <w:autoSpaceDN w:val="0"/>
        <w:adjustRightInd w:val="0"/>
        <w:spacing w:before="120" w:after="240"/>
        <w:rPr>
          <w:rFonts w:ascii="Arial" w:hAnsi="Arial" w:cs="Arial"/>
          <w:sz w:val="24"/>
          <w:szCs w:val="24"/>
        </w:rPr>
      </w:pPr>
      <w:r w:rsidRPr="00C0012F">
        <w:rPr>
          <w:rFonts w:ascii="Arial" w:hAnsi="Arial" w:cs="Arial"/>
          <w:sz w:val="24"/>
          <w:szCs w:val="24"/>
        </w:rPr>
        <w:t>W kwestiach nieuregulowanych w Regulaminie wyboru projektów mają zastosowanie akty prawa krajowego i unijnego oraz dokumenty programowe właściwe dla przedmiotu naboru.</w:t>
      </w:r>
    </w:p>
    <w:p w14:paraId="4C3966C8" w14:textId="76FCD68B" w:rsidR="00CE0C9C" w:rsidRPr="00C0012F" w:rsidRDefault="004D2917" w:rsidP="00E45E42">
      <w:pPr>
        <w:pStyle w:val="Nagwek1"/>
      </w:pPr>
      <w:bookmarkStart w:id="17" w:name="_Toc181181809"/>
      <w:bookmarkStart w:id="18" w:name="_Hlk185265995"/>
      <w:bookmarkStart w:id="19" w:name="_Toc465240250"/>
      <w:r w:rsidRPr="00C0012F">
        <w:t>Wprowadzenie</w:t>
      </w:r>
      <w:bookmarkEnd w:id="17"/>
    </w:p>
    <w:bookmarkEnd w:id="18"/>
    <w:p w14:paraId="36F4B604" w14:textId="44F106B1" w:rsidR="00310566" w:rsidRPr="00C0012F" w:rsidRDefault="00115C2B" w:rsidP="006B030F">
      <w:pPr>
        <w:autoSpaceDE w:val="0"/>
        <w:autoSpaceDN w:val="0"/>
        <w:adjustRightInd w:val="0"/>
        <w:spacing w:before="120" w:after="120"/>
        <w:rPr>
          <w:rFonts w:ascii="Arial" w:eastAsia="TimesNewRoman" w:hAnsi="Arial" w:cs="Arial"/>
          <w:sz w:val="24"/>
          <w:szCs w:val="24"/>
        </w:rPr>
      </w:pPr>
      <w:r w:rsidRPr="00C0012F">
        <w:rPr>
          <w:rFonts w:ascii="Arial" w:eastAsia="TimesNewRoman" w:hAnsi="Arial" w:cs="Arial"/>
          <w:sz w:val="24"/>
          <w:szCs w:val="24"/>
        </w:rPr>
        <w:t>Niniejszy Regulamin w szczególności określa cel i zakres postępowania w zakresie wyboru projektów, zasady organizacji tego postępowania, sposób wyboru projektów oraz informacje niezbędne do przygotowania wniosków o dofinansowanie projektów.</w:t>
      </w:r>
    </w:p>
    <w:p w14:paraId="7705BA8E" w14:textId="029FFAE9" w:rsidR="00740EF5" w:rsidRPr="00C0012F" w:rsidRDefault="00310566" w:rsidP="006B030F">
      <w:pPr>
        <w:autoSpaceDE w:val="0"/>
        <w:autoSpaceDN w:val="0"/>
        <w:adjustRightInd w:val="0"/>
        <w:spacing w:before="120" w:after="120"/>
        <w:rPr>
          <w:rFonts w:ascii="Arial" w:eastAsia="TimesNewRoman" w:hAnsi="Arial" w:cs="Arial"/>
          <w:sz w:val="24"/>
          <w:szCs w:val="24"/>
        </w:rPr>
      </w:pPr>
      <w:r w:rsidRPr="00C0012F">
        <w:rPr>
          <w:rFonts w:ascii="Arial" w:eastAsia="TimesNewRoman" w:hAnsi="Arial" w:cs="Arial"/>
          <w:sz w:val="24"/>
          <w:szCs w:val="24"/>
        </w:rPr>
        <w:t xml:space="preserve">Funkcję Instytucji Zarządzającej </w:t>
      </w:r>
      <w:proofErr w:type="spellStart"/>
      <w:r w:rsidRPr="00C0012F">
        <w:rPr>
          <w:rFonts w:ascii="Arial" w:eastAsia="TimesNewRoman" w:hAnsi="Arial" w:cs="Arial"/>
          <w:sz w:val="24"/>
          <w:szCs w:val="24"/>
        </w:rPr>
        <w:t>FEdP</w:t>
      </w:r>
      <w:proofErr w:type="spellEnd"/>
      <w:r w:rsidRPr="00C0012F">
        <w:rPr>
          <w:rFonts w:ascii="Arial" w:eastAsia="TimesNewRoman" w:hAnsi="Arial" w:cs="Arial"/>
          <w:sz w:val="24"/>
          <w:szCs w:val="24"/>
        </w:rPr>
        <w:t xml:space="preserve"> 2021-2027 pełni Zarząd Województwa Podlaskiego</w:t>
      </w:r>
      <w:r w:rsidRPr="00C0012F">
        <w:rPr>
          <w:rFonts w:ascii="Arial" w:hAnsi="Arial" w:cs="Arial"/>
          <w:sz w:val="24"/>
          <w:szCs w:val="24"/>
        </w:rPr>
        <w:t xml:space="preserve"> obsługiwany w zakresie naboru przez Urząd Marszałkowski Województwa Podlaskiego, </w:t>
      </w:r>
      <w:bookmarkStart w:id="20" w:name="_Hlk184720478"/>
      <w:r w:rsidRPr="00C0012F">
        <w:rPr>
          <w:rFonts w:ascii="Arial" w:hAnsi="Arial" w:cs="Arial"/>
          <w:sz w:val="24"/>
          <w:szCs w:val="24"/>
        </w:rPr>
        <w:t xml:space="preserve">Biuro do spraw Rozwoju Lokalnego Kierowanego przez Społeczność, </w:t>
      </w:r>
      <w:r w:rsidR="003E7B4D" w:rsidRPr="00C0012F">
        <w:rPr>
          <w:rFonts w:ascii="Arial" w:hAnsi="Arial" w:cs="Arial"/>
          <w:sz w:val="24"/>
          <w:szCs w:val="24"/>
        </w:rPr>
        <w:t xml:space="preserve">ul. Handlowa 6, 15-399 Białystok. Adres do korespondencji </w:t>
      </w:r>
      <w:r w:rsidRPr="00C0012F">
        <w:rPr>
          <w:rFonts w:ascii="Arial" w:hAnsi="Arial" w:cs="Arial"/>
          <w:sz w:val="24"/>
          <w:szCs w:val="24"/>
        </w:rPr>
        <w:t xml:space="preserve">ul. </w:t>
      </w:r>
      <w:r w:rsidR="00317CD1" w:rsidRPr="00C0012F">
        <w:rPr>
          <w:rFonts w:ascii="Arial" w:hAnsi="Arial" w:cs="Arial"/>
          <w:sz w:val="24"/>
          <w:szCs w:val="24"/>
        </w:rPr>
        <w:t>Poleska 89</w:t>
      </w:r>
      <w:r w:rsidRPr="00C0012F">
        <w:rPr>
          <w:rFonts w:ascii="Arial" w:hAnsi="Arial" w:cs="Arial"/>
          <w:sz w:val="24"/>
          <w:szCs w:val="24"/>
        </w:rPr>
        <w:t xml:space="preserve">, </w:t>
      </w:r>
      <w:r w:rsidR="005F1E02" w:rsidRPr="00C0012F">
        <w:rPr>
          <w:rFonts w:ascii="Arial" w:hAnsi="Arial" w:cs="Arial"/>
          <w:sz w:val="24"/>
          <w:szCs w:val="24"/>
        </w:rPr>
        <w:t>15-874 B</w:t>
      </w:r>
      <w:r w:rsidRPr="00C0012F">
        <w:rPr>
          <w:rFonts w:ascii="Arial" w:hAnsi="Arial" w:cs="Arial"/>
          <w:sz w:val="24"/>
          <w:szCs w:val="24"/>
        </w:rPr>
        <w:t>iałystok.</w:t>
      </w:r>
      <w:bookmarkEnd w:id="20"/>
      <w:r w:rsidRPr="00C0012F">
        <w:rPr>
          <w:rFonts w:ascii="Arial" w:eastAsia="TimesNewRoman" w:hAnsi="Arial" w:cs="Arial"/>
          <w:sz w:val="24"/>
          <w:szCs w:val="24"/>
        </w:rPr>
        <w:t xml:space="preserve"> </w:t>
      </w:r>
    </w:p>
    <w:p w14:paraId="38FC615A" w14:textId="197739DD" w:rsidR="00A20EB3" w:rsidRPr="00C0012F" w:rsidRDefault="00310566" w:rsidP="006B030F">
      <w:pPr>
        <w:spacing w:before="120" w:after="120"/>
        <w:rPr>
          <w:rFonts w:ascii="Arial" w:hAnsi="Arial" w:cs="Arial"/>
          <w:sz w:val="24"/>
          <w:szCs w:val="24"/>
        </w:rPr>
      </w:pPr>
      <w:r w:rsidRPr="00C0012F">
        <w:rPr>
          <w:rFonts w:ascii="Arial" w:hAnsi="Arial" w:cs="Arial"/>
          <w:color w:val="000000"/>
          <w:sz w:val="24"/>
          <w:szCs w:val="24"/>
        </w:rPr>
        <w:t xml:space="preserve">Przedmiotem naboru są projekty realizowane przez podmioty inne niż LGD </w:t>
      </w:r>
      <w:r w:rsidRPr="00C0012F">
        <w:rPr>
          <w:rFonts w:ascii="Arial" w:eastAsia="TimesNewRoman" w:hAnsi="Arial" w:cs="Arial"/>
          <w:sz w:val="24"/>
          <w:szCs w:val="24"/>
        </w:rPr>
        <w:t xml:space="preserve">dofinansowane ze </w:t>
      </w:r>
      <w:r w:rsidRPr="00C0012F">
        <w:rPr>
          <w:rFonts w:ascii="Arial" w:eastAsia="Arial Unicode MS" w:hAnsi="Arial" w:cs="Arial"/>
          <w:sz w:val="24"/>
          <w:szCs w:val="24"/>
        </w:rPr>
        <w:t>śr</w:t>
      </w:r>
      <w:r w:rsidRPr="00C0012F">
        <w:rPr>
          <w:rFonts w:ascii="Arial" w:eastAsia="TimesNewRoman" w:hAnsi="Arial" w:cs="Arial"/>
          <w:sz w:val="24"/>
          <w:szCs w:val="24"/>
        </w:rPr>
        <w:t xml:space="preserve">odków Unii Europejskiej w ramach </w:t>
      </w:r>
      <w:r w:rsidR="00A20EB3" w:rsidRPr="00C0012F">
        <w:rPr>
          <w:rFonts w:ascii="Arial" w:hAnsi="Arial" w:cs="Arial"/>
          <w:sz w:val="24"/>
          <w:szCs w:val="24"/>
        </w:rPr>
        <w:t>Europejskiego Funduszu Społecznego Plus.</w:t>
      </w:r>
    </w:p>
    <w:p w14:paraId="7C8852EB" w14:textId="2FDF3558" w:rsidR="00BC6CB4" w:rsidRPr="00C0012F" w:rsidRDefault="00AB18AD" w:rsidP="00B41B15">
      <w:pPr>
        <w:pStyle w:val="Akapitzlist"/>
        <w:autoSpaceDE w:val="0"/>
        <w:autoSpaceDN w:val="0"/>
        <w:adjustRightInd w:val="0"/>
        <w:spacing w:before="120" w:after="240"/>
        <w:ind w:left="0"/>
        <w:rPr>
          <w:rFonts w:ascii="Arial" w:hAnsi="Arial" w:cs="Arial"/>
          <w:sz w:val="24"/>
          <w:szCs w:val="24"/>
        </w:rPr>
      </w:pPr>
      <w:r w:rsidRPr="00C0012F">
        <w:rPr>
          <w:rFonts w:ascii="Arial" w:eastAsia="TimesNewRoman" w:hAnsi="Arial" w:cs="Arial"/>
          <w:sz w:val="24"/>
          <w:szCs w:val="24"/>
        </w:rPr>
        <w:t xml:space="preserve">Lokalna Grupa Działania </w:t>
      </w:r>
      <w:r w:rsidR="00310566" w:rsidRPr="00C0012F">
        <w:rPr>
          <w:rFonts w:ascii="Arial" w:eastAsia="TimesNewRoman" w:hAnsi="Arial" w:cs="Arial"/>
          <w:sz w:val="24"/>
          <w:szCs w:val="24"/>
        </w:rPr>
        <w:t xml:space="preserve">publikuje na swojej stronie internetowej ogłoszenie o naborze wniosków wraz z całą dokumentacją. </w:t>
      </w:r>
      <w:r w:rsidR="00BC6CB4" w:rsidRPr="00C0012F">
        <w:rPr>
          <w:rFonts w:ascii="Arial" w:hAnsi="Arial" w:cs="Arial"/>
          <w:sz w:val="24"/>
          <w:szCs w:val="24"/>
        </w:rPr>
        <w:t xml:space="preserve">Ogłoszenie o naborze wniosków zamieszczane jest również na stronie internetowej </w:t>
      </w:r>
      <w:proofErr w:type="spellStart"/>
      <w:r w:rsidR="00BC6CB4" w:rsidRPr="00C0012F">
        <w:rPr>
          <w:rFonts w:ascii="Arial" w:hAnsi="Arial" w:cs="Arial"/>
          <w:sz w:val="24"/>
          <w:szCs w:val="24"/>
        </w:rPr>
        <w:t>FEdP</w:t>
      </w:r>
      <w:proofErr w:type="spellEnd"/>
      <w:r w:rsidR="00490180" w:rsidRPr="00C0012F">
        <w:rPr>
          <w:rFonts w:ascii="Arial" w:hAnsi="Arial" w:cs="Arial"/>
          <w:sz w:val="24"/>
          <w:szCs w:val="24"/>
        </w:rPr>
        <w:t xml:space="preserve"> 2021-2027</w:t>
      </w:r>
      <w:r w:rsidR="00BC6CB4" w:rsidRPr="00C0012F">
        <w:rPr>
          <w:rFonts w:ascii="Arial" w:hAnsi="Arial" w:cs="Arial"/>
          <w:sz w:val="24"/>
          <w:szCs w:val="24"/>
        </w:rPr>
        <w:t xml:space="preserve">. </w:t>
      </w:r>
    </w:p>
    <w:p w14:paraId="2F53280B" w14:textId="311CB3A2" w:rsidR="00310566" w:rsidRPr="00C0012F" w:rsidRDefault="00310566" w:rsidP="006B030F">
      <w:pPr>
        <w:pStyle w:val="Akapitzlist"/>
        <w:autoSpaceDE w:val="0"/>
        <w:autoSpaceDN w:val="0"/>
        <w:adjustRightInd w:val="0"/>
        <w:spacing w:before="120" w:after="120"/>
        <w:ind w:left="0"/>
        <w:rPr>
          <w:rFonts w:ascii="Arial" w:hAnsi="Arial" w:cs="Arial"/>
          <w:sz w:val="24"/>
          <w:szCs w:val="24"/>
        </w:rPr>
      </w:pPr>
      <w:r w:rsidRPr="00C0012F">
        <w:rPr>
          <w:rFonts w:ascii="Arial" w:hAnsi="Arial" w:cs="Arial"/>
          <w:sz w:val="24"/>
          <w:szCs w:val="24"/>
        </w:rPr>
        <w:t xml:space="preserve">Nabór przeprowadzany jest jawnie z zapewnieniem publicznego dostępu do następujących informacji: zasad przeprowadzania naboru, listy projektów zakwalifikowanych do kolejnego etapu weryfikacji oraz listy projektów, które spełniły kryteria lokalne i uzyskały wymaganą liczbę punktów (z wyróżnieniem projektów wybranych do dofinansowania). </w:t>
      </w:r>
    </w:p>
    <w:p w14:paraId="1E52FAE1" w14:textId="1B4DB5F8" w:rsidR="00740EF5" w:rsidRPr="00C0012F" w:rsidRDefault="00740EF5" w:rsidP="006B030F">
      <w:pPr>
        <w:autoSpaceDE w:val="0"/>
        <w:autoSpaceDN w:val="0"/>
        <w:adjustRightInd w:val="0"/>
        <w:spacing w:before="120" w:after="120"/>
        <w:rPr>
          <w:rFonts w:ascii="Arial" w:eastAsia="TimesNewRoman" w:hAnsi="Arial" w:cs="Arial"/>
          <w:sz w:val="24"/>
          <w:szCs w:val="24"/>
        </w:rPr>
      </w:pPr>
      <w:r w:rsidRPr="00C0012F">
        <w:rPr>
          <w:rFonts w:ascii="Arial" w:eastAsia="TimesNewRoman" w:hAnsi="Arial" w:cs="Arial"/>
          <w:sz w:val="24"/>
          <w:szCs w:val="24"/>
        </w:rPr>
        <w:t>Opisane w niniejszym Regulaminie postępowanie w zakresie wyboru projektów dotyczy konkurencyjnego sposobu wyboru projektów.</w:t>
      </w:r>
    </w:p>
    <w:p w14:paraId="73022E7A" w14:textId="5C6EFE6B" w:rsidR="00490180" w:rsidRPr="00C0012F" w:rsidRDefault="00C00684" w:rsidP="006B030F">
      <w:pPr>
        <w:tabs>
          <w:tab w:val="left" w:pos="284"/>
        </w:tabs>
        <w:spacing w:before="120" w:after="120"/>
        <w:rPr>
          <w:rFonts w:ascii="Arial" w:hAnsi="Arial" w:cs="Arial"/>
          <w:sz w:val="24"/>
          <w:szCs w:val="24"/>
        </w:rPr>
      </w:pPr>
      <w:r w:rsidRPr="00C0012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4ACF81F8" w14:textId="0C56A4EF" w:rsidR="00740EF5" w:rsidRPr="00C0012F" w:rsidRDefault="00740EF5" w:rsidP="006B030F">
      <w:pPr>
        <w:autoSpaceDE w:val="0"/>
        <w:autoSpaceDN w:val="0"/>
        <w:adjustRightInd w:val="0"/>
        <w:spacing w:before="120" w:after="120"/>
        <w:rPr>
          <w:rFonts w:ascii="Arial" w:eastAsia="TimesNewRoman" w:hAnsi="Arial" w:cs="Arial"/>
          <w:sz w:val="24"/>
          <w:szCs w:val="24"/>
        </w:rPr>
      </w:pPr>
      <w:r w:rsidRPr="00C0012F">
        <w:rPr>
          <w:rFonts w:ascii="Arial" w:eastAsia="TimesNewRoman" w:hAnsi="Arial" w:cs="Arial"/>
          <w:sz w:val="24"/>
          <w:szCs w:val="24"/>
        </w:rPr>
        <w:t>Do doręczenia pisemnej informacji o zatwierdzonym wyniku oceny projektu oznaczającym wybór projektu do dofinansowania albo stanowiącym ocenę negatywną stosuje się przepisy Kpa w zakresie doręczeń (Dział I Rozdział 8 Kpa).</w:t>
      </w:r>
    </w:p>
    <w:p w14:paraId="4A4EA99F" w14:textId="35240FDD" w:rsidR="00490180" w:rsidRPr="00C0012F" w:rsidRDefault="00740EF5" w:rsidP="006B030F">
      <w:pPr>
        <w:autoSpaceDE w:val="0"/>
        <w:autoSpaceDN w:val="0"/>
        <w:adjustRightInd w:val="0"/>
        <w:spacing w:before="120" w:after="120"/>
        <w:rPr>
          <w:rFonts w:ascii="Arial" w:eastAsia="TimesNewRoman" w:hAnsi="Arial" w:cs="Arial"/>
          <w:sz w:val="24"/>
          <w:szCs w:val="24"/>
        </w:rPr>
      </w:pPr>
      <w:r w:rsidRPr="00C0012F">
        <w:rPr>
          <w:rFonts w:ascii="Arial" w:eastAsia="TimesNewRoman" w:hAnsi="Arial" w:cs="Arial"/>
          <w:sz w:val="24"/>
          <w:szCs w:val="24"/>
        </w:rPr>
        <w:t>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w:t>
      </w:r>
    </w:p>
    <w:p w14:paraId="5A19D0AB" w14:textId="7FD5A3E0" w:rsidR="00740EF5" w:rsidRPr="00C0012F" w:rsidRDefault="00740EF5" w:rsidP="006B030F">
      <w:pPr>
        <w:spacing w:before="120" w:after="120"/>
        <w:rPr>
          <w:rFonts w:ascii="Arial" w:hAnsi="Arial" w:cs="Arial"/>
          <w:sz w:val="24"/>
          <w:szCs w:val="24"/>
        </w:rPr>
      </w:pPr>
      <w:r w:rsidRPr="00C0012F">
        <w:rPr>
          <w:rFonts w:ascii="Arial" w:hAnsi="Arial" w:cs="Arial"/>
          <w:sz w:val="24"/>
          <w:szCs w:val="24"/>
        </w:rPr>
        <w:lastRenderedPageBreak/>
        <w:t>Przystąpienie do naboru jest równoznaczne z akceptacją postanowień niniejszego</w:t>
      </w:r>
      <w:r w:rsidR="004B326E" w:rsidRPr="00C0012F">
        <w:rPr>
          <w:rFonts w:ascii="Arial" w:hAnsi="Arial" w:cs="Arial"/>
          <w:sz w:val="24"/>
          <w:szCs w:val="24"/>
        </w:rPr>
        <w:t xml:space="preserve"> </w:t>
      </w:r>
      <w:r w:rsidRPr="00C0012F">
        <w:rPr>
          <w:rFonts w:ascii="Arial" w:hAnsi="Arial" w:cs="Arial"/>
          <w:sz w:val="24"/>
          <w:szCs w:val="24"/>
        </w:rPr>
        <w:t>Regulaminu oraz jego załączników.</w:t>
      </w:r>
    </w:p>
    <w:p w14:paraId="377E41BD" w14:textId="285E6AA1" w:rsidR="00490180" w:rsidRPr="00C0012F" w:rsidRDefault="00740EF5" w:rsidP="006B030F">
      <w:pPr>
        <w:spacing w:before="120" w:after="120"/>
        <w:rPr>
          <w:rFonts w:ascii="Arial" w:hAnsi="Arial" w:cs="Arial"/>
          <w:sz w:val="24"/>
          <w:szCs w:val="24"/>
        </w:rPr>
      </w:pPr>
      <w:r w:rsidRPr="00C0012F">
        <w:rPr>
          <w:rFonts w:ascii="Arial" w:hAnsi="Arial" w:cs="Arial"/>
          <w:sz w:val="24"/>
          <w:szCs w:val="24"/>
        </w:rPr>
        <w:t>W sprawach nieuregulowanych w niniejszym Regulaminie zastosowanie mają odpowiednie zasady wynikające z programu regionalnego Fundusze Europejskie dla Podlaskiego 2021-2027, Szczegółowego Opisu Priorytetów programu regionalnego Fundusze Europejskie dla Podlaskiego 2021-2027, odpowiednich przepisów prawa krajowego i wspólnotowego oraz wytycznych wydanych przez ministra właściwego ds. rozwoju regionalnego.</w:t>
      </w:r>
    </w:p>
    <w:p w14:paraId="3297279D" w14:textId="492D749C" w:rsidR="00490180" w:rsidRPr="00C0012F" w:rsidRDefault="00740EF5" w:rsidP="006B030F">
      <w:pPr>
        <w:spacing w:before="120" w:after="120"/>
        <w:rPr>
          <w:rFonts w:ascii="Arial" w:hAnsi="Arial" w:cs="Arial"/>
          <w:sz w:val="24"/>
          <w:szCs w:val="24"/>
        </w:rPr>
      </w:pPr>
      <w:r w:rsidRPr="00C0012F">
        <w:rPr>
          <w:rFonts w:ascii="Arial" w:hAnsi="Arial" w:cs="Arial"/>
          <w:sz w:val="24"/>
          <w:szCs w:val="24"/>
        </w:rPr>
        <w:t>Dofinansowania nie może uzyskać projekt, który został fizycznie ukończony (w przypadku robót budowlanych) lub w pełni wdrożony (w przypadku dostaw i usług) przed przedłożeniem wniosku o dofinansowanie projektu właściwej instytucji.</w:t>
      </w:r>
    </w:p>
    <w:p w14:paraId="474A3255" w14:textId="5CA6FCC6" w:rsidR="00ED468A" w:rsidRPr="00C0012F" w:rsidRDefault="00740EF5" w:rsidP="006B030F">
      <w:pPr>
        <w:spacing w:before="120" w:after="120"/>
        <w:rPr>
          <w:rFonts w:ascii="Arial" w:hAnsi="Arial" w:cs="Arial"/>
          <w:sz w:val="24"/>
          <w:szCs w:val="24"/>
        </w:rPr>
      </w:pPr>
      <w:r w:rsidRPr="00C0012F">
        <w:rPr>
          <w:rFonts w:ascii="Arial" w:hAnsi="Arial" w:cs="Arial"/>
          <w:sz w:val="24"/>
          <w:szCs w:val="24"/>
        </w:rPr>
        <w:t>Przez projekt fizycznie ukończony lub w pełni wdrożony należy rozumieć projekt, dla którego przed dniem złożenia wniosku o dofinansowanie projektu nastąpił odbiór ostatnich robót, dostaw lub usług przewidzianych do realizacji w jego zakresie rzeczowym.</w:t>
      </w:r>
    </w:p>
    <w:p w14:paraId="5267BCDA" w14:textId="43816C19" w:rsidR="00AB18AD" w:rsidRPr="00C0012F" w:rsidRDefault="00AB18AD" w:rsidP="006B030F">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dokonuje ostatecznej weryfikacji wydatków pod kątem kwalifikowalności przed zatwierdzeniem operacji.</w:t>
      </w:r>
    </w:p>
    <w:p w14:paraId="02F39E21" w14:textId="571CDA9D" w:rsidR="00AB18AD" w:rsidRPr="00C0012F" w:rsidRDefault="00AB18AD" w:rsidP="006B030F">
      <w:pPr>
        <w:autoSpaceDE w:val="0"/>
        <w:autoSpaceDN w:val="0"/>
        <w:adjustRightInd w:val="0"/>
        <w:spacing w:before="120" w:after="120"/>
        <w:rPr>
          <w:rFonts w:ascii="Arial" w:eastAsia="TimesNewRoman" w:hAnsi="Arial" w:cs="Arial"/>
          <w:sz w:val="24"/>
          <w:szCs w:val="24"/>
        </w:rPr>
      </w:pPr>
      <w:r w:rsidRPr="00C0012F">
        <w:rPr>
          <w:rFonts w:ascii="Arial" w:eastAsia="TimesNewRoman" w:hAnsi="Arial" w:cs="Arial"/>
          <w:sz w:val="24"/>
          <w:szCs w:val="24"/>
        </w:rPr>
        <w:t xml:space="preserve">Po wyborze projektu do dofinansowania, w uzasadnionych przypadkach, IZ </w:t>
      </w:r>
      <w:proofErr w:type="spellStart"/>
      <w:r w:rsidRPr="00C0012F">
        <w:rPr>
          <w:rFonts w:ascii="Arial" w:eastAsia="TimesNewRoman" w:hAnsi="Arial" w:cs="Arial"/>
          <w:sz w:val="24"/>
          <w:szCs w:val="24"/>
        </w:rPr>
        <w:t>FEdP</w:t>
      </w:r>
      <w:proofErr w:type="spellEnd"/>
      <w:r w:rsidRPr="00C0012F">
        <w:rPr>
          <w:rFonts w:ascii="Arial" w:eastAsia="TimesNewRoman" w:hAnsi="Arial" w:cs="Arial"/>
          <w:sz w:val="24"/>
          <w:szCs w:val="24"/>
        </w:rPr>
        <w:t xml:space="preserve"> 2021-2027 zgodnie z art. 62 ustawy wdrożeniowej, może wyrazić zgodę na wprowadzenie zmian w projekcie, m.in. dot. lokalizacji, zakresu rzeczowego i przypisanych do nich wydatków.</w:t>
      </w:r>
    </w:p>
    <w:p w14:paraId="0718B061" w14:textId="32DBF0F2" w:rsidR="009A34F3" w:rsidRPr="00C0012F" w:rsidRDefault="009A34F3" w:rsidP="006B030F">
      <w:pPr>
        <w:spacing w:before="120" w:after="120"/>
        <w:rPr>
          <w:rFonts w:ascii="Arial" w:hAnsi="Arial" w:cs="Arial"/>
          <w:b/>
          <w:bCs/>
          <w:sz w:val="24"/>
          <w:szCs w:val="24"/>
        </w:rPr>
      </w:pPr>
      <w:r w:rsidRPr="00C0012F">
        <w:rPr>
          <w:rFonts w:ascii="Arial" w:hAnsi="Arial" w:cs="Arial"/>
          <w:b/>
          <w:bCs/>
          <w:sz w:val="24"/>
          <w:szCs w:val="24"/>
        </w:rPr>
        <w:t>Wyja</w:t>
      </w:r>
      <w:r w:rsidRPr="00C0012F">
        <w:rPr>
          <w:rFonts w:ascii="Arial" w:eastAsia="Arial Unicode MS" w:hAnsi="Arial" w:cs="Arial"/>
          <w:b/>
          <w:bCs/>
          <w:sz w:val="24"/>
          <w:szCs w:val="24"/>
        </w:rPr>
        <w:t>śn</w:t>
      </w:r>
      <w:r w:rsidRPr="00C0012F">
        <w:rPr>
          <w:rFonts w:ascii="Arial" w:hAnsi="Arial" w:cs="Arial"/>
          <w:b/>
          <w:bCs/>
          <w:sz w:val="24"/>
          <w:szCs w:val="24"/>
        </w:rPr>
        <w:t xml:space="preserve">ień w kwestiach dotyczących naboru udziela </w:t>
      </w:r>
      <w:r w:rsidR="001062F8" w:rsidRPr="00C0012F">
        <w:rPr>
          <w:rFonts w:ascii="Arial" w:hAnsi="Arial" w:cs="Arial"/>
          <w:b/>
          <w:bCs/>
          <w:sz w:val="24"/>
          <w:szCs w:val="24"/>
        </w:rPr>
        <w:t>S</w:t>
      </w:r>
      <w:r w:rsidRPr="00C0012F">
        <w:rPr>
          <w:rFonts w:ascii="Arial" w:hAnsi="Arial" w:cs="Arial"/>
          <w:b/>
          <w:bCs/>
          <w:sz w:val="24"/>
          <w:szCs w:val="24"/>
        </w:rPr>
        <w:t>LGD</w:t>
      </w:r>
      <w:r w:rsidR="001062F8" w:rsidRPr="00C0012F">
        <w:rPr>
          <w:rFonts w:ascii="Arial" w:hAnsi="Arial" w:cs="Arial"/>
          <w:b/>
          <w:bCs/>
          <w:sz w:val="24"/>
          <w:szCs w:val="24"/>
        </w:rPr>
        <w:t xml:space="preserve"> „Tygiel Doliny Bugu” </w:t>
      </w:r>
      <w:r w:rsidRPr="00C0012F">
        <w:rPr>
          <w:rFonts w:ascii="Arial" w:hAnsi="Arial" w:cs="Arial"/>
          <w:b/>
          <w:bCs/>
          <w:sz w:val="24"/>
          <w:szCs w:val="24"/>
        </w:rPr>
        <w:t xml:space="preserve">w odpowiedzi na zapytania kierowane na adres: </w:t>
      </w:r>
    </w:p>
    <w:p w14:paraId="492BC1EE" w14:textId="6174AE69" w:rsidR="006E698C" w:rsidRPr="00C0012F" w:rsidRDefault="00BF283C" w:rsidP="006B030F">
      <w:pPr>
        <w:spacing w:before="120" w:after="120"/>
        <w:rPr>
          <w:rFonts w:ascii="Arial" w:hAnsi="Arial" w:cs="Arial"/>
          <w:sz w:val="24"/>
          <w:szCs w:val="24"/>
        </w:rPr>
      </w:pPr>
      <w:r w:rsidRPr="00C0012F">
        <w:rPr>
          <w:rFonts w:ascii="Arial" w:hAnsi="Arial" w:cs="Arial"/>
          <w:sz w:val="24"/>
          <w:szCs w:val="24"/>
        </w:rPr>
        <w:t>Stowarzyszeni</w:t>
      </w:r>
      <w:r w:rsidR="006E698C" w:rsidRPr="00C0012F">
        <w:rPr>
          <w:rFonts w:ascii="Arial" w:hAnsi="Arial" w:cs="Arial"/>
          <w:sz w:val="24"/>
          <w:szCs w:val="24"/>
        </w:rPr>
        <w:t>e</w:t>
      </w:r>
      <w:r w:rsidRPr="00C0012F">
        <w:rPr>
          <w:rFonts w:ascii="Arial" w:hAnsi="Arial" w:cs="Arial"/>
          <w:sz w:val="24"/>
          <w:szCs w:val="24"/>
        </w:rPr>
        <w:t xml:space="preserve"> „Lokalna Grupa Działania – Tygiel Doliny Bugu”, ul. Warszawska 51 lok.7, 17-312 Drohiczyn, tel. 797</w:t>
      </w:r>
      <w:r w:rsidR="00AC17DD">
        <w:rPr>
          <w:rFonts w:ascii="Arial" w:hAnsi="Arial" w:cs="Arial"/>
          <w:sz w:val="24"/>
          <w:szCs w:val="24"/>
        </w:rPr>
        <w:t xml:space="preserve"> </w:t>
      </w:r>
      <w:r w:rsidRPr="00C0012F">
        <w:rPr>
          <w:rFonts w:ascii="Arial" w:hAnsi="Arial" w:cs="Arial"/>
          <w:sz w:val="24"/>
          <w:szCs w:val="24"/>
        </w:rPr>
        <w:t xml:space="preserve">091 197, e-mail: </w:t>
      </w:r>
      <w:hyperlink r:id="rId13" w:history="1">
        <w:r w:rsidRPr="00C0012F">
          <w:rPr>
            <w:rStyle w:val="Hipercze"/>
            <w:rFonts w:ascii="Arial" w:hAnsi="Arial" w:cs="Arial"/>
            <w:sz w:val="24"/>
            <w:szCs w:val="24"/>
          </w:rPr>
          <w:t>biuro@tygieldolinybugu.pl</w:t>
        </w:r>
      </w:hyperlink>
      <w:r w:rsidRPr="00C0012F">
        <w:rPr>
          <w:rStyle w:val="Hipercze"/>
          <w:rFonts w:ascii="Arial" w:hAnsi="Arial" w:cs="Arial"/>
          <w:sz w:val="24"/>
          <w:szCs w:val="24"/>
        </w:rPr>
        <w:t>.</w:t>
      </w:r>
      <w:r w:rsidRPr="00C0012F">
        <w:rPr>
          <w:rFonts w:ascii="Arial" w:hAnsi="Arial" w:cs="Arial"/>
          <w:sz w:val="24"/>
          <w:szCs w:val="24"/>
        </w:rPr>
        <w:t xml:space="preserve"> Biuro czynne: pon. 8:00 - 16:00, wt. – pt. 7:30 – 15:30.</w:t>
      </w:r>
    </w:p>
    <w:p w14:paraId="6AE8C9C8" w14:textId="39A565DD" w:rsidR="00B3760E" w:rsidRDefault="00572C5A" w:rsidP="00B41B15">
      <w:pPr>
        <w:spacing w:before="120" w:after="240"/>
        <w:rPr>
          <w:rFonts w:ascii="Arial" w:hAnsi="Arial" w:cs="Arial"/>
          <w:sz w:val="24"/>
          <w:szCs w:val="24"/>
        </w:rPr>
      </w:pPr>
      <w:r w:rsidRPr="00C0012F">
        <w:rPr>
          <w:rFonts w:ascii="Arial" w:hAnsi="Arial" w:cs="Arial"/>
          <w:sz w:val="24"/>
          <w:szCs w:val="24"/>
        </w:rPr>
        <w:t>Wybór projektów do dofinansowania jest przeprowadzany w sposób przejrzysty, rzetelny i bezstronny, w oparciu o zasadę równego traktowania Wnioskodawców oraz równego dostępu do informacji o warunkach i sposobie wyboru projektów do dofinansowania.</w:t>
      </w:r>
    </w:p>
    <w:p w14:paraId="73FB4FA1" w14:textId="77777777" w:rsidR="003E4504" w:rsidRPr="00846A48" w:rsidRDefault="003E4504" w:rsidP="003E4504">
      <w:pPr>
        <w:pStyle w:val="Akapitzlist"/>
        <w:autoSpaceDE w:val="0"/>
        <w:autoSpaceDN w:val="0"/>
        <w:adjustRightInd w:val="0"/>
        <w:spacing w:before="120" w:after="240"/>
        <w:ind w:left="0"/>
        <w:rPr>
          <w:rFonts w:ascii="Open Sans" w:hAnsi="Open Sans" w:cs="Open Sans"/>
          <w:b/>
          <w:bCs/>
          <w:sz w:val="24"/>
          <w:szCs w:val="24"/>
        </w:rPr>
      </w:pPr>
      <w:bookmarkStart w:id="21" w:name="_Hlk185265967"/>
      <w:r w:rsidRPr="00846A48">
        <w:rPr>
          <w:rFonts w:ascii="Open Sans" w:hAnsi="Open Sans" w:cs="Open Sans"/>
          <w:b/>
          <w:bCs/>
          <w:sz w:val="24"/>
          <w:szCs w:val="24"/>
        </w:rPr>
        <w:t>Wnioskodawca zobowiązany jest do jednoznacznego zdefiniowania przedmiotu projektu, a tym samym ograniczenia zakresu rzeczowego projektu wyłącznie do wymaganego warunkami niniejszego naboru.</w:t>
      </w:r>
    </w:p>
    <w:p w14:paraId="0B2AC755" w14:textId="77777777" w:rsidR="003E4504" w:rsidRPr="00846A48" w:rsidRDefault="003E4504" w:rsidP="003E4504">
      <w:pPr>
        <w:pStyle w:val="Akapitzlist"/>
        <w:autoSpaceDE w:val="0"/>
        <w:autoSpaceDN w:val="0"/>
        <w:adjustRightInd w:val="0"/>
        <w:spacing w:before="120" w:after="240"/>
        <w:ind w:left="0"/>
        <w:rPr>
          <w:rFonts w:ascii="Open Sans" w:hAnsi="Open Sans" w:cs="Open Sans"/>
          <w:b/>
          <w:bCs/>
          <w:sz w:val="24"/>
          <w:szCs w:val="24"/>
        </w:rPr>
      </w:pPr>
      <w:r w:rsidRPr="00846A48">
        <w:rPr>
          <w:rFonts w:ascii="Open Sans" w:hAnsi="Open Sans" w:cs="Open Sans"/>
          <w:b/>
          <w:bCs/>
          <w:sz w:val="24"/>
          <w:szCs w:val="24"/>
        </w:rPr>
        <w:t>Do obowiązków Wnioskodawcy należy także przedstawienie wyczerpujących informacji opisowych (deklaracje nie stanowią podstawy do spełnienia kryteriów wyboru projektu).</w:t>
      </w:r>
    </w:p>
    <w:p w14:paraId="2354427C" w14:textId="29D0F7DA" w:rsidR="00425630" w:rsidRPr="00C0012F" w:rsidRDefault="005F1A32" w:rsidP="00E45E42">
      <w:pPr>
        <w:pStyle w:val="Nagwek1"/>
      </w:pPr>
      <w:bookmarkStart w:id="22" w:name="_Toc181181810"/>
      <w:bookmarkStart w:id="23" w:name="_Hlk185266095"/>
      <w:bookmarkEnd w:id="19"/>
      <w:bookmarkEnd w:id="21"/>
      <w:r w:rsidRPr="00C0012F">
        <w:lastRenderedPageBreak/>
        <w:t>Przedmiot naboru</w:t>
      </w:r>
      <w:bookmarkEnd w:id="22"/>
    </w:p>
    <w:bookmarkEnd w:id="23"/>
    <w:p w14:paraId="71E4B608" w14:textId="3086116B" w:rsidR="00F62F89" w:rsidRDefault="00807308" w:rsidP="006B030F">
      <w:pPr>
        <w:spacing w:before="120" w:after="120"/>
        <w:rPr>
          <w:rFonts w:ascii="Arial" w:hAnsi="Arial" w:cs="Arial"/>
          <w:sz w:val="24"/>
          <w:szCs w:val="24"/>
        </w:rPr>
      </w:pPr>
      <w:r w:rsidRPr="00C0012F">
        <w:rPr>
          <w:rFonts w:ascii="Arial" w:hAnsi="Arial" w:cs="Arial"/>
          <w:sz w:val="24"/>
          <w:szCs w:val="24"/>
        </w:rPr>
        <w:t xml:space="preserve">Przedmiotem </w:t>
      </w:r>
      <w:r w:rsidR="00B85E26" w:rsidRPr="00C0012F">
        <w:rPr>
          <w:rFonts w:ascii="Arial" w:hAnsi="Arial" w:cs="Arial"/>
          <w:sz w:val="24"/>
          <w:szCs w:val="24"/>
        </w:rPr>
        <w:t>naboru</w:t>
      </w:r>
      <w:r w:rsidRPr="00C0012F">
        <w:rPr>
          <w:rFonts w:ascii="Arial" w:hAnsi="Arial" w:cs="Arial"/>
          <w:sz w:val="24"/>
          <w:szCs w:val="24"/>
        </w:rPr>
        <w:t xml:space="preserve"> jest udzielenie wsparcia projektom wpisującym się w cel </w:t>
      </w:r>
      <w:r w:rsidR="00096635" w:rsidRPr="00C0012F">
        <w:rPr>
          <w:rFonts w:ascii="Arial" w:hAnsi="Arial" w:cs="Arial"/>
          <w:sz w:val="24"/>
          <w:szCs w:val="24"/>
        </w:rPr>
        <w:t>2.</w:t>
      </w:r>
      <w:r w:rsidR="00F62F89">
        <w:rPr>
          <w:rFonts w:ascii="Arial" w:hAnsi="Arial" w:cs="Arial"/>
          <w:sz w:val="24"/>
          <w:szCs w:val="24"/>
        </w:rPr>
        <w:t xml:space="preserve"> </w:t>
      </w:r>
      <w:r w:rsidR="00096635" w:rsidRPr="00C0012F">
        <w:rPr>
          <w:rFonts w:ascii="Arial" w:hAnsi="Arial" w:cs="Arial"/>
          <w:sz w:val="24"/>
          <w:szCs w:val="24"/>
        </w:rPr>
        <w:t>Poprawa warunków do rozwoju aktywności wśród społeczności lokalnej, poprzez włączenie osób w niekorzystnej sytuacji</w:t>
      </w:r>
      <w:r w:rsidR="00755527" w:rsidRPr="00C0012F">
        <w:rPr>
          <w:rFonts w:ascii="Arial" w:hAnsi="Arial" w:cs="Arial"/>
          <w:sz w:val="24"/>
          <w:szCs w:val="24"/>
        </w:rPr>
        <w:t xml:space="preserve"> </w:t>
      </w:r>
      <w:r w:rsidRPr="00C0012F">
        <w:rPr>
          <w:rFonts w:ascii="Arial" w:hAnsi="Arial" w:cs="Arial"/>
          <w:sz w:val="24"/>
          <w:szCs w:val="24"/>
        </w:rPr>
        <w:t xml:space="preserve">zgodnie z </w:t>
      </w:r>
      <w:r w:rsidRPr="00C0012F">
        <w:rPr>
          <w:rFonts w:ascii="Arial" w:hAnsi="Arial" w:cs="Arial"/>
          <w:bCs/>
          <w:sz w:val="24"/>
          <w:szCs w:val="24"/>
        </w:rPr>
        <w:t xml:space="preserve">Lokalną Strategią Rozwoju </w:t>
      </w:r>
      <w:r w:rsidR="00F62F89">
        <w:rPr>
          <w:rFonts w:ascii="Arial" w:hAnsi="Arial" w:cs="Arial"/>
          <w:bCs/>
          <w:sz w:val="24"/>
          <w:szCs w:val="24"/>
        </w:rPr>
        <w:t>Stowarzyszenia „</w:t>
      </w:r>
      <w:r w:rsidRPr="00C0012F">
        <w:rPr>
          <w:rFonts w:ascii="Arial" w:hAnsi="Arial" w:cs="Arial"/>
          <w:bCs/>
          <w:sz w:val="24"/>
          <w:szCs w:val="24"/>
        </w:rPr>
        <w:t>Lokaln</w:t>
      </w:r>
      <w:r w:rsidR="00F62F89">
        <w:rPr>
          <w:rFonts w:ascii="Arial" w:hAnsi="Arial" w:cs="Arial"/>
          <w:bCs/>
          <w:sz w:val="24"/>
          <w:szCs w:val="24"/>
        </w:rPr>
        <w:t>a</w:t>
      </w:r>
      <w:r w:rsidRPr="00C0012F">
        <w:rPr>
          <w:rFonts w:ascii="Arial" w:hAnsi="Arial" w:cs="Arial"/>
          <w:bCs/>
          <w:sz w:val="24"/>
          <w:szCs w:val="24"/>
        </w:rPr>
        <w:t xml:space="preserve"> Grup</w:t>
      </w:r>
      <w:r w:rsidR="00F62F89">
        <w:rPr>
          <w:rFonts w:ascii="Arial" w:hAnsi="Arial" w:cs="Arial"/>
          <w:bCs/>
          <w:sz w:val="24"/>
          <w:szCs w:val="24"/>
        </w:rPr>
        <w:t>a</w:t>
      </w:r>
      <w:r w:rsidRPr="00C0012F">
        <w:rPr>
          <w:rFonts w:ascii="Arial" w:hAnsi="Arial" w:cs="Arial"/>
          <w:bCs/>
          <w:sz w:val="24"/>
          <w:szCs w:val="24"/>
        </w:rPr>
        <w:t xml:space="preserve"> Działania </w:t>
      </w:r>
      <w:r w:rsidR="00096635" w:rsidRPr="00C0012F">
        <w:rPr>
          <w:rFonts w:ascii="Arial" w:hAnsi="Arial" w:cs="Arial"/>
          <w:bCs/>
          <w:sz w:val="24"/>
          <w:szCs w:val="24"/>
        </w:rPr>
        <w:t>- Tygiel Doliny Bugu</w:t>
      </w:r>
      <w:r w:rsidR="00F62F89">
        <w:rPr>
          <w:rFonts w:ascii="Arial" w:hAnsi="Arial" w:cs="Arial"/>
          <w:bCs/>
          <w:sz w:val="24"/>
          <w:szCs w:val="24"/>
        </w:rPr>
        <w:t>”</w:t>
      </w:r>
      <w:r w:rsidR="00096635" w:rsidRPr="00C0012F">
        <w:rPr>
          <w:rFonts w:ascii="Arial" w:hAnsi="Arial" w:cs="Arial"/>
          <w:bCs/>
          <w:sz w:val="24"/>
          <w:szCs w:val="24"/>
        </w:rPr>
        <w:t xml:space="preserve"> </w:t>
      </w:r>
      <w:r w:rsidRPr="00C0012F">
        <w:rPr>
          <w:rFonts w:ascii="Arial" w:hAnsi="Arial" w:cs="Arial"/>
          <w:bCs/>
          <w:sz w:val="24"/>
          <w:szCs w:val="24"/>
        </w:rPr>
        <w:t>(zwanej LSR)</w:t>
      </w:r>
      <w:r w:rsidRPr="00C0012F">
        <w:rPr>
          <w:rFonts w:ascii="Arial" w:hAnsi="Arial" w:cs="Arial"/>
          <w:sz w:val="24"/>
          <w:szCs w:val="24"/>
        </w:rPr>
        <w:t xml:space="preserve"> oraz wpisującym się w Działani</w:t>
      </w:r>
      <w:r w:rsidR="00B85E26" w:rsidRPr="00C0012F">
        <w:rPr>
          <w:rFonts w:ascii="Arial" w:hAnsi="Arial" w:cs="Arial"/>
          <w:sz w:val="24"/>
          <w:szCs w:val="24"/>
        </w:rPr>
        <w:t>e</w:t>
      </w:r>
      <w:r w:rsidRPr="00C0012F">
        <w:rPr>
          <w:rFonts w:ascii="Arial" w:hAnsi="Arial" w:cs="Arial"/>
          <w:sz w:val="24"/>
          <w:szCs w:val="24"/>
        </w:rPr>
        <w:t xml:space="preserve"> </w:t>
      </w:r>
      <w:r w:rsidR="006C12CA">
        <w:rPr>
          <w:rFonts w:ascii="Arial" w:hAnsi="Arial" w:cs="Arial"/>
          <w:sz w:val="24"/>
          <w:szCs w:val="24"/>
        </w:rPr>
        <w:t>9.4</w:t>
      </w:r>
      <w:r w:rsidR="00096635" w:rsidRPr="00C0012F">
        <w:rPr>
          <w:rFonts w:ascii="Arial" w:hAnsi="Arial" w:cs="Arial"/>
          <w:sz w:val="24"/>
          <w:szCs w:val="24"/>
        </w:rPr>
        <w:t xml:space="preserve"> Wzmocnienie lokalnej aktywnej integracji społecznej</w:t>
      </w:r>
      <w:r w:rsidRPr="00C0012F">
        <w:rPr>
          <w:rFonts w:ascii="Arial" w:hAnsi="Arial" w:cs="Arial"/>
          <w:sz w:val="24"/>
          <w:szCs w:val="24"/>
        </w:rPr>
        <w:t xml:space="preserve">, </w:t>
      </w:r>
      <w:r w:rsidR="00B85E26" w:rsidRPr="00C0012F">
        <w:rPr>
          <w:rFonts w:ascii="Arial" w:hAnsi="Arial" w:cs="Arial"/>
          <w:sz w:val="24"/>
          <w:szCs w:val="24"/>
        </w:rPr>
        <w:t xml:space="preserve">Priorytetu </w:t>
      </w:r>
      <w:r w:rsidR="00096635" w:rsidRPr="00C0012F">
        <w:rPr>
          <w:rFonts w:ascii="Arial" w:hAnsi="Arial" w:cs="Arial"/>
          <w:sz w:val="24"/>
          <w:szCs w:val="24"/>
        </w:rPr>
        <w:t>IX Fundusze na rzecz Rozwoju Lokalnego</w:t>
      </w:r>
      <w:r w:rsidR="00096635" w:rsidRPr="00C0012F" w:rsidDel="00096635">
        <w:rPr>
          <w:rFonts w:ascii="Arial" w:hAnsi="Arial" w:cs="Arial"/>
          <w:sz w:val="24"/>
          <w:szCs w:val="24"/>
        </w:rPr>
        <w:t xml:space="preserve"> </w:t>
      </w:r>
      <w:r w:rsidRPr="00C0012F">
        <w:rPr>
          <w:rFonts w:ascii="Arial" w:hAnsi="Arial" w:cs="Arial"/>
          <w:sz w:val="24"/>
          <w:szCs w:val="24"/>
        </w:rPr>
        <w:t xml:space="preserve">w ramach </w:t>
      </w:r>
      <w:proofErr w:type="spellStart"/>
      <w:r w:rsidR="00B85E26" w:rsidRPr="00C0012F">
        <w:rPr>
          <w:rFonts w:ascii="Arial" w:hAnsi="Arial" w:cs="Arial"/>
          <w:sz w:val="24"/>
          <w:szCs w:val="24"/>
        </w:rPr>
        <w:t>FEdP</w:t>
      </w:r>
      <w:proofErr w:type="spellEnd"/>
      <w:r w:rsidR="006C12CA">
        <w:rPr>
          <w:rFonts w:ascii="Arial" w:hAnsi="Arial" w:cs="Arial"/>
          <w:sz w:val="24"/>
          <w:szCs w:val="24"/>
        </w:rPr>
        <w:t xml:space="preserve"> </w:t>
      </w:r>
      <w:r w:rsidR="006C12CA" w:rsidRPr="00971980">
        <w:rPr>
          <w:rFonts w:ascii="Arial" w:hAnsi="Arial" w:cs="Arial"/>
          <w:sz w:val="24"/>
          <w:szCs w:val="24"/>
        </w:rPr>
        <w:t>2021-2027</w:t>
      </w:r>
      <w:r w:rsidR="004E18CB" w:rsidRPr="00C0012F">
        <w:rPr>
          <w:rFonts w:ascii="Arial" w:hAnsi="Arial" w:cs="Arial"/>
          <w:sz w:val="24"/>
          <w:szCs w:val="24"/>
        </w:rPr>
        <w:t xml:space="preserve">, </w:t>
      </w:r>
      <w:r w:rsidR="00D84118" w:rsidRPr="00C0012F">
        <w:rPr>
          <w:rFonts w:ascii="Arial" w:hAnsi="Arial" w:cs="Arial"/>
          <w:sz w:val="24"/>
          <w:szCs w:val="24"/>
        </w:rPr>
        <w:t>typ projektu</w:t>
      </w:r>
      <w:r w:rsidR="00F62F89">
        <w:rPr>
          <w:rFonts w:ascii="Arial" w:hAnsi="Arial" w:cs="Arial"/>
          <w:sz w:val="24"/>
          <w:szCs w:val="24"/>
        </w:rPr>
        <w:t>:</w:t>
      </w:r>
    </w:p>
    <w:p w14:paraId="1B669DA5" w14:textId="77777777" w:rsidR="00540C61" w:rsidRPr="00540C61" w:rsidRDefault="00540C61" w:rsidP="00540C61">
      <w:pPr>
        <w:spacing w:before="120" w:after="120"/>
        <w:rPr>
          <w:rFonts w:ascii="Arial" w:hAnsi="Arial" w:cs="Arial"/>
          <w:sz w:val="24"/>
          <w:szCs w:val="24"/>
        </w:rPr>
      </w:pPr>
      <w:r w:rsidRPr="00540C61">
        <w:rPr>
          <w:rFonts w:ascii="Arial" w:hAnsi="Arial" w:cs="Arial"/>
          <w:sz w:val="24"/>
          <w:szCs w:val="24"/>
        </w:rPr>
        <w:t xml:space="preserve">1. Rozwój 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 </w:t>
      </w:r>
    </w:p>
    <w:p w14:paraId="1237086C" w14:textId="4FB37522" w:rsidR="00882A44" w:rsidRDefault="00540C61" w:rsidP="006B030F">
      <w:pPr>
        <w:spacing w:before="120" w:after="120"/>
        <w:rPr>
          <w:rFonts w:ascii="Arial" w:hAnsi="Arial" w:cs="Arial"/>
          <w:sz w:val="24"/>
          <w:szCs w:val="24"/>
        </w:rPr>
      </w:pPr>
      <w:r w:rsidRPr="00540C61">
        <w:rPr>
          <w:rFonts w:ascii="Arial" w:hAnsi="Arial" w:cs="Arial"/>
          <w:sz w:val="24"/>
          <w:szCs w:val="24"/>
        </w:rPr>
        <w:t>2. 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7A827270" w14:textId="6E4FF695" w:rsidR="006F101A" w:rsidRDefault="005C2E67" w:rsidP="00540C61">
      <w:pPr>
        <w:spacing w:before="120" w:after="120"/>
        <w:rPr>
          <w:rFonts w:ascii="Arial" w:hAnsi="Arial" w:cs="Arial"/>
          <w:sz w:val="24"/>
          <w:szCs w:val="24"/>
        </w:rPr>
      </w:pPr>
      <w:bookmarkStart w:id="24" w:name="_Hlk184720327"/>
      <w:r w:rsidRPr="00543E20">
        <w:rPr>
          <w:rFonts w:ascii="Arial" w:hAnsi="Arial" w:cs="Arial"/>
          <w:b/>
          <w:bCs/>
          <w:sz w:val="24"/>
          <w:szCs w:val="24"/>
        </w:rPr>
        <w:t>UWAGA!</w:t>
      </w:r>
      <w:r>
        <w:rPr>
          <w:rFonts w:ascii="Arial" w:hAnsi="Arial" w:cs="Arial"/>
          <w:sz w:val="24"/>
          <w:szCs w:val="24"/>
        </w:rPr>
        <w:t xml:space="preserve"> </w:t>
      </w:r>
      <w:bookmarkEnd w:id="24"/>
      <w:r w:rsidR="00125D09" w:rsidRPr="00125D09">
        <w:rPr>
          <w:rFonts w:ascii="Arial" w:hAnsi="Arial" w:cs="Arial"/>
          <w:sz w:val="24"/>
          <w:szCs w:val="24"/>
        </w:rPr>
        <w:t>W ramach naboru, dla typu 1 wyklucza się z możliwości wsparcia asystenturę rodzinną, zaś dla typu 2 ogniska wychowawcze i koła zainteresowań</w:t>
      </w:r>
      <w:r w:rsidR="00125D09" w:rsidRPr="003212FA">
        <w:rPr>
          <w:rFonts w:ascii="Arial" w:hAnsi="Arial" w:cs="Arial"/>
          <w:sz w:val="24"/>
          <w:szCs w:val="24"/>
        </w:rPr>
        <w:t>. W ramach jednego projektu, można łączyć dwa typy.</w:t>
      </w:r>
    </w:p>
    <w:p w14:paraId="3F8645FB" w14:textId="551B46DA" w:rsidR="004F67AA" w:rsidRPr="00C0012F" w:rsidRDefault="00807308" w:rsidP="006B030F">
      <w:pPr>
        <w:spacing w:before="120" w:after="120"/>
        <w:rPr>
          <w:rFonts w:ascii="Arial" w:hAnsi="Arial" w:cs="Arial"/>
          <w:b/>
          <w:sz w:val="24"/>
          <w:szCs w:val="24"/>
        </w:rPr>
      </w:pPr>
      <w:bookmarkStart w:id="25" w:name="_Hlk185266079"/>
      <w:r w:rsidRPr="00C0012F">
        <w:rPr>
          <w:rFonts w:ascii="Arial" w:hAnsi="Arial" w:cs="Arial"/>
          <w:sz w:val="24"/>
          <w:szCs w:val="24"/>
        </w:rPr>
        <w:t>Zgodnie z zapisami Szczegółowego Opisu Priorytet</w:t>
      </w:r>
      <w:r w:rsidR="00B85E26" w:rsidRPr="00C0012F">
        <w:rPr>
          <w:rFonts w:ascii="Arial" w:hAnsi="Arial" w:cs="Arial"/>
          <w:sz w:val="24"/>
          <w:szCs w:val="24"/>
        </w:rPr>
        <w:t>ów</w:t>
      </w:r>
      <w:r w:rsidRPr="00C0012F">
        <w:rPr>
          <w:rFonts w:ascii="Arial" w:hAnsi="Arial" w:cs="Arial"/>
          <w:sz w:val="24"/>
          <w:szCs w:val="24"/>
        </w:rPr>
        <w:t xml:space="preserve"> </w:t>
      </w:r>
      <w:proofErr w:type="spellStart"/>
      <w:r w:rsidR="00B85E26" w:rsidRPr="00C0012F">
        <w:rPr>
          <w:rFonts w:ascii="Arial" w:hAnsi="Arial" w:cs="Arial"/>
          <w:sz w:val="24"/>
          <w:szCs w:val="24"/>
        </w:rPr>
        <w:t>FEdP</w:t>
      </w:r>
      <w:proofErr w:type="spellEnd"/>
      <w:r w:rsidR="006C12CA">
        <w:rPr>
          <w:rFonts w:ascii="Arial" w:hAnsi="Arial" w:cs="Arial"/>
          <w:sz w:val="24"/>
          <w:szCs w:val="24"/>
        </w:rPr>
        <w:t xml:space="preserve"> </w:t>
      </w:r>
      <w:r w:rsidR="006C12CA" w:rsidRPr="00971980">
        <w:rPr>
          <w:rFonts w:ascii="Arial" w:hAnsi="Arial" w:cs="Arial"/>
          <w:sz w:val="24"/>
          <w:szCs w:val="24"/>
        </w:rPr>
        <w:t xml:space="preserve">2021-2027 </w:t>
      </w:r>
      <w:r w:rsidRPr="00C0012F">
        <w:rPr>
          <w:rFonts w:ascii="Arial" w:hAnsi="Arial" w:cs="Arial"/>
          <w:sz w:val="24"/>
          <w:szCs w:val="24"/>
        </w:rPr>
        <w:t xml:space="preserve">w ramach niniejszego </w:t>
      </w:r>
      <w:r w:rsidR="00B85E26" w:rsidRPr="00C0012F">
        <w:rPr>
          <w:rFonts w:ascii="Arial" w:hAnsi="Arial" w:cs="Arial"/>
          <w:sz w:val="24"/>
          <w:szCs w:val="24"/>
        </w:rPr>
        <w:t>naboru</w:t>
      </w:r>
      <w:r w:rsidRPr="00C0012F">
        <w:rPr>
          <w:rFonts w:ascii="Arial" w:hAnsi="Arial" w:cs="Arial"/>
          <w:sz w:val="24"/>
          <w:szCs w:val="24"/>
        </w:rPr>
        <w:t xml:space="preserve">, wsparciem będą objęte projekty </w:t>
      </w:r>
      <w:r w:rsidR="00EA6491">
        <w:rPr>
          <w:rFonts w:ascii="Open Sans" w:hAnsi="Open Sans" w:cs="Open Sans"/>
          <w:sz w:val="24"/>
          <w:szCs w:val="24"/>
        </w:rPr>
        <w:t xml:space="preserve">realizujące cele zawarte w programie </w:t>
      </w:r>
      <w:proofErr w:type="spellStart"/>
      <w:r w:rsidR="00EA6491">
        <w:rPr>
          <w:rFonts w:ascii="Open Sans" w:hAnsi="Open Sans" w:cs="Open Sans"/>
          <w:sz w:val="24"/>
          <w:szCs w:val="24"/>
        </w:rPr>
        <w:t>FEdP</w:t>
      </w:r>
      <w:proofErr w:type="spellEnd"/>
      <w:r w:rsidR="00EA6491">
        <w:rPr>
          <w:rFonts w:ascii="Open Sans" w:hAnsi="Open Sans" w:cs="Open Sans"/>
          <w:sz w:val="24"/>
          <w:szCs w:val="24"/>
        </w:rPr>
        <w:t xml:space="preserve"> 2021-2027, w szczególności wpisujące się w realizację celu szczegółowego „l”, tj</w:t>
      </w:r>
      <w:r w:rsidR="00135B78">
        <w:rPr>
          <w:rFonts w:ascii="Open Sans" w:hAnsi="Open Sans" w:cs="Open Sans"/>
          <w:sz w:val="24"/>
          <w:szCs w:val="24"/>
        </w:rPr>
        <w:t>.</w:t>
      </w:r>
      <w:r w:rsidR="00EA6491">
        <w:rPr>
          <w:rFonts w:ascii="Open Sans" w:hAnsi="Open Sans" w:cs="Open Sans"/>
          <w:sz w:val="24"/>
          <w:szCs w:val="24"/>
        </w:rPr>
        <w:t xml:space="preserve"> Wspieranie</w:t>
      </w:r>
      <w:r w:rsidR="00EA6491" w:rsidRPr="00095A1E">
        <w:rPr>
          <w:rFonts w:ascii="Open Sans" w:hAnsi="Open Sans" w:cs="Open Sans"/>
          <w:sz w:val="24"/>
          <w:szCs w:val="24"/>
        </w:rPr>
        <w:t xml:space="preserve"> </w:t>
      </w:r>
      <w:r w:rsidR="004F67AA" w:rsidRPr="00C0012F">
        <w:rPr>
          <w:rFonts w:ascii="Arial" w:hAnsi="Arial" w:cs="Arial"/>
          <w:sz w:val="24"/>
          <w:szCs w:val="24"/>
        </w:rPr>
        <w:t>integracji społecznej osób zagrożonych ubóstwem lub wykluczeniem społecznym, w tym osób najbardziej potrzebujących i dzieci</w:t>
      </w:r>
      <w:r w:rsidR="00C96EE2">
        <w:rPr>
          <w:rFonts w:ascii="Arial" w:hAnsi="Arial" w:cs="Arial"/>
          <w:sz w:val="24"/>
          <w:szCs w:val="24"/>
        </w:rPr>
        <w:t>.</w:t>
      </w:r>
    </w:p>
    <w:p w14:paraId="63A838F9" w14:textId="090E9F25" w:rsidR="00B3760E" w:rsidRPr="00C0012F" w:rsidRDefault="003E3EF6" w:rsidP="00B41B15">
      <w:pPr>
        <w:spacing w:before="120" w:after="240"/>
        <w:rPr>
          <w:rFonts w:ascii="Arial" w:hAnsi="Arial" w:cs="Arial"/>
          <w:b/>
          <w:bCs/>
          <w:sz w:val="24"/>
          <w:szCs w:val="24"/>
        </w:rPr>
      </w:pPr>
      <w:bookmarkStart w:id="26" w:name="_Hlk177726451"/>
      <w:bookmarkEnd w:id="25"/>
      <w:r w:rsidRPr="00C0012F">
        <w:rPr>
          <w:rFonts w:ascii="Arial" w:hAnsi="Arial" w:cs="Arial"/>
          <w:b/>
          <w:bCs/>
          <w:sz w:val="24"/>
          <w:szCs w:val="24"/>
        </w:rPr>
        <w:t>Kod interwencji</w:t>
      </w:r>
      <w:r w:rsidR="00096635" w:rsidRPr="00C0012F">
        <w:rPr>
          <w:rFonts w:ascii="Arial" w:hAnsi="Arial" w:cs="Arial"/>
          <w:b/>
          <w:bCs/>
          <w:sz w:val="24"/>
          <w:szCs w:val="24"/>
        </w:rPr>
        <w:t xml:space="preserve"> 163 - Promowanie integracji społecznej osób zagrożonych ubóstwem lub wykluczeniem społecznym, w tym osób najbardziej potrzebujących i dzieci</w:t>
      </w:r>
      <w:r w:rsidR="00C96EE2">
        <w:rPr>
          <w:rFonts w:ascii="Arial" w:hAnsi="Arial" w:cs="Arial"/>
          <w:b/>
          <w:bCs/>
          <w:sz w:val="24"/>
          <w:szCs w:val="24"/>
        </w:rPr>
        <w:t>.</w:t>
      </w:r>
    </w:p>
    <w:p w14:paraId="21DF4977" w14:textId="3001BCE5" w:rsidR="005F1A32" w:rsidRPr="00C0012F" w:rsidRDefault="005F1A32" w:rsidP="00E45E42">
      <w:pPr>
        <w:pStyle w:val="Nagwek1"/>
      </w:pPr>
      <w:bookmarkStart w:id="27" w:name="_Toc181181811"/>
      <w:bookmarkEnd w:id="26"/>
      <w:r w:rsidRPr="00C0012F">
        <w:t>Warunki szczegółowe</w:t>
      </w:r>
      <w:bookmarkEnd w:id="27"/>
    </w:p>
    <w:p w14:paraId="1F0A4FD6" w14:textId="147C32DF" w:rsidR="00C96EE2" w:rsidRPr="001D6815" w:rsidRDefault="00F74928" w:rsidP="001D6815">
      <w:pPr>
        <w:pStyle w:val="Akapitzlist"/>
        <w:numPr>
          <w:ilvl w:val="0"/>
          <w:numId w:val="108"/>
        </w:numPr>
        <w:autoSpaceDE w:val="0"/>
        <w:autoSpaceDN w:val="0"/>
        <w:adjustRightInd w:val="0"/>
        <w:spacing w:before="120" w:after="240"/>
        <w:rPr>
          <w:rFonts w:ascii="Arial" w:hAnsi="Arial" w:cs="Arial"/>
          <w:sz w:val="24"/>
          <w:szCs w:val="24"/>
        </w:rPr>
      </w:pPr>
      <w:r w:rsidRPr="001D6815">
        <w:rPr>
          <w:rFonts w:ascii="Arial" w:hAnsi="Arial" w:cs="Arial"/>
          <w:sz w:val="24"/>
          <w:szCs w:val="24"/>
        </w:rPr>
        <w:t>Kierunek i zakres wsparcia</w:t>
      </w:r>
      <w:r w:rsidR="007B4055">
        <w:rPr>
          <w:rFonts w:ascii="Arial" w:hAnsi="Arial" w:cs="Arial"/>
          <w:sz w:val="24"/>
          <w:szCs w:val="24"/>
        </w:rPr>
        <w:t>,</w:t>
      </w:r>
      <w:r w:rsidRPr="001D6815">
        <w:rPr>
          <w:rFonts w:ascii="Arial" w:hAnsi="Arial" w:cs="Arial"/>
          <w:sz w:val="24"/>
          <w:szCs w:val="24"/>
        </w:rPr>
        <w:t xml:space="preserve"> </w:t>
      </w:r>
      <w:r w:rsidR="00C96EE2" w:rsidRPr="001D6815">
        <w:rPr>
          <w:rFonts w:ascii="Arial" w:hAnsi="Arial" w:cs="Arial"/>
          <w:sz w:val="24"/>
          <w:szCs w:val="24"/>
        </w:rPr>
        <w:t>wynika z LSR. Zgodnie z LSR, w ramach przedsięwzięcia zaplanowano wzmocnienie lokalnej, aktywnej integracji społecznej osób, poprzez zapewnienie usług dla rodzin wychowujących dzieci, w tym przeżywających trudności opiekuńczo -</w:t>
      </w:r>
      <w:r w:rsidR="00C96EE2">
        <w:rPr>
          <w:rFonts w:ascii="Arial" w:hAnsi="Arial" w:cs="Arial"/>
          <w:sz w:val="24"/>
          <w:szCs w:val="24"/>
        </w:rPr>
        <w:t xml:space="preserve"> </w:t>
      </w:r>
      <w:r w:rsidR="00C96EE2" w:rsidRPr="001D6815">
        <w:rPr>
          <w:rFonts w:ascii="Arial" w:hAnsi="Arial" w:cs="Arial"/>
          <w:sz w:val="24"/>
          <w:szCs w:val="24"/>
        </w:rPr>
        <w:t>wychowawcze, usługi wsparcia dla dzieci i młodzieży, w tym działania z zakresu usług psychologicznych, pedagogicznych. W pierwszej kolejności uczestniczenie dzieci w świetlicach środowiskowych, świetlicach socjoterapeutycznych, klubach młodzieżowych. Dodatkowo poradnictwo rodzinne i specjalistyczne, pedagogiczne, psychologiczne, terapia dla rodzin dotkniętych przemocą, mediacja, usługi dla rodzin z dziećmi, w tym opiekuńcze, specjalistyczne, pomoc prawna, grupy wsparcia, grupy samopomocowe (EFS+, obszar powiatu siemiatyckiego)</w:t>
      </w:r>
      <w:r w:rsidR="004E0F13">
        <w:rPr>
          <w:rFonts w:ascii="Arial" w:hAnsi="Arial" w:cs="Arial"/>
          <w:sz w:val="24"/>
          <w:szCs w:val="24"/>
        </w:rPr>
        <w:t>.</w:t>
      </w:r>
      <w:r w:rsidR="00897EE8">
        <w:rPr>
          <w:rFonts w:ascii="Arial" w:hAnsi="Arial" w:cs="Arial"/>
          <w:sz w:val="24"/>
          <w:szCs w:val="24"/>
        </w:rPr>
        <w:br/>
      </w:r>
      <w:r w:rsidR="00897EE8">
        <w:rPr>
          <w:rFonts w:ascii="Arial" w:hAnsi="Arial" w:cs="Arial"/>
          <w:sz w:val="24"/>
          <w:szCs w:val="24"/>
        </w:rPr>
        <w:lastRenderedPageBreak/>
        <w:br/>
      </w:r>
      <w:bookmarkStart w:id="28" w:name="_Hlk184715204"/>
      <w:r w:rsidR="00693B1F">
        <w:rPr>
          <w:rFonts w:ascii="Arial" w:hAnsi="Arial" w:cs="Arial"/>
          <w:sz w:val="24"/>
          <w:szCs w:val="24"/>
        </w:rPr>
        <w:t xml:space="preserve">W związku z tym, że w LSR określono preferencje dla </w:t>
      </w:r>
      <w:r w:rsidR="00693B1F" w:rsidRPr="00693B1F">
        <w:rPr>
          <w:rFonts w:ascii="Arial" w:hAnsi="Arial" w:cs="Arial"/>
          <w:sz w:val="24"/>
          <w:szCs w:val="24"/>
        </w:rPr>
        <w:t>uczestniczeni</w:t>
      </w:r>
      <w:r w:rsidR="00693B1F">
        <w:rPr>
          <w:rFonts w:ascii="Arial" w:hAnsi="Arial" w:cs="Arial"/>
          <w:sz w:val="24"/>
          <w:szCs w:val="24"/>
        </w:rPr>
        <w:t>a</w:t>
      </w:r>
      <w:r w:rsidR="00693B1F" w:rsidRPr="00693B1F">
        <w:rPr>
          <w:rFonts w:ascii="Arial" w:hAnsi="Arial" w:cs="Arial"/>
          <w:sz w:val="24"/>
          <w:szCs w:val="24"/>
        </w:rPr>
        <w:t xml:space="preserve"> dzieci w świetlicach środowiskowych, świetlicach socjoterapeutycznych, klubach młodzieżowych</w:t>
      </w:r>
      <w:r w:rsidR="00693B1F">
        <w:rPr>
          <w:rFonts w:ascii="Arial" w:hAnsi="Arial" w:cs="Arial"/>
          <w:sz w:val="24"/>
          <w:szCs w:val="24"/>
        </w:rPr>
        <w:t>, z typu 2 wyklucza się wsparcie na ogniska wychowawcze i koła zainteresowań.</w:t>
      </w:r>
      <w:bookmarkEnd w:id="28"/>
    </w:p>
    <w:p w14:paraId="69A57AEA" w14:textId="593F80E3" w:rsidR="00C96EE2" w:rsidRPr="00C0012F" w:rsidRDefault="00C96EE2" w:rsidP="00E8512E">
      <w:pPr>
        <w:spacing w:before="120" w:after="120"/>
        <w:ind w:left="709"/>
        <w:rPr>
          <w:rFonts w:ascii="Arial" w:hAnsi="Arial" w:cs="Arial"/>
          <w:sz w:val="24"/>
          <w:szCs w:val="24"/>
        </w:rPr>
      </w:pPr>
      <w:r w:rsidRPr="00C0012F">
        <w:rPr>
          <w:rFonts w:ascii="Arial" w:hAnsi="Arial" w:cs="Arial"/>
          <w:sz w:val="24"/>
          <w:szCs w:val="24"/>
        </w:rPr>
        <w:t>Zgodnie z Lokalną Strategią Rozwoju Stowarzyszeni</w:t>
      </w:r>
      <w:r>
        <w:rPr>
          <w:rFonts w:ascii="Arial" w:hAnsi="Arial" w:cs="Arial"/>
          <w:sz w:val="24"/>
          <w:szCs w:val="24"/>
        </w:rPr>
        <w:t>a</w:t>
      </w:r>
      <w:r w:rsidRPr="00C0012F">
        <w:rPr>
          <w:rFonts w:ascii="Arial" w:hAnsi="Arial" w:cs="Arial"/>
          <w:sz w:val="24"/>
          <w:szCs w:val="24"/>
        </w:rPr>
        <w:t xml:space="preserve"> „Lokalna Grupa Działania – Tygiel Doliny Bugu”, w ramach niniejszego naboru planuje się realizację:</w:t>
      </w:r>
    </w:p>
    <w:p w14:paraId="0C69495D" w14:textId="77777777" w:rsidR="00C96EE2" w:rsidRPr="00C0012F" w:rsidRDefault="00C96EE2" w:rsidP="00E8512E">
      <w:pPr>
        <w:spacing w:before="120" w:after="120"/>
        <w:ind w:left="709"/>
        <w:rPr>
          <w:rFonts w:ascii="Arial" w:hAnsi="Arial" w:cs="Arial"/>
          <w:b/>
          <w:bCs/>
          <w:sz w:val="24"/>
          <w:szCs w:val="24"/>
        </w:rPr>
      </w:pPr>
      <w:r w:rsidRPr="00C0012F">
        <w:rPr>
          <w:rFonts w:ascii="Arial" w:hAnsi="Arial" w:cs="Arial"/>
          <w:b/>
          <w:bCs/>
          <w:sz w:val="24"/>
          <w:szCs w:val="24"/>
        </w:rPr>
        <w:t>wskaźnika produktu:</w:t>
      </w:r>
    </w:p>
    <w:p w14:paraId="3E302CE8" w14:textId="77777777" w:rsidR="00C96EE2" w:rsidRPr="00C0012F" w:rsidRDefault="00C96EE2" w:rsidP="00E8512E">
      <w:pPr>
        <w:pStyle w:val="Akapitzlist"/>
        <w:spacing w:before="120" w:after="120"/>
        <w:ind w:left="709"/>
        <w:rPr>
          <w:rFonts w:ascii="Arial" w:hAnsi="Arial" w:cs="Arial"/>
          <w:sz w:val="24"/>
          <w:szCs w:val="24"/>
        </w:rPr>
      </w:pPr>
      <w:r w:rsidRPr="00C0012F">
        <w:rPr>
          <w:rFonts w:ascii="Arial" w:hAnsi="Arial" w:cs="Arial"/>
          <w:sz w:val="24"/>
          <w:szCs w:val="24"/>
        </w:rPr>
        <w:t>EECO01 Całkowita liczba osób objętych wsparciem EFS+ (osoby)</w:t>
      </w:r>
    </w:p>
    <w:p w14:paraId="59379BFE" w14:textId="77777777" w:rsidR="00C96EE2" w:rsidRPr="00C0012F" w:rsidRDefault="00C96EE2" w:rsidP="00E8512E">
      <w:pPr>
        <w:spacing w:before="120" w:after="120"/>
        <w:ind w:left="709"/>
        <w:rPr>
          <w:rFonts w:ascii="Arial" w:hAnsi="Arial" w:cs="Arial"/>
          <w:b/>
          <w:bCs/>
          <w:sz w:val="24"/>
          <w:szCs w:val="24"/>
        </w:rPr>
      </w:pPr>
      <w:r w:rsidRPr="00C0012F">
        <w:rPr>
          <w:rFonts w:ascii="Arial" w:hAnsi="Arial" w:cs="Arial"/>
          <w:b/>
          <w:bCs/>
          <w:sz w:val="24"/>
          <w:szCs w:val="24"/>
        </w:rPr>
        <w:t>wskaźnika rezultatu:</w:t>
      </w:r>
    </w:p>
    <w:p w14:paraId="456845B3" w14:textId="77777777" w:rsidR="00C96EE2" w:rsidRDefault="00C96EE2" w:rsidP="00E8512E">
      <w:pPr>
        <w:pStyle w:val="Akapitzlist"/>
        <w:spacing w:before="120" w:after="240"/>
        <w:ind w:left="709"/>
        <w:rPr>
          <w:rFonts w:ascii="Arial" w:hAnsi="Arial" w:cs="Arial"/>
          <w:sz w:val="24"/>
          <w:szCs w:val="24"/>
        </w:rPr>
      </w:pPr>
      <w:r w:rsidRPr="00C0012F">
        <w:rPr>
          <w:rFonts w:ascii="Arial" w:hAnsi="Arial" w:cs="Arial"/>
          <w:sz w:val="24"/>
          <w:szCs w:val="24"/>
        </w:rPr>
        <w:t>PLHILCR01 Liczba osób, których sytuacja społeczna uległa poprawie po opuszczeniu programu (osoby)</w:t>
      </w:r>
    </w:p>
    <w:p w14:paraId="59922CFC" w14:textId="76455417" w:rsidR="00F74928" w:rsidRPr="00E8512E" w:rsidRDefault="00C96EE2" w:rsidP="00E8512E">
      <w:pPr>
        <w:autoSpaceDE w:val="0"/>
        <w:autoSpaceDN w:val="0"/>
        <w:adjustRightInd w:val="0"/>
        <w:spacing w:before="120" w:after="240"/>
        <w:ind w:left="709"/>
        <w:rPr>
          <w:rFonts w:ascii="Arial" w:hAnsi="Arial" w:cs="Arial"/>
          <w:sz w:val="24"/>
          <w:szCs w:val="24"/>
        </w:rPr>
      </w:pPr>
      <w:r>
        <w:rPr>
          <w:rFonts w:ascii="Arial" w:hAnsi="Arial" w:cs="Arial"/>
          <w:sz w:val="24"/>
          <w:szCs w:val="24"/>
        </w:rPr>
        <w:t>Wnioskodawca ma obowiązek wpisania określonych przez LGD wskaźników produktu i rezultatu</w:t>
      </w:r>
      <w:r w:rsidR="00E8512E">
        <w:rPr>
          <w:rFonts w:ascii="Arial" w:hAnsi="Arial" w:cs="Arial"/>
          <w:sz w:val="24"/>
          <w:szCs w:val="24"/>
        </w:rPr>
        <w:t>;</w:t>
      </w:r>
    </w:p>
    <w:p w14:paraId="4389E90F" w14:textId="41B6F318"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r w:rsidRPr="00082E0B">
        <w:rPr>
          <w:rFonts w:ascii="Arial" w:hAnsi="Arial" w:cs="Arial"/>
          <w:sz w:val="24"/>
          <w:szCs w:val="24"/>
        </w:rPr>
        <w:t>Wsparcie będzie miało charakter uzupełniający do interwencji z EFS+ w</w:t>
      </w:r>
      <w:r w:rsidR="00082E0B" w:rsidRPr="00082E0B">
        <w:rPr>
          <w:rFonts w:ascii="Arial" w:hAnsi="Arial" w:cs="Arial"/>
          <w:sz w:val="24"/>
          <w:szCs w:val="24"/>
        </w:rPr>
        <w:t xml:space="preserve"> </w:t>
      </w:r>
      <w:r w:rsidRPr="00082E0B">
        <w:rPr>
          <w:rFonts w:ascii="Arial" w:hAnsi="Arial" w:cs="Arial"/>
          <w:sz w:val="24"/>
          <w:szCs w:val="24"/>
        </w:rPr>
        <w:t>Działaniu FEPD.08.05 Wzmocnienie aktywnej integracji społecznej, CS 4(l) oraz komplementarny względem Działania FEPD.08.04 Wzrost dostępności usług społecznych, CS 4(iii) finansowanego z EFRR</w:t>
      </w:r>
      <w:r w:rsidR="00E8512E">
        <w:rPr>
          <w:rFonts w:ascii="Arial" w:hAnsi="Arial" w:cs="Arial"/>
          <w:sz w:val="24"/>
          <w:szCs w:val="24"/>
        </w:rPr>
        <w:t>;</w:t>
      </w:r>
      <w:r w:rsidRPr="00082E0B">
        <w:rPr>
          <w:rFonts w:ascii="Arial" w:hAnsi="Arial" w:cs="Arial"/>
          <w:sz w:val="24"/>
          <w:szCs w:val="24"/>
        </w:rPr>
        <w:t xml:space="preserve"> </w:t>
      </w:r>
    </w:p>
    <w:p w14:paraId="52EB7AA4" w14:textId="598077EE"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r w:rsidRPr="00082E0B">
        <w:rPr>
          <w:rFonts w:ascii="Arial" w:hAnsi="Arial" w:cs="Arial"/>
          <w:sz w:val="24"/>
          <w:szCs w:val="24"/>
        </w:rPr>
        <w:t>Z możliwości otrzymania wsparcia wyłączone będą podmioty i osoby otrzymujące ten sam zakres wsparcia w odpowiednich działaniach w pozostałych Priorytetów (decyduje tożsamość czasowa oraz tożsamość lokalizacji realizacji projektu)</w:t>
      </w:r>
      <w:r w:rsidR="00E8512E">
        <w:rPr>
          <w:rFonts w:ascii="Arial" w:hAnsi="Arial" w:cs="Arial"/>
          <w:sz w:val="24"/>
          <w:szCs w:val="24"/>
        </w:rPr>
        <w:t>;</w:t>
      </w:r>
    </w:p>
    <w:p w14:paraId="1B577B55" w14:textId="2E5FD2FF"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bookmarkStart w:id="29" w:name="_Hlk180749431"/>
      <w:r w:rsidRPr="00082E0B">
        <w:rPr>
          <w:rFonts w:ascii="Arial" w:hAnsi="Arial" w:cs="Arial"/>
          <w:sz w:val="24"/>
          <w:szCs w:val="24"/>
        </w:rPr>
        <w:t>Z uwagi na konieczność zachowania linii demarkacyjnej pomiędzy Działaniami w Priorytecie VIII i Priorytecie IX, warunkiem zakwalifikowania osoby jako uczestnika projektu będzie złożenie oświadczenia o jednoczesnym niekorzystaniu z takich samych form wsparcia w ramach projektów realizowanych w Priorytecie VIII</w:t>
      </w:r>
      <w:r w:rsidR="00E8512E">
        <w:rPr>
          <w:rFonts w:ascii="Arial" w:hAnsi="Arial" w:cs="Arial"/>
          <w:sz w:val="24"/>
          <w:szCs w:val="24"/>
        </w:rPr>
        <w:t>;</w:t>
      </w:r>
    </w:p>
    <w:bookmarkEnd w:id="29"/>
    <w:p w14:paraId="1D400C96" w14:textId="132B45B6"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r w:rsidRPr="00082E0B">
        <w:rPr>
          <w:rFonts w:ascii="Arial" w:hAnsi="Arial" w:cs="Arial"/>
          <w:sz w:val="24"/>
          <w:szCs w:val="24"/>
        </w:rPr>
        <w:t>Wsparcie dla rodziny i pieczy zastępczej odbywa się zgodnie z ustawą z dnia 9 czerwca 2011 r. o wspieraniu rodziny i systemie pieczy zastępczej, z zastrzeżeniem pkt 2</w:t>
      </w:r>
      <w:r w:rsidR="00E8512E">
        <w:rPr>
          <w:rFonts w:ascii="Arial" w:hAnsi="Arial" w:cs="Arial"/>
          <w:sz w:val="24"/>
          <w:szCs w:val="24"/>
        </w:rPr>
        <w:t>;</w:t>
      </w:r>
    </w:p>
    <w:p w14:paraId="5B790E93" w14:textId="7263C55B"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r w:rsidRPr="00082E0B">
        <w:rPr>
          <w:rFonts w:ascii="Arial" w:hAnsi="Arial" w:cs="Arial"/>
          <w:sz w:val="24"/>
          <w:szCs w:val="24"/>
        </w:rPr>
        <w:t>Świadczenia wypłacane na podstawie ustawy z dnia 9 czerwca 2011 r. o wspieraniu rodziny i systemie pieczy zastępczej nie są finansowane z EFS+. Świadczenia te mogą stanowić wkład własny do projektu</w:t>
      </w:r>
      <w:r w:rsidR="00E8512E">
        <w:rPr>
          <w:rFonts w:ascii="Arial" w:hAnsi="Arial" w:cs="Arial"/>
          <w:sz w:val="24"/>
          <w:szCs w:val="24"/>
        </w:rPr>
        <w:t>;</w:t>
      </w:r>
      <w:r w:rsidRPr="00082E0B">
        <w:rPr>
          <w:rFonts w:ascii="Arial" w:hAnsi="Arial" w:cs="Arial"/>
          <w:sz w:val="24"/>
          <w:szCs w:val="24"/>
        </w:rPr>
        <w:t xml:space="preserve"> </w:t>
      </w:r>
    </w:p>
    <w:p w14:paraId="0CB9F466" w14:textId="7260024F"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r w:rsidRPr="00082E0B">
        <w:rPr>
          <w:rFonts w:ascii="Arial" w:hAnsi="Arial" w:cs="Arial"/>
          <w:sz w:val="24"/>
          <w:szCs w:val="24"/>
        </w:rPr>
        <w:t xml:space="preserve">Działania mające na celu wsparcie dzieci i młodzieży przebywających w całodobowych instytucjach opieki nie mogą wzmacniać potencjału instytucjonalnego tych placówek (np. zatrudnianie personelu, remonty, wyposażenie). Mogą dotyczyć wsparcia dzieci i młodzieży w zakresie zgodnym z ideą </w:t>
      </w:r>
      <w:proofErr w:type="spellStart"/>
      <w:r w:rsidRPr="00082E0B">
        <w:rPr>
          <w:rFonts w:ascii="Arial" w:hAnsi="Arial" w:cs="Arial"/>
          <w:sz w:val="24"/>
          <w:szCs w:val="24"/>
        </w:rPr>
        <w:t>deinstytucjonalizacji</w:t>
      </w:r>
      <w:proofErr w:type="spellEnd"/>
      <w:r w:rsidR="00E8512E">
        <w:rPr>
          <w:rFonts w:ascii="Arial" w:hAnsi="Arial" w:cs="Arial"/>
          <w:sz w:val="24"/>
          <w:szCs w:val="24"/>
        </w:rPr>
        <w:t>;</w:t>
      </w:r>
      <w:r w:rsidRPr="00082E0B">
        <w:rPr>
          <w:rFonts w:ascii="Arial" w:hAnsi="Arial" w:cs="Arial"/>
          <w:sz w:val="24"/>
          <w:szCs w:val="24"/>
        </w:rPr>
        <w:t xml:space="preserve"> </w:t>
      </w:r>
    </w:p>
    <w:p w14:paraId="2D66F0E2" w14:textId="6E19DB01" w:rsidR="00F74928" w:rsidRPr="00082E0B" w:rsidRDefault="00F74928" w:rsidP="00E8512E">
      <w:pPr>
        <w:pStyle w:val="Akapitzlist"/>
        <w:numPr>
          <w:ilvl w:val="0"/>
          <w:numId w:val="108"/>
        </w:numPr>
        <w:autoSpaceDE w:val="0"/>
        <w:autoSpaceDN w:val="0"/>
        <w:adjustRightInd w:val="0"/>
        <w:spacing w:after="0"/>
        <w:rPr>
          <w:rFonts w:ascii="Arial" w:hAnsi="Arial" w:cs="Arial"/>
          <w:sz w:val="24"/>
          <w:szCs w:val="24"/>
        </w:rPr>
      </w:pPr>
      <w:r w:rsidRPr="00082E0B">
        <w:rPr>
          <w:rFonts w:ascii="Arial" w:hAnsi="Arial" w:cs="Arial"/>
          <w:sz w:val="24"/>
          <w:szCs w:val="24"/>
        </w:rPr>
        <w:lastRenderedPageBreak/>
        <w:t xml:space="preserve">W celu zapewnienia kompleksowego wsparcia </w:t>
      </w:r>
      <w:r w:rsidR="00626B76" w:rsidRPr="00082E0B">
        <w:rPr>
          <w:rFonts w:ascii="Arial" w:hAnsi="Arial" w:cs="Arial"/>
          <w:sz w:val="24"/>
          <w:szCs w:val="24"/>
        </w:rPr>
        <w:t>tam,</w:t>
      </w:r>
      <w:r w:rsidRPr="00082E0B">
        <w:rPr>
          <w:rFonts w:ascii="Arial" w:hAnsi="Arial" w:cs="Arial"/>
          <w:sz w:val="24"/>
          <w:szCs w:val="24"/>
        </w:rPr>
        <w:t xml:space="preserve"> gdzie jest to niezbędne przewiduje się umożliwienie finansowania krzyżowego. Wartość wydatków w ramach cross-</w:t>
      </w:r>
      <w:proofErr w:type="spellStart"/>
      <w:r w:rsidRPr="00082E0B">
        <w:rPr>
          <w:rFonts w:ascii="Arial" w:hAnsi="Arial" w:cs="Arial"/>
          <w:sz w:val="24"/>
          <w:szCs w:val="24"/>
        </w:rPr>
        <w:t>financingu</w:t>
      </w:r>
      <w:proofErr w:type="spellEnd"/>
      <w:r w:rsidRPr="00082E0B">
        <w:rPr>
          <w:rFonts w:ascii="Arial" w:hAnsi="Arial" w:cs="Arial"/>
          <w:sz w:val="24"/>
          <w:szCs w:val="24"/>
        </w:rPr>
        <w:t xml:space="preserve"> nie może przekroczyć 15% wydatków kwalifikowalnych projektu</w:t>
      </w:r>
      <w:r w:rsidR="00E8512E">
        <w:rPr>
          <w:rFonts w:ascii="Arial" w:hAnsi="Arial" w:cs="Arial"/>
          <w:sz w:val="24"/>
          <w:szCs w:val="24"/>
        </w:rPr>
        <w:t>;</w:t>
      </w:r>
    </w:p>
    <w:p w14:paraId="2BEECF11" w14:textId="20C62FDC" w:rsidR="00F74928" w:rsidRPr="009A1F74" w:rsidRDefault="00F74928" w:rsidP="00E8512E">
      <w:pPr>
        <w:pStyle w:val="Akapitzlist"/>
        <w:numPr>
          <w:ilvl w:val="0"/>
          <w:numId w:val="108"/>
        </w:numPr>
        <w:autoSpaceDE w:val="0"/>
        <w:autoSpaceDN w:val="0"/>
        <w:adjustRightInd w:val="0"/>
        <w:spacing w:after="0"/>
        <w:rPr>
          <w:rFonts w:ascii="Arial" w:hAnsi="Arial" w:cs="Arial"/>
          <w:sz w:val="24"/>
          <w:szCs w:val="24"/>
        </w:rPr>
      </w:pPr>
      <w:r w:rsidRPr="009A1F74">
        <w:rPr>
          <w:rFonts w:ascii="Arial" w:hAnsi="Arial" w:cs="Arial"/>
          <w:sz w:val="24"/>
          <w:szCs w:val="24"/>
        </w:rPr>
        <w:t xml:space="preserve">Dofinansowane projekty muszą być zgodne z art. 9 rozporządzenia ogólnego, tj.: </w:t>
      </w:r>
    </w:p>
    <w:p w14:paraId="4A19EF5A" w14:textId="1FE3E79A" w:rsidR="00F74928" w:rsidRPr="00996F9A" w:rsidRDefault="00F74928" w:rsidP="001D6815">
      <w:pPr>
        <w:pStyle w:val="Akapitzlist"/>
        <w:numPr>
          <w:ilvl w:val="1"/>
          <w:numId w:val="109"/>
        </w:numPr>
        <w:autoSpaceDE w:val="0"/>
        <w:autoSpaceDN w:val="0"/>
        <w:adjustRightInd w:val="0"/>
        <w:spacing w:after="0"/>
        <w:ind w:left="1701"/>
        <w:rPr>
          <w:rFonts w:ascii="Arial" w:hAnsi="Arial" w:cs="Arial"/>
          <w:sz w:val="24"/>
          <w:szCs w:val="24"/>
        </w:rPr>
      </w:pPr>
      <w:r w:rsidRPr="00996F9A">
        <w:rPr>
          <w:rFonts w:ascii="Arial" w:hAnsi="Arial" w:cs="Arial"/>
          <w:sz w:val="24"/>
          <w:szCs w:val="24"/>
        </w:rPr>
        <w:t xml:space="preserve">przepisami Karty Praw Podstawowych i Konwencji o prawach osób niepełnosprawnych; </w:t>
      </w:r>
    </w:p>
    <w:p w14:paraId="70F69989" w14:textId="72C126C1" w:rsidR="00F74928" w:rsidRPr="00996F9A" w:rsidRDefault="00F74928" w:rsidP="001D6815">
      <w:pPr>
        <w:pStyle w:val="Akapitzlist"/>
        <w:numPr>
          <w:ilvl w:val="1"/>
          <w:numId w:val="109"/>
        </w:numPr>
        <w:tabs>
          <w:tab w:val="left" w:pos="142"/>
        </w:tabs>
        <w:autoSpaceDE w:val="0"/>
        <w:autoSpaceDN w:val="0"/>
        <w:adjustRightInd w:val="0"/>
        <w:spacing w:after="0"/>
        <w:ind w:left="1701"/>
        <w:rPr>
          <w:rFonts w:ascii="Arial" w:hAnsi="Arial" w:cs="Arial"/>
          <w:sz w:val="24"/>
          <w:szCs w:val="24"/>
        </w:rPr>
      </w:pPr>
      <w:r w:rsidRPr="00996F9A">
        <w:rPr>
          <w:rFonts w:ascii="Arial" w:hAnsi="Arial" w:cs="Arial"/>
          <w:sz w:val="24"/>
          <w:szCs w:val="24"/>
        </w:rPr>
        <w:t xml:space="preserve">zasadą równości szans i niedyskryminacji, w tym dostępności osób z niepełnosprawnościami (zgodnie z Wytycznymi w zakresie realizacji zasad równościowych w ramach funduszy unijnych na lata 2021-2027); </w:t>
      </w:r>
    </w:p>
    <w:p w14:paraId="1F1D3E51" w14:textId="05B77170" w:rsidR="00F74928" w:rsidRPr="00996F9A" w:rsidRDefault="00F74928" w:rsidP="001D6815">
      <w:pPr>
        <w:pStyle w:val="Akapitzlist"/>
        <w:numPr>
          <w:ilvl w:val="1"/>
          <w:numId w:val="109"/>
        </w:numPr>
        <w:autoSpaceDE w:val="0"/>
        <w:autoSpaceDN w:val="0"/>
        <w:adjustRightInd w:val="0"/>
        <w:spacing w:after="0"/>
        <w:ind w:left="1701"/>
        <w:rPr>
          <w:rFonts w:ascii="Arial" w:hAnsi="Arial" w:cs="Arial"/>
          <w:sz w:val="24"/>
          <w:szCs w:val="24"/>
        </w:rPr>
      </w:pPr>
      <w:r w:rsidRPr="00996F9A">
        <w:rPr>
          <w:rFonts w:ascii="Arial" w:hAnsi="Arial" w:cs="Arial"/>
          <w:sz w:val="24"/>
          <w:szCs w:val="24"/>
        </w:rPr>
        <w:t xml:space="preserve">zasadą równości kobiet i mężczyzn (zgodnie z Wytycznymi w zakresie realizacji zasad równościowych w ramach funduszy unijnych na lata 2021-2027); </w:t>
      </w:r>
    </w:p>
    <w:p w14:paraId="652FD73B" w14:textId="3108AE4D" w:rsidR="00F74928" w:rsidRPr="00996F9A" w:rsidRDefault="00F74928" w:rsidP="001D6815">
      <w:pPr>
        <w:pStyle w:val="Akapitzlist"/>
        <w:numPr>
          <w:ilvl w:val="1"/>
          <w:numId w:val="109"/>
        </w:numPr>
        <w:autoSpaceDE w:val="0"/>
        <w:autoSpaceDN w:val="0"/>
        <w:adjustRightInd w:val="0"/>
        <w:spacing w:after="0"/>
        <w:ind w:left="1701"/>
        <w:rPr>
          <w:rFonts w:ascii="Arial" w:hAnsi="Arial" w:cs="Arial"/>
          <w:sz w:val="24"/>
          <w:szCs w:val="24"/>
        </w:rPr>
      </w:pPr>
      <w:r w:rsidRPr="00996F9A">
        <w:rPr>
          <w:rFonts w:ascii="Arial" w:hAnsi="Arial" w:cs="Arial"/>
          <w:sz w:val="24"/>
          <w:szCs w:val="24"/>
        </w:rPr>
        <w:t xml:space="preserve">zasadą zrównoważonego rozwoju oraz zasadą nie czyń poważnych szkód (DNSH). </w:t>
      </w:r>
    </w:p>
    <w:p w14:paraId="24F706C1" w14:textId="7E8059B8" w:rsidR="00AC20EA" w:rsidRDefault="00F74928" w:rsidP="00FD1D6E">
      <w:pPr>
        <w:pStyle w:val="Akapitzlist"/>
        <w:numPr>
          <w:ilvl w:val="0"/>
          <w:numId w:val="108"/>
        </w:numPr>
        <w:autoSpaceDE w:val="0"/>
        <w:autoSpaceDN w:val="0"/>
        <w:adjustRightInd w:val="0"/>
        <w:spacing w:after="0"/>
        <w:rPr>
          <w:rFonts w:ascii="Arial" w:hAnsi="Arial" w:cs="Arial"/>
          <w:sz w:val="24"/>
          <w:szCs w:val="24"/>
        </w:rPr>
      </w:pPr>
      <w:r w:rsidRPr="00996F9A">
        <w:rPr>
          <w:rFonts w:ascii="Arial" w:hAnsi="Arial" w:cs="Arial"/>
          <w:sz w:val="24"/>
          <w:szCs w:val="24"/>
        </w:rPr>
        <w:t xml:space="preserve">Wsparcie w obszarze włączenia społecznego jest zgodne ze "Strategią Rozwoju Usług Społecznych polityka publiczna do roku 2030 (z perspektywą do 2035 r.)”, Regionalnym Planem Rozwoju Usług Społecznych i </w:t>
      </w:r>
      <w:proofErr w:type="spellStart"/>
      <w:r w:rsidRPr="00996F9A">
        <w:rPr>
          <w:rFonts w:ascii="Arial" w:hAnsi="Arial" w:cs="Arial"/>
          <w:sz w:val="24"/>
          <w:szCs w:val="24"/>
        </w:rPr>
        <w:t>Deinstytucjonalizacji</w:t>
      </w:r>
      <w:proofErr w:type="spellEnd"/>
      <w:r w:rsidRPr="00996F9A">
        <w:rPr>
          <w:rFonts w:ascii="Arial" w:hAnsi="Arial" w:cs="Arial"/>
          <w:sz w:val="24"/>
          <w:szCs w:val="24"/>
        </w:rPr>
        <w:t xml:space="preserve"> dla województwa podlaskiego, a także Krajowym Programem Przeciwdziałania Ubóstwu i Wykluczeniu Społecznemu. Aktualizacja 2021-2027, polityka publiczna z perspektywą do roku 2030.</w:t>
      </w:r>
    </w:p>
    <w:p w14:paraId="1743D3A5" w14:textId="0120766D" w:rsidR="009B764A" w:rsidRDefault="009B764A" w:rsidP="009B764A">
      <w:pPr>
        <w:pStyle w:val="Akapitzlist"/>
        <w:numPr>
          <w:ilvl w:val="0"/>
          <w:numId w:val="108"/>
        </w:numPr>
        <w:autoSpaceDE w:val="0"/>
        <w:autoSpaceDN w:val="0"/>
        <w:adjustRightInd w:val="0"/>
        <w:spacing w:after="0"/>
        <w:rPr>
          <w:rFonts w:ascii="Arial" w:hAnsi="Arial" w:cs="Arial"/>
          <w:sz w:val="24"/>
          <w:szCs w:val="24"/>
        </w:rPr>
      </w:pPr>
      <w:r w:rsidRPr="009B764A">
        <w:rPr>
          <w:rFonts w:ascii="Arial" w:hAnsi="Arial" w:cs="Arial"/>
          <w:sz w:val="24"/>
          <w:szCs w:val="24"/>
        </w:rPr>
        <w:t>Ponadto projekt musi być zgodny z warunkami merytorycznymi szczegółow</w:t>
      </w:r>
      <w:r w:rsidR="002B5ADD">
        <w:rPr>
          <w:rFonts w:ascii="Arial" w:hAnsi="Arial" w:cs="Arial"/>
          <w:sz w:val="24"/>
          <w:szCs w:val="24"/>
        </w:rPr>
        <w:t>ym</w:t>
      </w:r>
      <w:r w:rsidRPr="009B764A">
        <w:rPr>
          <w:rFonts w:ascii="Arial" w:hAnsi="Arial" w:cs="Arial"/>
          <w:sz w:val="24"/>
          <w:szCs w:val="24"/>
        </w:rPr>
        <w:t xml:space="preserve">i, </w:t>
      </w:r>
      <w:bookmarkStart w:id="30" w:name="_Hlk184717773"/>
      <w:r w:rsidRPr="009B764A">
        <w:rPr>
          <w:rFonts w:ascii="Arial" w:hAnsi="Arial" w:cs="Arial"/>
          <w:sz w:val="24"/>
          <w:szCs w:val="24"/>
        </w:rPr>
        <w:t xml:space="preserve">o których mowa w dokumencie </w:t>
      </w:r>
      <w:r w:rsidRPr="00543E20">
        <w:rPr>
          <w:rFonts w:ascii="Arial" w:hAnsi="Arial" w:cs="Arial"/>
          <w:i/>
          <w:iCs/>
          <w:sz w:val="24"/>
          <w:szCs w:val="24"/>
        </w:rPr>
        <w:t>Lista warunków udzielenia wsparcia – Działanie 9.4 Wzmocnienie lokalnej aktywnej integracji społecznej</w:t>
      </w:r>
      <w:r w:rsidRPr="009B764A">
        <w:rPr>
          <w:rFonts w:ascii="Arial" w:hAnsi="Arial" w:cs="Arial"/>
          <w:i/>
          <w:iCs/>
          <w:sz w:val="24"/>
          <w:szCs w:val="24"/>
        </w:rPr>
        <w:t>,</w:t>
      </w:r>
      <w:r w:rsidRPr="009B764A">
        <w:rPr>
          <w:rFonts w:ascii="Arial" w:hAnsi="Arial" w:cs="Arial"/>
          <w:sz w:val="24"/>
          <w:szCs w:val="24"/>
        </w:rPr>
        <w:t xml:space="preserve"> stanowiącym zał. nr 7 do Regulaminu</w:t>
      </w:r>
      <w:bookmarkEnd w:id="30"/>
      <w:r w:rsidRPr="009B764A">
        <w:rPr>
          <w:rFonts w:ascii="Arial" w:hAnsi="Arial" w:cs="Arial"/>
          <w:sz w:val="24"/>
          <w:szCs w:val="24"/>
        </w:rPr>
        <w:t>:</w:t>
      </w:r>
    </w:p>
    <w:p w14:paraId="69DF2A37" w14:textId="77777777" w:rsidR="009B764A" w:rsidRDefault="009B764A" w:rsidP="009B764A">
      <w:pPr>
        <w:pStyle w:val="Akapitzlist"/>
        <w:numPr>
          <w:ilvl w:val="0"/>
          <w:numId w:val="160"/>
        </w:numPr>
        <w:autoSpaceDE w:val="0"/>
        <w:autoSpaceDN w:val="0"/>
        <w:adjustRightInd w:val="0"/>
        <w:spacing w:after="0"/>
        <w:rPr>
          <w:rFonts w:ascii="Arial" w:hAnsi="Arial" w:cs="Arial"/>
          <w:sz w:val="24"/>
          <w:szCs w:val="24"/>
        </w:rPr>
      </w:pPr>
      <w:r w:rsidRPr="009B764A">
        <w:rPr>
          <w:rFonts w:ascii="Arial" w:hAnsi="Arial" w:cs="Arial"/>
          <w:sz w:val="24"/>
          <w:szCs w:val="24"/>
        </w:rPr>
        <w:t>Wsparcie rodziny jest realizowane zgodnie z ustawą z dnia 9 czerwca 2011 r. o wspieraniu rodziny i systemie pieczy zastępczej.</w:t>
      </w:r>
    </w:p>
    <w:p w14:paraId="426A1758" w14:textId="42A4068D" w:rsidR="002B5ADD" w:rsidRPr="00AC17DD" w:rsidRDefault="002B5ADD" w:rsidP="009B764A">
      <w:pPr>
        <w:pStyle w:val="Akapitzlist"/>
        <w:numPr>
          <w:ilvl w:val="0"/>
          <w:numId w:val="160"/>
        </w:numPr>
        <w:autoSpaceDE w:val="0"/>
        <w:autoSpaceDN w:val="0"/>
        <w:adjustRightInd w:val="0"/>
        <w:spacing w:after="0"/>
        <w:rPr>
          <w:rFonts w:ascii="Arial" w:hAnsi="Arial" w:cs="Arial"/>
          <w:sz w:val="24"/>
          <w:szCs w:val="24"/>
        </w:rPr>
      </w:pPr>
      <w:r w:rsidRPr="00AC17DD">
        <w:rPr>
          <w:rFonts w:ascii="Arial" w:hAnsi="Arial" w:cs="Arial"/>
          <w:b/>
          <w:bCs/>
          <w:sz w:val="24"/>
          <w:szCs w:val="24"/>
        </w:rPr>
        <w:t>Z EFS nie są finansowane świadczenia wypłacane na podstawie ustawy z dnia 9 czerwca 2011 r. o wspieraniu rodziny i systemie pieczy zastępczej.</w:t>
      </w:r>
    </w:p>
    <w:p w14:paraId="3B2D6E8E" w14:textId="034E31F5" w:rsidR="009B764A" w:rsidRPr="009B764A" w:rsidRDefault="009B764A" w:rsidP="009B764A">
      <w:pPr>
        <w:pStyle w:val="Akapitzlist"/>
        <w:numPr>
          <w:ilvl w:val="0"/>
          <w:numId w:val="160"/>
        </w:numPr>
        <w:autoSpaceDE w:val="0"/>
        <w:autoSpaceDN w:val="0"/>
        <w:adjustRightInd w:val="0"/>
        <w:spacing w:after="0"/>
        <w:rPr>
          <w:rFonts w:ascii="Arial" w:hAnsi="Arial" w:cs="Arial"/>
          <w:sz w:val="24"/>
          <w:szCs w:val="24"/>
        </w:rPr>
      </w:pPr>
      <w:r w:rsidRPr="009B764A">
        <w:rPr>
          <w:rFonts w:ascii="Arial" w:hAnsi="Arial" w:cs="Arial"/>
          <w:sz w:val="24"/>
          <w:szCs w:val="24"/>
        </w:rPr>
        <w:t>Wnioskodawca przewiduje preferencje uczestnictwa w projekcie:</w:t>
      </w:r>
    </w:p>
    <w:p w14:paraId="58F71FE4" w14:textId="6015901A" w:rsidR="009B764A" w:rsidRPr="009B764A" w:rsidRDefault="009B764A" w:rsidP="00543E20">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o znacznym lub umiarkowanym stopniu niepełnosprawności;</w:t>
      </w:r>
    </w:p>
    <w:p w14:paraId="1B8F53A9" w14:textId="5C2DA97C" w:rsidR="009B764A" w:rsidRPr="009B764A" w:rsidRDefault="009B764A" w:rsidP="00543E20">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z niepełnosprawnością sprzężoną;</w:t>
      </w:r>
    </w:p>
    <w:p w14:paraId="64892819" w14:textId="57A5E111" w:rsidR="009B764A" w:rsidRPr="009B764A" w:rsidRDefault="009B764A" w:rsidP="00543E20">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z chorobami psychicznymi;</w:t>
      </w:r>
    </w:p>
    <w:p w14:paraId="7CD43FA3" w14:textId="1252064B" w:rsidR="009B764A" w:rsidRPr="009B764A" w:rsidRDefault="009B764A" w:rsidP="00543E20">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z niepełnosprawnością intelektualną;</w:t>
      </w:r>
    </w:p>
    <w:p w14:paraId="3D8A3958" w14:textId="289823C0" w:rsidR="009B764A" w:rsidRPr="009B764A" w:rsidRDefault="009B764A" w:rsidP="00543E20">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z całościowymi zaburzeniami rozwojowymi (w rozumieniu zgodnym z Międzynarodową</w:t>
      </w:r>
      <w:r>
        <w:rPr>
          <w:rFonts w:ascii="Arial" w:hAnsi="Arial" w:cs="Arial"/>
          <w:sz w:val="24"/>
          <w:szCs w:val="24"/>
        </w:rPr>
        <w:t xml:space="preserve"> </w:t>
      </w:r>
      <w:r w:rsidRPr="009B764A">
        <w:rPr>
          <w:rFonts w:ascii="Arial" w:hAnsi="Arial" w:cs="Arial"/>
          <w:sz w:val="24"/>
          <w:szCs w:val="24"/>
        </w:rPr>
        <w:t>Klasyfikacją Chorób i Problemów Zdrowotnych ICD10);</w:t>
      </w:r>
    </w:p>
    <w:p w14:paraId="7AC6B36A" w14:textId="479844C1" w:rsidR="009B764A" w:rsidRPr="009B764A" w:rsidRDefault="009B764A" w:rsidP="00543E20">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korzystające z programu FE PŻ;</w:t>
      </w:r>
    </w:p>
    <w:p w14:paraId="1BF00578" w14:textId="322FD502" w:rsidR="009B764A" w:rsidRDefault="009B764A" w:rsidP="009B764A">
      <w:pPr>
        <w:pStyle w:val="Akapitzlist"/>
        <w:numPr>
          <w:ilvl w:val="0"/>
          <w:numId w:val="161"/>
        </w:numPr>
        <w:autoSpaceDE w:val="0"/>
        <w:autoSpaceDN w:val="0"/>
        <w:adjustRightInd w:val="0"/>
        <w:spacing w:after="0"/>
        <w:rPr>
          <w:rFonts w:ascii="Arial" w:hAnsi="Arial" w:cs="Arial"/>
          <w:sz w:val="24"/>
          <w:szCs w:val="24"/>
        </w:rPr>
      </w:pPr>
      <w:r w:rsidRPr="009B764A">
        <w:rPr>
          <w:rFonts w:ascii="Arial" w:hAnsi="Arial" w:cs="Arial"/>
          <w:sz w:val="24"/>
          <w:szCs w:val="24"/>
        </w:rPr>
        <w:t>dzieci wychowujące się poza rodziną biologiczną.</w:t>
      </w:r>
    </w:p>
    <w:p w14:paraId="14B35CA7" w14:textId="77777777" w:rsidR="00BF6015" w:rsidRPr="00BF6015" w:rsidRDefault="00BF6015" w:rsidP="00BF6015">
      <w:pPr>
        <w:pStyle w:val="Akapitzlist"/>
        <w:numPr>
          <w:ilvl w:val="0"/>
          <w:numId w:val="160"/>
        </w:numPr>
        <w:autoSpaceDE w:val="0"/>
        <w:autoSpaceDN w:val="0"/>
        <w:adjustRightInd w:val="0"/>
        <w:spacing w:after="0"/>
        <w:rPr>
          <w:rFonts w:ascii="Arial" w:hAnsi="Arial" w:cs="Arial"/>
          <w:sz w:val="24"/>
          <w:szCs w:val="24"/>
        </w:rPr>
      </w:pPr>
      <w:r w:rsidRPr="00BF6015">
        <w:rPr>
          <w:rFonts w:ascii="Arial" w:hAnsi="Arial" w:cs="Arial"/>
          <w:sz w:val="24"/>
          <w:szCs w:val="24"/>
        </w:rPr>
        <w:t>Usługi wsparcia rodziny w postaci pomocy w opiece i wychowaniu dzieci w formie placówek wsparcia dziennego polegają na:</w:t>
      </w:r>
    </w:p>
    <w:p w14:paraId="3FF63667" w14:textId="61ABEC0E" w:rsidR="00BF6015" w:rsidRPr="00BF6015" w:rsidRDefault="00BF6015" w:rsidP="00543E20">
      <w:pPr>
        <w:pStyle w:val="Akapitzlist"/>
        <w:numPr>
          <w:ilvl w:val="0"/>
          <w:numId w:val="161"/>
        </w:numPr>
        <w:autoSpaceDE w:val="0"/>
        <w:autoSpaceDN w:val="0"/>
        <w:adjustRightInd w:val="0"/>
        <w:spacing w:after="0"/>
        <w:rPr>
          <w:rFonts w:ascii="Arial" w:hAnsi="Arial" w:cs="Arial"/>
          <w:sz w:val="24"/>
          <w:szCs w:val="24"/>
        </w:rPr>
      </w:pPr>
      <w:r w:rsidRPr="00BF6015">
        <w:rPr>
          <w:rFonts w:ascii="Arial" w:hAnsi="Arial" w:cs="Arial"/>
          <w:sz w:val="24"/>
          <w:szCs w:val="24"/>
        </w:rPr>
        <w:lastRenderedPageBreak/>
        <w:t>tworzeniu nowych miejsc opieki i wychowania w ramach nowo tworzonych placówek wsparcia dziennego</w:t>
      </w:r>
    </w:p>
    <w:p w14:paraId="6391EF0C" w14:textId="77777777" w:rsidR="00BF6015" w:rsidRPr="00543E20" w:rsidRDefault="00BF6015" w:rsidP="00543E20">
      <w:pPr>
        <w:autoSpaceDE w:val="0"/>
        <w:autoSpaceDN w:val="0"/>
        <w:adjustRightInd w:val="0"/>
        <w:spacing w:after="0"/>
        <w:ind w:left="1560"/>
        <w:rPr>
          <w:rFonts w:ascii="Arial" w:hAnsi="Arial" w:cs="Arial"/>
          <w:sz w:val="24"/>
          <w:szCs w:val="24"/>
        </w:rPr>
      </w:pPr>
      <w:r w:rsidRPr="00543E20">
        <w:rPr>
          <w:rFonts w:ascii="Arial" w:hAnsi="Arial" w:cs="Arial"/>
          <w:sz w:val="24"/>
          <w:szCs w:val="24"/>
        </w:rPr>
        <w:t>i/lub</w:t>
      </w:r>
    </w:p>
    <w:p w14:paraId="28ACAE0D" w14:textId="1C520BBD" w:rsidR="00BF6015" w:rsidRPr="00BF6015" w:rsidRDefault="00BF6015" w:rsidP="00BF6015">
      <w:pPr>
        <w:pStyle w:val="Akapitzlist"/>
        <w:numPr>
          <w:ilvl w:val="0"/>
          <w:numId w:val="161"/>
        </w:numPr>
        <w:autoSpaceDE w:val="0"/>
        <w:autoSpaceDN w:val="0"/>
        <w:adjustRightInd w:val="0"/>
        <w:spacing w:after="0"/>
        <w:rPr>
          <w:rFonts w:ascii="Arial" w:hAnsi="Arial" w:cs="Arial"/>
          <w:sz w:val="24"/>
          <w:szCs w:val="24"/>
        </w:rPr>
      </w:pPr>
      <w:r w:rsidRPr="00BF6015">
        <w:rPr>
          <w:rFonts w:ascii="Arial" w:hAnsi="Arial" w:cs="Arial"/>
          <w:sz w:val="24"/>
          <w:szCs w:val="24"/>
        </w:rPr>
        <w:t>wsparciu istniejących placówek (wyłącznie pod warunkiem: zwiększenia liczby</w:t>
      </w:r>
      <w:r>
        <w:rPr>
          <w:rFonts w:ascii="Arial" w:hAnsi="Arial" w:cs="Arial"/>
          <w:sz w:val="24"/>
          <w:szCs w:val="24"/>
        </w:rPr>
        <w:t xml:space="preserve"> </w:t>
      </w:r>
      <w:r w:rsidRPr="00BF6015">
        <w:rPr>
          <w:rFonts w:ascii="Arial" w:hAnsi="Arial" w:cs="Arial"/>
          <w:sz w:val="24"/>
          <w:szCs w:val="24"/>
        </w:rPr>
        <w:t>miejsc w tych placówkach lub rozszerzenia oferty wsparcia)</w:t>
      </w:r>
    </w:p>
    <w:p w14:paraId="781CB144" w14:textId="039DF42E" w:rsidR="009B764A" w:rsidRPr="009B764A" w:rsidRDefault="00BF6015" w:rsidP="00543E20">
      <w:pPr>
        <w:autoSpaceDE w:val="0"/>
        <w:autoSpaceDN w:val="0"/>
        <w:adjustRightInd w:val="0"/>
        <w:spacing w:after="0"/>
        <w:ind w:left="1560"/>
        <w:rPr>
          <w:rFonts w:ascii="Arial" w:hAnsi="Arial" w:cs="Arial"/>
          <w:sz w:val="24"/>
          <w:szCs w:val="24"/>
        </w:rPr>
      </w:pPr>
      <w:r w:rsidRPr="00BF6015">
        <w:rPr>
          <w:rFonts w:ascii="Arial" w:hAnsi="Arial" w:cs="Arial"/>
          <w:sz w:val="24"/>
          <w:szCs w:val="24"/>
        </w:rPr>
        <w:t>(jeśli dotyczy)</w:t>
      </w:r>
    </w:p>
    <w:p w14:paraId="44D1ECC7" w14:textId="7E654C3A" w:rsidR="00FB777F" w:rsidRPr="00C0012F" w:rsidRDefault="00FB777F" w:rsidP="00AC17DD">
      <w:pPr>
        <w:pStyle w:val="Nagwek2"/>
      </w:pPr>
      <w:bookmarkStart w:id="31" w:name="_Toc181181812"/>
      <w:bookmarkStart w:id="32" w:name="_Hlk177728217"/>
      <w:r w:rsidRPr="00C0012F">
        <w:t>Lokalne kryteria wyboru</w:t>
      </w:r>
      <w:bookmarkEnd w:id="31"/>
      <w:r w:rsidRPr="00C0012F">
        <w:t xml:space="preserve"> </w:t>
      </w:r>
    </w:p>
    <w:p w14:paraId="02FBD0D4" w14:textId="6AACB536" w:rsidR="00FB777F" w:rsidRPr="00C0012F" w:rsidRDefault="00FB777F" w:rsidP="006B030F">
      <w:pPr>
        <w:spacing w:before="120" w:after="120"/>
        <w:rPr>
          <w:rFonts w:ascii="Arial" w:hAnsi="Arial" w:cs="Arial"/>
          <w:bCs/>
          <w:sz w:val="24"/>
          <w:szCs w:val="24"/>
        </w:rPr>
      </w:pPr>
      <w:r w:rsidRPr="00C0012F">
        <w:rPr>
          <w:rFonts w:ascii="Arial" w:hAnsi="Arial" w:cs="Arial"/>
          <w:bCs/>
          <w:sz w:val="24"/>
          <w:szCs w:val="24"/>
        </w:rPr>
        <w:t xml:space="preserve">Założenia projektu powinny wpisywać się w Lokalne Kryteria Operacji, zawarte w Karcie oceny wniosku i wyboru operacji (załącznik nr </w:t>
      </w:r>
      <w:r w:rsidR="0053734B" w:rsidRPr="00C0012F">
        <w:rPr>
          <w:rFonts w:ascii="Arial" w:hAnsi="Arial" w:cs="Arial"/>
          <w:bCs/>
          <w:sz w:val="24"/>
          <w:szCs w:val="24"/>
        </w:rPr>
        <w:t xml:space="preserve">12 </w:t>
      </w:r>
      <w:r w:rsidRPr="00C0012F">
        <w:rPr>
          <w:rFonts w:ascii="Arial" w:hAnsi="Arial" w:cs="Arial"/>
          <w:bCs/>
          <w:sz w:val="24"/>
          <w:szCs w:val="24"/>
        </w:rPr>
        <w:t xml:space="preserve">do </w:t>
      </w:r>
      <w:r w:rsidR="00154E41" w:rsidRPr="00C0012F">
        <w:rPr>
          <w:rFonts w:ascii="Arial" w:hAnsi="Arial" w:cs="Arial"/>
          <w:bCs/>
          <w:sz w:val="24"/>
          <w:szCs w:val="24"/>
        </w:rPr>
        <w:t>Regulaminu</w:t>
      </w:r>
      <w:r w:rsidRPr="00C0012F">
        <w:rPr>
          <w:rFonts w:ascii="Arial" w:hAnsi="Arial" w:cs="Arial"/>
          <w:bCs/>
          <w:sz w:val="24"/>
          <w:szCs w:val="24"/>
        </w:rPr>
        <w:t>) wedle których Rada LGD dokonuje wyboru operacji.</w:t>
      </w:r>
    </w:p>
    <w:p w14:paraId="11871010" w14:textId="7EB0D1EC" w:rsidR="00FB777F" w:rsidRPr="00C0012F" w:rsidRDefault="00FB777F" w:rsidP="006B030F">
      <w:pPr>
        <w:spacing w:before="120" w:after="120"/>
        <w:rPr>
          <w:rFonts w:ascii="Arial" w:hAnsi="Arial" w:cs="Arial"/>
          <w:b/>
          <w:sz w:val="24"/>
          <w:szCs w:val="24"/>
        </w:rPr>
      </w:pPr>
      <w:r w:rsidRPr="00C0012F">
        <w:rPr>
          <w:rFonts w:ascii="Arial" w:hAnsi="Arial" w:cs="Arial"/>
          <w:b/>
          <w:sz w:val="24"/>
          <w:szCs w:val="24"/>
        </w:rPr>
        <w:t xml:space="preserve">Minimalna liczba punktów, której uzyskanie jest warunkiem wyboru operacji to </w:t>
      </w:r>
      <w:r w:rsidR="00AC7C93" w:rsidRPr="00C0012F">
        <w:rPr>
          <w:rFonts w:ascii="Arial" w:hAnsi="Arial" w:cs="Arial"/>
          <w:b/>
          <w:sz w:val="24"/>
          <w:szCs w:val="24"/>
        </w:rPr>
        <w:t xml:space="preserve">20 </w:t>
      </w:r>
      <w:r w:rsidRPr="00C0012F">
        <w:rPr>
          <w:rFonts w:ascii="Arial" w:hAnsi="Arial" w:cs="Arial"/>
          <w:b/>
          <w:sz w:val="24"/>
          <w:szCs w:val="24"/>
        </w:rPr>
        <w:t>pkt.</w:t>
      </w:r>
    </w:p>
    <w:p w14:paraId="657E8131" w14:textId="522E4061" w:rsidR="00B3760E" w:rsidRPr="00C0012F" w:rsidRDefault="00FB777F" w:rsidP="006B030F">
      <w:pPr>
        <w:spacing w:before="120" w:after="240"/>
        <w:rPr>
          <w:rFonts w:ascii="Arial" w:hAnsi="Arial" w:cs="Arial"/>
          <w:b/>
          <w:sz w:val="24"/>
          <w:szCs w:val="24"/>
        </w:rPr>
      </w:pPr>
      <w:r w:rsidRPr="00C0012F">
        <w:rPr>
          <w:rFonts w:ascii="Arial" w:hAnsi="Arial" w:cs="Arial"/>
          <w:b/>
          <w:sz w:val="24"/>
          <w:szCs w:val="24"/>
        </w:rPr>
        <w:t xml:space="preserve">Maksymalna liczba pkt jaką może otrzymać operacja wynosi </w:t>
      </w:r>
      <w:r w:rsidR="00AC7C93" w:rsidRPr="00C0012F">
        <w:rPr>
          <w:rFonts w:ascii="Arial" w:hAnsi="Arial" w:cs="Arial"/>
          <w:b/>
          <w:sz w:val="24"/>
          <w:szCs w:val="24"/>
        </w:rPr>
        <w:t xml:space="preserve">40 </w:t>
      </w:r>
      <w:r w:rsidRPr="00C0012F">
        <w:rPr>
          <w:rFonts w:ascii="Arial" w:hAnsi="Arial" w:cs="Arial"/>
          <w:b/>
          <w:sz w:val="24"/>
          <w:szCs w:val="24"/>
        </w:rPr>
        <w:t>pkt.</w:t>
      </w:r>
    </w:p>
    <w:p w14:paraId="7EF348C0" w14:textId="659FBBFA" w:rsidR="00DC7468" w:rsidRPr="00C0012F" w:rsidRDefault="00B82A42" w:rsidP="00AC17DD">
      <w:pPr>
        <w:pStyle w:val="Nagwek2"/>
      </w:pPr>
      <w:bookmarkStart w:id="33" w:name="_Hlk185266168"/>
      <w:bookmarkEnd w:id="32"/>
      <w:r w:rsidRPr="00C0012F">
        <w:t xml:space="preserve"> </w:t>
      </w:r>
      <w:bookmarkStart w:id="34" w:name="_Toc181181813"/>
      <w:r w:rsidR="00DC7468" w:rsidRPr="00C0012F">
        <w:t xml:space="preserve">Warunki </w:t>
      </w:r>
      <w:r w:rsidR="00FB777F" w:rsidRPr="00C0012F">
        <w:t>udzielenia wsparcia.</w:t>
      </w:r>
      <w:bookmarkEnd w:id="34"/>
    </w:p>
    <w:p w14:paraId="4EEC9D25" w14:textId="5FBC3227" w:rsidR="00174A33" w:rsidRPr="00C0012F" w:rsidRDefault="001833DD" w:rsidP="00B41B15">
      <w:pPr>
        <w:spacing w:before="120" w:after="240"/>
        <w:rPr>
          <w:rFonts w:ascii="Arial" w:hAnsi="Arial" w:cs="Arial"/>
          <w:sz w:val="24"/>
          <w:szCs w:val="24"/>
        </w:rPr>
      </w:pPr>
      <w:bookmarkStart w:id="35" w:name="_Hlk177728355"/>
      <w:r w:rsidRPr="00C0012F">
        <w:rPr>
          <w:rFonts w:ascii="Arial" w:hAnsi="Arial" w:cs="Arial"/>
          <w:sz w:val="24"/>
          <w:szCs w:val="24"/>
        </w:rPr>
        <w:t xml:space="preserve">Warunki udzielenia wsparcia przez Zarząd Województwa Podlaskiego określone zostały w </w:t>
      </w:r>
      <w:bookmarkStart w:id="36" w:name="_Hlk180150265"/>
      <w:r w:rsidRPr="00C0012F">
        <w:rPr>
          <w:rFonts w:ascii="Arial" w:hAnsi="Arial" w:cs="Arial"/>
          <w:sz w:val="24"/>
          <w:szCs w:val="24"/>
        </w:rPr>
        <w:t>Liście warunków udzielenia wsparcia</w:t>
      </w:r>
      <w:r w:rsidR="00753382">
        <w:rPr>
          <w:rFonts w:ascii="Arial" w:hAnsi="Arial" w:cs="Arial"/>
          <w:sz w:val="24"/>
          <w:szCs w:val="24"/>
        </w:rPr>
        <w:t xml:space="preserve"> </w:t>
      </w:r>
      <w:r w:rsidR="00753382" w:rsidRPr="00543E20">
        <w:rPr>
          <w:rFonts w:ascii="Arial" w:hAnsi="Arial" w:cs="Arial"/>
          <w:sz w:val="24"/>
          <w:szCs w:val="24"/>
        </w:rPr>
        <w:t>w ramach Działania 9.4: Wzmocnienie lokalnej aktywnej integracji społecznej,</w:t>
      </w:r>
      <w:r w:rsidRPr="00C0012F">
        <w:rPr>
          <w:rFonts w:ascii="Arial" w:hAnsi="Arial" w:cs="Arial"/>
          <w:sz w:val="24"/>
          <w:szCs w:val="24"/>
        </w:rPr>
        <w:t xml:space="preserve"> będącej załącznikiem do Uchwały Komitetu Monitorującego program Fundusze Europejskie dla Podlaskiego na lata 2021-2027 z dnia </w:t>
      </w:r>
      <w:r w:rsidR="00463FEF" w:rsidRPr="00C0012F">
        <w:rPr>
          <w:rFonts w:ascii="Arial" w:hAnsi="Arial" w:cs="Arial"/>
          <w:sz w:val="24"/>
          <w:szCs w:val="24"/>
        </w:rPr>
        <w:t>17 września 2024 r.</w:t>
      </w:r>
      <w:bookmarkEnd w:id="36"/>
      <w:r w:rsidR="00463FEF" w:rsidRPr="00C0012F" w:rsidDel="00463FEF">
        <w:rPr>
          <w:rFonts w:ascii="Arial" w:hAnsi="Arial" w:cs="Arial"/>
          <w:sz w:val="24"/>
          <w:szCs w:val="24"/>
        </w:rPr>
        <w:t xml:space="preserve"> </w:t>
      </w:r>
      <w:r w:rsidRPr="00C0012F">
        <w:rPr>
          <w:rFonts w:ascii="Arial" w:hAnsi="Arial" w:cs="Arial"/>
          <w:sz w:val="24"/>
          <w:szCs w:val="24"/>
        </w:rPr>
        <w:t xml:space="preserve">Lista warunków udzielenia wsparcia stanowi załącznik nr </w:t>
      </w:r>
      <w:r w:rsidR="00590BD7" w:rsidRPr="00C0012F">
        <w:rPr>
          <w:rFonts w:ascii="Arial" w:hAnsi="Arial" w:cs="Arial"/>
          <w:sz w:val="24"/>
          <w:szCs w:val="24"/>
        </w:rPr>
        <w:t xml:space="preserve">7 </w:t>
      </w:r>
      <w:r w:rsidRPr="00C0012F">
        <w:rPr>
          <w:rFonts w:ascii="Arial" w:hAnsi="Arial" w:cs="Arial"/>
          <w:sz w:val="24"/>
          <w:szCs w:val="24"/>
        </w:rPr>
        <w:t xml:space="preserve">do Regulaminu. </w:t>
      </w:r>
      <w:bookmarkEnd w:id="35"/>
    </w:p>
    <w:bookmarkEnd w:id="33"/>
    <w:p w14:paraId="3E5E87C8" w14:textId="3BFB5131" w:rsidR="00504745" w:rsidRPr="00C0012F" w:rsidRDefault="00B82A42" w:rsidP="00AC17DD">
      <w:pPr>
        <w:pStyle w:val="Nagwek2"/>
      </w:pPr>
      <w:r w:rsidRPr="00C0012F">
        <w:t xml:space="preserve"> </w:t>
      </w:r>
      <w:bookmarkStart w:id="37" w:name="_Toc181181814"/>
      <w:r w:rsidR="00FB777F" w:rsidRPr="00C0012F">
        <w:t>Warunki horyzontalne:</w:t>
      </w:r>
      <w:bookmarkEnd w:id="37"/>
    </w:p>
    <w:p w14:paraId="1D703A8A" w14:textId="243660AC" w:rsidR="00971980" w:rsidRDefault="00971980" w:rsidP="006B030F">
      <w:pPr>
        <w:spacing w:before="120" w:after="120"/>
        <w:rPr>
          <w:rFonts w:ascii="Arial" w:hAnsi="Arial" w:cs="Arial"/>
          <w:sz w:val="24"/>
          <w:szCs w:val="24"/>
        </w:rPr>
      </w:pPr>
      <w:r w:rsidRPr="00971980">
        <w:rPr>
          <w:rFonts w:ascii="Arial" w:hAnsi="Arial" w:cs="Arial"/>
          <w:sz w:val="24"/>
          <w:szCs w:val="24"/>
        </w:rPr>
        <w:t xml:space="preserve">Realizując projekty dofinansowane z </w:t>
      </w:r>
      <w:proofErr w:type="spellStart"/>
      <w:r w:rsidRPr="00971980">
        <w:rPr>
          <w:rFonts w:ascii="Arial" w:hAnsi="Arial" w:cs="Arial"/>
          <w:sz w:val="24"/>
          <w:szCs w:val="24"/>
        </w:rPr>
        <w:t>FEdP</w:t>
      </w:r>
      <w:proofErr w:type="spellEnd"/>
      <w:r w:rsidRPr="00971980">
        <w:rPr>
          <w:rFonts w:ascii="Arial" w:hAnsi="Arial" w:cs="Arial"/>
          <w:sz w:val="24"/>
          <w:szCs w:val="24"/>
        </w:rPr>
        <w:t xml:space="preserve"> 2021-2027 należy przestrzegać zasad horyzontalnych a obowiązek ich stosowania wynika z Umowy Partnerstwa, programu </w:t>
      </w:r>
      <w:proofErr w:type="spellStart"/>
      <w:r w:rsidRPr="00971980">
        <w:rPr>
          <w:rFonts w:ascii="Arial" w:hAnsi="Arial" w:cs="Arial"/>
          <w:sz w:val="24"/>
          <w:szCs w:val="24"/>
        </w:rPr>
        <w:t>FEdP</w:t>
      </w:r>
      <w:proofErr w:type="spellEnd"/>
      <w:r w:rsidRPr="00971980">
        <w:rPr>
          <w:rFonts w:ascii="Arial" w:hAnsi="Arial" w:cs="Arial"/>
          <w:sz w:val="24"/>
          <w:szCs w:val="24"/>
        </w:rPr>
        <w:t xml:space="preserve"> 2021-2027 oraz wytycznych.</w:t>
      </w:r>
    </w:p>
    <w:p w14:paraId="4766302E" w14:textId="53C3E68B" w:rsidR="00B955DA" w:rsidRPr="00C0012F" w:rsidRDefault="00DC7468" w:rsidP="006B030F">
      <w:pPr>
        <w:spacing w:before="120" w:after="120"/>
        <w:rPr>
          <w:rFonts w:ascii="Arial" w:hAnsi="Arial" w:cs="Arial"/>
          <w:sz w:val="24"/>
          <w:szCs w:val="24"/>
        </w:rPr>
      </w:pPr>
      <w:r w:rsidRPr="00C0012F">
        <w:rPr>
          <w:rFonts w:ascii="Arial" w:hAnsi="Arial" w:cs="Arial"/>
          <w:sz w:val="24"/>
          <w:szCs w:val="24"/>
        </w:rPr>
        <w:t>Dofinansowane projekty muszą być zgodne z art. 9 rozporządzenia ogólnego, tj.:</w:t>
      </w:r>
    </w:p>
    <w:p w14:paraId="259B5FF9" w14:textId="77777777" w:rsidR="00B41B15" w:rsidRPr="00C0012F" w:rsidRDefault="00B64D65" w:rsidP="001D6815">
      <w:pPr>
        <w:pStyle w:val="Akapitzlist"/>
        <w:numPr>
          <w:ilvl w:val="0"/>
          <w:numId w:val="117"/>
        </w:numPr>
        <w:spacing w:after="0"/>
        <w:rPr>
          <w:rFonts w:ascii="Arial" w:hAnsi="Arial" w:cs="Arial"/>
          <w:sz w:val="24"/>
          <w:szCs w:val="24"/>
        </w:rPr>
      </w:pPr>
      <w:bookmarkStart w:id="38" w:name="_Toc157167021"/>
      <w:r w:rsidRPr="00C0012F">
        <w:rPr>
          <w:rFonts w:ascii="Arial" w:hAnsi="Arial" w:cs="Arial"/>
          <w:sz w:val="24"/>
          <w:szCs w:val="24"/>
        </w:rPr>
        <w:t>zasadą równości kobiet i mężczyzn,</w:t>
      </w:r>
      <w:r w:rsidR="00C31C9F" w:rsidRPr="00C0012F">
        <w:rPr>
          <w:rFonts w:ascii="Arial" w:hAnsi="Arial" w:cs="Arial"/>
          <w:sz w:val="24"/>
          <w:szCs w:val="24"/>
        </w:rPr>
        <w:t xml:space="preserve"> </w:t>
      </w:r>
    </w:p>
    <w:p w14:paraId="6BF6D11F" w14:textId="3439B9D8" w:rsidR="00B64D65" w:rsidRPr="00C0012F" w:rsidRDefault="00B64D65" w:rsidP="001D6815">
      <w:pPr>
        <w:pStyle w:val="Akapitzlist"/>
        <w:numPr>
          <w:ilvl w:val="0"/>
          <w:numId w:val="117"/>
        </w:numPr>
        <w:spacing w:after="0"/>
        <w:rPr>
          <w:rFonts w:ascii="Arial" w:hAnsi="Arial" w:cs="Arial"/>
          <w:sz w:val="24"/>
          <w:szCs w:val="24"/>
        </w:rPr>
      </w:pPr>
      <w:r w:rsidRPr="00C0012F">
        <w:rPr>
          <w:rFonts w:ascii="Arial" w:hAnsi="Arial" w:cs="Arial"/>
          <w:sz w:val="24"/>
          <w:szCs w:val="24"/>
        </w:rPr>
        <w:t>zasadą zrównoważonego rozwoju, w tym zasadą „nie czyń poważnych szkód” (DNSH),</w:t>
      </w:r>
      <w:bookmarkStart w:id="39" w:name="_Hlk140738779"/>
    </w:p>
    <w:p w14:paraId="39075BF5" w14:textId="183608A8" w:rsidR="00B64D65" w:rsidRPr="00C0012F" w:rsidRDefault="00B64D65" w:rsidP="001D6815">
      <w:pPr>
        <w:pStyle w:val="Akapitzlist"/>
        <w:numPr>
          <w:ilvl w:val="0"/>
          <w:numId w:val="117"/>
        </w:numPr>
        <w:spacing w:after="0"/>
        <w:rPr>
          <w:rFonts w:ascii="Arial" w:hAnsi="Arial" w:cs="Arial"/>
          <w:sz w:val="24"/>
          <w:szCs w:val="24"/>
        </w:rPr>
      </w:pPr>
      <w:r w:rsidRPr="00C0012F">
        <w:rPr>
          <w:rFonts w:ascii="Arial" w:hAnsi="Arial" w:cs="Arial"/>
          <w:sz w:val="24"/>
          <w:szCs w:val="24"/>
        </w:rPr>
        <w:t>zasadą równości szans i niedyskryminacji</w:t>
      </w:r>
      <w:bookmarkEnd w:id="39"/>
      <w:r w:rsidRPr="00C0012F">
        <w:rPr>
          <w:rFonts w:ascii="Arial" w:hAnsi="Arial" w:cs="Arial"/>
          <w:sz w:val="24"/>
          <w:szCs w:val="24"/>
        </w:rPr>
        <w:t>, w tym dostępnością dla osób z niepełnosprawnościami,</w:t>
      </w:r>
    </w:p>
    <w:p w14:paraId="6A5F8AC9" w14:textId="77777777" w:rsidR="00B64D65" w:rsidRPr="00996F9A" w:rsidRDefault="00B64D65" w:rsidP="00996F9A">
      <w:pPr>
        <w:pStyle w:val="Akapitzlist"/>
        <w:spacing w:after="0"/>
        <w:ind w:left="851" w:hanging="425"/>
        <w:rPr>
          <w:rFonts w:ascii="Arial" w:hAnsi="Arial" w:cs="Arial"/>
          <w:sz w:val="24"/>
          <w:szCs w:val="24"/>
        </w:rPr>
      </w:pPr>
      <w:r w:rsidRPr="00996F9A">
        <w:rPr>
          <w:rFonts w:ascii="Arial" w:hAnsi="Arial" w:cs="Arial"/>
          <w:sz w:val="24"/>
          <w:szCs w:val="24"/>
        </w:rPr>
        <w:t>oraz:</w:t>
      </w:r>
    </w:p>
    <w:p w14:paraId="345EB013" w14:textId="77777777" w:rsidR="00B64D65" w:rsidRPr="00C0012F" w:rsidRDefault="00B64D65" w:rsidP="001D6815">
      <w:pPr>
        <w:pStyle w:val="Akapitzlist"/>
        <w:numPr>
          <w:ilvl w:val="0"/>
          <w:numId w:val="118"/>
        </w:numPr>
        <w:spacing w:after="0"/>
        <w:rPr>
          <w:rFonts w:ascii="Arial" w:hAnsi="Arial" w:cs="Arial"/>
          <w:sz w:val="24"/>
          <w:szCs w:val="24"/>
        </w:rPr>
      </w:pPr>
      <w:bookmarkStart w:id="40" w:name="_Hlk140749358"/>
      <w:r w:rsidRPr="00C0012F">
        <w:rPr>
          <w:rFonts w:ascii="Arial" w:hAnsi="Arial" w:cs="Arial"/>
          <w:sz w:val="24"/>
          <w:szCs w:val="24"/>
        </w:rPr>
        <w:t>Kartą Praw Podstawowych Unii Europejskiej,</w:t>
      </w:r>
    </w:p>
    <w:p w14:paraId="62C94A30" w14:textId="48C478E4" w:rsidR="00B64D65" w:rsidRPr="00C0012F" w:rsidRDefault="00B64D65" w:rsidP="001D6815">
      <w:pPr>
        <w:pStyle w:val="Akapitzlist"/>
        <w:numPr>
          <w:ilvl w:val="0"/>
          <w:numId w:val="118"/>
        </w:numPr>
        <w:spacing w:after="0"/>
        <w:rPr>
          <w:rFonts w:ascii="Arial" w:hAnsi="Arial" w:cs="Arial"/>
          <w:sz w:val="24"/>
          <w:szCs w:val="24"/>
        </w:rPr>
      </w:pPr>
      <w:r w:rsidRPr="00C0012F">
        <w:rPr>
          <w:rFonts w:ascii="Arial" w:hAnsi="Arial" w:cs="Arial"/>
          <w:sz w:val="24"/>
          <w:szCs w:val="24"/>
        </w:rPr>
        <w:t>Konwencją o Prawach Osób Niepełnosprawnych.</w:t>
      </w:r>
    </w:p>
    <w:bookmarkEnd w:id="40"/>
    <w:p w14:paraId="31E172B0" w14:textId="7003B46A" w:rsidR="00B64D65" w:rsidRDefault="00B64D65" w:rsidP="00B41B15">
      <w:pPr>
        <w:spacing w:before="120" w:after="240"/>
        <w:rPr>
          <w:rFonts w:ascii="Arial" w:hAnsi="Arial" w:cs="Arial"/>
          <w:sz w:val="24"/>
          <w:szCs w:val="24"/>
        </w:rPr>
      </w:pPr>
      <w:r w:rsidRPr="00C0012F">
        <w:rPr>
          <w:rFonts w:ascii="Arial" w:hAnsi="Arial" w:cs="Arial"/>
          <w:sz w:val="24"/>
          <w:szCs w:val="24"/>
        </w:rPr>
        <w:t>Zasady te muszą być stosowane na etapie przygotowywania, wdrażania, monitorowania, sprawozdawczości i ewaluacji, promocji i kontroli.</w:t>
      </w:r>
    </w:p>
    <w:p w14:paraId="65C96435" w14:textId="77777777" w:rsidR="00EA6491" w:rsidRPr="00C0012F" w:rsidRDefault="00EA6491" w:rsidP="00B41B15">
      <w:pPr>
        <w:spacing w:before="120" w:after="240"/>
        <w:rPr>
          <w:rFonts w:ascii="Arial" w:hAnsi="Arial" w:cs="Arial"/>
          <w:sz w:val="24"/>
          <w:szCs w:val="24"/>
        </w:rPr>
      </w:pPr>
    </w:p>
    <w:p w14:paraId="3163876B" w14:textId="61B9FD2D" w:rsidR="00797018" w:rsidRPr="00AC17DD" w:rsidRDefault="00797018" w:rsidP="00AC17DD">
      <w:pPr>
        <w:pStyle w:val="Nagwek3"/>
      </w:pPr>
      <w:bookmarkStart w:id="41" w:name="_Toc181181815"/>
      <w:r w:rsidRPr="00AC17DD">
        <w:lastRenderedPageBreak/>
        <w:t>Zasada równości kobiet i mężczyzn</w:t>
      </w:r>
      <w:bookmarkEnd w:id="38"/>
      <w:bookmarkEnd w:id="41"/>
    </w:p>
    <w:p w14:paraId="524EF0EE" w14:textId="77777777"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397DCB3B" w14:textId="4248841B"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 xml:space="preserve">Zgodność projektu z zasadą równości kobiet i mężczyzn jest oceniane w </w:t>
      </w:r>
      <w:r w:rsidR="00C5618B" w:rsidRPr="00C0012F">
        <w:rPr>
          <w:rFonts w:ascii="Arial" w:hAnsi="Arial" w:cs="Arial"/>
          <w:sz w:val="24"/>
          <w:szCs w:val="24"/>
        </w:rPr>
        <w:t xml:space="preserve">warunku </w:t>
      </w:r>
      <w:r w:rsidRPr="00C0012F">
        <w:rPr>
          <w:rFonts w:ascii="Arial" w:hAnsi="Arial" w:cs="Arial"/>
          <w:sz w:val="24"/>
          <w:szCs w:val="24"/>
        </w:rPr>
        <w:t>horyzontaln</w:t>
      </w:r>
      <w:r w:rsidR="000C4F50">
        <w:rPr>
          <w:rFonts w:ascii="Arial" w:hAnsi="Arial" w:cs="Arial"/>
          <w:sz w:val="24"/>
          <w:szCs w:val="24"/>
        </w:rPr>
        <w:t>ym</w:t>
      </w:r>
      <w:r w:rsidRPr="00C0012F">
        <w:rPr>
          <w:rFonts w:ascii="Arial" w:hAnsi="Arial" w:cs="Arial"/>
          <w:sz w:val="24"/>
          <w:szCs w:val="24"/>
        </w:rPr>
        <w:t xml:space="preserve"> nr 5.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E4188E0" w14:textId="6FA9CEEB" w:rsidR="00797018" w:rsidRPr="00C0012F" w:rsidRDefault="00797018" w:rsidP="00B41B15">
      <w:pPr>
        <w:spacing w:before="120" w:after="240"/>
        <w:rPr>
          <w:rFonts w:ascii="Arial" w:hAnsi="Arial" w:cs="Arial"/>
          <w:sz w:val="24"/>
          <w:szCs w:val="24"/>
        </w:rPr>
      </w:pPr>
      <w:r w:rsidRPr="00C0012F">
        <w:rPr>
          <w:rFonts w:ascii="Arial" w:hAnsi="Arial" w:cs="Arial"/>
          <w:sz w:val="24"/>
          <w:szCs w:val="24"/>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w:t>
      </w:r>
      <w:proofErr w:type="spellStart"/>
      <w:r w:rsidRPr="00C0012F">
        <w:rPr>
          <w:rFonts w:ascii="Arial" w:hAnsi="Arial" w:cs="Arial"/>
          <w:sz w:val="24"/>
          <w:szCs w:val="24"/>
        </w:rPr>
        <w:t>FEdP</w:t>
      </w:r>
      <w:proofErr w:type="spellEnd"/>
      <w:r w:rsidRPr="00C0012F">
        <w:rPr>
          <w:rFonts w:ascii="Arial" w:hAnsi="Arial" w:cs="Arial"/>
          <w:sz w:val="24"/>
          <w:szCs w:val="24"/>
        </w:rPr>
        <w:t xml:space="preserve"> 2021-2027 stanowiącej załącznik nr 2 do regulaminu.</w:t>
      </w:r>
      <w:bookmarkStart w:id="42" w:name="_Toc157167022"/>
    </w:p>
    <w:p w14:paraId="532CC726" w14:textId="5DFA2F44" w:rsidR="00797018" w:rsidRPr="00C0012F" w:rsidRDefault="00797018" w:rsidP="00AC17DD">
      <w:pPr>
        <w:pStyle w:val="Nagwek3"/>
      </w:pPr>
      <w:bookmarkStart w:id="43" w:name="_Toc181181816"/>
      <w:r w:rsidRPr="00C0012F">
        <w:t>Zasada zrównoważonego rozwoju</w:t>
      </w:r>
      <w:bookmarkEnd w:id="42"/>
      <w:bookmarkEnd w:id="43"/>
    </w:p>
    <w:p w14:paraId="77E0EB78" w14:textId="77777777"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AB665AA" w14:textId="4490D207"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 xml:space="preserve">Zgodność projektu z zasadą zrównoważonego rozwoju jest oceniane w </w:t>
      </w:r>
      <w:r w:rsidR="00C5618B" w:rsidRPr="00C0012F">
        <w:rPr>
          <w:rFonts w:ascii="Arial" w:hAnsi="Arial" w:cs="Arial"/>
          <w:sz w:val="24"/>
          <w:szCs w:val="24"/>
        </w:rPr>
        <w:t xml:space="preserve">warunku </w:t>
      </w:r>
      <w:r w:rsidRPr="00C0012F">
        <w:rPr>
          <w:rFonts w:ascii="Arial" w:hAnsi="Arial" w:cs="Arial"/>
          <w:sz w:val="24"/>
          <w:szCs w:val="24"/>
        </w:rPr>
        <w:t xml:space="preserve">horyzontalnym nr 6. Ocenie podlegać będzie zgodność projektu z zasadą zrównoważonego rozwoju, tj. poszanowania środowiska, postępu społecznego i wzrostu gospodarczego. </w:t>
      </w:r>
      <w:r w:rsidR="008004B9" w:rsidRPr="00C0012F">
        <w:rPr>
          <w:rFonts w:ascii="Arial" w:hAnsi="Arial" w:cs="Arial"/>
          <w:sz w:val="24"/>
          <w:szCs w:val="24"/>
        </w:rPr>
        <w:t>Warunek</w:t>
      </w:r>
      <w:r w:rsidRPr="00C0012F">
        <w:rPr>
          <w:rFonts w:ascii="Arial" w:hAnsi="Arial" w:cs="Arial"/>
          <w:sz w:val="24"/>
          <w:szCs w:val="24"/>
        </w:rPr>
        <w:t xml:space="preserve"> zostanie zweryfikowane na podstawie zapisów we wniosku o dofinansowanie projektu.</w:t>
      </w:r>
    </w:p>
    <w:p w14:paraId="10206D32" w14:textId="6074057B" w:rsidR="00797018" w:rsidRPr="00C0012F" w:rsidRDefault="00797018" w:rsidP="00B41B15">
      <w:pPr>
        <w:spacing w:before="120" w:after="240"/>
        <w:rPr>
          <w:rFonts w:ascii="Arial" w:hAnsi="Arial" w:cs="Arial"/>
          <w:sz w:val="24"/>
          <w:szCs w:val="24"/>
        </w:rPr>
      </w:pPr>
      <w:r w:rsidRPr="00C0012F">
        <w:rPr>
          <w:rFonts w:ascii="Arial" w:hAnsi="Arial" w:cs="Arial"/>
          <w:sz w:val="24"/>
          <w:szCs w:val="24"/>
        </w:rPr>
        <w:lastRenderedPageBreak/>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4709CEFC" w14:textId="6B0F5418" w:rsidR="00797018" w:rsidRPr="00C0012F" w:rsidRDefault="00797018" w:rsidP="00AC17DD">
      <w:pPr>
        <w:pStyle w:val="Nagwek3"/>
      </w:pPr>
      <w:bookmarkStart w:id="44" w:name="_Toc157167023"/>
      <w:bookmarkStart w:id="45" w:name="_Toc181181817"/>
      <w:r w:rsidRPr="00C0012F">
        <w:t>Zasada równości szans i niedyskryminacji</w:t>
      </w:r>
      <w:bookmarkEnd w:id="44"/>
      <w:bookmarkEnd w:id="45"/>
    </w:p>
    <w:p w14:paraId="5E567FBF" w14:textId="3EC4D3B3"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Pr="00C0012F">
        <w:rPr>
          <w:rFonts w:ascii="Arial" w:eastAsiaTheme="minorHAnsi" w:hAnsi="Arial" w:cs="Arial"/>
          <w:sz w:val="24"/>
          <w:szCs w:val="24"/>
          <w14:ligatures w14:val="standardContextual"/>
        </w:rPr>
        <w:t xml:space="preserve"> </w:t>
      </w:r>
      <w:r w:rsidRPr="00C0012F">
        <w:rPr>
          <w:rFonts w:ascii="Arial" w:hAnsi="Arial" w:cs="Arial"/>
          <w:sz w:val="24"/>
          <w:szCs w:val="24"/>
        </w:rPr>
        <w:t>wszelkie działania projektowe mogły służyć czy</w:t>
      </w:r>
      <w:r w:rsidR="00DF5239">
        <w:rPr>
          <w:rFonts w:ascii="Arial" w:hAnsi="Arial" w:cs="Arial"/>
          <w:sz w:val="24"/>
          <w:szCs w:val="24"/>
        </w:rPr>
        <w:t>,</w:t>
      </w:r>
      <w:r w:rsidRPr="00C0012F">
        <w:rPr>
          <w:rFonts w:ascii="Arial" w:hAnsi="Arial" w:cs="Arial"/>
          <w:sz w:val="24"/>
          <w:szCs w:val="24"/>
        </w:rPr>
        <w:t xml:space="preserve">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376FB94C" w14:textId="113D582E"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 xml:space="preserve">Zgodność projektu z zasadą równości szans i niedyskryminacji w tym dostępności dla osób z niepełnosprawnościami jest oceniane w </w:t>
      </w:r>
      <w:r w:rsidR="008004B9" w:rsidRPr="00C0012F">
        <w:rPr>
          <w:rFonts w:ascii="Arial" w:hAnsi="Arial" w:cs="Arial"/>
          <w:sz w:val="24"/>
          <w:szCs w:val="24"/>
        </w:rPr>
        <w:t>warunku</w:t>
      </w:r>
      <w:r w:rsidRPr="00C0012F">
        <w:rPr>
          <w:rFonts w:ascii="Arial" w:hAnsi="Arial" w:cs="Arial"/>
          <w:sz w:val="24"/>
          <w:szCs w:val="24"/>
        </w:rPr>
        <w:t xml:space="preserve"> horyzontalnym nr 3.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w:t>
      </w:r>
      <w:r w:rsidRPr="00C0012F">
        <w:rPr>
          <w:rFonts w:ascii="Arial" w:hAnsi="Arial" w:cs="Arial"/>
          <w:sz w:val="24"/>
          <w:szCs w:val="24"/>
        </w:rPr>
        <w:lastRenderedPageBreak/>
        <w:t>niepełnosprawnościami i starszym, na korzystanie z nich na zasadzie równości z innymi osobami zgodnie z zapisami w wytycznych równościowych.</w:t>
      </w:r>
    </w:p>
    <w:p w14:paraId="54247C90" w14:textId="2C88B731" w:rsidR="00797018" w:rsidRPr="00C0012F" w:rsidRDefault="00797018" w:rsidP="006B030F">
      <w:pPr>
        <w:spacing w:before="120" w:after="120"/>
        <w:rPr>
          <w:rFonts w:ascii="Arial" w:eastAsia="Times New Roman" w:hAnsi="Arial" w:cs="Arial"/>
          <w:color w:val="000000"/>
          <w:sz w:val="24"/>
          <w:szCs w:val="24"/>
        </w:rPr>
      </w:pPr>
      <w:r w:rsidRPr="00C0012F">
        <w:rPr>
          <w:rFonts w:ascii="Arial" w:hAnsi="Arial" w:cs="Arial"/>
          <w:sz w:val="24"/>
          <w:szCs w:val="24"/>
        </w:rPr>
        <w:t xml:space="preserve">Standardy dostępności dla osób z niepełnosprawnościami zostały wskazane w załączniku nr 2 do Wytycznych równościowych. </w:t>
      </w:r>
      <w:r w:rsidRPr="00C0012F">
        <w:rPr>
          <w:rFonts w:ascii="Arial" w:eastAsia="Times New Roman" w:hAnsi="Arial" w:cs="Arial"/>
          <w:color w:val="000000"/>
          <w:sz w:val="24"/>
          <w:szCs w:val="24"/>
        </w:rPr>
        <w:t>Jest to zestaw jakościowych, funkcjonalnych i</w:t>
      </w:r>
      <w:r w:rsidR="00AC17DD">
        <w:rPr>
          <w:rFonts w:ascii="Arial" w:eastAsia="Times New Roman" w:hAnsi="Arial" w:cs="Arial"/>
          <w:color w:val="000000"/>
          <w:sz w:val="24"/>
          <w:szCs w:val="24"/>
        </w:rPr>
        <w:t xml:space="preserve"> </w:t>
      </w:r>
      <w:r w:rsidRPr="00C0012F">
        <w:rPr>
          <w:rFonts w:ascii="Arial" w:eastAsia="Times New Roman" w:hAnsi="Arial" w:cs="Arial"/>
          <w:color w:val="000000"/>
          <w:sz w:val="24"/>
          <w:szCs w:val="24"/>
        </w:rPr>
        <w:t>technicznych wymagań w celu zapewnienia osobom, które mogą być wykluczone, w</w:t>
      </w:r>
      <w:r w:rsidR="00AC17DD">
        <w:rPr>
          <w:rFonts w:ascii="Arial" w:eastAsia="Times New Roman" w:hAnsi="Arial" w:cs="Arial"/>
          <w:color w:val="000000"/>
          <w:sz w:val="24"/>
          <w:szCs w:val="24"/>
        </w:rPr>
        <w:t xml:space="preserve"> </w:t>
      </w:r>
      <w:r w:rsidRPr="00C0012F">
        <w:rPr>
          <w:rFonts w:ascii="Arial" w:eastAsia="Times New Roman" w:hAnsi="Arial" w:cs="Arial"/>
          <w:color w:val="000000"/>
          <w:sz w:val="24"/>
          <w:szCs w:val="24"/>
        </w:rPr>
        <w:t>szczególności osobom z</w:t>
      </w:r>
      <w:r w:rsidR="00AC17DD">
        <w:rPr>
          <w:rFonts w:ascii="Arial" w:eastAsia="Times New Roman" w:hAnsi="Arial" w:cs="Arial"/>
          <w:color w:val="000000"/>
          <w:sz w:val="24"/>
          <w:szCs w:val="24"/>
        </w:rPr>
        <w:t xml:space="preserve"> </w:t>
      </w:r>
      <w:r w:rsidRPr="00C0012F">
        <w:rPr>
          <w:rFonts w:ascii="Arial" w:eastAsia="Times New Roman" w:hAnsi="Arial" w:cs="Arial"/>
          <w:color w:val="000000"/>
          <w:sz w:val="24"/>
          <w:szCs w:val="24"/>
        </w:rPr>
        <w:t>niepełnosprawnościami i starszym z możliwości skorzystania zarówno z udziału w</w:t>
      </w:r>
      <w:r w:rsidR="00AC17DD">
        <w:rPr>
          <w:rFonts w:ascii="Arial" w:eastAsia="Times New Roman" w:hAnsi="Arial" w:cs="Arial"/>
          <w:color w:val="000000"/>
          <w:sz w:val="24"/>
          <w:szCs w:val="24"/>
        </w:rPr>
        <w:t xml:space="preserve"> </w:t>
      </w:r>
      <w:r w:rsidRPr="00C0012F">
        <w:rPr>
          <w:rFonts w:ascii="Arial" w:eastAsia="Times New Roman" w:hAnsi="Arial" w:cs="Arial"/>
          <w:color w:val="000000"/>
          <w:sz w:val="24"/>
          <w:szCs w:val="24"/>
        </w:rPr>
        <w:t>projektach, jak i z efektów ich realizacji. Standardy regulują tylko ten obszar, który podlega interwencji – to znaczy dotyczą produktów, będących przedmiotem projektu. Standardy ustanawiają minimalne wymogi wsparcia. Jest pięć standardów dostępności:</w:t>
      </w:r>
    </w:p>
    <w:p w14:paraId="16CB85FE" w14:textId="00179245" w:rsidR="00797018" w:rsidRPr="0046725D" w:rsidRDefault="00797018" w:rsidP="00FD1D6E">
      <w:pPr>
        <w:pStyle w:val="Akapitzlist"/>
        <w:numPr>
          <w:ilvl w:val="0"/>
          <w:numId w:val="116"/>
        </w:numPr>
        <w:spacing w:after="0"/>
        <w:rPr>
          <w:rFonts w:ascii="Arial" w:eastAsia="Times New Roman" w:hAnsi="Arial" w:cs="Arial"/>
          <w:color w:val="000000"/>
          <w:sz w:val="24"/>
          <w:szCs w:val="24"/>
        </w:rPr>
      </w:pPr>
      <w:r w:rsidRPr="0046725D">
        <w:rPr>
          <w:rFonts w:ascii="Arial" w:eastAsia="Times New Roman" w:hAnsi="Arial" w:cs="Arial"/>
          <w:color w:val="000000"/>
          <w:sz w:val="24"/>
          <w:szCs w:val="24"/>
        </w:rPr>
        <w:t>standard szkoleniowy dotyczy realizacji szkoleń, kursów, warsztatów, doradztwa,</w:t>
      </w:r>
    </w:p>
    <w:p w14:paraId="18E02769" w14:textId="50693872" w:rsidR="00797018" w:rsidRPr="0046725D" w:rsidRDefault="00797018" w:rsidP="00FD1D6E">
      <w:pPr>
        <w:pStyle w:val="Akapitzlist"/>
        <w:numPr>
          <w:ilvl w:val="0"/>
          <w:numId w:val="116"/>
        </w:numPr>
        <w:spacing w:after="0"/>
        <w:rPr>
          <w:rFonts w:ascii="Arial" w:eastAsia="Times New Roman" w:hAnsi="Arial" w:cs="Arial"/>
          <w:color w:val="000000"/>
          <w:sz w:val="24"/>
          <w:szCs w:val="24"/>
        </w:rPr>
      </w:pPr>
      <w:r w:rsidRPr="0046725D">
        <w:rPr>
          <w:rFonts w:ascii="Arial" w:eastAsia="Times New Roman" w:hAnsi="Arial" w:cs="Arial"/>
          <w:color w:val="000000"/>
          <w:sz w:val="24"/>
          <w:szCs w:val="24"/>
        </w:rPr>
        <w:t>standard informacyjno-promocyjny dotyczy organizowanych kampanii medialnych, materiałów informacyjnych i wydarzeń informacyjno-promocyjnych w ramach projektów,</w:t>
      </w:r>
      <w:bookmarkStart w:id="46" w:name="_Hlk124255756"/>
    </w:p>
    <w:p w14:paraId="6A549B38" w14:textId="15A6993C" w:rsidR="00797018" w:rsidRPr="0046725D" w:rsidRDefault="00797018" w:rsidP="00FD1D6E">
      <w:pPr>
        <w:pStyle w:val="Akapitzlist"/>
        <w:numPr>
          <w:ilvl w:val="0"/>
          <w:numId w:val="116"/>
        </w:numPr>
        <w:spacing w:after="0"/>
        <w:rPr>
          <w:rFonts w:ascii="Arial" w:eastAsia="Times New Roman" w:hAnsi="Arial" w:cs="Arial"/>
          <w:color w:val="000000"/>
          <w:sz w:val="24"/>
          <w:szCs w:val="24"/>
        </w:rPr>
      </w:pPr>
      <w:r w:rsidRPr="0046725D">
        <w:rPr>
          <w:rFonts w:ascii="Arial" w:eastAsia="Times New Roman" w:hAnsi="Arial" w:cs="Arial"/>
          <w:color w:val="000000"/>
          <w:sz w:val="24"/>
          <w:szCs w:val="24"/>
        </w:rPr>
        <w:t>standard transportowy dotyczy infrastruktury komunikacji publicznej,</w:t>
      </w:r>
    </w:p>
    <w:p w14:paraId="4AD39666" w14:textId="5DBE5D92" w:rsidR="00797018" w:rsidRPr="0046725D" w:rsidRDefault="00797018" w:rsidP="00FD1D6E">
      <w:pPr>
        <w:pStyle w:val="Akapitzlist"/>
        <w:numPr>
          <w:ilvl w:val="0"/>
          <w:numId w:val="116"/>
        </w:numPr>
        <w:spacing w:after="0"/>
        <w:rPr>
          <w:rFonts w:ascii="Arial" w:eastAsia="Times New Roman" w:hAnsi="Arial" w:cs="Arial"/>
          <w:color w:val="000000"/>
          <w:sz w:val="24"/>
          <w:szCs w:val="24"/>
        </w:rPr>
      </w:pPr>
      <w:r w:rsidRPr="0046725D">
        <w:rPr>
          <w:rFonts w:ascii="Arial" w:eastAsia="Times New Roman" w:hAnsi="Arial" w:cs="Arial"/>
          <w:color w:val="000000"/>
          <w:sz w:val="24"/>
          <w:szCs w:val="24"/>
        </w:rPr>
        <w:t>standard architektoniczny dotyczy dostosowania architektonicznego budynków, jak i stanowisk postojowych dla samochodów osób z</w:t>
      </w:r>
      <w:r w:rsidR="00AC17DD">
        <w:rPr>
          <w:rFonts w:ascii="Arial" w:eastAsia="Times New Roman" w:hAnsi="Arial" w:cs="Arial"/>
          <w:color w:val="000000"/>
          <w:sz w:val="24"/>
          <w:szCs w:val="24"/>
        </w:rPr>
        <w:t xml:space="preserve"> </w:t>
      </w:r>
      <w:r w:rsidRPr="0046725D">
        <w:rPr>
          <w:rFonts w:ascii="Arial" w:eastAsia="Times New Roman" w:hAnsi="Arial" w:cs="Arial"/>
          <w:color w:val="000000"/>
          <w:sz w:val="24"/>
          <w:szCs w:val="24"/>
        </w:rPr>
        <w:t>niepełnosprawnościami,</w:t>
      </w:r>
    </w:p>
    <w:p w14:paraId="323DA5D7" w14:textId="004FFB64" w:rsidR="00797018" w:rsidRPr="0046725D" w:rsidRDefault="00797018" w:rsidP="00FD1D6E">
      <w:pPr>
        <w:pStyle w:val="Akapitzlist"/>
        <w:numPr>
          <w:ilvl w:val="0"/>
          <w:numId w:val="116"/>
        </w:numPr>
        <w:spacing w:after="0"/>
        <w:rPr>
          <w:rFonts w:ascii="Arial" w:eastAsia="Times New Roman" w:hAnsi="Arial" w:cs="Arial"/>
          <w:color w:val="000000"/>
          <w:sz w:val="24"/>
          <w:szCs w:val="24"/>
        </w:rPr>
      </w:pPr>
      <w:r w:rsidRPr="0046725D">
        <w:rPr>
          <w:rFonts w:ascii="Arial" w:eastAsia="Times New Roman" w:hAnsi="Arial" w:cs="Arial"/>
          <w:color w:val="000000"/>
          <w:sz w:val="24"/>
          <w:szCs w:val="24"/>
        </w:rPr>
        <w:t>standard cyfrowy dotyczy serwisów internetowych, aplikacji desktopowych (programy komputerowe), aplikacji mobilnych, aplikacji webowych dokumentów elektronicznych, multimediów, sprzętu informatycznego specjalnego przeznaczenia</w:t>
      </w:r>
      <w:bookmarkEnd w:id="46"/>
      <w:r w:rsidRPr="0046725D">
        <w:rPr>
          <w:rFonts w:ascii="Arial" w:eastAsia="Times New Roman" w:hAnsi="Arial" w:cs="Arial"/>
          <w:color w:val="000000"/>
          <w:sz w:val="24"/>
          <w:szCs w:val="24"/>
        </w:rPr>
        <w:t>.</w:t>
      </w:r>
    </w:p>
    <w:p w14:paraId="020FFA55" w14:textId="77777777" w:rsidR="00797018" w:rsidRPr="00C0012F" w:rsidRDefault="00797018" w:rsidP="006B030F">
      <w:pPr>
        <w:spacing w:before="120" w:after="120"/>
        <w:rPr>
          <w:rFonts w:ascii="Arial" w:hAnsi="Arial" w:cs="Arial"/>
          <w:sz w:val="24"/>
          <w:szCs w:val="24"/>
          <w:lang w:eastAsia="en-US"/>
        </w:rPr>
      </w:pPr>
      <w:r w:rsidRPr="00C0012F">
        <w:rPr>
          <w:rFonts w:ascii="Arial" w:hAnsi="Arial" w:cs="Arial"/>
          <w:sz w:val="24"/>
          <w:szCs w:val="24"/>
        </w:rPr>
        <w:t>W pierwszej kolejności należy dążyć do zapewnienia zgodności produktów projektu z koncepcją uniwersalnego projektowania, a dopiero w drugiej kolejności należy rozważyć zastosowanie racjonalnych usprawnień.</w:t>
      </w:r>
    </w:p>
    <w:p w14:paraId="3A033E76" w14:textId="77777777"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31E23F54" w14:textId="5E03201D" w:rsidR="00B3760E" w:rsidRPr="00C0012F" w:rsidRDefault="00797018" w:rsidP="00B41B15">
      <w:pPr>
        <w:spacing w:before="120" w:after="240"/>
        <w:rPr>
          <w:rFonts w:ascii="Arial" w:hAnsi="Arial" w:cs="Arial"/>
          <w:sz w:val="24"/>
          <w:szCs w:val="24"/>
        </w:rPr>
      </w:pPr>
      <w:r w:rsidRPr="00C0012F">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5107CD21" w14:textId="0FAC2FBC" w:rsidR="00797018" w:rsidRPr="00C0012F" w:rsidRDefault="00797018" w:rsidP="00AC17DD">
      <w:pPr>
        <w:pStyle w:val="Nagwek3"/>
      </w:pPr>
      <w:bookmarkStart w:id="47" w:name="_Toc157167024"/>
      <w:bookmarkStart w:id="48" w:name="_Toc181181818"/>
      <w:r w:rsidRPr="00C0012F">
        <w:t>Karta Praw Podstawowych Unii Europejskiej</w:t>
      </w:r>
      <w:bookmarkEnd w:id="47"/>
      <w:bookmarkEnd w:id="48"/>
    </w:p>
    <w:p w14:paraId="3355553D" w14:textId="77777777"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0C1EB07B" w14:textId="48B92858" w:rsidR="00B3760E" w:rsidRPr="00C0012F" w:rsidRDefault="00797018" w:rsidP="00B41B15">
      <w:pPr>
        <w:spacing w:before="120" w:after="240"/>
        <w:rPr>
          <w:rFonts w:ascii="Arial" w:hAnsi="Arial" w:cs="Arial"/>
          <w:sz w:val="24"/>
          <w:szCs w:val="24"/>
        </w:rPr>
      </w:pPr>
      <w:r w:rsidRPr="00C0012F">
        <w:rPr>
          <w:rFonts w:ascii="Arial" w:hAnsi="Arial" w:cs="Arial"/>
          <w:sz w:val="24"/>
          <w:szCs w:val="24"/>
        </w:rPr>
        <w:t xml:space="preserve">Zgodność projektu z Kartą Praw Podstawowych UE jest oceniane w </w:t>
      </w:r>
      <w:r w:rsidR="008004B9" w:rsidRPr="00C0012F">
        <w:rPr>
          <w:rFonts w:ascii="Arial" w:hAnsi="Arial" w:cs="Arial"/>
          <w:sz w:val="24"/>
          <w:szCs w:val="24"/>
        </w:rPr>
        <w:t xml:space="preserve">warunku </w:t>
      </w:r>
      <w:r w:rsidRPr="00C0012F">
        <w:rPr>
          <w:rFonts w:ascii="Arial" w:hAnsi="Arial" w:cs="Arial"/>
          <w:sz w:val="24"/>
          <w:szCs w:val="24"/>
        </w:rPr>
        <w:t xml:space="preserve">horyzontalnym nr 1. Zgodność tę należy rozumieć jako brak sprzeczności pomiędzy </w:t>
      </w:r>
      <w:r w:rsidRPr="00C0012F">
        <w:rPr>
          <w:rFonts w:ascii="Arial" w:hAnsi="Arial" w:cs="Arial"/>
          <w:sz w:val="24"/>
          <w:szCs w:val="24"/>
        </w:rPr>
        <w:lastRenderedPageBreak/>
        <w:t>zapisami projektu a wymogami tego dokumentu lub stwierdzenie, że te wymagania są neutralne wobec zakresu i zawartości projektu. Żaden aspekt projektu, jego zakres oraz sposób jego realizacji nie może naruszać zapisów Karty.</w:t>
      </w:r>
      <w:r w:rsidR="00135B78">
        <w:rPr>
          <w:rFonts w:ascii="Arial" w:hAnsi="Arial" w:cs="Arial"/>
          <w:sz w:val="24"/>
          <w:szCs w:val="24"/>
        </w:rPr>
        <w:t xml:space="preserve"> </w:t>
      </w:r>
      <w:r w:rsidRPr="00C0012F">
        <w:rPr>
          <w:rFonts w:ascii="Arial" w:hAnsi="Arial" w:cs="Arial"/>
          <w:sz w:val="24"/>
          <w:szCs w:val="24"/>
        </w:rPr>
        <w:t xml:space="preserve">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w:t>
      </w:r>
      <w:proofErr w:type="spellStart"/>
      <w:r w:rsidRPr="00C0012F">
        <w:rPr>
          <w:rFonts w:ascii="Arial" w:hAnsi="Arial" w:cs="Arial"/>
          <w:sz w:val="24"/>
          <w:szCs w:val="24"/>
        </w:rPr>
        <w:t>FEdP</w:t>
      </w:r>
      <w:proofErr w:type="spellEnd"/>
      <w:r w:rsidRPr="00C0012F">
        <w:rPr>
          <w:rFonts w:ascii="Arial" w:hAnsi="Arial" w:cs="Arial"/>
          <w:sz w:val="24"/>
          <w:szCs w:val="24"/>
        </w:rPr>
        <w:t xml:space="preserve"> 2021-2027 stanowiącej załącznik nr 2 do regulaminu.</w:t>
      </w:r>
    </w:p>
    <w:p w14:paraId="71A1D025" w14:textId="2FE77B91" w:rsidR="00797018" w:rsidRPr="00C0012F" w:rsidRDefault="00797018" w:rsidP="00AC17DD">
      <w:pPr>
        <w:pStyle w:val="Nagwek3"/>
      </w:pPr>
      <w:bookmarkStart w:id="49" w:name="_Toc157167025"/>
      <w:bookmarkStart w:id="50" w:name="_Toc181181819"/>
      <w:r w:rsidRPr="00C0012F">
        <w:t>Konwencja o Prawach Osób Niepełnosprawnych</w:t>
      </w:r>
      <w:bookmarkEnd w:id="49"/>
      <w:bookmarkEnd w:id="50"/>
    </w:p>
    <w:p w14:paraId="67BB09A9" w14:textId="77777777" w:rsidR="00797018" w:rsidRPr="00C0012F" w:rsidRDefault="00797018" w:rsidP="006B030F">
      <w:pPr>
        <w:spacing w:before="120" w:after="120"/>
        <w:rPr>
          <w:rFonts w:ascii="Arial" w:hAnsi="Arial" w:cs="Arial"/>
          <w:sz w:val="24"/>
          <w:szCs w:val="24"/>
        </w:rPr>
      </w:pPr>
      <w:r w:rsidRPr="00C0012F">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32866DDE" w14:textId="456CF43C" w:rsidR="00B955DA" w:rsidRPr="00C0012F" w:rsidRDefault="00797018" w:rsidP="006B030F">
      <w:pPr>
        <w:spacing w:before="120" w:after="120"/>
        <w:rPr>
          <w:rFonts w:ascii="Arial" w:hAnsi="Arial" w:cs="Arial"/>
          <w:sz w:val="24"/>
          <w:szCs w:val="24"/>
        </w:rPr>
      </w:pPr>
      <w:r w:rsidRPr="00C0012F">
        <w:rPr>
          <w:rFonts w:ascii="Arial" w:hAnsi="Arial" w:cs="Arial"/>
          <w:sz w:val="24"/>
          <w:szCs w:val="24"/>
        </w:rPr>
        <w:t>Zgodność projektu z Konwencją o Prawach Osób Niepełnosprawnych jest oceniane w kryterium horyzontalnym nr 2. Zgodność tę należy rozumieć jako brak sprzeczności pomiędzy zapisami projektu a wymogami tego dokumentu lub stwierdzenie, że te wymagania są neutralne wobec zakresu i zawartości projektu.</w:t>
      </w:r>
      <w:bookmarkStart w:id="51" w:name="_Toc138670019"/>
      <w:bookmarkStart w:id="52" w:name="_Toc138670123"/>
      <w:bookmarkStart w:id="53" w:name="_Toc138670021"/>
      <w:bookmarkStart w:id="54" w:name="_Toc138670125"/>
      <w:bookmarkStart w:id="55" w:name="_Toc138670023"/>
      <w:bookmarkStart w:id="56" w:name="_Toc138670127"/>
      <w:bookmarkStart w:id="57" w:name="_Toc138670025"/>
      <w:bookmarkStart w:id="58" w:name="_Toc138670129"/>
      <w:bookmarkEnd w:id="51"/>
      <w:bookmarkEnd w:id="52"/>
      <w:bookmarkEnd w:id="53"/>
      <w:bookmarkEnd w:id="54"/>
      <w:bookmarkEnd w:id="55"/>
      <w:bookmarkEnd w:id="56"/>
      <w:bookmarkEnd w:id="57"/>
      <w:bookmarkEnd w:id="58"/>
    </w:p>
    <w:p w14:paraId="3A1E21F1" w14:textId="5755D7E3" w:rsidR="00B955DA" w:rsidRPr="00C0012F" w:rsidRDefault="00B955DA" w:rsidP="00E45E42">
      <w:pPr>
        <w:pStyle w:val="Nagwek1"/>
      </w:pPr>
      <w:bookmarkStart w:id="59" w:name="_Toc181181820"/>
      <w:r w:rsidRPr="00C0012F">
        <w:t>Wykluczenia</w:t>
      </w:r>
      <w:bookmarkEnd w:id="59"/>
    </w:p>
    <w:p w14:paraId="3108F2F8" w14:textId="77777777" w:rsidR="00B955DA" w:rsidRPr="00C0012F" w:rsidRDefault="00B955DA" w:rsidP="00B41B15">
      <w:pPr>
        <w:pStyle w:val="Akapitzlist"/>
        <w:autoSpaceDE w:val="0"/>
        <w:autoSpaceDN w:val="0"/>
        <w:adjustRightInd w:val="0"/>
        <w:spacing w:before="120" w:after="240"/>
        <w:ind w:left="0"/>
        <w:rPr>
          <w:rFonts w:ascii="Arial" w:hAnsi="Arial" w:cs="Arial"/>
          <w:sz w:val="24"/>
          <w:szCs w:val="24"/>
        </w:rPr>
      </w:pPr>
      <w:r w:rsidRPr="00C0012F">
        <w:rPr>
          <w:rFonts w:ascii="Arial" w:hAnsi="Arial" w:cs="Arial"/>
          <w:sz w:val="24"/>
          <w:szCs w:val="24"/>
        </w:rPr>
        <w:t>Dofinansowania nie może uzyskać podmiot:</w:t>
      </w:r>
    </w:p>
    <w:p w14:paraId="5E81D8CD" w14:textId="77777777" w:rsidR="004176FB" w:rsidRPr="00C0012F"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t>który został wykluczony z możliwości otrzymania środków przeznaczonych na</w:t>
      </w:r>
      <w:r w:rsidR="004176FB" w:rsidRPr="00C0012F">
        <w:rPr>
          <w:rFonts w:ascii="Arial" w:hAnsi="Arial" w:cs="Arial"/>
          <w:sz w:val="24"/>
          <w:szCs w:val="24"/>
        </w:rPr>
        <w:t xml:space="preserve"> </w:t>
      </w:r>
      <w:r w:rsidRPr="00C0012F">
        <w:rPr>
          <w:rFonts w:ascii="Arial" w:hAnsi="Arial" w:cs="Arial"/>
          <w:sz w:val="24"/>
          <w:szCs w:val="24"/>
        </w:rPr>
        <w:t>realizację programów finansowanych z udziałem środków europejskich, na podstawie</w:t>
      </w:r>
      <w:r w:rsidR="004176FB" w:rsidRPr="00C0012F">
        <w:rPr>
          <w:rFonts w:ascii="Arial" w:hAnsi="Arial" w:cs="Arial"/>
          <w:sz w:val="24"/>
          <w:szCs w:val="24"/>
        </w:rPr>
        <w:t xml:space="preserve"> </w:t>
      </w:r>
      <w:r w:rsidRPr="00C0012F">
        <w:rPr>
          <w:rFonts w:ascii="Arial" w:hAnsi="Arial" w:cs="Arial"/>
          <w:sz w:val="24"/>
          <w:szCs w:val="24"/>
        </w:rPr>
        <w:t>art. 207 ustawy o finansach publicznych</w:t>
      </w:r>
      <w:r w:rsidR="004176FB" w:rsidRPr="00C0012F">
        <w:rPr>
          <w:rFonts w:ascii="Arial" w:hAnsi="Arial" w:cs="Arial"/>
          <w:sz w:val="24"/>
          <w:szCs w:val="24"/>
        </w:rPr>
        <w:t>,</w:t>
      </w:r>
    </w:p>
    <w:p w14:paraId="4965E334" w14:textId="77777777" w:rsidR="004176FB" w:rsidRPr="00C0012F"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t>na którym ciąży obowiązek zwrotu pomocy wynikający z decyzji KE uznającej pomoc</w:t>
      </w:r>
      <w:r w:rsidR="004176FB" w:rsidRPr="00C0012F">
        <w:rPr>
          <w:rFonts w:ascii="Arial" w:hAnsi="Arial" w:cs="Arial"/>
          <w:sz w:val="24"/>
          <w:szCs w:val="24"/>
        </w:rPr>
        <w:t xml:space="preserve"> </w:t>
      </w:r>
      <w:r w:rsidRPr="00C0012F">
        <w:rPr>
          <w:rFonts w:ascii="Arial" w:hAnsi="Arial" w:cs="Arial"/>
          <w:sz w:val="24"/>
          <w:szCs w:val="24"/>
        </w:rPr>
        <w:t>za niezgodną z prawem oraz ze wspólnym rynkiem w rozumieniu art. 107 TFUE</w:t>
      </w:r>
      <w:r w:rsidR="004176FB" w:rsidRPr="00C0012F">
        <w:rPr>
          <w:rFonts w:ascii="Arial" w:hAnsi="Arial" w:cs="Arial"/>
          <w:sz w:val="24"/>
          <w:szCs w:val="24"/>
        </w:rPr>
        <w:t xml:space="preserve"> </w:t>
      </w:r>
      <w:r w:rsidRPr="00C0012F">
        <w:rPr>
          <w:rFonts w:ascii="Arial" w:hAnsi="Arial" w:cs="Arial"/>
          <w:sz w:val="24"/>
          <w:szCs w:val="24"/>
        </w:rPr>
        <w:t>(dotyczy projektów objętych pomocą państwa, dla których warunek został</w:t>
      </w:r>
      <w:r w:rsidR="004176FB" w:rsidRPr="00C0012F">
        <w:rPr>
          <w:rFonts w:ascii="Arial" w:hAnsi="Arial" w:cs="Arial"/>
          <w:sz w:val="24"/>
          <w:szCs w:val="24"/>
        </w:rPr>
        <w:t xml:space="preserve"> </w:t>
      </w:r>
      <w:r w:rsidRPr="00C0012F">
        <w:rPr>
          <w:rFonts w:ascii="Arial" w:hAnsi="Arial" w:cs="Arial"/>
          <w:sz w:val="24"/>
          <w:szCs w:val="24"/>
        </w:rPr>
        <w:t>uwzględniony w programie pomocowym)</w:t>
      </w:r>
      <w:r w:rsidR="004176FB" w:rsidRPr="00C0012F">
        <w:rPr>
          <w:rFonts w:ascii="Arial" w:hAnsi="Arial" w:cs="Arial"/>
          <w:sz w:val="24"/>
          <w:szCs w:val="24"/>
        </w:rPr>
        <w:t>,</w:t>
      </w:r>
    </w:p>
    <w:p w14:paraId="3C5E7F74" w14:textId="77777777" w:rsidR="004176FB" w:rsidRPr="00C0012F"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t>karany na mocy zapisów ustawy z dnia 15 czerwca 2012 r. o skutkach powierzania</w:t>
      </w:r>
      <w:r w:rsidR="004176FB" w:rsidRPr="00C0012F">
        <w:rPr>
          <w:rFonts w:ascii="Arial" w:hAnsi="Arial" w:cs="Arial"/>
          <w:sz w:val="24"/>
          <w:szCs w:val="24"/>
        </w:rPr>
        <w:t xml:space="preserve"> </w:t>
      </w:r>
      <w:r w:rsidRPr="00C0012F">
        <w:rPr>
          <w:rFonts w:ascii="Arial" w:hAnsi="Arial" w:cs="Arial"/>
          <w:sz w:val="24"/>
          <w:szCs w:val="24"/>
        </w:rPr>
        <w:t>wykonywania pracy cudzoziemcom przebywającym wbrew przepisom na terytorium</w:t>
      </w:r>
      <w:r w:rsidR="004176FB" w:rsidRPr="00C0012F">
        <w:rPr>
          <w:rFonts w:ascii="Arial" w:hAnsi="Arial" w:cs="Arial"/>
          <w:sz w:val="24"/>
          <w:szCs w:val="24"/>
        </w:rPr>
        <w:t xml:space="preserve"> </w:t>
      </w:r>
      <w:r w:rsidRPr="00C0012F">
        <w:rPr>
          <w:rFonts w:ascii="Arial" w:hAnsi="Arial" w:cs="Arial"/>
          <w:sz w:val="24"/>
          <w:szCs w:val="24"/>
        </w:rPr>
        <w:t>Rzeczpospolitej Polskiej, zakazem dostępu do środków, o których mowa w art. 5 ust.</w:t>
      </w:r>
      <w:r w:rsidR="004176FB" w:rsidRPr="00C0012F">
        <w:rPr>
          <w:rFonts w:ascii="Arial" w:hAnsi="Arial" w:cs="Arial"/>
          <w:sz w:val="24"/>
          <w:szCs w:val="24"/>
        </w:rPr>
        <w:t xml:space="preserve"> </w:t>
      </w:r>
      <w:r w:rsidRPr="00C0012F">
        <w:rPr>
          <w:rFonts w:ascii="Arial" w:hAnsi="Arial" w:cs="Arial"/>
          <w:sz w:val="24"/>
          <w:szCs w:val="24"/>
        </w:rPr>
        <w:t>3 pkt 1 i 4 ustawy o finansach publicznych</w:t>
      </w:r>
      <w:r w:rsidR="004176FB" w:rsidRPr="00C0012F">
        <w:rPr>
          <w:rFonts w:ascii="Arial" w:hAnsi="Arial" w:cs="Arial"/>
          <w:sz w:val="24"/>
          <w:szCs w:val="24"/>
        </w:rPr>
        <w:t xml:space="preserve">, </w:t>
      </w:r>
    </w:p>
    <w:p w14:paraId="33509326" w14:textId="77777777" w:rsidR="004176FB" w:rsidRPr="00C0012F"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t>jednostka samorządu terytorialnego, która podjęła jakiekolwiek działania</w:t>
      </w:r>
      <w:r w:rsidR="004176FB" w:rsidRPr="00C0012F">
        <w:rPr>
          <w:rFonts w:ascii="Arial" w:hAnsi="Arial" w:cs="Arial"/>
          <w:sz w:val="24"/>
          <w:szCs w:val="24"/>
        </w:rPr>
        <w:t xml:space="preserve"> </w:t>
      </w:r>
      <w:r w:rsidRPr="00C0012F">
        <w:rPr>
          <w:rFonts w:ascii="Arial" w:hAnsi="Arial" w:cs="Arial"/>
          <w:sz w:val="24"/>
          <w:szCs w:val="24"/>
        </w:rPr>
        <w:t>dyskryminujące, sprzeczne z zasadami, o których mowa w art. 9 ust. 3</w:t>
      </w:r>
      <w:r w:rsidR="004176FB" w:rsidRPr="00C0012F">
        <w:rPr>
          <w:rFonts w:ascii="Arial" w:hAnsi="Arial" w:cs="Arial"/>
          <w:sz w:val="24"/>
          <w:szCs w:val="24"/>
        </w:rPr>
        <w:t xml:space="preserve"> </w:t>
      </w:r>
      <w:r w:rsidRPr="00C0012F">
        <w:rPr>
          <w:rFonts w:ascii="Arial" w:hAnsi="Arial" w:cs="Arial"/>
          <w:sz w:val="24"/>
          <w:szCs w:val="24"/>
        </w:rPr>
        <w:t>rozporządzenia ogólnego, jak również podmiot kontrolowany lub zależny od tych</w:t>
      </w:r>
      <w:r w:rsidR="004176FB" w:rsidRPr="00C0012F">
        <w:rPr>
          <w:rFonts w:ascii="Arial" w:hAnsi="Arial" w:cs="Arial"/>
          <w:sz w:val="24"/>
          <w:szCs w:val="24"/>
        </w:rPr>
        <w:t xml:space="preserve"> </w:t>
      </w:r>
      <w:r w:rsidRPr="00C0012F">
        <w:rPr>
          <w:rFonts w:ascii="Arial" w:hAnsi="Arial" w:cs="Arial"/>
          <w:sz w:val="24"/>
          <w:szCs w:val="24"/>
        </w:rPr>
        <w:t>jednostek</w:t>
      </w:r>
      <w:r w:rsidR="004176FB" w:rsidRPr="00C0012F">
        <w:rPr>
          <w:rFonts w:ascii="Arial" w:hAnsi="Arial" w:cs="Arial"/>
          <w:sz w:val="24"/>
          <w:szCs w:val="24"/>
        </w:rPr>
        <w:t>,</w:t>
      </w:r>
    </w:p>
    <w:p w14:paraId="0D1E5694" w14:textId="77777777" w:rsidR="005905BA" w:rsidRPr="00C0012F"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t>karany na podstawie art. 9 ust. 1 pkt 2a ustawy z dnia 28 października 2002 r. o</w:t>
      </w:r>
      <w:r w:rsidR="005905BA" w:rsidRPr="00C0012F">
        <w:rPr>
          <w:rFonts w:ascii="Arial" w:hAnsi="Arial" w:cs="Arial"/>
          <w:sz w:val="24"/>
          <w:szCs w:val="24"/>
        </w:rPr>
        <w:t xml:space="preserve"> </w:t>
      </w:r>
      <w:r w:rsidRPr="00C0012F">
        <w:rPr>
          <w:rFonts w:ascii="Arial" w:hAnsi="Arial" w:cs="Arial"/>
          <w:sz w:val="24"/>
          <w:szCs w:val="24"/>
        </w:rPr>
        <w:t>odpowiedzialności podmiotów zbiorowych za czyny zabronione pod groźbą kary</w:t>
      </w:r>
      <w:r w:rsidR="005905BA" w:rsidRPr="00C0012F">
        <w:rPr>
          <w:rFonts w:ascii="Arial" w:hAnsi="Arial" w:cs="Arial"/>
          <w:sz w:val="24"/>
          <w:szCs w:val="24"/>
        </w:rPr>
        <w:t>,</w:t>
      </w:r>
    </w:p>
    <w:p w14:paraId="394208A2" w14:textId="77777777" w:rsidR="005905BA" w:rsidRPr="00C0012F"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t>przedsiębiorstwo w trudnej sytuacji w rozumieniu unijnych przepisów dotyczących</w:t>
      </w:r>
      <w:r w:rsidR="005905BA" w:rsidRPr="00C0012F">
        <w:rPr>
          <w:rFonts w:ascii="Arial" w:hAnsi="Arial" w:cs="Arial"/>
          <w:sz w:val="24"/>
          <w:szCs w:val="24"/>
        </w:rPr>
        <w:t xml:space="preserve"> </w:t>
      </w:r>
      <w:r w:rsidRPr="00C0012F">
        <w:rPr>
          <w:rFonts w:ascii="Arial" w:hAnsi="Arial" w:cs="Arial"/>
          <w:sz w:val="24"/>
          <w:szCs w:val="24"/>
        </w:rPr>
        <w:t>pomocy państwa</w:t>
      </w:r>
      <w:r w:rsidR="005905BA" w:rsidRPr="00C0012F">
        <w:rPr>
          <w:rFonts w:ascii="Arial" w:hAnsi="Arial" w:cs="Arial"/>
          <w:sz w:val="24"/>
          <w:szCs w:val="24"/>
        </w:rPr>
        <w:t>,</w:t>
      </w:r>
    </w:p>
    <w:p w14:paraId="0EB7E7EC" w14:textId="568334ED" w:rsidR="00B3760E" w:rsidRDefault="00B955DA" w:rsidP="00FD1D6E">
      <w:pPr>
        <w:pStyle w:val="Akapitzlist"/>
        <w:numPr>
          <w:ilvl w:val="0"/>
          <w:numId w:val="115"/>
        </w:numPr>
        <w:autoSpaceDE w:val="0"/>
        <w:autoSpaceDN w:val="0"/>
        <w:adjustRightInd w:val="0"/>
        <w:spacing w:before="120" w:after="240"/>
        <w:rPr>
          <w:rFonts w:ascii="Arial" w:hAnsi="Arial" w:cs="Arial"/>
          <w:sz w:val="24"/>
          <w:szCs w:val="24"/>
        </w:rPr>
      </w:pPr>
      <w:r w:rsidRPr="00C0012F">
        <w:rPr>
          <w:rFonts w:ascii="Arial" w:hAnsi="Arial" w:cs="Arial"/>
          <w:sz w:val="24"/>
          <w:szCs w:val="24"/>
        </w:rPr>
        <w:lastRenderedPageBreak/>
        <w:t>który jest osobą fizyczną lub prawną lub powiązaną z nimi osobą fizyczną lub prawną</w:t>
      </w:r>
      <w:r w:rsidR="005905BA" w:rsidRPr="00C0012F">
        <w:rPr>
          <w:rFonts w:ascii="Arial" w:hAnsi="Arial" w:cs="Arial"/>
          <w:sz w:val="24"/>
          <w:szCs w:val="24"/>
        </w:rPr>
        <w:t xml:space="preserve"> </w:t>
      </w:r>
      <w:r w:rsidRPr="00C0012F">
        <w:rPr>
          <w:rFonts w:ascii="Arial" w:hAnsi="Arial" w:cs="Arial"/>
          <w:sz w:val="24"/>
          <w:szCs w:val="24"/>
        </w:rPr>
        <w:t>wymienioną w załączniku I do Rozporządzenia Rady (UE) nr 269/2014 z dnia 17</w:t>
      </w:r>
      <w:r w:rsidR="005905BA" w:rsidRPr="00C0012F">
        <w:rPr>
          <w:rFonts w:ascii="Arial" w:hAnsi="Arial" w:cs="Arial"/>
          <w:sz w:val="24"/>
          <w:szCs w:val="24"/>
        </w:rPr>
        <w:t xml:space="preserve"> </w:t>
      </w:r>
      <w:r w:rsidRPr="00C0012F">
        <w:rPr>
          <w:rFonts w:ascii="Arial" w:hAnsi="Arial" w:cs="Arial"/>
          <w:sz w:val="24"/>
          <w:szCs w:val="24"/>
        </w:rPr>
        <w:t>marca 2014 r. w sprawie środków ograniczających w odniesieniu do działań</w:t>
      </w:r>
      <w:r w:rsidR="005905BA" w:rsidRPr="00C0012F">
        <w:rPr>
          <w:rFonts w:ascii="Arial" w:hAnsi="Arial" w:cs="Arial"/>
          <w:sz w:val="24"/>
          <w:szCs w:val="24"/>
        </w:rPr>
        <w:t xml:space="preserve"> </w:t>
      </w:r>
      <w:r w:rsidRPr="00C0012F">
        <w:rPr>
          <w:rFonts w:ascii="Arial" w:hAnsi="Arial" w:cs="Arial"/>
          <w:sz w:val="24"/>
          <w:szCs w:val="24"/>
        </w:rPr>
        <w:t>podważających integralność terytorialną, suwerenność i niezależność Ukrainy lub im</w:t>
      </w:r>
      <w:r w:rsidR="005905BA" w:rsidRPr="00C0012F">
        <w:rPr>
          <w:rFonts w:ascii="Arial" w:hAnsi="Arial" w:cs="Arial"/>
          <w:sz w:val="24"/>
          <w:szCs w:val="24"/>
        </w:rPr>
        <w:t xml:space="preserve"> </w:t>
      </w:r>
      <w:r w:rsidRPr="00C0012F">
        <w:rPr>
          <w:rFonts w:ascii="Arial" w:hAnsi="Arial" w:cs="Arial"/>
          <w:sz w:val="24"/>
          <w:szCs w:val="24"/>
        </w:rPr>
        <w:t>zagrażających (ww. osoby i podmioty objęte są również decyzjami Ministra Spraw</w:t>
      </w:r>
      <w:r w:rsidR="005905BA" w:rsidRPr="00C0012F">
        <w:rPr>
          <w:rFonts w:ascii="Arial" w:hAnsi="Arial" w:cs="Arial"/>
          <w:sz w:val="24"/>
          <w:szCs w:val="24"/>
        </w:rPr>
        <w:t xml:space="preserve"> </w:t>
      </w:r>
      <w:r w:rsidRPr="00C0012F">
        <w:rPr>
          <w:rFonts w:ascii="Arial" w:hAnsi="Arial" w:cs="Arial"/>
          <w:sz w:val="24"/>
          <w:szCs w:val="24"/>
        </w:rPr>
        <w:t xml:space="preserve">Wewnętrznych i Administracji </w:t>
      </w:r>
      <w:proofErr w:type="spellStart"/>
      <w:r w:rsidRPr="00C0012F">
        <w:rPr>
          <w:rFonts w:ascii="Arial" w:hAnsi="Arial" w:cs="Arial"/>
          <w:sz w:val="24"/>
          <w:szCs w:val="24"/>
        </w:rPr>
        <w:t>ws</w:t>
      </w:r>
      <w:proofErr w:type="spellEnd"/>
      <w:r w:rsidR="00DF5239">
        <w:rPr>
          <w:rFonts w:ascii="Arial" w:hAnsi="Arial" w:cs="Arial"/>
          <w:sz w:val="24"/>
          <w:szCs w:val="24"/>
        </w:rPr>
        <w:t>.</w:t>
      </w:r>
      <w:r w:rsidRPr="00C0012F">
        <w:rPr>
          <w:rFonts w:ascii="Arial" w:hAnsi="Arial" w:cs="Arial"/>
          <w:sz w:val="24"/>
          <w:szCs w:val="24"/>
        </w:rPr>
        <w:t xml:space="preserve"> wpisu na listę osób i podmiotów, wobec których</w:t>
      </w:r>
      <w:r w:rsidR="005905BA" w:rsidRPr="00C0012F">
        <w:rPr>
          <w:rFonts w:ascii="Arial" w:hAnsi="Arial" w:cs="Arial"/>
          <w:sz w:val="24"/>
          <w:szCs w:val="24"/>
        </w:rPr>
        <w:t xml:space="preserve"> </w:t>
      </w:r>
      <w:r w:rsidRPr="00C0012F">
        <w:rPr>
          <w:rFonts w:ascii="Arial" w:hAnsi="Arial" w:cs="Arial"/>
          <w:sz w:val="24"/>
          <w:szCs w:val="24"/>
        </w:rPr>
        <w:t>stosowane są środki, o których mowa w ustawie o szczególnych rozwiązaniach w</w:t>
      </w:r>
      <w:r w:rsidR="005905BA" w:rsidRPr="00C0012F">
        <w:rPr>
          <w:rFonts w:ascii="Arial" w:hAnsi="Arial" w:cs="Arial"/>
          <w:sz w:val="24"/>
          <w:szCs w:val="24"/>
        </w:rPr>
        <w:t xml:space="preserve"> </w:t>
      </w:r>
      <w:r w:rsidRPr="00C0012F">
        <w:rPr>
          <w:rFonts w:ascii="Arial" w:hAnsi="Arial" w:cs="Arial"/>
          <w:sz w:val="24"/>
          <w:szCs w:val="24"/>
        </w:rPr>
        <w:t>zakresie przeciwdziałania wspieraniu agresji na Ukrainę oraz służących ochronie</w:t>
      </w:r>
      <w:r w:rsidR="005905BA" w:rsidRPr="00C0012F">
        <w:rPr>
          <w:rFonts w:ascii="Arial" w:hAnsi="Arial" w:cs="Arial"/>
          <w:sz w:val="24"/>
          <w:szCs w:val="24"/>
        </w:rPr>
        <w:t xml:space="preserve"> </w:t>
      </w:r>
      <w:r w:rsidRPr="00C0012F">
        <w:rPr>
          <w:rFonts w:ascii="Arial" w:hAnsi="Arial" w:cs="Arial"/>
          <w:sz w:val="24"/>
          <w:szCs w:val="24"/>
        </w:rPr>
        <w:t>bezpieczeństwa narodowego).</w:t>
      </w:r>
    </w:p>
    <w:p w14:paraId="606DF778" w14:textId="77777777" w:rsidR="00354EEC" w:rsidRDefault="00354EEC" w:rsidP="00354EEC">
      <w:pPr>
        <w:autoSpaceDE w:val="0"/>
        <w:autoSpaceDN w:val="0"/>
        <w:adjustRightInd w:val="0"/>
        <w:spacing w:before="120" w:after="240"/>
        <w:ind w:left="360"/>
        <w:rPr>
          <w:rFonts w:ascii="Arial" w:hAnsi="Arial" w:cs="Arial"/>
          <w:sz w:val="24"/>
          <w:szCs w:val="24"/>
        </w:rPr>
      </w:pPr>
      <w:r w:rsidRPr="00543E20">
        <w:rPr>
          <w:rFonts w:ascii="Arial" w:hAnsi="Arial" w:cs="Arial"/>
          <w:sz w:val="24"/>
          <w:szCs w:val="24"/>
        </w:rPr>
        <w:t>Wykluczenia zostaną zweryfikowane na podstawie oświadczenia, stanowiącego załącznik do wniosku o dofinansowanie.</w:t>
      </w:r>
    </w:p>
    <w:p w14:paraId="075D90B2" w14:textId="77777777" w:rsidR="00354EEC" w:rsidRDefault="00354EEC" w:rsidP="00543E20">
      <w:pPr>
        <w:autoSpaceDE w:val="0"/>
        <w:autoSpaceDN w:val="0"/>
        <w:adjustRightInd w:val="0"/>
        <w:spacing w:before="120" w:after="240"/>
        <w:ind w:left="360"/>
        <w:rPr>
          <w:rFonts w:ascii="Arial" w:hAnsi="Arial" w:cs="Arial"/>
          <w:sz w:val="24"/>
          <w:szCs w:val="24"/>
        </w:rPr>
      </w:pPr>
      <w:r w:rsidRPr="00543E20">
        <w:rPr>
          <w:rFonts w:ascii="Arial" w:hAnsi="Arial" w:cs="Arial"/>
          <w:sz w:val="24"/>
          <w:szCs w:val="24"/>
        </w:rPr>
        <w:t>W przypadku projektów partnerskich wykluczenie dotyczy zarówno Wnioskodawcy/Partnera Wiodącego jak i pozostałych Partnerów.</w:t>
      </w:r>
    </w:p>
    <w:p w14:paraId="23CBD7A4" w14:textId="1CE0D7C8" w:rsidR="00B52149" w:rsidRPr="00543E20" w:rsidRDefault="00354EEC" w:rsidP="00AC17DD">
      <w:pPr>
        <w:autoSpaceDE w:val="0"/>
        <w:autoSpaceDN w:val="0"/>
        <w:adjustRightInd w:val="0"/>
        <w:spacing w:before="120" w:after="240"/>
        <w:ind w:left="360"/>
        <w:rPr>
          <w:rFonts w:ascii="Arial" w:hAnsi="Arial" w:cs="Arial"/>
          <w:sz w:val="24"/>
          <w:szCs w:val="24"/>
        </w:rPr>
      </w:pPr>
      <w:r w:rsidRPr="00354EEC">
        <w:rPr>
          <w:rFonts w:ascii="Arial" w:hAnsi="Arial" w:cs="Arial"/>
          <w:sz w:val="24"/>
          <w:szCs w:val="24"/>
        </w:rPr>
        <w:t>Wykluczenie nie dotyczy projektów, których Wnioskodawcą/Partnerem jest jednostka samorządu terytorialnego lub związek j.s.t, Skarb Państwa lub państwowa jednostka budżetowa.</w:t>
      </w:r>
    </w:p>
    <w:p w14:paraId="7A196B4A" w14:textId="008EC7B0" w:rsidR="00A90E05" w:rsidRPr="00C0012F" w:rsidRDefault="00A90E05" w:rsidP="00E45E42">
      <w:pPr>
        <w:pStyle w:val="Nagwek1"/>
      </w:pPr>
      <w:bookmarkStart w:id="60" w:name="_Toc181181821"/>
      <w:bookmarkStart w:id="61" w:name="_Toc465240251"/>
      <w:r w:rsidRPr="00C0012F">
        <w:t>Kto może składać wnioski - typ Wnioskodawcy</w:t>
      </w:r>
      <w:bookmarkEnd w:id="60"/>
      <w:r w:rsidRPr="00C0012F">
        <w:t xml:space="preserve"> </w:t>
      </w:r>
    </w:p>
    <w:p w14:paraId="2B5F527E" w14:textId="2E8B2C54" w:rsidR="00EA6491" w:rsidRPr="00543E20" w:rsidRDefault="00EA6491" w:rsidP="00543E20">
      <w:pPr>
        <w:spacing w:before="120" w:after="120"/>
        <w:rPr>
          <w:rFonts w:ascii="Arial" w:hAnsi="Arial" w:cs="Arial"/>
          <w:sz w:val="24"/>
          <w:szCs w:val="24"/>
        </w:rPr>
      </w:pPr>
      <w:r w:rsidRPr="00543E20">
        <w:rPr>
          <w:rFonts w:ascii="Arial" w:hAnsi="Arial" w:cs="Arial"/>
          <w:sz w:val="24"/>
          <w:szCs w:val="24"/>
        </w:rPr>
        <w:t xml:space="preserve">Zgodnie z zapisami Programu </w:t>
      </w:r>
      <w:proofErr w:type="spellStart"/>
      <w:r w:rsidRPr="00543E20">
        <w:rPr>
          <w:rFonts w:ascii="Arial" w:hAnsi="Arial" w:cs="Arial"/>
          <w:sz w:val="24"/>
          <w:szCs w:val="24"/>
        </w:rPr>
        <w:t>FEdP</w:t>
      </w:r>
      <w:proofErr w:type="spellEnd"/>
      <w:r w:rsidRPr="00543E20">
        <w:rPr>
          <w:rFonts w:ascii="Arial" w:hAnsi="Arial" w:cs="Arial"/>
          <w:sz w:val="24"/>
          <w:szCs w:val="24"/>
        </w:rPr>
        <w:t xml:space="preserve"> 2021-2027 działania przewidziane w ramach niniejszego naboru mogą być realizowane przez otwartą grupę beneficjentów, tj.</w:t>
      </w:r>
      <w:r w:rsidR="00AC17DD">
        <w:rPr>
          <w:rFonts w:ascii="Arial" w:hAnsi="Arial" w:cs="Arial"/>
          <w:sz w:val="24"/>
          <w:szCs w:val="24"/>
        </w:rPr>
        <w:t xml:space="preserve"> </w:t>
      </w:r>
      <w:r w:rsidRPr="00543E20">
        <w:rPr>
          <w:rFonts w:ascii="Arial" w:hAnsi="Arial" w:cs="Arial"/>
          <w:sz w:val="24"/>
          <w:szCs w:val="24"/>
        </w:rPr>
        <w:t>wszystkie podmioty z wyłączeniem osób fizycznych, w tym jednostki samorządu terytorialnego i ich jednostki organizacyjne, podmioty ekonomii społecznej, w tym organizacje pozarządowe, przedsiębiorstwa społeczne, podmioty prowadzące placówki całodobowe, partnerstwa publiczno-społeczne.</w:t>
      </w:r>
    </w:p>
    <w:p w14:paraId="02EC7D73" w14:textId="77777777" w:rsidR="00EA6491" w:rsidRPr="00543E20" w:rsidRDefault="00EA6491" w:rsidP="00543E20">
      <w:pPr>
        <w:spacing w:before="120" w:after="120"/>
        <w:rPr>
          <w:rFonts w:ascii="Arial" w:hAnsi="Arial" w:cs="Arial"/>
          <w:sz w:val="24"/>
          <w:szCs w:val="24"/>
        </w:rPr>
      </w:pPr>
      <w:r w:rsidRPr="00543E20">
        <w:rPr>
          <w:rFonts w:ascii="Arial" w:hAnsi="Arial" w:cs="Arial"/>
          <w:sz w:val="24"/>
          <w:szCs w:val="24"/>
        </w:rPr>
        <w:t xml:space="preserve">Wsparcie dla rodziny i pieczy zastępczej odbywa się zgodnie z ustawą z dnia 9 czerwca 2011 r. o wspieraniu rodziny i systemie pieczy zastępczej. Oznacza to, że w przypadku finansowania w ramach </w:t>
      </w:r>
      <w:proofErr w:type="spellStart"/>
      <w:r w:rsidRPr="00543E20">
        <w:rPr>
          <w:rFonts w:ascii="Arial" w:hAnsi="Arial" w:cs="Arial"/>
          <w:sz w:val="24"/>
          <w:szCs w:val="24"/>
        </w:rPr>
        <w:t>FEdP</w:t>
      </w:r>
      <w:proofErr w:type="spellEnd"/>
      <w:r w:rsidRPr="00543E20">
        <w:rPr>
          <w:rFonts w:ascii="Arial" w:hAnsi="Arial" w:cs="Arial"/>
          <w:sz w:val="24"/>
          <w:szCs w:val="24"/>
        </w:rPr>
        <w:t xml:space="preserve"> 2021-2027 usług wsparcia rodziny wskazanych w ustawie, mogą one być realizowane wyłącznie przez podmioty określone w </w:t>
      </w:r>
      <w:proofErr w:type="spellStart"/>
      <w:r w:rsidRPr="00543E20">
        <w:rPr>
          <w:rFonts w:ascii="Arial" w:hAnsi="Arial" w:cs="Arial"/>
          <w:sz w:val="24"/>
          <w:szCs w:val="24"/>
        </w:rPr>
        <w:t>ww</w:t>
      </w:r>
      <w:proofErr w:type="spellEnd"/>
      <w:r w:rsidRPr="00543E20">
        <w:rPr>
          <w:rFonts w:ascii="Arial" w:hAnsi="Arial" w:cs="Arial"/>
          <w:sz w:val="24"/>
          <w:szCs w:val="24"/>
        </w:rPr>
        <w:t xml:space="preserve"> ustawie.</w:t>
      </w:r>
    </w:p>
    <w:p w14:paraId="4595634E" w14:textId="77777777" w:rsidR="00EA6491" w:rsidRPr="00543E20" w:rsidRDefault="00EA6491" w:rsidP="00543E20">
      <w:pPr>
        <w:spacing w:before="120" w:after="120"/>
        <w:rPr>
          <w:rFonts w:ascii="Arial" w:hAnsi="Arial" w:cs="Arial"/>
          <w:sz w:val="24"/>
          <w:szCs w:val="24"/>
        </w:rPr>
      </w:pPr>
      <w:r w:rsidRPr="00543E20">
        <w:rPr>
          <w:rFonts w:ascii="Arial" w:hAnsi="Arial" w:cs="Arial"/>
          <w:sz w:val="24"/>
          <w:szCs w:val="24"/>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458FB72F" w14:textId="77777777" w:rsidR="00EA6491" w:rsidRDefault="00EA6491" w:rsidP="006B030F">
      <w:pPr>
        <w:spacing w:before="120" w:after="120"/>
        <w:rPr>
          <w:rFonts w:ascii="Arial" w:hAnsi="Arial" w:cs="Arial"/>
          <w:sz w:val="24"/>
          <w:szCs w:val="24"/>
        </w:rPr>
      </w:pPr>
    </w:p>
    <w:p w14:paraId="247CD254" w14:textId="72CC6EC1" w:rsidR="0037534B" w:rsidRPr="0037534B" w:rsidRDefault="0037534B" w:rsidP="0037534B">
      <w:pPr>
        <w:spacing w:before="120" w:after="120"/>
        <w:rPr>
          <w:rFonts w:ascii="Arial" w:hAnsi="Arial" w:cs="Arial"/>
          <w:sz w:val="24"/>
          <w:szCs w:val="24"/>
        </w:rPr>
      </w:pPr>
      <w:r w:rsidRPr="0037534B">
        <w:rPr>
          <w:rFonts w:ascii="Arial" w:hAnsi="Arial" w:cs="Arial"/>
          <w:sz w:val="24"/>
          <w:szCs w:val="24"/>
        </w:rPr>
        <w:lastRenderedPageBreak/>
        <w:t xml:space="preserve">Beneficjent w okresie realizacji </w:t>
      </w:r>
      <w:r w:rsidR="00753382">
        <w:rPr>
          <w:rFonts w:ascii="Arial" w:hAnsi="Arial" w:cs="Arial"/>
          <w:sz w:val="24"/>
          <w:szCs w:val="24"/>
        </w:rPr>
        <w:t xml:space="preserve">projektu </w:t>
      </w:r>
      <w:r w:rsidRPr="0037534B">
        <w:rPr>
          <w:rFonts w:ascii="Arial" w:hAnsi="Arial" w:cs="Arial"/>
          <w:sz w:val="24"/>
          <w:szCs w:val="24"/>
        </w:rPr>
        <w:t xml:space="preserve">zobowiązany jest prowadzić biuro projektu na terenie właściwej LSR, co oznacza możliwość udostępnienia pełnej dokumentacji wdrażanego projektu oraz zapewnienia uczestnikom projektu możliwości osobistego kontaktu z kadrą projektu. </w:t>
      </w:r>
    </w:p>
    <w:p w14:paraId="639DB123" w14:textId="77777777" w:rsidR="0037534B" w:rsidRPr="0037534B" w:rsidRDefault="0037534B" w:rsidP="0037534B">
      <w:pPr>
        <w:spacing w:before="120" w:after="120"/>
        <w:rPr>
          <w:rFonts w:ascii="Arial" w:hAnsi="Arial" w:cs="Arial"/>
          <w:sz w:val="24"/>
          <w:szCs w:val="24"/>
        </w:rPr>
      </w:pPr>
      <w:r w:rsidRPr="0037534B">
        <w:rPr>
          <w:rFonts w:ascii="Arial" w:hAnsi="Arial" w:cs="Arial"/>
          <w:sz w:val="24"/>
          <w:szCs w:val="24"/>
        </w:rPr>
        <w:t xml:space="preserve">W przypadku gdy Wnioskodawca posiada siedzibę, filię, delegaturę, oddział czy inną prawnie dozwoloną formę organizacyjną działalności podmiotu na terenie właściwej LSR jest to jednoznaczne, że prowadzi biuro projektu na terenie właściwej LSR. </w:t>
      </w:r>
    </w:p>
    <w:p w14:paraId="4790D1FC" w14:textId="77777777" w:rsidR="0037534B" w:rsidRDefault="0037534B" w:rsidP="006B030F">
      <w:pPr>
        <w:spacing w:before="120" w:after="120"/>
        <w:rPr>
          <w:rFonts w:ascii="Arial" w:hAnsi="Arial" w:cs="Arial"/>
          <w:sz w:val="24"/>
          <w:szCs w:val="24"/>
        </w:rPr>
      </w:pPr>
    </w:p>
    <w:p w14:paraId="4DCA0A80" w14:textId="396DE256" w:rsidR="00B955DA" w:rsidRPr="00C0012F" w:rsidRDefault="008B0211" w:rsidP="006B030F">
      <w:pPr>
        <w:spacing w:before="120" w:after="120"/>
        <w:rPr>
          <w:rFonts w:ascii="Arial" w:hAnsi="Arial" w:cs="Arial"/>
          <w:sz w:val="24"/>
          <w:szCs w:val="24"/>
        </w:rPr>
      </w:pPr>
      <w:r w:rsidRPr="00C0012F">
        <w:rPr>
          <w:rFonts w:ascii="Arial" w:hAnsi="Arial" w:cs="Arial"/>
          <w:sz w:val="24"/>
          <w:szCs w:val="24"/>
        </w:rPr>
        <w:t xml:space="preserve">O dofinansowanie mogą ubiegać się podmioty wskazane w </w:t>
      </w:r>
      <w:r w:rsidR="00B955DA" w:rsidRPr="00C0012F">
        <w:rPr>
          <w:rFonts w:ascii="Arial" w:hAnsi="Arial" w:cs="Arial"/>
          <w:sz w:val="24"/>
          <w:szCs w:val="24"/>
        </w:rPr>
        <w:t>SZOP oraz LSR</w:t>
      </w:r>
      <w:r w:rsidR="004F28ED" w:rsidRPr="00C0012F">
        <w:rPr>
          <w:rFonts w:ascii="Arial" w:hAnsi="Arial" w:cs="Arial"/>
          <w:sz w:val="24"/>
          <w:szCs w:val="24"/>
        </w:rPr>
        <w:t xml:space="preserve"> tj.:</w:t>
      </w:r>
    </w:p>
    <w:p w14:paraId="12A08EB4" w14:textId="1475F051" w:rsidR="00EF57F9" w:rsidRPr="00FD1D6E" w:rsidRDefault="00EF57F9" w:rsidP="00FD1D6E">
      <w:pPr>
        <w:spacing w:before="120" w:after="120"/>
        <w:rPr>
          <w:rFonts w:ascii="Arial" w:hAnsi="Arial" w:cs="Arial"/>
          <w:sz w:val="24"/>
          <w:szCs w:val="24"/>
        </w:rPr>
      </w:pPr>
      <w:r w:rsidRPr="00C0012F">
        <w:rPr>
          <w:rFonts w:ascii="Arial" w:hAnsi="Arial" w:cs="Arial"/>
          <w:b/>
          <w:bCs/>
          <w:sz w:val="24"/>
          <w:szCs w:val="24"/>
        </w:rPr>
        <w:t>Typ beneficjenta – ogólny</w:t>
      </w:r>
      <w:r w:rsidR="00E44F7B">
        <w:rPr>
          <w:rFonts w:ascii="Arial" w:hAnsi="Arial" w:cs="Arial"/>
          <w:b/>
          <w:bCs/>
          <w:sz w:val="24"/>
          <w:szCs w:val="24"/>
        </w:rPr>
        <w:t xml:space="preserve"> SZOP:</w:t>
      </w:r>
      <w:r w:rsidR="00DF5239">
        <w:rPr>
          <w:rFonts w:ascii="Arial" w:hAnsi="Arial" w:cs="Arial"/>
          <w:b/>
          <w:bCs/>
          <w:sz w:val="24"/>
          <w:szCs w:val="24"/>
        </w:rPr>
        <w:t xml:space="preserve"> </w:t>
      </w:r>
      <w:r w:rsidRPr="00FD1D6E">
        <w:rPr>
          <w:rFonts w:ascii="Arial" w:hAnsi="Arial" w:cs="Arial"/>
          <w:sz w:val="24"/>
          <w:szCs w:val="24"/>
        </w:rPr>
        <w:t>Administracja publiczna, Instytucje nauki i edukacji, Organizacje społeczne i związki wyznaniowe, Partnerstwa, Przedsiębiorstwa, Służby publiczne</w:t>
      </w:r>
      <w:r w:rsidR="00E44F7B" w:rsidRPr="00FD1D6E">
        <w:rPr>
          <w:rFonts w:ascii="Arial" w:hAnsi="Arial" w:cs="Arial"/>
          <w:sz w:val="24"/>
          <w:szCs w:val="24"/>
        </w:rPr>
        <w:t>.</w:t>
      </w:r>
    </w:p>
    <w:p w14:paraId="348F45DD" w14:textId="53616A67" w:rsidR="00EF57F9" w:rsidRPr="00C0012F" w:rsidRDefault="00EF57F9" w:rsidP="006B030F">
      <w:pPr>
        <w:spacing w:before="120" w:after="120"/>
        <w:rPr>
          <w:rFonts w:ascii="Arial" w:hAnsi="Arial" w:cs="Arial"/>
          <w:b/>
          <w:bCs/>
          <w:sz w:val="24"/>
          <w:szCs w:val="24"/>
        </w:rPr>
      </w:pPr>
      <w:r w:rsidRPr="00C0012F">
        <w:rPr>
          <w:rFonts w:ascii="Arial" w:hAnsi="Arial" w:cs="Arial"/>
          <w:b/>
          <w:bCs/>
          <w:sz w:val="24"/>
          <w:szCs w:val="24"/>
        </w:rPr>
        <w:t>Typ beneficjenta – szczegółowy</w:t>
      </w:r>
      <w:r w:rsidR="00E44F7B">
        <w:rPr>
          <w:rFonts w:ascii="Arial" w:hAnsi="Arial" w:cs="Arial"/>
          <w:b/>
          <w:bCs/>
          <w:sz w:val="24"/>
          <w:szCs w:val="24"/>
        </w:rPr>
        <w:t xml:space="preserve"> SZOP:</w:t>
      </w:r>
    </w:p>
    <w:p w14:paraId="47295BE4" w14:textId="1DB3D024" w:rsidR="00EF57F9" w:rsidRPr="00FD1D6E" w:rsidRDefault="00EF57F9" w:rsidP="00FD1D6E">
      <w:pPr>
        <w:spacing w:before="120" w:after="120"/>
        <w:rPr>
          <w:rFonts w:ascii="Arial" w:hAnsi="Arial" w:cs="Arial"/>
          <w:sz w:val="24"/>
          <w:szCs w:val="24"/>
        </w:rPr>
      </w:pPr>
      <w:r w:rsidRPr="00FD1D6E">
        <w:rPr>
          <w:rFonts w:ascii="Arial" w:hAnsi="Arial" w:cs="Arial"/>
          <w:sz w:val="24"/>
          <w:szCs w:val="24"/>
        </w:rPr>
        <w:t>Centra aktywności lokalnej, Instytucje integracji i pomocy społecznej, Instytucje kultury, Instytucje rynku pracy, Instytucje sportu, Jednostki organizacyjne działające w imieniu jednostek samorządu terytorialnego, Jednostki Samorządu Terytorialnego, Kluby sportowe, centra sportu, Kościoły i związki wyznaniowe, MŚP, Niepubliczne podmioty integracji i pomocy społecznej, Organizacje pozarządowe, Partnerstwa instytucji pozarządowych, Partnerstwa Publiczno-Prywatne, Podmioty ekonomii społecznej, Podmioty świadczące usługi publiczne w ramach realizacji obowiązków własnych jednostek samorządu terytorialnego, Przedszkola i inne formy wychowania przedszkolnego, Szkoły i inne placówki systemu oświaty</w:t>
      </w:r>
      <w:r w:rsidR="00E44F7B" w:rsidRPr="00FD1D6E">
        <w:rPr>
          <w:rFonts w:ascii="Arial" w:hAnsi="Arial" w:cs="Arial"/>
          <w:sz w:val="24"/>
          <w:szCs w:val="24"/>
        </w:rPr>
        <w:t>.</w:t>
      </w:r>
      <w:r w:rsidRPr="00FD1D6E">
        <w:rPr>
          <w:rFonts w:ascii="Arial" w:hAnsi="Arial" w:cs="Arial"/>
          <w:sz w:val="24"/>
          <w:szCs w:val="24"/>
        </w:rPr>
        <w:t xml:space="preserve"> </w:t>
      </w:r>
    </w:p>
    <w:p w14:paraId="46E2EE3B" w14:textId="57955090" w:rsidR="00E44F7B" w:rsidRDefault="00FD1D6E" w:rsidP="00672DC6">
      <w:pPr>
        <w:spacing w:before="120" w:after="120"/>
        <w:rPr>
          <w:rFonts w:ascii="Arial" w:hAnsi="Arial" w:cs="Arial"/>
          <w:sz w:val="24"/>
          <w:szCs w:val="24"/>
        </w:rPr>
      </w:pPr>
      <w:r>
        <w:rPr>
          <w:rFonts w:ascii="Arial" w:hAnsi="Arial" w:cs="Arial"/>
          <w:b/>
          <w:bCs/>
          <w:sz w:val="24"/>
          <w:szCs w:val="24"/>
        </w:rPr>
        <w:t xml:space="preserve">Typ beneficjenta </w:t>
      </w:r>
      <w:r w:rsidR="00E44F7B" w:rsidRPr="00E44F7B">
        <w:rPr>
          <w:rFonts w:ascii="Arial" w:hAnsi="Arial" w:cs="Arial"/>
          <w:b/>
          <w:bCs/>
          <w:sz w:val="24"/>
          <w:szCs w:val="24"/>
        </w:rPr>
        <w:t>LSR:</w:t>
      </w:r>
      <w:r w:rsidR="00E44F7B">
        <w:rPr>
          <w:rFonts w:ascii="Arial" w:hAnsi="Arial" w:cs="Arial"/>
          <w:sz w:val="24"/>
          <w:szCs w:val="24"/>
        </w:rPr>
        <w:t xml:space="preserve"> </w:t>
      </w:r>
    </w:p>
    <w:p w14:paraId="2CA9CA3B" w14:textId="5ECDB6E9" w:rsidR="00A0105D" w:rsidRPr="00FD1D6E" w:rsidRDefault="005832A5" w:rsidP="00FD1D6E">
      <w:pPr>
        <w:spacing w:before="120" w:after="240"/>
        <w:rPr>
          <w:rFonts w:ascii="Arial" w:hAnsi="Arial" w:cs="Arial"/>
          <w:sz w:val="24"/>
          <w:szCs w:val="24"/>
        </w:rPr>
      </w:pPr>
      <w:r w:rsidRPr="00AC17DD">
        <w:rPr>
          <w:rFonts w:ascii="Arial" w:hAnsi="Arial" w:cs="Arial"/>
          <w:sz w:val="24"/>
          <w:szCs w:val="24"/>
        </w:rPr>
        <w:t>Podmioty posiadające siedzibę</w:t>
      </w:r>
      <w:r w:rsidR="00303DC2" w:rsidRPr="00AC17DD">
        <w:rPr>
          <w:rFonts w:ascii="Arial" w:hAnsi="Arial" w:cs="Arial"/>
          <w:sz w:val="24"/>
          <w:szCs w:val="24"/>
        </w:rPr>
        <w:t>,</w:t>
      </w:r>
      <w:r w:rsidRPr="00AC17DD">
        <w:rPr>
          <w:rFonts w:ascii="Arial" w:hAnsi="Arial" w:cs="Arial"/>
          <w:sz w:val="24"/>
          <w:szCs w:val="24"/>
        </w:rPr>
        <w:t xml:space="preserve"> </w:t>
      </w:r>
      <w:r w:rsidR="00F8616F" w:rsidRPr="00AC17DD">
        <w:rPr>
          <w:rFonts w:ascii="Arial" w:hAnsi="Arial" w:cs="Arial"/>
          <w:sz w:val="24"/>
          <w:szCs w:val="24"/>
        </w:rPr>
        <w:t xml:space="preserve">oddział </w:t>
      </w:r>
      <w:r w:rsidR="00293550" w:rsidRPr="00AC17DD">
        <w:rPr>
          <w:rFonts w:ascii="Arial" w:hAnsi="Arial" w:cs="Arial"/>
          <w:sz w:val="24"/>
          <w:szCs w:val="24"/>
        </w:rPr>
        <w:t xml:space="preserve">lub inną prawnie dozwoloną formę organizacyjną działalności podmiotu </w:t>
      </w:r>
      <w:r w:rsidRPr="00AC17DD">
        <w:rPr>
          <w:rFonts w:ascii="Arial" w:hAnsi="Arial" w:cs="Arial"/>
          <w:sz w:val="24"/>
          <w:szCs w:val="24"/>
        </w:rPr>
        <w:t xml:space="preserve">na </w:t>
      </w:r>
      <w:r w:rsidR="00463FEF" w:rsidRPr="00AC17DD">
        <w:rPr>
          <w:rFonts w:ascii="Arial" w:hAnsi="Arial" w:cs="Arial"/>
          <w:sz w:val="24"/>
          <w:szCs w:val="24"/>
        </w:rPr>
        <w:t>obszar</w:t>
      </w:r>
      <w:r w:rsidRPr="00AC17DD">
        <w:rPr>
          <w:rFonts w:ascii="Arial" w:hAnsi="Arial" w:cs="Arial"/>
          <w:sz w:val="24"/>
          <w:szCs w:val="24"/>
        </w:rPr>
        <w:t>ze</w:t>
      </w:r>
      <w:r w:rsidR="00463FEF" w:rsidRPr="00AC17DD">
        <w:rPr>
          <w:rFonts w:ascii="Arial" w:hAnsi="Arial" w:cs="Arial"/>
          <w:sz w:val="24"/>
          <w:szCs w:val="24"/>
        </w:rPr>
        <w:t xml:space="preserve"> działania Stowarzyszenia „Lokalna Grupa Działania - Tygiel Doliny Bugu”</w:t>
      </w:r>
      <w:r w:rsidR="00B30346" w:rsidRPr="00AC17DD">
        <w:rPr>
          <w:rFonts w:ascii="Arial" w:hAnsi="Arial" w:cs="Arial"/>
          <w:sz w:val="24"/>
          <w:szCs w:val="24"/>
        </w:rPr>
        <w:t xml:space="preserve"> obejmując</w:t>
      </w:r>
      <w:r w:rsidRPr="00AC17DD">
        <w:rPr>
          <w:rFonts w:ascii="Arial" w:hAnsi="Arial" w:cs="Arial"/>
          <w:sz w:val="24"/>
          <w:szCs w:val="24"/>
        </w:rPr>
        <w:t>ym</w:t>
      </w:r>
      <w:r w:rsidR="00B30346" w:rsidRPr="00AC17DD">
        <w:rPr>
          <w:rFonts w:ascii="Arial" w:hAnsi="Arial" w:cs="Arial"/>
          <w:sz w:val="24"/>
          <w:szCs w:val="24"/>
        </w:rPr>
        <w:t xml:space="preserve"> województwo podlaskie </w:t>
      </w:r>
      <w:r w:rsidRPr="00AC17DD">
        <w:rPr>
          <w:rFonts w:ascii="Arial" w:hAnsi="Arial" w:cs="Arial"/>
          <w:sz w:val="24"/>
          <w:szCs w:val="24"/>
        </w:rPr>
        <w:t>tj.</w:t>
      </w:r>
      <w:r w:rsidR="007C4F68" w:rsidRPr="00AC17DD">
        <w:rPr>
          <w:rFonts w:ascii="Arial" w:hAnsi="Arial" w:cs="Arial"/>
          <w:sz w:val="24"/>
          <w:szCs w:val="24"/>
        </w:rPr>
        <w:t xml:space="preserve"> gminy z </w:t>
      </w:r>
      <w:r w:rsidR="005903A3" w:rsidRPr="00AC17DD">
        <w:rPr>
          <w:rFonts w:ascii="Arial" w:hAnsi="Arial" w:cs="Arial"/>
          <w:sz w:val="24"/>
          <w:szCs w:val="24"/>
        </w:rPr>
        <w:t>p</w:t>
      </w:r>
      <w:r w:rsidR="007C4F68" w:rsidRPr="00AC17DD">
        <w:rPr>
          <w:rFonts w:ascii="Arial" w:hAnsi="Arial" w:cs="Arial"/>
          <w:sz w:val="24"/>
          <w:szCs w:val="24"/>
        </w:rPr>
        <w:t xml:space="preserve">owiatu </w:t>
      </w:r>
      <w:r w:rsidR="005903A3" w:rsidRPr="00AC17DD">
        <w:rPr>
          <w:rFonts w:ascii="Arial" w:hAnsi="Arial" w:cs="Arial"/>
          <w:sz w:val="24"/>
          <w:szCs w:val="24"/>
        </w:rPr>
        <w:t>s</w:t>
      </w:r>
      <w:r w:rsidR="007C4F68" w:rsidRPr="00AC17DD">
        <w:rPr>
          <w:rFonts w:ascii="Arial" w:hAnsi="Arial" w:cs="Arial"/>
          <w:sz w:val="24"/>
          <w:szCs w:val="24"/>
        </w:rPr>
        <w:t>iemiatyckiego: Dziadkowice, Grodzisk, Mielnik, Milejczyce, Nurzec-Stacja, Perlejewo, Siemiatycze, Drohiczyn oraz Miasto Siemiatycze.</w:t>
      </w:r>
    </w:p>
    <w:p w14:paraId="15AE9B3A" w14:textId="0926F4D9" w:rsidR="00210A94" w:rsidRPr="00C0012F" w:rsidRDefault="00210A94" w:rsidP="00E45E42">
      <w:pPr>
        <w:pStyle w:val="Nagwek1"/>
      </w:pPr>
      <w:bookmarkStart w:id="62" w:name="_Toc181181822"/>
      <w:r w:rsidRPr="00C0012F">
        <w:t>Termin naboru</w:t>
      </w:r>
      <w:bookmarkEnd w:id="61"/>
      <w:bookmarkEnd w:id="62"/>
    </w:p>
    <w:p w14:paraId="1E405972" w14:textId="375A5845" w:rsidR="006C5F7A" w:rsidRPr="00C0012F" w:rsidRDefault="009A3339" w:rsidP="006B030F">
      <w:pPr>
        <w:spacing w:before="120" w:after="120"/>
        <w:rPr>
          <w:rFonts w:ascii="Arial" w:hAnsi="Arial" w:cs="Arial"/>
          <w:sz w:val="24"/>
          <w:szCs w:val="24"/>
        </w:rPr>
      </w:pPr>
      <w:r w:rsidRPr="00C0012F">
        <w:rPr>
          <w:rFonts w:ascii="Arial" w:hAnsi="Arial" w:cs="Arial"/>
          <w:sz w:val="24"/>
          <w:szCs w:val="24"/>
        </w:rPr>
        <w:t xml:space="preserve">Nabór wniosków o dofinansowanie </w:t>
      </w:r>
      <w:r w:rsidR="00E1449A" w:rsidRPr="00C0012F">
        <w:rPr>
          <w:rFonts w:ascii="Arial" w:hAnsi="Arial" w:cs="Arial"/>
          <w:sz w:val="24"/>
          <w:szCs w:val="24"/>
        </w:rPr>
        <w:t xml:space="preserve">będzie prowadzony </w:t>
      </w:r>
      <w:r w:rsidR="00655048" w:rsidRPr="00C0012F">
        <w:rPr>
          <w:rFonts w:ascii="Arial" w:hAnsi="Arial" w:cs="Arial"/>
          <w:sz w:val="24"/>
          <w:szCs w:val="24"/>
        </w:rPr>
        <w:t xml:space="preserve">wyłącznie w formie elektronicznej </w:t>
      </w:r>
      <w:r w:rsidRPr="00C0012F">
        <w:rPr>
          <w:rFonts w:ascii="Arial" w:hAnsi="Arial" w:cs="Arial"/>
          <w:sz w:val="24"/>
          <w:szCs w:val="24"/>
        </w:rPr>
        <w:t xml:space="preserve">za pomocą aplikacji </w:t>
      </w:r>
      <w:r w:rsidR="00D93A87" w:rsidRPr="00C0012F">
        <w:rPr>
          <w:rFonts w:ascii="Arial" w:hAnsi="Arial" w:cs="Arial"/>
          <w:sz w:val="24"/>
          <w:szCs w:val="24"/>
        </w:rPr>
        <w:t>SOWA EFS</w:t>
      </w:r>
      <w:r w:rsidR="00E1449A" w:rsidRPr="00C0012F">
        <w:rPr>
          <w:rFonts w:ascii="Arial" w:hAnsi="Arial" w:cs="Arial"/>
          <w:sz w:val="24"/>
          <w:szCs w:val="24"/>
        </w:rPr>
        <w:t xml:space="preserve"> </w:t>
      </w:r>
      <w:r w:rsidRPr="00C0012F">
        <w:rPr>
          <w:rFonts w:ascii="Arial" w:hAnsi="Arial" w:cs="Arial"/>
          <w:sz w:val="24"/>
          <w:szCs w:val="24"/>
        </w:rPr>
        <w:t>od dnia</w:t>
      </w:r>
      <w:r w:rsidR="00B82147" w:rsidRPr="00C0012F">
        <w:rPr>
          <w:rFonts w:ascii="Arial" w:hAnsi="Arial" w:cs="Arial"/>
          <w:sz w:val="24"/>
          <w:szCs w:val="24"/>
        </w:rPr>
        <w:t xml:space="preserve"> </w:t>
      </w:r>
      <w:r w:rsidR="00B82147" w:rsidRPr="00C0012F">
        <w:rPr>
          <w:rFonts w:ascii="Arial" w:hAnsi="Arial" w:cs="Arial"/>
          <w:b/>
          <w:bCs/>
          <w:sz w:val="24"/>
          <w:szCs w:val="24"/>
        </w:rPr>
        <w:t>31.12.2024</w:t>
      </w:r>
      <w:r w:rsidR="005903A3">
        <w:rPr>
          <w:rFonts w:ascii="Arial" w:hAnsi="Arial" w:cs="Arial"/>
          <w:b/>
          <w:bCs/>
          <w:sz w:val="24"/>
          <w:szCs w:val="24"/>
        </w:rPr>
        <w:t xml:space="preserve"> r.</w:t>
      </w:r>
      <w:r w:rsidRPr="00C0012F">
        <w:rPr>
          <w:rFonts w:ascii="Arial" w:hAnsi="Arial" w:cs="Arial"/>
          <w:sz w:val="24"/>
          <w:szCs w:val="24"/>
        </w:rPr>
        <w:br/>
        <w:t xml:space="preserve">od godziny </w:t>
      </w:r>
      <w:r w:rsidR="00B82147" w:rsidRPr="00C0012F">
        <w:rPr>
          <w:rFonts w:ascii="Arial" w:hAnsi="Arial" w:cs="Arial"/>
          <w:b/>
          <w:sz w:val="24"/>
          <w:szCs w:val="24"/>
        </w:rPr>
        <w:t xml:space="preserve">0:00 </w:t>
      </w:r>
      <w:r w:rsidRPr="00C0012F">
        <w:rPr>
          <w:rFonts w:ascii="Arial" w:hAnsi="Arial" w:cs="Arial"/>
          <w:sz w:val="24"/>
          <w:szCs w:val="24"/>
        </w:rPr>
        <w:t xml:space="preserve">do dnia </w:t>
      </w:r>
      <w:r w:rsidR="00B82147" w:rsidRPr="00C0012F">
        <w:rPr>
          <w:rFonts w:ascii="Arial" w:hAnsi="Arial" w:cs="Arial"/>
          <w:b/>
          <w:sz w:val="24"/>
          <w:szCs w:val="24"/>
        </w:rPr>
        <w:t>29.01.2025</w:t>
      </w:r>
      <w:r w:rsidR="00B82147" w:rsidRPr="00C0012F">
        <w:rPr>
          <w:rFonts w:ascii="Arial" w:hAnsi="Arial" w:cs="Arial"/>
          <w:sz w:val="24"/>
          <w:szCs w:val="24"/>
        </w:rPr>
        <w:t xml:space="preserve"> </w:t>
      </w:r>
      <w:r w:rsidR="005903A3" w:rsidRPr="00FD1D6E">
        <w:rPr>
          <w:rFonts w:ascii="Arial" w:hAnsi="Arial" w:cs="Arial"/>
          <w:b/>
          <w:bCs/>
          <w:sz w:val="24"/>
          <w:szCs w:val="24"/>
        </w:rPr>
        <w:t>r.</w:t>
      </w:r>
      <w:r w:rsidR="005903A3">
        <w:rPr>
          <w:rFonts w:ascii="Arial" w:hAnsi="Arial" w:cs="Arial"/>
          <w:sz w:val="24"/>
          <w:szCs w:val="24"/>
        </w:rPr>
        <w:t xml:space="preserve"> </w:t>
      </w:r>
      <w:r w:rsidRPr="00C0012F">
        <w:rPr>
          <w:rFonts w:ascii="Arial" w:hAnsi="Arial" w:cs="Arial"/>
          <w:sz w:val="24"/>
          <w:szCs w:val="24"/>
        </w:rPr>
        <w:t xml:space="preserve">do godziny </w:t>
      </w:r>
      <w:r w:rsidR="00B82147" w:rsidRPr="00C0012F">
        <w:rPr>
          <w:rFonts w:ascii="Arial" w:hAnsi="Arial" w:cs="Arial"/>
          <w:b/>
          <w:sz w:val="24"/>
          <w:szCs w:val="24"/>
        </w:rPr>
        <w:t>23:59</w:t>
      </w:r>
      <w:r w:rsidR="00FD1D6E">
        <w:rPr>
          <w:rFonts w:ascii="Arial" w:hAnsi="Arial" w:cs="Arial"/>
          <w:b/>
          <w:sz w:val="24"/>
          <w:szCs w:val="24"/>
        </w:rPr>
        <w:t>.</w:t>
      </w:r>
    </w:p>
    <w:p w14:paraId="718DDAB1" w14:textId="6BEB3BDD" w:rsidR="00B3760E" w:rsidRPr="00C0012F" w:rsidRDefault="00DE041A" w:rsidP="00B41B15">
      <w:pPr>
        <w:spacing w:before="120" w:after="240"/>
        <w:rPr>
          <w:rFonts w:ascii="Arial" w:hAnsi="Arial" w:cs="Arial"/>
          <w:color w:val="000000" w:themeColor="text1"/>
          <w:sz w:val="24"/>
          <w:szCs w:val="24"/>
        </w:rPr>
      </w:pPr>
      <w:r w:rsidRPr="00C0012F">
        <w:rPr>
          <w:rFonts w:ascii="Arial" w:hAnsi="Arial" w:cs="Arial"/>
          <w:color w:val="000000" w:themeColor="text1"/>
          <w:sz w:val="24"/>
          <w:szCs w:val="24"/>
        </w:rPr>
        <w:t xml:space="preserve">Orientacyjny termin rozstrzygnięcia naboru to </w:t>
      </w:r>
      <w:r w:rsidR="00FC2FB7" w:rsidRPr="00C0012F">
        <w:rPr>
          <w:rFonts w:ascii="Arial" w:hAnsi="Arial" w:cs="Arial"/>
          <w:color w:val="000000" w:themeColor="text1"/>
          <w:sz w:val="24"/>
          <w:szCs w:val="24"/>
        </w:rPr>
        <w:t xml:space="preserve">marzec </w:t>
      </w:r>
      <w:r w:rsidR="00053D59" w:rsidRPr="00C0012F">
        <w:rPr>
          <w:rFonts w:ascii="Arial" w:hAnsi="Arial" w:cs="Arial"/>
          <w:color w:val="000000" w:themeColor="text1"/>
          <w:sz w:val="24"/>
          <w:szCs w:val="24"/>
        </w:rPr>
        <w:t>202</w:t>
      </w:r>
      <w:r w:rsidR="00780296" w:rsidRPr="00C0012F">
        <w:rPr>
          <w:rFonts w:ascii="Arial" w:hAnsi="Arial" w:cs="Arial"/>
          <w:color w:val="000000" w:themeColor="text1"/>
          <w:sz w:val="24"/>
          <w:szCs w:val="24"/>
        </w:rPr>
        <w:t>5</w:t>
      </w:r>
      <w:r w:rsidR="005903A3">
        <w:rPr>
          <w:rFonts w:ascii="Arial" w:hAnsi="Arial" w:cs="Arial"/>
          <w:color w:val="000000" w:themeColor="text1"/>
          <w:sz w:val="24"/>
          <w:szCs w:val="24"/>
        </w:rPr>
        <w:t xml:space="preserve"> r.</w:t>
      </w:r>
    </w:p>
    <w:p w14:paraId="005E0C19" w14:textId="7BD543B3" w:rsidR="00D93A87" w:rsidRPr="00C0012F" w:rsidRDefault="00B955DA" w:rsidP="00E45E42">
      <w:pPr>
        <w:pStyle w:val="Nagwek1"/>
      </w:pPr>
      <w:bookmarkStart w:id="63" w:name="_Toc181181823"/>
      <w:bookmarkStart w:id="64" w:name="_Hlk185403200"/>
      <w:r w:rsidRPr="00C0012F">
        <w:t>Intensywność wsparcia i finansowanie projektu</w:t>
      </w:r>
      <w:bookmarkEnd w:id="63"/>
    </w:p>
    <w:bookmarkEnd w:id="64"/>
    <w:p w14:paraId="14ED24CA" w14:textId="30C01934" w:rsidR="00B955DA" w:rsidRPr="00C0012F" w:rsidRDefault="00B955DA" w:rsidP="006B030F">
      <w:pPr>
        <w:spacing w:before="120" w:after="120"/>
        <w:rPr>
          <w:rFonts w:ascii="Arial" w:hAnsi="Arial" w:cs="Arial"/>
          <w:sz w:val="24"/>
          <w:szCs w:val="24"/>
        </w:rPr>
      </w:pPr>
      <w:r w:rsidRPr="00C0012F">
        <w:rPr>
          <w:rFonts w:ascii="Arial" w:hAnsi="Arial" w:cs="Arial"/>
          <w:sz w:val="24"/>
          <w:szCs w:val="24"/>
        </w:rPr>
        <w:t>Kwota środków przeznaczona na dofinansowanie projektów w ramach naboru wynosi:</w:t>
      </w:r>
      <w:r w:rsidR="00F04FC4" w:rsidRPr="00C0012F">
        <w:rPr>
          <w:rFonts w:ascii="Arial" w:hAnsi="Arial" w:cs="Arial"/>
          <w:sz w:val="24"/>
          <w:szCs w:val="24"/>
        </w:rPr>
        <w:t xml:space="preserve"> </w:t>
      </w:r>
      <w:r w:rsidR="00F04FC4" w:rsidRPr="00E44F7B">
        <w:rPr>
          <w:rFonts w:ascii="Arial" w:hAnsi="Arial" w:cs="Arial"/>
          <w:b/>
          <w:bCs/>
          <w:sz w:val="24"/>
          <w:szCs w:val="24"/>
        </w:rPr>
        <w:t>685 568,00 PLN</w:t>
      </w:r>
    </w:p>
    <w:p w14:paraId="0E01067B" w14:textId="24F5B583" w:rsidR="00B955DA" w:rsidRPr="00C0012F" w:rsidRDefault="00B955DA" w:rsidP="006B030F">
      <w:pPr>
        <w:autoSpaceDE w:val="0"/>
        <w:autoSpaceDN w:val="0"/>
        <w:adjustRightInd w:val="0"/>
        <w:spacing w:before="120" w:after="120"/>
        <w:rPr>
          <w:rFonts w:ascii="Arial" w:hAnsi="Arial" w:cs="Arial"/>
          <w:color w:val="000000"/>
          <w:sz w:val="24"/>
          <w:szCs w:val="24"/>
        </w:rPr>
      </w:pPr>
      <w:r w:rsidRPr="00C0012F">
        <w:rPr>
          <w:rFonts w:ascii="Arial" w:hAnsi="Arial" w:cs="Arial"/>
          <w:color w:val="000000"/>
          <w:sz w:val="24"/>
          <w:szCs w:val="24"/>
        </w:rPr>
        <w:t>Całkowita wartość projektu</w:t>
      </w:r>
      <w:r w:rsidR="006F516B" w:rsidRPr="00C0012F">
        <w:rPr>
          <w:rFonts w:ascii="Arial" w:hAnsi="Arial" w:cs="Arial"/>
          <w:color w:val="000000"/>
          <w:sz w:val="24"/>
          <w:szCs w:val="24"/>
        </w:rPr>
        <w:t>: nie określono</w:t>
      </w:r>
    </w:p>
    <w:p w14:paraId="11DEB919" w14:textId="77777777" w:rsidR="003036C1" w:rsidRPr="00C0012F" w:rsidRDefault="00B955DA" w:rsidP="006B030F">
      <w:pPr>
        <w:autoSpaceDE w:val="0"/>
        <w:autoSpaceDN w:val="0"/>
        <w:adjustRightInd w:val="0"/>
        <w:spacing w:before="120" w:after="120"/>
        <w:rPr>
          <w:rFonts w:ascii="Arial" w:hAnsi="Arial" w:cs="Arial"/>
          <w:color w:val="000000"/>
          <w:sz w:val="24"/>
          <w:szCs w:val="24"/>
        </w:rPr>
      </w:pPr>
      <w:r w:rsidRPr="00C0012F">
        <w:rPr>
          <w:rFonts w:ascii="Arial" w:hAnsi="Arial" w:cs="Arial"/>
          <w:color w:val="000000"/>
          <w:sz w:val="24"/>
          <w:szCs w:val="24"/>
        </w:rPr>
        <w:lastRenderedPageBreak/>
        <w:t>Minimalna/ Maksymalna wartość projektu</w:t>
      </w:r>
      <w:r w:rsidR="006F516B" w:rsidRPr="00C0012F">
        <w:rPr>
          <w:rFonts w:ascii="Arial" w:hAnsi="Arial" w:cs="Arial"/>
          <w:color w:val="000000"/>
          <w:sz w:val="24"/>
          <w:szCs w:val="24"/>
        </w:rPr>
        <w:t>:</w:t>
      </w:r>
    </w:p>
    <w:p w14:paraId="58626224" w14:textId="14EE2A10" w:rsidR="00B955DA" w:rsidRPr="00C0012F" w:rsidRDefault="006F516B" w:rsidP="00996F9A">
      <w:pPr>
        <w:pStyle w:val="Akapitzlist"/>
        <w:numPr>
          <w:ilvl w:val="0"/>
          <w:numId w:val="86"/>
        </w:numPr>
        <w:autoSpaceDE w:val="0"/>
        <w:autoSpaceDN w:val="0"/>
        <w:adjustRightInd w:val="0"/>
        <w:spacing w:before="120" w:after="240"/>
        <w:ind w:left="851" w:hanging="425"/>
        <w:rPr>
          <w:rFonts w:ascii="Arial" w:hAnsi="Arial" w:cs="Arial"/>
          <w:color w:val="000000"/>
          <w:sz w:val="24"/>
          <w:szCs w:val="24"/>
        </w:rPr>
      </w:pPr>
      <w:r w:rsidRPr="00C0012F">
        <w:rPr>
          <w:rFonts w:ascii="Arial" w:hAnsi="Arial" w:cs="Arial"/>
          <w:color w:val="000000"/>
          <w:sz w:val="24"/>
          <w:szCs w:val="24"/>
        </w:rPr>
        <w:t>minimalna wartość</w:t>
      </w:r>
      <w:r w:rsidR="00130684" w:rsidRPr="00C0012F">
        <w:rPr>
          <w:rFonts w:ascii="Arial" w:hAnsi="Arial" w:cs="Arial"/>
          <w:color w:val="000000"/>
          <w:sz w:val="24"/>
          <w:szCs w:val="24"/>
        </w:rPr>
        <w:t xml:space="preserve"> projektu:</w:t>
      </w:r>
      <w:r w:rsidRPr="00C0012F">
        <w:rPr>
          <w:rFonts w:ascii="Arial" w:hAnsi="Arial" w:cs="Arial"/>
          <w:color w:val="000000"/>
          <w:sz w:val="24"/>
          <w:szCs w:val="24"/>
        </w:rPr>
        <w:t xml:space="preserve"> nie określono</w:t>
      </w:r>
    </w:p>
    <w:p w14:paraId="42CBEBCB" w14:textId="0DCC7FD4" w:rsidR="003036C1" w:rsidRPr="00C0012F" w:rsidRDefault="003036C1" w:rsidP="00996F9A">
      <w:pPr>
        <w:pStyle w:val="Akapitzlist"/>
        <w:numPr>
          <w:ilvl w:val="0"/>
          <w:numId w:val="86"/>
        </w:numPr>
        <w:autoSpaceDE w:val="0"/>
        <w:autoSpaceDN w:val="0"/>
        <w:adjustRightInd w:val="0"/>
        <w:spacing w:before="120" w:after="120"/>
        <w:ind w:left="851" w:hanging="425"/>
        <w:rPr>
          <w:rFonts w:ascii="Arial" w:hAnsi="Arial" w:cs="Arial"/>
          <w:color w:val="000000"/>
          <w:sz w:val="24"/>
          <w:szCs w:val="24"/>
        </w:rPr>
      </w:pPr>
      <w:r w:rsidRPr="00C0012F">
        <w:rPr>
          <w:rFonts w:ascii="Arial" w:hAnsi="Arial" w:cs="Arial"/>
          <w:color w:val="000000"/>
          <w:sz w:val="24"/>
          <w:szCs w:val="24"/>
        </w:rPr>
        <w:t>maksymalna wartość</w:t>
      </w:r>
      <w:r w:rsidR="005934EF" w:rsidRPr="00C0012F">
        <w:rPr>
          <w:rFonts w:ascii="Arial" w:hAnsi="Arial" w:cs="Arial"/>
          <w:color w:val="000000"/>
          <w:sz w:val="24"/>
          <w:szCs w:val="24"/>
        </w:rPr>
        <w:t xml:space="preserve"> projektu</w:t>
      </w:r>
      <w:r w:rsidRPr="00C0012F">
        <w:rPr>
          <w:rFonts w:ascii="Arial" w:hAnsi="Arial" w:cs="Arial"/>
          <w:color w:val="000000"/>
          <w:sz w:val="24"/>
          <w:szCs w:val="24"/>
        </w:rPr>
        <w:t xml:space="preserve">: </w:t>
      </w:r>
      <w:r w:rsidR="00FD1D6E" w:rsidRPr="00445D69">
        <w:rPr>
          <w:rFonts w:ascii="Arial" w:hAnsi="Arial" w:cs="Arial"/>
          <w:color w:val="000000"/>
          <w:sz w:val="24"/>
          <w:szCs w:val="24"/>
        </w:rPr>
        <w:t>nie określono</w:t>
      </w:r>
    </w:p>
    <w:p w14:paraId="515BE787" w14:textId="55AE0F7F" w:rsidR="00B955DA" w:rsidRPr="00C0012F" w:rsidRDefault="00B955DA" w:rsidP="006B030F">
      <w:pPr>
        <w:autoSpaceDE w:val="0"/>
        <w:autoSpaceDN w:val="0"/>
        <w:adjustRightInd w:val="0"/>
        <w:spacing w:before="120" w:after="120"/>
        <w:rPr>
          <w:rFonts w:ascii="Arial" w:hAnsi="Arial" w:cs="Arial"/>
          <w:b/>
          <w:bCs/>
          <w:color w:val="000000"/>
          <w:sz w:val="24"/>
          <w:szCs w:val="24"/>
        </w:rPr>
      </w:pPr>
      <w:bookmarkStart w:id="65" w:name="_Hlk185403409"/>
      <w:r w:rsidRPr="00C0012F">
        <w:rPr>
          <w:rFonts w:ascii="Arial" w:hAnsi="Arial" w:cs="Arial"/>
          <w:b/>
          <w:bCs/>
          <w:color w:val="000000"/>
          <w:sz w:val="24"/>
          <w:szCs w:val="24"/>
        </w:rPr>
        <w:t>Maksymalna wartość dofinansowania</w:t>
      </w:r>
      <w:r w:rsidR="005934EF" w:rsidRPr="00C0012F">
        <w:rPr>
          <w:rFonts w:ascii="Arial" w:hAnsi="Arial" w:cs="Arial"/>
          <w:b/>
          <w:bCs/>
          <w:color w:val="000000"/>
          <w:sz w:val="24"/>
          <w:szCs w:val="24"/>
        </w:rPr>
        <w:t xml:space="preserve"> na 1 uczestnika projektu</w:t>
      </w:r>
      <w:bookmarkEnd w:id="65"/>
      <w:r w:rsidR="005934EF" w:rsidRPr="00C0012F">
        <w:rPr>
          <w:rFonts w:ascii="Arial" w:hAnsi="Arial" w:cs="Arial"/>
          <w:b/>
          <w:bCs/>
          <w:color w:val="000000"/>
          <w:sz w:val="24"/>
          <w:szCs w:val="24"/>
        </w:rPr>
        <w:t>: 5</w:t>
      </w:r>
      <w:r w:rsidR="00AC17DD">
        <w:rPr>
          <w:rFonts w:ascii="Arial" w:hAnsi="Arial" w:cs="Arial"/>
          <w:b/>
          <w:bCs/>
          <w:color w:val="000000"/>
          <w:sz w:val="24"/>
          <w:szCs w:val="24"/>
        </w:rPr>
        <w:t xml:space="preserve"> </w:t>
      </w:r>
      <w:r w:rsidR="005934EF" w:rsidRPr="00C0012F">
        <w:rPr>
          <w:rFonts w:ascii="Arial" w:hAnsi="Arial" w:cs="Arial"/>
          <w:b/>
          <w:bCs/>
          <w:color w:val="000000"/>
          <w:sz w:val="24"/>
          <w:szCs w:val="24"/>
        </w:rPr>
        <w:t>300,00 PLN</w:t>
      </w:r>
      <w:r w:rsidRPr="00C0012F">
        <w:rPr>
          <w:rFonts w:ascii="Arial" w:hAnsi="Arial" w:cs="Arial"/>
          <w:b/>
          <w:bCs/>
          <w:color w:val="000000"/>
          <w:sz w:val="24"/>
          <w:szCs w:val="24"/>
        </w:rPr>
        <w:t xml:space="preserve"> </w:t>
      </w:r>
    </w:p>
    <w:p w14:paraId="37973B0C" w14:textId="77777777" w:rsidR="00A56910" w:rsidRPr="00D02760" w:rsidRDefault="00FC7939" w:rsidP="00A56910">
      <w:pPr>
        <w:rPr>
          <w:rFonts w:ascii="Arial" w:hAnsi="Arial" w:cs="Arial"/>
        </w:rPr>
      </w:pPr>
      <m:oMathPara>
        <m:oMath>
          <m:func>
            <m:funcPr>
              <m:ctrlPr>
                <w:rPr>
                  <w:rFonts w:ascii="Cambria Math" w:hAnsi="Cambria Math" w:cs="Arial"/>
                </w:rPr>
              </m:ctrlPr>
            </m:funcPr>
            <m:fName>
              <m:r>
                <m:rPr>
                  <m:sty m:val="p"/>
                </m:rPr>
                <w:rPr>
                  <w:rFonts w:ascii="Cambria Math" w:hAnsi="Cambria Math" w:cs="Arial"/>
                </w:rPr>
                <m:t>max</m:t>
              </m:r>
            </m:fName>
            <m:e>
              <m:r>
                <m:rPr>
                  <m:sty m:val="p"/>
                </m:rPr>
                <w:rPr>
                  <w:rFonts w:ascii="Cambria Math" w:hAnsi="Cambria Math" w:cs="Arial"/>
                </w:rPr>
                <m:t>wartość</m:t>
              </m:r>
            </m:e>
          </m:func>
          <m:r>
            <m:rPr>
              <m:sty m:val="p"/>
            </m:rPr>
            <w:rPr>
              <w:rFonts w:ascii="Cambria Math" w:hAnsi="Cambria Math" w:cs="Arial"/>
            </w:rPr>
            <m:t>dofinansowania na 1 uczestnika=</m:t>
          </m:r>
          <m:f>
            <m:fPr>
              <m:ctrlPr>
                <w:rPr>
                  <w:rFonts w:ascii="Cambria Math" w:eastAsia="Times New Roman" w:hAnsi="Cambria Math" w:cs="Arial"/>
                </w:rPr>
              </m:ctrlPr>
            </m:fPr>
            <m:num>
              <m:eqArr>
                <m:eqArrPr>
                  <m:ctrlPr>
                    <w:rPr>
                      <w:rFonts w:ascii="Cambria Math" w:hAnsi="Cambria Math" w:cs="Arial"/>
                    </w:rPr>
                  </m:ctrlPr>
                </m:eqArrPr>
                <m:e>
                  <m:r>
                    <m:rPr>
                      <m:sty m:val="p"/>
                    </m:rPr>
                    <w:rPr>
                      <w:rFonts w:ascii="Cambria Math" w:hAnsi="Cambria Math" w:cs="Arial"/>
                    </w:rPr>
                    <m:t>kwota wnioskowanego dofinansowania</m:t>
                  </m:r>
                </m:e>
                <m:e>
                  <m:r>
                    <m:rPr>
                      <m:sty m:val="p"/>
                    </m:rPr>
                    <w:rPr>
                      <w:rFonts w:ascii="Cambria Math" w:hAnsi="Cambria Math" w:cs="Arial"/>
                    </w:rPr>
                    <m:t xml:space="preserve"> w ramach całego projektu</m:t>
                  </m:r>
                </m:e>
              </m:eqArr>
            </m:num>
            <m:den>
              <m:eqArr>
                <m:eqArrPr>
                  <m:ctrlPr>
                    <w:rPr>
                      <w:rFonts w:ascii="Cambria Math" w:hAnsi="Cambria Math" w:cs="Arial"/>
                    </w:rPr>
                  </m:ctrlPr>
                </m:eqArrPr>
                <m:e>
                  <m:r>
                    <m:rPr>
                      <m:sty m:val="p"/>
                    </m:rPr>
                    <w:rPr>
                      <w:rFonts w:ascii="Cambria Math" w:hAnsi="Cambria Math" w:cs="Arial"/>
                    </w:rPr>
                    <m:t>wskazana we wniosku wartość wskaźnika</m:t>
                  </m:r>
                </m:e>
                <m:e>
                  <m:r>
                    <m:rPr>
                      <m:sty m:val="p"/>
                    </m:rPr>
                    <w:rPr>
                      <w:rFonts w:ascii="Cambria Math" w:hAnsi="Cambria Math" w:cs="Arial"/>
                    </w:rPr>
                    <m:t xml:space="preserve"> „Całkowita liczba osób objętych wsparciem”</m:t>
                  </m:r>
                </m:e>
              </m:eqArr>
            </m:den>
          </m:f>
          <m:r>
            <m:rPr>
              <m:sty m:val="p"/>
            </m:rPr>
            <w:rPr>
              <w:rFonts w:ascii="Cambria Math" w:hAnsi="Cambria Math" w:cs="Arial"/>
            </w:rPr>
            <m:t xml:space="preserve"> </m:t>
          </m:r>
        </m:oMath>
      </m:oMathPara>
    </w:p>
    <w:p w14:paraId="2E4E7F05" w14:textId="77777777" w:rsidR="00CA2679" w:rsidRDefault="00CA2679" w:rsidP="006B030F">
      <w:pPr>
        <w:spacing w:before="120" w:after="120"/>
        <w:rPr>
          <w:rFonts w:ascii="Arial" w:hAnsi="Arial" w:cs="Arial"/>
          <w:color w:val="000000"/>
          <w:sz w:val="24"/>
          <w:szCs w:val="24"/>
        </w:rPr>
      </w:pPr>
    </w:p>
    <w:p w14:paraId="1498BA3C" w14:textId="2F91F3E7" w:rsidR="00B955DA" w:rsidRPr="00C0012F" w:rsidRDefault="00B955DA" w:rsidP="006B030F">
      <w:pPr>
        <w:spacing w:before="120" w:after="120"/>
        <w:rPr>
          <w:rFonts w:ascii="Arial" w:hAnsi="Arial" w:cs="Arial"/>
          <w:color w:val="000000"/>
          <w:sz w:val="24"/>
          <w:szCs w:val="24"/>
        </w:rPr>
      </w:pPr>
      <w:r w:rsidRPr="00C0012F">
        <w:rPr>
          <w:rFonts w:ascii="Arial" w:hAnsi="Arial" w:cs="Arial"/>
          <w:color w:val="000000"/>
          <w:sz w:val="24"/>
          <w:szCs w:val="24"/>
        </w:rPr>
        <w:t xml:space="preserve">Maksymalny poziom dofinansowania UE w wydatkach kwalifikowalnych na poziomie projektu wynosi </w:t>
      </w:r>
      <w:r w:rsidR="00EF57F9" w:rsidRPr="00E44F7B">
        <w:rPr>
          <w:rFonts w:ascii="Arial" w:hAnsi="Arial" w:cs="Arial"/>
          <w:b/>
          <w:bCs/>
          <w:color w:val="000000"/>
          <w:sz w:val="24"/>
          <w:szCs w:val="24"/>
        </w:rPr>
        <w:t>95</w:t>
      </w:r>
      <w:r w:rsidR="00043C14" w:rsidRPr="00E44F7B">
        <w:rPr>
          <w:rFonts w:ascii="Arial" w:hAnsi="Arial" w:cs="Arial"/>
          <w:b/>
          <w:bCs/>
          <w:color w:val="000000"/>
          <w:sz w:val="24"/>
          <w:szCs w:val="24"/>
        </w:rPr>
        <w:t xml:space="preserve"> </w:t>
      </w:r>
      <w:r w:rsidR="00E325BD">
        <w:rPr>
          <w:rFonts w:ascii="Arial" w:hAnsi="Arial" w:cs="Arial"/>
          <w:b/>
          <w:bCs/>
          <w:color w:val="000000"/>
          <w:sz w:val="24"/>
          <w:szCs w:val="24"/>
        </w:rPr>
        <w:t>%</w:t>
      </w:r>
      <w:r w:rsidR="00E1449A" w:rsidRPr="00E44F7B">
        <w:rPr>
          <w:rFonts w:ascii="Arial" w:hAnsi="Arial" w:cs="Arial"/>
          <w:b/>
          <w:bCs/>
          <w:color w:val="000000"/>
          <w:sz w:val="24"/>
          <w:szCs w:val="24"/>
        </w:rPr>
        <w:t>.</w:t>
      </w:r>
    </w:p>
    <w:p w14:paraId="2F2F66B7" w14:textId="0D46C401" w:rsidR="00B3760E" w:rsidRPr="00C0012F" w:rsidRDefault="00FB1DD9" w:rsidP="00B41B15">
      <w:pPr>
        <w:spacing w:before="120" w:after="240"/>
        <w:rPr>
          <w:rFonts w:ascii="Arial" w:hAnsi="Arial" w:cs="Arial"/>
          <w:sz w:val="24"/>
          <w:szCs w:val="24"/>
        </w:rPr>
      </w:pPr>
      <w:r w:rsidRPr="00C0012F">
        <w:rPr>
          <w:rFonts w:ascii="Arial" w:hAnsi="Arial" w:cs="Arial"/>
          <w:sz w:val="24"/>
          <w:szCs w:val="24"/>
        </w:rPr>
        <w:t>Minimalny wkład własny Wnioskodawcy wynosi</w:t>
      </w:r>
      <w:r w:rsidR="00043C14" w:rsidRPr="00C0012F">
        <w:rPr>
          <w:rFonts w:ascii="Arial" w:hAnsi="Arial" w:cs="Arial"/>
          <w:sz w:val="24"/>
          <w:szCs w:val="24"/>
        </w:rPr>
        <w:t xml:space="preserve"> </w:t>
      </w:r>
      <w:r w:rsidR="00043C14" w:rsidRPr="00E44F7B">
        <w:rPr>
          <w:rFonts w:ascii="Arial" w:hAnsi="Arial" w:cs="Arial"/>
          <w:b/>
          <w:bCs/>
          <w:sz w:val="24"/>
          <w:szCs w:val="24"/>
        </w:rPr>
        <w:t xml:space="preserve">5 </w:t>
      </w:r>
      <w:r w:rsidR="00E325BD">
        <w:rPr>
          <w:rFonts w:ascii="Arial" w:hAnsi="Arial" w:cs="Arial"/>
          <w:b/>
          <w:bCs/>
          <w:sz w:val="24"/>
          <w:szCs w:val="24"/>
        </w:rPr>
        <w:t>%</w:t>
      </w:r>
      <w:r w:rsidR="00E1449A" w:rsidRPr="00E44F7B">
        <w:rPr>
          <w:rFonts w:ascii="Arial" w:hAnsi="Arial" w:cs="Arial"/>
          <w:b/>
          <w:bCs/>
          <w:sz w:val="24"/>
          <w:szCs w:val="24"/>
        </w:rPr>
        <w:t>.</w:t>
      </w:r>
    </w:p>
    <w:p w14:paraId="69422203" w14:textId="4781D1A8" w:rsidR="00004346" w:rsidRPr="00C0012F" w:rsidRDefault="00A0105D" w:rsidP="00E45E42">
      <w:pPr>
        <w:pStyle w:val="Nagwek1"/>
      </w:pPr>
      <w:bookmarkStart w:id="66" w:name="_Toc181181824"/>
      <w:r w:rsidRPr="00C0012F">
        <w:t>G</w:t>
      </w:r>
      <w:r w:rsidR="00004346" w:rsidRPr="00C0012F">
        <w:t>rupa docelowa</w:t>
      </w:r>
      <w:bookmarkEnd w:id="66"/>
      <w:r w:rsidR="00004346" w:rsidRPr="00C0012F">
        <w:t xml:space="preserve"> </w:t>
      </w:r>
    </w:p>
    <w:p w14:paraId="5589FFF0" w14:textId="77777777" w:rsidR="00EA6491" w:rsidRPr="00AC17DD" w:rsidRDefault="00EA6491" w:rsidP="00AC17DD">
      <w:pPr>
        <w:pStyle w:val="Nagwek"/>
        <w:spacing w:before="120" w:after="120" w:line="276" w:lineRule="auto"/>
        <w:rPr>
          <w:rFonts w:ascii="Arial" w:hAnsi="Arial" w:cs="Arial"/>
          <w:sz w:val="24"/>
          <w:szCs w:val="24"/>
        </w:rPr>
      </w:pPr>
      <w:r w:rsidRPr="00AC17DD">
        <w:rPr>
          <w:rFonts w:ascii="Arial" w:hAnsi="Arial" w:cs="Arial"/>
          <w:sz w:val="24"/>
          <w:szCs w:val="24"/>
        </w:rPr>
        <w:t>Wsparcie udzielane w projekcie kierowane jest do:</w:t>
      </w:r>
    </w:p>
    <w:p w14:paraId="2A2C8257" w14:textId="77777777" w:rsidR="00EA6491" w:rsidRPr="00AC17DD" w:rsidRDefault="00EA6491" w:rsidP="00AC17DD">
      <w:pPr>
        <w:pStyle w:val="Nagwek"/>
        <w:numPr>
          <w:ilvl w:val="0"/>
          <w:numId w:val="153"/>
        </w:numPr>
        <w:suppressAutoHyphens/>
        <w:autoSpaceDN w:val="0"/>
        <w:spacing w:before="120" w:after="120" w:line="276" w:lineRule="auto"/>
        <w:textAlignment w:val="baseline"/>
        <w:rPr>
          <w:rFonts w:ascii="Arial" w:hAnsi="Arial" w:cs="Arial"/>
          <w:sz w:val="24"/>
          <w:szCs w:val="24"/>
        </w:rPr>
      </w:pPr>
      <w:r w:rsidRPr="00AC17DD">
        <w:rPr>
          <w:rFonts w:ascii="Arial" w:hAnsi="Arial" w:cs="Arial"/>
          <w:sz w:val="24"/>
          <w:szCs w:val="24"/>
        </w:rPr>
        <w:t>rodzin przeżywające trudności w wypełnianiu funkcji opiekuńczo-wychowawczych zgodnie z zapisami ustawy z dnia 9 czerwca 2011 r. o wspieraniu rodziny i systemie pieczy zastępczej (w przypadku typu nr 1 i 2),</w:t>
      </w:r>
    </w:p>
    <w:p w14:paraId="32A447B1" w14:textId="51E6E03F" w:rsidR="00EA6491" w:rsidRPr="00AC17DD" w:rsidRDefault="00EA6491" w:rsidP="00AC17DD">
      <w:pPr>
        <w:pStyle w:val="Akapitzlist"/>
        <w:numPr>
          <w:ilvl w:val="0"/>
          <w:numId w:val="153"/>
        </w:numPr>
        <w:suppressAutoHyphens/>
        <w:autoSpaceDN w:val="0"/>
        <w:spacing w:after="160"/>
        <w:contextualSpacing w:val="0"/>
        <w:textAlignment w:val="baseline"/>
        <w:rPr>
          <w:rFonts w:ascii="Arial" w:hAnsi="Arial" w:cs="Arial"/>
          <w:sz w:val="24"/>
          <w:szCs w:val="24"/>
        </w:rPr>
      </w:pPr>
      <w:r w:rsidRPr="00AC17DD">
        <w:rPr>
          <w:rFonts w:ascii="Arial" w:hAnsi="Arial" w:cs="Arial"/>
          <w:sz w:val="24"/>
          <w:szCs w:val="24"/>
        </w:rPr>
        <w:t xml:space="preserve">rodziny kwalifikujące się do wsparcia w ramach usług interwencji kryzysowej, o których mowa w art. 47 ustawy z dnia 12 marca 2004 r. o pomocy społecznej oraz usług przeciwdziałania przemocy domowej, w tym przemocy w rodzinie na mocy ustawy z dnia 29 lipca 2005 r. o przeciwdziałaniu przemocy domowej (Dz. U. z 2021 r. poz. 1249, z </w:t>
      </w:r>
      <w:proofErr w:type="spellStart"/>
      <w:r w:rsidRPr="00AC17DD">
        <w:rPr>
          <w:rFonts w:ascii="Arial" w:hAnsi="Arial" w:cs="Arial"/>
          <w:sz w:val="24"/>
          <w:szCs w:val="24"/>
        </w:rPr>
        <w:t>późn</w:t>
      </w:r>
      <w:proofErr w:type="spellEnd"/>
      <w:r w:rsidRPr="00AC17DD">
        <w:rPr>
          <w:rFonts w:ascii="Arial" w:hAnsi="Arial" w:cs="Arial"/>
          <w:sz w:val="24"/>
          <w:szCs w:val="24"/>
        </w:rPr>
        <w:t>. zm.) (w przypadku typu nr 1),</w:t>
      </w:r>
    </w:p>
    <w:p w14:paraId="419B245F" w14:textId="2713DCC8" w:rsidR="00004346" w:rsidRPr="00C0012F" w:rsidRDefault="00004346" w:rsidP="006B030F">
      <w:pPr>
        <w:spacing w:before="120" w:after="120"/>
        <w:rPr>
          <w:rFonts w:ascii="Arial" w:hAnsi="Arial" w:cs="Arial"/>
          <w:sz w:val="24"/>
          <w:szCs w:val="24"/>
        </w:rPr>
      </w:pPr>
      <w:r w:rsidRPr="00C0012F">
        <w:rPr>
          <w:rFonts w:ascii="Arial" w:hAnsi="Arial" w:cs="Arial"/>
          <w:sz w:val="24"/>
          <w:szCs w:val="24"/>
        </w:rPr>
        <w:t xml:space="preserve">Projekty składane w ramach naboru muszą być skierowane do określonej grupy docelowej (zgodnie z katalogiem grup docelowych dla Działania </w:t>
      </w:r>
      <w:r w:rsidR="00EF57F9" w:rsidRPr="00C0012F">
        <w:rPr>
          <w:rFonts w:ascii="Arial" w:hAnsi="Arial" w:cs="Arial"/>
          <w:sz w:val="24"/>
          <w:szCs w:val="24"/>
        </w:rPr>
        <w:t>9.4 Wzmocnienie lokalnej aktywnej integracji społecznej</w:t>
      </w:r>
      <w:r w:rsidR="00CD333F" w:rsidRPr="00C0012F">
        <w:rPr>
          <w:rFonts w:ascii="Arial" w:hAnsi="Arial" w:cs="Arial"/>
          <w:sz w:val="24"/>
          <w:szCs w:val="24"/>
        </w:rPr>
        <w:t xml:space="preserve"> </w:t>
      </w:r>
      <w:r w:rsidRPr="00C0012F">
        <w:rPr>
          <w:rFonts w:ascii="Arial" w:hAnsi="Arial" w:cs="Arial"/>
          <w:sz w:val="24"/>
          <w:szCs w:val="24"/>
        </w:rPr>
        <w:t xml:space="preserve">wymienionych w SZOP oraz LSR), tj.: </w:t>
      </w:r>
    </w:p>
    <w:p w14:paraId="6AC3CF06" w14:textId="021D1050" w:rsidR="003808F4" w:rsidRPr="00C0012F" w:rsidRDefault="006B030F" w:rsidP="006B030F">
      <w:pPr>
        <w:spacing w:before="120" w:after="120"/>
        <w:rPr>
          <w:rFonts w:ascii="Arial" w:hAnsi="Arial" w:cs="Arial"/>
          <w:sz w:val="24"/>
          <w:szCs w:val="24"/>
        </w:rPr>
      </w:pPr>
      <w:r w:rsidRPr="00C0012F">
        <w:rPr>
          <w:rFonts w:ascii="Arial" w:hAnsi="Arial" w:cs="Arial"/>
          <w:b/>
          <w:bCs/>
          <w:sz w:val="24"/>
          <w:szCs w:val="24"/>
        </w:rPr>
        <w:t>SZOP:</w:t>
      </w:r>
      <w:r w:rsidRPr="00C0012F">
        <w:rPr>
          <w:rFonts w:ascii="Arial" w:hAnsi="Arial" w:cs="Arial"/>
          <w:sz w:val="24"/>
          <w:szCs w:val="24"/>
        </w:rPr>
        <w:t xml:space="preserve"> </w:t>
      </w:r>
      <w:r w:rsidR="00CD333F" w:rsidRPr="00C0012F">
        <w:rPr>
          <w:rFonts w:ascii="Arial" w:hAnsi="Arial" w:cs="Arial"/>
          <w:sz w:val="24"/>
          <w:szCs w:val="24"/>
        </w:rPr>
        <w:t>dzieci i młodzież zagrożona ubóstwem lub wykluczeniem społecznym, dzieci migrantów i uchodźców, dzieci, młodzież i młodzi dorośli wymagający wsparcia, ze szczególnym uwzględnieniem dzieci z niepełnosprawnością i ich otoczenie, oraz osoby korzystające ze wsparcia tych instytucji, mieszkańcy województwa, obywatele państw trzecich, osoby lub rodziny wykluczone lub zagrożone ubóstwem i wykluczeniem społecznym, w tym osoby uciekające z terenu Ukrainy, oraz otoczenie tych osób (m.in. rodzina, środowisko lokalne), osoby z niepełnosprawnościami, rodzina, w tym rodzina dysfunkcyjna lub rodzina przeżywająca trudności w wypełnianiu funkcji opiekuńczo-wychowawczych, rodziny obywateli państw trzecich dotkniętych/zagrożonych ubóstwem i wykluczeniem społecznym, rodziny osób z niepełnosprawnościami, rodziny z dziećmi doświadczające trudności opiekuńczo-wychowawczych</w:t>
      </w:r>
      <w:r w:rsidRPr="00C0012F">
        <w:rPr>
          <w:rFonts w:ascii="Arial" w:hAnsi="Arial" w:cs="Arial"/>
          <w:sz w:val="24"/>
          <w:szCs w:val="24"/>
        </w:rPr>
        <w:t>;</w:t>
      </w:r>
    </w:p>
    <w:p w14:paraId="3D89C3D6" w14:textId="4009BBF3" w:rsidR="00B916D6" w:rsidRPr="00B916D6" w:rsidRDefault="003808F4" w:rsidP="00B916D6">
      <w:pPr>
        <w:spacing w:before="120" w:after="120"/>
        <w:rPr>
          <w:rFonts w:ascii="Arial" w:hAnsi="Arial" w:cs="Arial"/>
          <w:sz w:val="24"/>
          <w:szCs w:val="24"/>
        </w:rPr>
      </w:pPr>
      <w:r w:rsidRPr="00C0012F">
        <w:rPr>
          <w:rFonts w:ascii="Arial" w:hAnsi="Arial" w:cs="Arial"/>
          <w:b/>
          <w:bCs/>
          <w:sz w:val="24"/>
          <w:szCs w:val="24"/>
        </w:rPr>
        <w:lastRenderedPageBreak/>
        <w:t>LSR</w:t>
      </w:r>
      <w:r w:rsidR="006B030F" w:rsidRPr="00C0012F">
        <w:rPr>
          <w:rFonts w:ascii="Arial" w:hAnsi="Arial" w:cs="Arial"/>
          <w:sz w:val="24"/>
          <w:szCs w:val="24"/>
        </w:rPr>
        <w:t>:</w:t>
      </w:r>
      <w:r w:rsidRPr="00C0012F">
        <w:rPr>
          <w:rFonts w:ascii="Arial" w:hAnsi="Arial" w:cs="Arial"/>
          <w:sz w:val="24"/>
          <w:szCs w:val="24"/>
        </w:rPr>
        <w:t xml:space="preserve"> </w:t>
      </w:r>
      <w:bookmarkStart w:id="67" w:name="_Hlk184717623"/>
      <w:r w:rsidRPr="00C0012F">
        <w:rPr>
          <w:rFonts w:ascii="Arial" w:hAnsi="Arial" w:cs="Arial"/>
          <w:sz w:val="24"/>
          <w:szCs w:val="24"/>
        </w:rPr>
        <w:t>w pierwszej kolejności zaplanowano uczestniczenie dzieci w świetlicach środowiskowych, świetlicach socjoterapeutycznych, klubach młodzieżowych</w:t>
      </w:r>
      <w:bookmarkEnd w:id="67"/>
      <w:r w:rsidR="001B0448">
        <w:rPr>
          <w:rFonts w:ascii="Arial" w:hAnsi="Arial" w:cs="Arial"/>
          <w:sz w:val="24"/>
          <w:szCs w:val="24"/>
        </w:rPr>
        <w:t xml:space="preserve">, dlatego </w:t>
      </w:r>
      <w:r w:rsidR="001B0448" w:rsidRPr="001B0448">
        <w:rPr>
          <w:rFonts w:ascii="Arial" w:hAnsi="Arial" w:cs="Arial"/>
          <w:sz w:val="24"/>
          <w:szCs w:val="24"/>
        </w:rPr>
        <w:t>z typu 2 wyklucza się wsparcie na ogniska wychowawcze i koła zainteresowań.</w:t>
      </w:r>
      <w:r w:rsidR="001B0448">
        <w:rPr>
          <w:rFonts w:ascii="Arial" w:hAnsi="Arial" w:cs="Arial"/>
          <w:sz w:val="24"/>
          <w:szCs w:val="24"/>
        </w:rPr>
        <w:t xml:space="preserve"> </w:t>
      </w:r>
      <w:bookmarkStart w:id="68" w:name="_Hlk184717674"/>
      <w:r w:rsidR="00B916D6" w:rsidRPr="00B916D6">
        <w:rPr>
          <w:rFonts w:ascii="Arial" w:hAnsi="Arial" w:cs="Arial"/>
          <w:sz w:val="24"/>
          <w:szCs w:val="24"/>
        </w:rPr>
        <w:t>Zgodnie z warunkiem merytorycznym szczegółowym nr 3, określonym w dokumencie Lista warunków udzielenia wsparcia – Działanie 9.4 Wzmocnienie lokalnej aktywnej integracji społecznej, stanowiącym zał. nr 7 do Regulaminu, Wnioskodawca przewiduje we wniosku preferencje uczestnictwa w projekcie:</w:t>
      </w:r>
    </w:p>
    <w:p w14:paraId="692AB59E" w14:textId="5CE82F13" w:rsidR="00B916D6" w:rsidRPr="00543E20" w:rsidRDefault="00B916D6" w:rsidP="00543E20">
      <w:pPr>
        <w:pStyle w:val="Akapitzlist"/>
        <w:numPr>
          <w:ilvl w:val="1"/>
          <w:numId w:val="162"/>
        </w:numPr>
        <w:spacing w:before="120" w:after="120"/>
        <w:rPr>
          <w:rFonts w:ascii="Arial" w:hAnsi="Arial" w:cs="Arial"/>
          <w:sz w:val="24"/>
          <w:szCs w:val="24"/>
        </w:rPr>
      </w:pPr>
      <w:r w:rsidRPr="00543E20">
        <w:rPr>
          <w:rFonts w:ascii="Arial" w:hAnsi="Arial" w:cs="Arial"/>
          <w:sz w:val="24"/>
          <w:szCs w:val="24"/>
        </w:rPr>
        <w:t>o znacznym lub umiarkowanym stopniu niepełnosprawności;</w:t>
      </w:r>
    </w:p>
    <w:p w14:paraId="2686562D" w14:textId="35BC6B29" w:rsidR="00B916D6" w:rsidRPr="00B916D6" w:rsidRDefault="00B916D6" w:rsidP="00543E20">
      <w:pPr>
        <w:pStyle w:val="Akapitzlist"/>
        <w:numPr>
          <w:ilvl w:val="1"/>
          <w:numId w:val="162"/>
        </w:numPr>
        <w:spacing w:before="120" w:after="120"/>
        <w:rPr>
          <w:rFonts w:ascii="Arial" w:hAnsi="Arial" w:cs="Arial"/>
          <w:sz w:val="24"/>
          <w:szCs w:val="24"/>
        </w:rPr>
      </w:pPr>
      <w:r w:rsidRPr="00B916D6">
        <w:rPr>
          <w:rFonts w:ascii="Arial" w:hAnsi="Arial" w:cs="Arial"/>
          <w:sz w:val="24"/>
          <w:szCs w:val="24"/>
        </w:rPr>
        <w:t>z niepełnosprawnością sprzężoną;</w:t>
      </w:r>
    </w:p>
    <w:p w14:paraId="0AA4C5C8" w14:textId="7B8AE6A9" w:rsidR="00B916D6" w:rsidRPr="00B916D6" w:rsidRDefault="00B916D6" w:rsidP="00543E20">
      <w:pPr>
        <w:pStyle w:val="Akapitzlist"/>
        <w:numPr>
          <w:ilvl w:val="1"/>
          <w:numId w:val="162"/>
        </w:numPr>
        <w:spacing w:before="120" w:after="120"/>
        <w:rPr>
          <w:rFonts w:ascii="Arial" w:hAnsi="Arial" w:cs="Arial"/>
          <w:sz w:val="24"/>
          <w:szCs w:val="24"/>
        </w:rPr>
      </w:pPr>
      <w:r w:rsidRPr="00B916D6">
        <w:rPr>
          <w:rFonts w:ascii="Arial" w:hAnsi="Arial" w:cs="Arial"/>
          <w:sz w:val="24"/>
          <w:szCs w:val="24"/>
        </w:rPr>
        <w:t>z chorobami psychicznymi;</w:t>
      </w:r>
    </w:p>
    <w:p w14:paraId="6E443D6E" w14:textId="6E54C6E6" w:rsidR="00B916D6" w:rsidRPr="00B916D6" w:rsidRDefault="00B916D6" w:rsidP="00543E20">
      <w:pPr>
        <w:pStyle w:val="Akapitzlist"/>
        <w:numPr>
          <w:ilvl w:val="1"/>
          <w:numId w:val="162"/>
        </w:numPr>
        <w:spacing w:before="120" w:after="120"/>
        <w:rPr>
          <w:rFonts w:ascii="Arial" w:hAnsi="Arial" w:cs="Arial"/>
          <w:sz w:val="24"/>
          <w:szCs w:val="24"/>
        </w:rPr>
      </w:pPr>
      <w:r w:rsidRPr="00B916D6">
        <w:rPr>
          <w:rFonts w:ascii="Arial" w:hAnsi="Arial" w:cs="Arial"/>
          <w:sz w:val="24"/>
          <w:szCs w:val="24"/>
        </w:rPr>
        <w:t>z niepełnosprawnością intelektualną;</w:t>
      </w:r>
    </w:p>
    <w:p w14:paraId="4AF59281" w14:textId="1971E99C" w:rsidR="00B916D6" w:rsidRPr="00B916D6" w:rsidRDefault="00B916D6" w:rsidP="00543E20">
      <w:pPr>
        <w:pStyle w:val="Akapitzlist"/>
        <w:numPr>
          <w:ilvl w:val="1"/>
          <w:numId w:val="162"/>
        </w:numPr>
        <w:spacing w:before="120" w:after="120"/>
        <w:rPr>
          <w:rFonts w:ascii="Arial" w:hAnsi="Arial" w:cs="Arial"/>
          <w:sz w:val="24"/>
          <w:szCs w:val="24"/>
        </w:rPr>
      </w:pPr>
      <w:r w:rsidRPr="00B916D6">
        <w:rPr>
          <w:rFonts w:ascii="Arial" w:hAnsi="Arial" w:cs="Arial"/>
          <w:sz w:val="24"/>
          <w:szCs w:val="24"/>
        </w:rPr>
        <w:t>z całościowymi zaburzeniami rozwojowymi (w rozumieniu zgodnym z Międzynarodową Klasyfikacją Chorób i Problemów Zdrowotnych ICD10);</w:t>
      </w:r>
    </w:p>
    <w:p w14:paraId="771CA154" w14:textId="77777777" w:rsidR="00FA1E60" w:rsidRDefault="00B916D6" w:rsidP="00FA1E60">
      <w:pPr>
        <w:pStyle w:val="Akapitzlist"/>
        <w:rPr>
          <w:rFonts w:ascii="Arial" w:hAnsi="Arial" w:cs="Arial"/>
          <w:sz w:val="24"/>
          <w:szCs w:val="24"/>
        </w:rPr>
      </w:pPr>
      <w:r w:rsidRPr="00FA1E60">
        <w:rPr>
          <w:rFonts w:ascii="Arial" w:hAnsi="Arial" w:cs="Arial"/>
          <w:sz w:val="24"/>
          <w:szCs w:val="24"/>
        </w:rPr>
        <w:t>korzystające z programu FE PŻ;</w:t>
      </w:r>
    </w:p>
    <w:p w14:paraId="679A67EB" w14:textId="63A713AC" w:rsidR="00B916D6" w:rsidRPr="00C0012F" w:rsidRDefault="00B916D6" w:rsidP="00AC17DD">
      <w:pPr>
        <w:pStyle w:val="Akapitzlist"/>
        <w:numPr>
          <w:ilvl w:val="1"/>
          <w:numId w:val="162"/>
        </w:numPr>
        <w:rPr>
          <w:rFonts w:ascii="Arial" w:hAnsi="Arial" w:cs="Arial"/>
          <w:sz w:val="24"/>
          <w:szCs w:val="24"/>
        </w:rPr>
      </w:pPr>
      <w:r w:rsidRPr="00FA1E60">
        <w:rPr>
          <w:rFonts w:ascii="Arial" w:hAnsi="Arial" w:cs="Arial"/>
          <w:sz w:val="24"/>
          <w:szCs w:val="24"/>
        </w:rPr>
        <w:t>dzieci wychowujące się poza rodziną biologiczną.</w:t>
      </w:r>
    </w:p>
    <w:bookmarkEnd w:id="68"/>
    <w:p w14:paraId="1353D120" w14:textId="39A6B77C" w:rsidR="00B3760E" w:rsidRPr="00C0012F" w:rsidRDefault="00452B2A" w:rsidP="00B916D6">
      <w:pPr>
        <w:spacing w:before="120" w:after="120"/>
        <w:rPr>
          <w:rFonts w:ascii="Arial" w:hAnsi="Arial" w:cs="Arial"/>
          <w:strike/>
          <w:sz w:val="24"/>
          <w:szCs w:val="24"/>
        </w:rPr>
      </w:pPr>
      <w:r w:rsidRPr="00C0012F">
        <w:rPr>
          <w:rFonts w:ascii="Arial" w:hAnsi="Arial" w:cs="Arial"/>
          <w:sz w:val="24"/>
          <w:szCs w:val="24"/>
        </w:rPr>
        <w:t xml:space="preserve">Projekt musi być skierowany do grup docelowych z </w:t>
      </w:r>
      <w:r w:rsidR="00DD6C67" w:rsidRPr="00C0012F">
        <w:rPr>
          <w:rFonts w:ascii="Arial" w:hAnsi="Arial" w:cs="Arial"/>
          <w:sz w:val="24"/>
          <w:szCs w:val="24"/>
        </w:rPr>
        <w:t xml:space="preserve">obszaru działania Stowarzyszenia „Lokalna Grupa Działania - Tygiel Doliny Bugu” obejmującym województwo podlaskie tj. gminy z </w:t>
      </w:r>
      <w:r w:rsidR="005903A3">
        <w:rPr>
          <w:rFonts w:ascii="Arial" w:hAnsi="Arial" w:cs="Arial"/>
          <w:sz w:val="24"/>
          <w:szCs w:val="24"/>
        </w:rPr>
        <w:t>p</w:t>
      </w:r>
      <w:r w:rsidR="00DD6C67" w:rsidRPr="00C0012F">
        <w:rPr>
          <w:rFonts w:ascii="Arial" w:hAnsi="Arial" w:cs="Arial"/>
          <w:sz w:val="24"/>
          <w:szCs w:val="24"/>
        </w:rPr>
        <w:t xml:space="preserve">owiatu </w:t>
      </w:r>
      <w:r w:rsidR="005903A3">
        <w:rPr>
          <w:rFonts w:ascii="Arial" w:hAnsi="Arial" w:cs="Arial"/>
          <w:sz w:val="24"/>
          <w:szCs w:val="24"/>
        </w:rPr>
        <w:t>s</w:t>
      </w:r>
      <w:r w:rsidR="00DD6C67" w:rsidRPr="00C0012F">
        <w:rPr>
          <w:rFonts w:ascii="Arial" w:hAnsi="Arial" w:cs="Arial"/>
          <w:sz w:val="24"/>
          <w:szCs w:val="24"/>
        </w:rPr>
        <w:t>iemiatyckiego: Dziadkowice, Grodzisk, Mielnik, Milejczyce, Nurzec-Stacja, Perlejewo, Siemiatycze, Drohiczyn oraz Miasto Siemiatycze</w:t>
      </w:r>
      <w:r w:rsidRPr="00C0012F">
        <w:rPr>
          <w:rFonts w:ascii="Arial" w:hAnsi="Arial" w:cs="Arial"/>
          <w:sz w:val="24"/>
          <w:szCs w:val="24"/>
        </w:rPr>
        <w:t>. Kryterium zostanie uznane za spełnione w sytuacji</w:t>
      </w:r>
      <w:r w:rsidR="005903A3">
        <w:rPr>
          <w:rFonts w:ascii="Arial" w:hAnsi="Arial" w:cs="Arial"/>
          <w:sz w:val="24"/>
          <w:szCs w:val="24"/>
        </w:rPr>
        <w:t>,</w:t>
      </w:r>
      <w:r w:rsidRPr="00C0012F">
        <w:rPr>
          <w:rFonts w:ascii="Arial" w:hAnsi="Arial" w:cs="Arial"/>
          <w:sz w:val="24"/>
          <w:szCs w:val="24"/>
        </w:rPr>
        <w:t xml:space="preserve"> gdy z opisu grupy docelowej będzie wynikało, że uczestnicy projektu zamieszkują w rozumieniu Kodeksu Cywilnego, uczą się lub pracują na </w:t>
      </w:r>
      <w:r w:rsidR="00DD6C67" w:rsidRPr="00C0012F">
        <w:rPr>
          <w:rFonts w:ascii="Arial" w:hAnsi="Arial" w:cs="Arial"/>
          <w:sz w:val="24"/>
          <w:szCs w:val="24"/>
        </w:rPr>
        <w:t>w.</w:t>
      </w:r>
      <w:r w:rsidR="005903A3">
        <w:rPr>
          <w:rFonts w:ascii="Arial" w:hAnsi="Arial" w:cs="Arial"/>
          <w:sz w:val="24"/>
          <w:szCs w:val="24"/>
        </w:rPr>
        <w:t xml:space="preserve"> </w:t>
      </w:r>
      <w:r w:rsidR="00DD6C67" w:rsidRPr="00C0012F">
        <w:rPr>
          <w:rFonts w:ascii="Arial" w:hAnsi="Arial" w:cs="Arial"/>
          <w:sz w:val="24"/>
          <w:szCs w:val="24"/>
        </w:rPr>
        <w:t xml:space="preserve">w. </w:t>
      </w:r>
      <w:r w:rsidRPr="00C0012F">
        <w:rPr>
          <w:rFonts w:ascii="Arial" w:hAnsi="Arial" w:cs="Arial"/>
          <w:sz w:val="24"/>
          <w:szCs w:val="24"/>
        </w:rPr>
        <w:t>obszarze</w:t>
      </w:r>
      <w:r w:rsidR="006D4F1F" w:rsidRPr="00C0012F">
        <w:rPr>
          <w:rFonts w:ascii="Arial" w:hAnsi="Arial" w:cs="Arial"/>
          <w:sz w:val="24"/>
          <w:szCs w:val="24"/>
        </w:rPr>
        <w:t>.</w:t>
      </w:r>
      <w:r w:rsidRPr="00C0012F">
        <w:rPr>
          <w:rFonts w:ascii="Arial" w:hAnsi="Arial" w:cs="Arial"/>
          <w:strike/>
          <w:sz w:val="24"/>
          <w:szCs w:val="24"/>
        </w:rPr>
        <w:t xml:space="preserve"> </w:t>
      </w:r>
    </w:p>
    <w:p w14:paraId="40F2E974" w14:textId="30401642" w:rsidR="00FB1DD9" w:rsidRPr="00C0012F" w:rsidRDefault="006D05BF" w:rsidP="00E45E42">
      <w:pPr>
        <w:pStyle w:val="Nagwek1"/>
      </w:pPr>
      <w:r w:rsidRPr="00C0012F">
        <w:t xml:space="preserve"> </w:t>
      </w:r>
      <w:bookmarkStart w:id="69" w:name="_Toc181181825"/>
      <w:r w:rsidR="00FB1DD9" w:rsidRPr="00C0012F">
        <w:t>Wydatki kwalifikujące się do dofinansowania</w:t>
      </w:r>
      <w:bookmarkEnd w:id="69"/>
    </w:p>
    <w:p w14:paraId="4D11A3AC" w14:textId="368F1701" w:rsidR="00AD688C" w:rsidRPr="00AC17DD" w:rsidRDefault="00FB1DD9" w:rsidP="006B030F">
      <w:pPr>
        <w:spacing w:before="120" w:after="120"/>
        <w:rPr>
          <w:rFonts w:ascii="Arial" w:hAnsi="Arial" w:cs="Arial"/>
          <w:sz w:val="24"/>
          <w:szCs w:val="24"/>
        </w:rPr>
      </w:pPr>
      <w:r w:rsidRPr="00AC17DD">
        <w:rPr>
          <w:rFonts w:ascii="Arial" w:hAnsi="Arial" w:cs="Arial"/>
          <w:sz w:val="24"/>
          <w:szCs w:val="24"/>
        </w:rPr>
        <w:t>Kwalifikowalność wydatków dla projektów współfinansowanych ze środków krajowych i</w:t>
      </w:r>
      <w:r w:rsidR="00B3760E" w:rsidRPr="00AC17DD">
        <w:rPr>
          <w:rFonts w:ascii="Arial" w:hAnsi="Arial" w:cs="Arial"/>
          <w:sz w:val="24"/>
          <w:szCs w:val="24"/>
        </w:rPr>
        <w:t xml:space="preserve"> </w:t>
      </w:r>
      <w:r w:rsidRPr="00AC17DD">
        <w:rPr>
          <w:rFonts w:ascii="Arial" w:hAnsi="Arial" w:cs="Arial"/>
          <w:sz w:val="24"/>
          <w:szCs w:val="24"/>
        </w:rPr>
        <w:t xml:space="preserve">unijnych w ramach programu </w:t>
      </w:r>
      <w:proofErr w:type="spellStart"/>
      <w:r w:rsidRPr="00AC17DD">
        <w:rPr>
          <w:rFonts w:ascii="Arial" w:hAnsi="Arial" w:cs="Arial"/>
          <w:sz w:val="24"/>
          <w:szCs w:val="24"/>
        </w:rPr>
        <w:t>FEdP</w:t>
      </w:r>
      <w:proofErr w:type="spellEnd"/>
      <w:r w:rsidRPr="00AC17DD">
        <w:rPr>
          <w:rFonts w:ascii="Arial" w:hAnsi="Arial" w:cs="Arial"/>
          <w:sz w:val="24"/>
          <w:szCs w:val="24"/>
        </w:rPr>
        <w:t xml:space="preserve"> 2021-2027 musi być zgodna z przepisami unijnymi i</w:t>
      </w:r>
      <w:r w:rsidR="00B3760E" w:rsidRPr="00AC17DD">
        <w:rPr>
          <w:rFonts w:ascii="Arial" w:hAnsi="Arial" w:cs="Arial"/>
          <w:sz w:val="24"/>
          <w:szCs w:val="24"/>
        </w:rPr>
        <w:t xml:space="preserve"> </w:t>
      </w:r>
      <w:r w:rsidRPr="00AC17DD">
        <w:rPr>
          <w:rFonts w:ascii="Arial" w:hAnsi="Arial" w:cs="Arial"/>
          <w:sz w:val="24"/>
          <w:szCs w:val="24"/>
        </w:rPr>
        <w:t>krajowymi, w tym w szczególności z dokumentem Wytyczne dotyczące kwalifikowalności</w:t>
      </w:r>
      <w:r w:rsidR="00B3760E" w:rsidRPr="00AC17DD">
        <w:rPr>
          <w:rFonts w:ascii="Arial" w:hAnsi="Arial" w:cs="Arial"/>
          <w:sz w:val="24"/>
          <w:szCs w:val="24"/>
        </w:rPr>
        <w:t xml:space="preserve"> </w:t>
      </w:r>
      <w:r w:rsidRPr="00AC17DD">
        <w:rPr>
          <w:rFonts w:ascii="Arial" w:hAnsi="Arial" w:cs="Arial"/>
          <w:sz w:val="24"/>
          <w:szCs w:val="24"/>
        </w:rPr>
        <w:t>wydatków na lata 2021-2027 (dalej Wytyczne).</w:t>
      </w:r>
    </w:p>
    <w:p w14:paraId="27035C74" w14:textId="2ED7646F" w:rsidR="00957549" w:rsidRPr="00AC17DD" w:rsidRDefault="00957549" w:rsidP="00543E20">
      <w:pPr>
        <w:pStyle w:val="Akapitzlist"/>
        <w:numPr>
          <w:ilvl w:val="0"/>
          <w:numId w:val="163"/>
        </w:numPr>
        <w:spacing w:before="120" w:after="120"/>
        <w:rPr>
          <w:rFonts w:ascii="Arial" w:hAnsi="Arial" w:cs="Arial"/>
          <w:b/>
          <w:bCs/>
          <w:sz w:val="24"/>
          <w:szCs w:val="24"/>
        </w:rPr>
      </w:pPr>
      <w:r w:rsidRPr="00AC17DD">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AC17DD">
        <w:rPr>
          <w:rFonts w:ascii="Arial" w:hAnsi="Arial" w:cs="Arial"/>
          <w:b/>
          <w:bCs/>
          <w:sz w:val="24"/>
          <w:szCs w:val="24"/>
        </w:rPr>
        <w:t>nie może być wcześniejsza niż data złożenia wniosku w ramach naboru.</w:t>
      </w:r>
      <w:r w:rsidR="00921C41" w:rsidRPr="00AC17DD">
        <w:rPr>
          <w:rFonts w:ascii="Arial" w:hAnsi="Arial" w:cs="Arial"/>
          <w:b/>
          <w:bCs/>
          <w:sz w:val="24"/>
          <w:szCs w:val="24"/>
        </w:rPr>
        <w:t xml:space="preserve"> </w:t>
      </w:r>
    </w:p>
    <w:p w14:paraId="03BF60B2" w14:textId="777D45BC" w:rsidR="00957549" w:rsidRPr="00AC17DD" w:rsidRDefault="00957549" w:rsidP="00543E20">
      <w:pPr>
        <w:pStyle w:val="Akapitzlist"/>
        <w:numPr>
          <w:ilvl w:val="0"/>
          <w:numId w:val="163"/>
        </w:numPr>
        <w:autoSpaceDE w:val="0"/>
        <w:autoSpaceDN w:val="0"/>
        <w:spacing w:before="120" w:after="240"/>
        <w:rPr>
          <w:rFonts w:ascii="Arial" w:hAnsi="Arial" w:cs="Arial"/>
          <w:sz w:val="24"/>
          <w:szCs w:val="24"/>
        </w:rPr>
      </w:pPr>
      <w:bookmarkStart w:id="70" w:name="_Hlk184379235"/>
      <w:r w:rsidRPr="00AC17DD">
        <w:rPr>
          <w:rFonts w:ascii="Arial" w:hAnsi="Arial" w:cs="Arial"/>
          <w:sz w:val="24"/>
          <w:szCs w:val="24"/>
        </w:rPr>
        <w:t>Okres kwalifikowalności wydatków w ramach projektu może przypadać na okres przed podpisaniem umowy o dofinansowanie projektu, przy czym okres ten nie może wykraczać poza daty graniczne</w:t>
      </w:r>
      <w:r w:rsidR="005C1606" w:rsidRPr="00AC17DD">
        <w:rPr>
          <w:rFonts w:ascii="Arial" w:hAnsi="Arial" w:cs="Arial"/>
          <w:sz w:val="24"/>
          <w:szCs w:val="24"/>
        </w:rPr>
        <w:t xml:space="preserve"> </w:t>
      </w:r>
      <w:r w:rsidR="00921C41" w:rsidRPr="00AC17DD">
        <w:rPr>
          <w:rFonts w:ascii="Arial" w:hAnsi="Arial" w:cs="Arial"/>
          <w:sz w:val="24"/>
          <w:szCs w:val="24"/>
        </w:rPr>
        <w:t>określone w ust. 1</w:t>
      </w:r>
      <w:r w:rsidR="00135B78" w:rsidRPr="00AC17DD">
        <w:rPr>
          <w:rFonts w:ascii="Arial" w:hAnsi="Arial" w:cs="Arial"/>
          <w:sz w:val="24"/>
          <w:szCs w:val="24"/>
        </w:rPr>
        <w:t xml:space="preserve"> </w:t>
      </w:r>
      <w:bookmarkEnd w:id="70"/>
      <w:r w:rsidRPr="00AC17DD">
        <w:rPr>
          <w:rFonts w:ascii="Arial" w:hAnsi="Arial" w:cs="Arial"/>
          <w:sz w:val="24"/>
          <w:szCs w:val="24"/>
        </w:rPr>
        <w:t xml:space="preserve">Postępowania wszczęte w celu udzielenia zamówień w ramach projektu przed zawarciem umowy oraz wydatki poniesione przed podpisaniem umowy a dotyczące realizacji projektu muszą zostać dokonane zgodnie z wytycznymi kwalifikowalności pod rygorem uznania ich za niekwalifikowalne. </w:t>
      </w:r>
    </w:p>
    <w:p w14:paraId="5FED2D55" w14:textId="7DC6D92E" w:rsidR="00957549" w:rsidRPr="00AC17DD" w:rsidRDefault="00957549" w:rsidP="00543E20">
      <w:pPr>
        <w:pStyle w:val="Akapitzlist"/>
        <w:numPr>
          <w:ilvl w:val="0"/>
          <w:numId w:val="163"/>
        </w:numPr>
        <w:autoSpaceDE w:val="0"/>
        <w:autoSpaceDN w:val="0"/>
        <w:spacing w:before="120" w:after="120"/>
        <w:rPr>
          <w:rFonts w:ascii="Arial" w:hAnsi="Arial" w:cs="Arial"/>
          <w:sz w:val="24"/>
          <w:szCs w:val="24"/>
        </w:rPr>
      </w:pPr>
      <w:r w:rsidRPr="00AC17DD">
        <w:rPr>
          <w:rFonts w:ascii="Arial" w:hAnsi="Arial" w:cs="Arial"/>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039B9C14" w14:textId="01B4C81A" w:rsidR="00957549" w:rsidRPr="00AC17DD" w:rsidRDefault="00957549" w:rsidP="00543E20">
      <w:pPr>
        <w:pStyle w:val="Akapitzlist"/>
        <w:numPr>
          <w:ilvl w:val="0"/>
          <w:numId w:val="163"/>
        </w:numPr>
        <w:autoSpaceDE w:val="0"/>
        <w:autoSpaceDN w:val="0"/>
        <w:spacing w:before="120" w:after="240"/>
        <w:rPr>
          <w:rFonts w:ascii="Arial" w:hAnsi="Arial" w:cs="Arial"/>
          <w:sz w:val="24"/>
          <w:szCs w:val="24"/>
        </w:rPr>
      </w:pPr>
      <w:r w:rsidRPr="00AC17DD">
        <w:rPr>
          <w:rFonts w:ascii="Arial" w:hAnsi="Arial" w:cs="Arial"/>
          <w:sz w:val="24"/>
          <w:szCs w:val="24"/>
        </w:rPr>
        <w:lastRenderedPageBreak/>
        <w:t xml:space="preserve">Możliwe jest ponoszenie wydatków po okresie wskazanym w umowie o dofinansowanie projektu pod warunkiem, że wydatki te zostały poniesione w związku z realizacją projektu oraz zostaną uwzględnione we wniosku o płatność końcową (np. składki Zakładu Ubezpieczeń Społecznych z tytułu wynagrodzeń personelu projektu poniesione na końcowym etapie realizacji projektu). Postanowienie to nie dotyczy wydatków, o których mowa w podrozdziale 2.1 pkt 3 wytycznych kwalifikowalności, tj. stawek jednostkowych i kwot ryczałtowych. </w:t>
      </w:r>
    </w:p>
    <w:p w14:paraId="606E09C0" w14:textId="50315943" w:rsidR="00970DAE" w:rsidRPr="00C0012F" w:rsidRDefault="00970DAE" w:rsidP="00AC17DD">
      <w:pPr>
        <w:pStyle w:val="Nagwek2"/>
      </w:pPr>
      <w:bookmarkStart w:id="71" w:name="_Toc170799226"/>
      <w:bookmarkStart w:id="72" w:name="_Hlk177726846"/>
      <w:bookmarkStart w:id="73" w:name="_Toc181181826"/>
      <w:r w:rsidRPr="00C0012F">
        <w:t>Ocena kwalifikowalności wydatków</w:t>
      </w:r>
      <w:bookmarkEnd w:id="71"/>
      <w:bookmarkEnd w:id="72"/>
      <w:bookmarkEnd w:id="73"/>
    </w:p>
    <w:p w14:paraId="7769BB54" w14:textId="277F9CCA" w:rsidR="000D2F85" w:rsidRPr="00C0012F" w:rsidRDefault="000D2F85" w:rsidP="006B030F">
      <w:pPr>
        <w:autoSpaceDE w:val="0"/>
        <w:spacing w:before="120" w:after="120"/>
        <w:rPr>
          <w:rFonts w:ascii="Arial" w:hAnsi="Arial" w:cs="Arial"/>
          <w:sz w:val="24"/>
          <w:szCs w:val="24"/>
        </w:rPr>
      </w:pPr>
      <w:r w:rsidRPr="00C0012F">
        <w:rPr>
          <w:rFonts w:ascii="Arial" w:hAnsi="Arial" w:cs="Arial"/>
          <w:sz w:val="24"/>
          <w:szCs w:val="24"/>
        </w:rPr>
        <w:t>Aby wydatek na etapie realizacji projektu mógł zostać uznany za</w:t>
      </w:r>
      <w:r w:rsidR="00AC17DD">
        <w:rPr>
          <w:rFonts w:ascii="Arial" w:hAnsi="Arial" w:cs="Arial"/>
          <w:sz w:val="24"/>
          <w:szCs w:val="24"/>
        </w:rPr>
        <w:t xml:space="preserve"> </w:t>
      </w:r>
      <w:r w:rsidRPr="00C0012F">
        <w:rPr>
          <w:rFonts w:ascii="Arial" w:hAnsi="Arial" w:cs="Arial"/>
          <w:sz w:val="24"/>
          <w:szCs w:val="24"/>
        </w:rPr>
        <w:t xml:space="preserve">kwalifikowalny, musi spełniać łącznie warunki określone w </w:t>
      </w:r>
      <w:r w:rsidRPr="00C0012F">
        <w:rPr>
          <w:rFonts w:ascii="Arial" w:hAnsi="Arial" w:cs="Arial"/>
          <w:iCs/>
          <w:sz w:val="24"/>
          <w:szCs w:val="24"/>
        </w:rPr>
        <w:t>wytycznych kwalifikowalności</w:t>
      </w:r>
      <w:r w:rsidRPr="00C0012F">
        <w:rPr>
          <w:rFonts w:ascii="Arial" w:hAnsi="Arial" w:cs="Arial"/>
          <w:sz w:val="24"/>
          <w:szCs w:val="24"/>
        </w:rPr>
        <w:t>:</w:t>
      </w:r>
    </w:p>
    <w:p w14:paraId="2E448DD0"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jest zgodny z przepisami prawa,</w:t>
      </w:r>
    </w:p>
    <w:p w14:paraId="170127A0"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jest zgodny z umową o dofinansowanie projektu i wytycznymi oraz innymi procedurami, do stosowania których beneficjent zobowiązał się w umowie o dofinansowanie projektu,</w:t>
      </w:r>
    </w:p>
    <w:p w14:paraId="2259EE68" w14:textId="7AF9BAEE"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 xml:space="preserve">został faktycznie poniesiony zgodnie z zasadą określoną w podrozdziale 3.1 </w:t>
      </w:r>
      <w:r w:rsidRPr="00C0012F">
        <w:rPr>
          <w:rFonts w:ascii="Arial" w:hAnsi="Arial" w:cs="Arial"/>
          <w:iCs/>
          <w:sz w:val="24"/>
          <w:szCs w:val="24"/>
        </w:rPr>
        <w:t>wytycznych kwalifikowalności,</w:t>
      </w:r>
      <w:r w:rsidRPr="00C0012F">
        <w:rPr>
          <w:rFonts w:ascii="Arial" w:hAnsi="Arial" w:cs="Arial"/>
          <w:sz w:val="24"/>
          <w:szCs w:val="24"/>
        </w:rPr>
        <w:t xml:space="preserve"> w okresie wskazanym w umowie o</w:t>
      </w:r>
      <w:r w:rsidR="00AC17DD">
        <w:rPr>
          <w:rFonts w:ascii="Arial" w:hAnsi="Arial" w:cs="Arial"/>
          <w:sz w:val="24"/>
          <w:szCs w:val="24"/>
        </w:rPr>
        <w:t xml:space="preserve"> </w:t>
      </w:r>
      <w:r w:rsidRPr="00C0012F">
        <w:rPr>
          <w:rFonts w:ascii="Arial" w:hAnsi="Arial" w:cs="Arial"/>
          <w:sz w:val="24"/>
          <w:szCs w:val="24"/>
        </w:rPr>
        <w:t>dofinansowanie projektu,</w:t>
      </w:r>
    </w:p>
    <w:p w14:paraId="6F1BD7FB" w14:textId="13933D63"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 xml:space="preserve">spełnia warunki określone w </w:t>
      </w:r>
      <w:proofErr w:type="spellStart"/>
      <w:r w:rsidRPr="00C0012F">
        <w:rPr>
          <w:rFonts w:ascii="Arial" w:hAnsi="Arial" w:cs="Arial"/>
          <w:sz w:val="24"/>
          <w:szCs w:val="24"/>
        </w:rPr>
        <w:t>FEdP</w:t>
      </w:r>
      <w:proofErr w:type="spellEnd"/>
      <w:r w:rsidRPr="00C0012F">
        <w:rPr>
          <w:rFonts w:ascii="Arial" w:hAnsi="Arial" w:cs="Arial"/>
          <w:sz w:val="24"/>
          <w:szCs w:val="24"/>
        </w:rPr>
        <w:t xml:space="preserve"> 2021-2027</w:t>
      </w:r>
      <w:r w:rsidR="00D61534" w:rsidRPr="00C0012F">
        <w:rPr>
          <w:rFonts w:ascii="Arial" w:hAnsi="Arial" w:cs="Arial"/>
          <w:sz w:val="24"/>
          <w:szCs w:val="24"/>
        </w:rPr>
        <w:t>,</w:t>
      </w:r>
      <w:r w:rsidR="005903A3">
        <w:rPr>
          <w:rFonts w:ascii="Arial" w:hAnsi="Arial" w:cs="Arial"/>
          <w:sz w:val="24"/>
          <w:szCs w:val="24"/>
        </w:rPr>
        <w:t xml:space="preserve"> </w:t>
      </w:r>
      <w:r w:rsidRPr="00C0012F">
        <w:rPr>
          <w:rFonts w:ascii="Arial" w:hAnsi="Arial" w:cs="Arial"/>
          <w:sz w:val="24"/>
          <w:szCs w:val="24"/>
        </w:rPr>
        <w:t xml:space="preserve">SZOP oraz </w:t>
      </w:r>
      <w:r w:rsidR="00205E9C" w:rsidRPr="00C0012F">
        <w:rPr>
          <w:rFonts w:ascii="Arial" w:hAnsi="Arial" w:cs="Arial"/>
          <w:sz w:val="24"/>
          <w:szCs w:val="24"/>
        </w:rPr>
        <w:t>R</w:t>
      </w:r>
      <w:r w:rsidRPr="00C0012F">
        <w:rPr>
          <w:rFonts w:ascii="Arial" w:hAnsi="Arial" w:cs="Arial"/>
          <w:sz w:val="24"/>
          <w:szCs w:val="24"/>
        </w:rPr>
        <w:t xml:space="preserve">egulaminie wyboru </w:t>
      </w:r>
      <w:r w:rsidR="00D0663B" w:rsidRPr="00C0012F">
        <w:rPr>
          <w:rFonts w:ascii="Arial" w:hAnsi="Arial" w:cs="Arial"/>
          <w:sz w:val="24"/>
          <w:szCs w:val="24"/>
        </w:rPr>
        <w:t>wniosków</w:t>
      </w:r>
      <w:r w:rsidRPr="00C0012F">
        <w:rPr>
          <w:rFonts w:ascii="Arial" w:hAnsi="Arial" w:cs="Arial"/>
          <w:sz w:val="24"/>
          <w:szCs w:val="24"/>
        </w:rPr>
        <w:t>,</w:t>
      </w:r>
    </w:p>
    <w:p w14:paraId="1A39ADF9"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jest niezbędny do realizacji celów projektu i został poniesiony w związku z realizacją projektu,</w:t>
      </w:r>
    </w:p>
    <w:p w14:paraId="31D3F19D"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został dokonany w sposób przejrzysty, racjonalny i efektywny, z zachowaniem zasad uzyskiwania najlepszych efektów z danych nakładów,</w:t>
      </w:r>
    </w:p>
    <w:p w14:paraId="2AE8EACE"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został należycie udokumentowany zgodnie z wymogami określonymi w wytycznych kwalifikowalności,</w:t>
      </w:r>
    </w:p>
    <w:p w14:paraId="4484A159"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został rozliczony we wniosku beneficjenta o płatność,</w:t>
      </w:r>
    </w:p>
    <w:p w14:paraId="2F2EBC3C" w14:textId="77777777" w:rsidR="000D2F85" w:rsidRPr="00C0012F" w:rsidRDefault="000D2F85" w:rsidP="00445D69">
      <w:pPr>
        <w:pStyle w:val="Akapitzlist"/>
        <w:numPr>
          <w:ilvl w:val="0"/>
          <w:numId w:val="119"/>
        </w:numPr>
        <w:autoSpaceDN w:val="0"/>
        <w:spacing w:before="120" w:after="240"/>
        <w:rPr>
          <w:rFonts w:ascii="Arial" w:hAnsi="Arial" w:cs="Arial"/>
          <w:sz w:val="24"/>
          <w:szCs w:val="24"/>
        </w:rPr>
      </w:pPr>
      <w:r w:rsidRPr="00C0012F">
        <w:rPr>
          <w:rFonts w:ascii="Arial" w:hAnsi="Arial" w:cs="Arial"/>
          <w:sz w:val="24"/>
          <w:szCs w:val="24"/>
        </w:rPr>
        <w:t>dotyczy towarów dostarczonych lub usług wykonanych lub robót zrealizowanych, w tym zaliczek dla wykonawców z zastrzeżeniem pkt 4 podrozdziału 3.1 wytycznych kwalifikowalności wydatków.</w:t>
      </w:r>
    </w:p>
    <w:p w14:paraId="1B8FF638" w14:textId="77777777" w:rsidR="000D2F85" w:rsidRPr="00C0012F" w:rsidRDefault="000D2F85" w:rsidP="00B41B15">
      <w:pPr>
        <w:tabs>
          <w:tab w:val="left" w:pos="0"/>
        </w:tabs>
        <w:autoSpaceDE w:val="0"/>
        <w:adjustRightInd w:val="0"/>
        <w:spacing w:before="120" w:after="240"/>
        <w:rPr>
          <w:rFonts w:ascii="Arial" w:eastAsia="Times New Roman" w:hAnsi="Arial" w:cs="Arial"/>
          <w:sz w:val="24"/>
          <w:szCs w:val="24"/>
        </w:rPr>
      </w:pPr>
      <w:r w:rsidRPr="00C0012F">
        <w:rPr>
          <w:rFonts w:ascii="Arial" w:eastAsia="Times New Roman" w:hAnsi="Arial" w:cs="Arial"/>
          <w:sz w:val="24"/>
          <w:szCs w:val="24"/>
        </w:rPr>
        <w:t xml:space="preserve">Do oceny kwalifikowalności poniesionych wydatków stosuje się wersję </w:t>
      </w:r>
      <w:r w:rsidRPr="00C0012F">
        <w:rPr>
          <w:rFonts w:ascii="Arial" w:hAnsi="Arial" w:cs="Arial"/>
          <w:iCs/>
          <w:sz w:val="24"/>
          <w:szCs w:val="24"/>
        </w:rPr>
        <w:t>wytycznych kwalifikowalności</w:t>
      </w:r>
      <w:r w:rsidRPr="00C0012F">
        <w:rPr>
          <w:rFonts w:ascii="Arial" w:eastAsia="Times New Roman" w:hAnsi="Arial" w:cs="Arial"/>
          <w:i/>
          <w:iCs/>
          <w:sz w:val="24"/>
          <w:szCs w:val="24"/>
        </w:rPr>
        <w:t xml:space="preserve"> </w:t>
      </w:r>
      <w:r w:rsidRPr="00C0012F">
        <w:rPr>
          <w:rFonts w:ascii="Arial" w:eastAsia="Times New Roman" w:hAnsi="Arial" w:cs="Arial"/>
          <w:sz w:val="24"/>
          <w:szCs w:val="24"/>
        </w:rPr>
        <w:t>obowiązującą w dniu poniesienia wydatku.</w:t>
      </w:r>
    </w:p>
    <w:p w14:paraId="1938DB68" w14:textId="7FB47079" w:rsidR="001A673C" w:rsidRPr="00C0012F" w:rsidRDefault="00FB1DD9" w:rsidP="006B030F">
      <w:pPr>
        <w:spacing w:before="120" w:after="120"/>
        <w:rPr>
          <w:rFonts w:ascii="Arial" w:hAnsi="Arial" w:cs="Arial"/>
          <w:sz w:val="24"/>
          <w:szCs w:val="24"/>
        </w:rPr>
      </w:pPr>
      <w:r w:rsidRPr="00C0012F">
        <w:rPr>
          <w:rFonts w:ascii="Arial" w:hAnsi="Arial" w:cs="Arial"/>
          <w:sz w:val="24"/>
          <w:szCs w:val="24"/>
        </w:rPr>
        <w:t>Okres kwalifikowalności wydatków w ramach danego projektu jest natomiast określony w umowie o dofinansowanie projektu.</w:t>
      </w:r>
    </w:p>
    <w:p w14:paraId="72423FD4" w14:textId="484BD4DB" w:rsidR="00AD688C" w:rsidRPr="00C0012F" w:rsidRDefault="00FB1DD9" w:rsidP="006B030F">
      <w:pPr>
        <w:spacing w:before="120" w:after="120"/>
        <w:rPr>
          <w:rFonts w:ascii="Arial" w:hAnsi="Arial" w:cs="Arial"/>
          <w:sz w:val="24"/>
          <w:szCs w:val="24"/>
        </w:rPr>
      </w:pPr>
      <w:r w:rsidRPr="00C0012F">
        <w:rPr>
          <w:rFonts w:ascii="Arial" w:hAnsi="Arial" w:cs="Arial"/>
          <w:sz w:val="24"/>
          <w:szCs w:val="24"/>
        </w:rPr>
        <w:t xml:space="preserve">Za kwalifikowalne uznaje się wszystkie wydatki niezbędne do realizacji projektu, ponoszone zgodnie z zasadami określonymi w Regulaminie oraz Wytycznych. Punktem wyjścia dla oceny kwalifikowalności wydatku jest zatwierdzony wniosek o dofinansowanie projektu. </w:t>
      </w:r>
    </w:p>
    <w:p w14:paraId="02D058C3" w14:textId="32501481" w:rsidR="001A673C" w:rsidRPr="00C0012F" w:rsidRDefault="00FB1DD9" w:rsidP="006B030F">
      <w:pPr>
        <w:spacing w:before="120" w:after="120"/>
        <w:rPr>
          <w:rFonts w:ascii="Arial" w:hAnsi="Arial" w:cs="Arial"/>
          <w:sz w:val="24"/>
          <w:szCs w:val="24"/>
        </w:rPr>
      </w:pPr>
      <w:r w:rsidRPr="00C0012F">
        <w:rPr>
          <w:rFonts w:ascii="Arial" w:hAnsi="Arial" w:cs="Arial"/>
          <w:sz w:val="24"/>
          <w:szCs w:val="24"/>
        </w:rPr>
        <w:t xml:space="preserve">Zatwierdzenie projektu do dofinansowania i podpisanie z Beneficjentem umowy o dofinansowanie projektu nie oznacza jednak, że wszystkie wydatki, które Beneficjent </w:t>
      </w:r>
      <w:r w:rsidRPr="00C0012F">
        <w:rPr>
          <w:rFonts w:ascii="Arial" w:hAnsi="Arial" w:cs="Arial"/>
          <w:sz w:val="24"/>
          <w:szCs w:val="24"/>
        </w:rPr>
        <w:lastRenderedPageBreak/>
        <w:t xml:space="preserve">przedstawi we wniosku o płatność w trakcie realizacji projektu, zostaną poświadczone, zrefundowane lub rozliczone (w przypadku systemu zaliczkowego). </w:t>
      </w:r>
    </w:p>
    <w:p w14:paraId="7554F4A0" w14:textId="2031BBFD" w:rsidR="005F1A32" w:rsidRPr="00C0012F" w:rsidRDefault="00FB1DD9" w:rsidP="00801629">
      <w:pPr>
        <w:spacing w:before="120" w:after="120"/>
        <w:rPr>
          <w:rFonts w:ascii="Arial" w:hAnsi="Arial" w:cs="Arial"/>
          <w:sz w:val="24"/>
          <w:szCs w:val="24"/>
        </w:rPr>
      </w:pPr>
      <w:r w:rsidRPr="00C0012F">
        <w:rPr>
          <w:rFonts w:ascii="Arial" w:hAnsi="Arial" w:cs="Arial"/>
          <w:sz w:val="24"/>
          <w:szCs w:val="24"/>
        </w:rPr>
        <w:t>Ocena kwalifikowalności poniesionych wydatków jest prowadzona także po zakończeniu realizacji projektu w zakresie obowiązków nałożonych na Beneficjenta umową o dofinansowanie projektu oraz wynikających z przepisów prawa.</w:t>
      </w:r>
    </w:p>
    <w:p w14:paraId="038CBC62" w14:textId="2A9655E5" w:rsidR="000D2F85" w:rsidRPr="00C0012F" w:rsidRDefault="00970DAE" w:rsidP="00AC17DD">
      <w:pPr>
        <w:pStyle w:val="Nagwek2"/>
      </w:pPr>
      <w:bookmarkStart w:id="74" w:name="_Toc181181827"/>
      <w:r w:rsidRPr="00C0012F">
        <w:t>Wydatki niekwalifikowalne</w:t>
      </w:r>
      <w:bookmarkEnd w:id="74"/>
    </w:p>
    <w:p w14:paraId="400BDA0B" w14:textId="77777777" w:rsidR="00970DAE" w:rsidRPr="00C0012F" w:rsidRDefault="00970DAE" w:rsidP="00801629">
      <w:pPr>
        <w:pStyle w:val="Tekstpodstawowy"/>
        <w:spacing w:before="120" w:line="276" w:lineRule="auto"/>
        <w:jc w:val="left"/>
        <w:rPr>
          <w:rFonts w:ascii="Arial" w:hAnsi="Arial" w:cs="Arial"/>
          <w:sz w:val="24"/>
          <w:szCs w:val="24"/>
        </w:rPr>
      </w:pPr>
      <w:r w:rsidRPr="00C0012F">
        <w:rPr>
          <w:rFonts w:ascii="Arial" w:hAnsi="Arial" w:cs="Arial"/>
          <w:sz w:val="24"/>
          <w:szCs w:val="24"/>
        </w:rPr>
        <w:t>Wydatkami niekwalifikowalnymi są wydatki wskazane w art. 64 rozporządzenia ogólnego</w:t>
      </w:r>
      <w:r w:rsidRPr="00C0012F">
        <w:rPr>
          <w:rFonts w:ascii="Arial" w:hAnsi="Arial" w:cs="Arial"/>
          <w:sz w:val="24"/>
          <w:szCs w:val="24"/>
          <w:vertAlign w:val="superscript"/>
        </w:rPr>
        <w:footnoteReference w:id="2"/>
      </w:r>
      <w:r w:rsidRPr="00C0012F">
        <w:rPr>
          <w:rFonts w:ascii="Arial" w:hAnsi="Arial" w:cs="Arial"/>
          <w:sz w:val="24"/>
          <w:szCs w:val="24"/>
        </w:rPr>
        <w:t xml:space="preserve"> , art. 7 ust. 1 i 5 rozporządzenia EFRR i FS, art. 16 ust. 1 rozporządzenia EFS+, art. 9 rozporządzenia FST oraz: </w:t>
      </w:r>
    </w:p>
    <w:p w14:paraId="21B8BAFB" w14:textId="77777777" w:rsidR="00970DAE" w:rsidRPr="00C0012F" w:rsidRDefault="00970DAE" w:rsidP="00445D69">
      <w:pPr>
        <w:pStyle w:val="Tekstpodstawowy"/>
        <w:numPr>
          <w:ilvl w:val="0"/>
          <w:numId w:val="120"/>
        </w:numPr>
        <w:suppressAutoHyphens/>
        <w:autoSpaceDN w:val="0"/>
        <w:spacing w:after="0" w:line="276" w:lineRule="auto"/>
        <w:contextualSpacing/>
        <w:jc w:val="left"/>
        <w:textAlignment w:val="baseline"/>
        <w:rPr>
          <w:rFonts w:ascii="Arial" w:hAnsi="Arial" w:cs="Arial"/>
          <w:sz w:val="24"/>
          <w:szCs w:val="24"/>
        </w:rPr>
      </w:pPr>
      <w:r w:rsidRPr="00C0012F">
        <w:rPr>
          <w:rFonts w:ascii="Arial" w:hAnsi="Arial" w:cs="Arial"/>
          <w:sz w:val="24"/>
          <w:szCs w:val="24"/>
        </w:rPr>
        <w:t xml:space="preserve">kary i grzywny, </w:t>
      </w:r>
    </w:p>
    <w:p w14:paraId="46E9E0A3" w14:textId="77777777" w:rsidR="00970DAE" w:rsidRPr="00C0012F" w:rsidRDefault="00970DAE" w:rsidP="00445D69">
      <w:pPr>
        <w:pStyle w:val="Tekstpodstawowy"/>
        <w:numPr>
          <w:ilvl w:val="0"/>
          <w:numId w:val="120"/>
        </w:numPr>
        <w:suppressAutoHyphens/>
        <w:autoSpaceDN w:val="0"/>
        <w:spacing w:after="0" w:line="276" w:lineRule="auto"/>
        <w:contextualSpacing/>
        <w:jc w:val="left"/>
        <w:textAlignment w:val="baseline"/>
        <w:rPr>
          <w:rFonts w:ascii="Arial" w:hAnsi="Arial" w:cs="Arial"/>
          <w:sz w:val="24"/>
          <w:szCs w:val="24"/>
        </w:rPr>
      </w:pPr>
      <w:r w:rsidRPr="00C0012F">
        <w:rPr>
          <w:rFonts w:ascii="Arial" w:hAnsi="Arial" w:cs="Arial"/>
          <w:sz w:val="24"/>
          <w:szCs w:val="24"/>
        </w:rPr>
        <w:t>koszty postępowania sądowego, wydatki związane z przygotowaniem i obsługą prawną spraw sądowych oraz wydatki poniesione na funkcjonowanie komisji rozjemczych,</w:t>
      </w:r>
    </w:p>
    <w:p w14:paraId="155BA290" w14:textId="77777777" w:rsidR="00970DAE" w:rsidRPr="00C0012F" w:rsidRDefault="00970DAE" w:rsidP="00445D69">
      <w:pPr>
        <w:pStyle w:val="Tekstpodstawowy"/>
        <w:numPr>
          <w:ilvl w:val="0"/>
          <w:numId w:val="120"/>
        </w:numPr>
        <w:suppressAutoHyphens/>
        <w:autoSpaceDN w:val="0"/>
        <w:spacing w:after="0" w:line="276" w:lineRule="auto"/>
        <w:contextualSpacing/>
        <w:jc w:val="left"/>
        <w:textAlignment w:val="baseline"/>
        <w:rPr>
          <w:rFonts w:ascii="Arial" w:hAnsi="Arial" w:cs="Arial"/>
          <w:sz w:val="24"/>
          <w:szCs w:val="24"/>
        </w:rPr>
      </w:pPr>
      <w:r w:rsidRPr="00C0012F">
        <w:rPr>
          <w:rFonts w:ascii="Arial" w:hAnsi="Arial" w:cs="Arial"/>
          <w:sz w:val="24"/>
          <w:szCs w:val="24"/>
        </w:rPr>
        <w:t xml:space="preserve">koszty pożyczki lub kredytu zaciągniętego na prefinansowanie dotacji, </w:t>
      </w:r>
    </w:p>
    <w:p w14:paraId="77781D84" w14:textId="77777777" w:rsidR="00970DAE" w:rsidRPr="00C0012F" w:rsidRDefault="00970DAE" w:rsidP="00445D69">
      <w:pPr>
        <w:pStyle w:val="Tekstpodstawowy"/>
        <w:numPr>
          <w:ilvl w:val="0"/>
          <w:numId w:val="120"/>
        </w:numPr>
        <w:suppressAutoHyphens/>
        <w:autoSpaceDN w:val="0"/>
        <w:spacing w:after="0" w:line="276" w:lineRule="auto"/>
        <w:contextualSpacing/>
        <w:jc w:val="left"/>
        <w:textAlignment w:val="baseline"/>
        <w:rPr>
          <w:rFonts w:ascii="Arial" w:hAnsi="Arial" w:cs="Arial"/>
          <w:sz w:val="24"/>
          <w:szCs w:val="24"/>
        </w:rPr>
      </w:pPr>
      <w:r w:rsidRPr="00C0012F">
        <w:rPr>
          <w:rFonts w:ascii="Arial" w:hAnsi="Arial" w:cs="Arial"/>
          <w:sz w:val="24"/>
          <w:szCs w:val="24"/>
        </w:rPr>
        <w:t xml:space="preserve">prowizje pobierane w ramach operacji wymiany walut, </w:t>
      </w:r>
    </w:p>
    <w:p w14:paraId="56113B6D" w14:textId="77777777" w:rsidR="00970DAE" w:rsidRPr="00C0012F" w:rsidRDefault="00970DAE" w:rsidP="00445D69">
      <w:pPr>
        <w:pStyle w:val="Tekstpodstawowy"/>
        <w:numPr>
          <w:ilvl w:val="0"/>
          <w:numId w:val="120"/>
        </w:numPr>
        <w:suppressAutoHyphens/>
        <w:autoSpaceDN w:val="0"/>
        <w:spacing w:after="0" w:line="276" w:lineRule="auto"/>
        <w:contextualSpacing/>
        <w:jc w:val="left"/>
        <w:textAlignment w:val="baseline"/>
        <w:rPr>
          <w:rFonts w:ascii="Arial" w:hAnsi="Arial" w:cs="Arial"/>
          <w:sz w:val="24"/>
          <w:szCs w:val="24"/>
        </w:rPr>
      </w:pPr>
      <w:r w:rsidRPr="00C0012F">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6E21A2C8" w14:textId="77777777" w:rsidR="00970DAE" w:rsidRPr="00C0012F" w:rsidRDefault="00970DAE" w:rsidP="00445D69">
      <w:pPr>
        <w:pStyle w:val="Tekstpodstawowy"/>
        <w:numPr>
          <w:ilvl w:val="0"/>
          <w:numId w:val="120"/>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nagrody jubileuszowe przeznaczone dla personelu projektu, </w:t>
      </w:r>
    </w:p>
    <w:p w14:paraId="1B6EB8DC" w14:textId="77777777" w:rsidR="00970DAE" w:rsidRPr="00C0012F" w:rsidRDefault="00970DAE" w:rsidP="00445D69">
      <w:pPr>
        <w:pStyle w:val="Lista"/>
        <w:numPr>
          <w:ilvl w:val="0"/>
          <w:numId w:val="120"/>
        </w:numPr>
        <w:spacing w:after="0" w:line="276" w:lineRule="auto"/>
        <w:contextualSpacing w:val="0"/>
        <w:rPr>
          <w:rFonts w:ascii="Arial" w:hAnsi="Arial" w:cs="Arial"/>
          <w:sz w:val="24"/>
          <w:szCs w:val="24"/>
        </w:rPr>
      </w:pPr>
      <w:r w:rsidRPr="00C0012F">
        <w:rPr>
          <w:rFonts w:ascii="Arial" w:hAnsi="Arial" w:cs="Arial"/>
          <w:sz w:val="24"/>
          <w:szCs w:val="24"/>
        </w:rPr>
        <w:t xml:space="preserve">odprawy pracownicze przeznaczone dla personelu projektu, </w:t>
      </w:r>
    </w:p>
    <w:p w14:paraId="01B6A079" w14:textId="77777777" w:rsidR="00970DAE" w:rsidRPr="00C0012F" w:rsidRDefault="00970DAE" w:rsidP="00445D69">
      <w:pPr>
        <w:pStyle w:val="Lista"/>
        <w:numPr>
          <w:ilvl w:val="0"/>
          <w:numId w:val="120"/>
        </w:numPr>
        <w:spacing w:after="0" w:line="276" w:lineRule="auto"/>
        <w:contextualSpacing w:val="0"/>
        <w:rPr>
          <w:rFonts w:ascii="Arial" w:hAnsi="Arial" w:cs="Arial"/>
          <w:sz w:val="24"/>
          <w:szCs w:val="24"/>
        </w:rPr>
      </w:pPr>
      <w:r w:rsidRPr="00C0012F">
        <w:rPr>
          <w:rFonts w:ascii="Arial" w:hAnsi="Arial" w:cs="Arial"/>
          <w:sz w:val="24"/>
          <w:szCs w:val="24"/>
        </w:rPr>
        <w:t xml:space="preserve">wpłaty dokonywane na Państwowy Fundusz Rehabilitacji Osób Niepełnosprawnych zgodnie z ustawą z dnia 27 sierpnia 1997 r. o rehabilitacji zawodowej i społecznej oraz zatrudnianiu osób niepełnosprawnych (Dz. U. z 2021 r. poz. 573, z </w:t>
      </w:r>
      <w:proofErr w:type="spellStart"/>
      <w:r w:rsidRPr="00C0012F">
        <w:rPr>
          <w:rFonts w:ascii="Arial" w:hAnsi="Arial" w:cs="Arial"/>
          <w:sz w:val="24"/>
          <w:szCs w:val="24"/>
        </w:rPr>
        <w:t>późn</w:t>
      </w:r>
      <w:proofErr w:type="spellEnd"/>
      <w:r w:rsidRPr="00C0012F">
        <w:rPr>
          <w:rFonts w:ascii="Arial" w:hAnsi="Arial" w:cs="Arial"/>
          <w:sz w:val="24"/>
          <w:szCs w:val="24"/>
        </w:rPr>
        <w:t>. zm.), w tym wpłaty dokonywane przez stronę trzecią,</w:t>
      </w:r>
    </w:p>
    <w:p w14:paraId="5636FF8C" w14:textId="77777777" w:rsidR="00970DAE" w:rsidRPr="00C0012F" w:rsidRDefault="00970DAE" w:rsidP="00445D69">
      <w:pPr>
        <w:pStyle w:val="Lista"/>
        <w:numPr>
          <w:ilvl w:val="0"/>
          <w:numId w:val="120"/>
        </w:numPr>
        <w:spacing w:after="0" w:line="276" w:lineRule="auto"/>
        <w:contextualSpacing w:val="0"/>
        <w:rPr>
          <w:rFonts w:ascii="Arial" w:hAnsi="Arial" w:cs="Arial"/>
          <w:sz w:val="24"/>
          <w:szCs w:val="24"/>
        </w:rPr>
      </w:pPr>
      <w:r w:rsidRPr="00C0012F">
        <w:rPr>
          <w:rFonts w:ascii="Arial" w:hAnsi="Arial" w:cs="Arial"/>
          <w:sz w:val="24"/>
          <w:szCs w:val="24"/>
        </w:rPr>
        <w:t xml:space="preserve">świadczenia na rzecz personelu projektu realizowane z Zakładowego Funduszu Świadczeń Socjalnych (ZFŚS), </w:t>
      </w:r>
    </w:p>
    <w:p w14:paraId="16F6838B" w14:textId="77777777" w:rsidR="00970DAE" w:rsidRPr="00C0012F" w:rsidRDefault="00970DAE" w:rsidP="00445D69">
      <w:pPr>
        <w:pStyle w:val="Lista"/>
        <w:numPr>
          <w:ilvl w:val="0"/>
          <w:numId w:val="120"/>
        </w:numPr>
        <w:spacing w:after="0" w:line="276" w:lineRule="auto"/>
        <w:contextualSpacing w:val="0"/>
        <w:rPr>
          <w:rFonts w:ascii="Arial" w:hAnsi="Arial" w:cs="Arial"/>
          <w:sz w:val="24"/>
          <w:szCs w:val="24"/>
        </w:rPr>
      </w:pPr>
      <w:r w:rsidRPr="00C0012F">
        <w:rPr>
          <w:rFonts w:ascii="Arial" w:hAnsi="Arial" w:cs="Arial"/>
          <w:sz w:val="24"/>
          <w:szCs w:val="24"/>
        </w:rPr>
        <w:t xml:space="preserve">koszty ubezpieczenia cywilnego funkcjonariuszy publicznych za szkodę wyrządzoną przy wykonywaniu władzy publicznej, </w:t>
      </w:r>
    </w:p>
    <w:p w14:paraId="0A212246" w14:textId="77777777" w:rsidR="00970DAE" w:rsidRPr="00C0012F" w:rsidRDefault="00970DAE" w:rsidP="00445D69">
      <w:pPr>
        <w:pStyle w:val="Tekstpodstawowy"/>
        <w:numPr>
          <w:ilvl w:val="0"/>
          <w:numId w:val="120"/>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koszty składek i opłat fakultatywnych na rzecz personelu projektu, niewymaganych obowiązującymi przepisami prawa, chyba że: </w:t>
      </w:r>
    </w:p>
    <w:p w14:paraId="342C8271" w14:textId="77777777" w:rsidR="00970DAE" w:rsidRPr="00C0012F" w:rsidRDefault="00970DAE" w:rsidP="00445D69">
      <w:pPr>
        <w:pStyle w:val="Tekstpodstawowyzwciciem"/>
        <w:numPr>
          <w:ilvl w:val="0"/>
          <w:numId w:val="121"/>
        </w:numPr>
        <w:spacing w:after="0" w:line="276" w:lineRule="auto"/>
        <w:rPr>
          <w:rFonts w:ascii="Arial" w:hAnsi="Arial" w:cs="Arial"/>
          <w:sz w:val="24"/>
          <w:szCs w:val="24"/>
        </w:rPr>
      </w:pPr>
      <w:r w:rsidRPr="00C0012F">
        <w:rPr>
          <w:rFonts w:ascii="Arial" w:hAnsi="Arial" w:cs="Arial"/>
          <w:sz w:val="24"/>
          <w:szCs w:val="24"/>
        </w:rPr>
        <w:t xml:space="preserve">zostały przewidziane w regulaminie pracy lub regulaminie wynagradzania lub innych właściwych przepisach prawa pracy, </w:t>
      </w:r>
    </w:p>
    <w:p w14:paraId="05282EE3" w14:textId="7AE7C0F5" w:rsidR="00445D69" w:rsidRPr="00C0012F" w:rsidRDefault="00970DAE" w:rsidP="00445D69">
      <w:pPr>
        <w:pStyle w:val="Tekstpodstawowyzwciciem2"/>
        <w:numPr>
          <w:ilvl w:val="0"/>
          <w:numId w:val="121"/>
        </w:numPr>
        <w:spacing w:after="0" w:line="276" w:lineRule="auto"/>
        <w:rPr>
          <w:rFonts w:ascii="Arial" w:hAnsi="Arial" w:cs="Arial"/>
          <w:sz w:val="24"/>
          <w:szCs w:val="24"/>
        </w:rPr>
      </w:pPr>
      <w:r w:rsidRPr="00C0012F">
        <w:rPr>
          <w:rFonts w:ascii="Arial" w:hAnsi="Arial" w:cs="Arial"/>
          <w:sz w:val="24"/>
          <w:szCs w:val="24"/>
        </w:rPr>
        <w:t xml:space="preserve">zostały wprowadzone co najmniej sześć miesięcy przed złożeniem wniosku o dofinansowanie projektu, </w:t>
      </w:r>
    </w:p>
    <w:p w14:paraId="1335982A" w14:textId="47A10D9A" w:rsidR="00445D69" w:rsidRPr="00C0012F" w:rsidRDefault="00970DAE" w:rsidP="00C23168">
      <w:pPr>
        <w:pStyle w:val="Tekstpodstawowyzwciciem2"/>
        <w:numPr>
          <w:ilvl w:val="0"/>
          <w:numId w:val="121"/>
        </w:numPr>
        <w:spacing w:after="0" w:line="276" w:lineRule="auto"/>
        <w:rPr>
          <w:rFonts w:ascii="Arial" w:hAnsi="Arial" w:cs="Arial"/>
          <w:sz w:val="24"/>
          <w:szCs w:val="24"/>
        </w:rPr>
      </w:pPr>
      <w:r w:rsidRPr="00445D69">
        <w:rPr>
          <w:rFonts w:ascii="Arial" w:hAnsi="Arial" w:cs="Arial"/>
          <w:sz w:val="24"/>
          <w:szCs w:val="24"/>
        </w:rPr>
        <w:t>potencjalnie obejmują wszystkich pracowników, a zasady ich przyznawania są takie same w przypadku personelu projektu oraz pozostałych pracowników beneficjenta,</w:t>
      </w:r>
    </w:p>
    <w:p w14:paraId="1019CB39" w14:textId="3761442D" w:rsidR="00970DAE" w:rsidRPr="00C23168" w:rsidRDefault="00970DAE" w:rsidP="00C23168">
      <w:pPr>
        <w:pStyle w:val="Tekstpodstawowyzwciciem2"/>
        <w:numPr>
          <w:ilvl w:val="0"/>
          <w:numId w:val="120"/>
        </w:numPr>
        <w:spacing w:after="0" w:line="276" w:lineRule="auto"/>
        <w:rPr>
          <w:rFonts w:ascii="Arial" w:hAnsi="Arial" w:cs="Arial"/>
          <w:sz w:val="24"/>
          <w:szCs w:val="24"/>
        </w:rPr>
      </w:pPr>
      <w:r w:rsidRPr="00C23168">
        <w:rPr>
          <w:rFonts w:ascii="Arial" w:hAnsi="Arial" w:cs="Arial"/>
          <w:sz w:val="24"/>
          <w:szCs w:val="24"/>
        </w:rPr>
        <w:t xml:space="preserve">koszt zaangażowania personelu projektu zatrudnionego jednocześnie na podstawie stosunku pracy w IZ gdy zachodzi konflikt interesów rozumiany jako </w:t>
      </w:r>
      <w:r w:rsidRPr="00C23168">
        <w:rPr>
          <w:rFonts w:ascii="Arial" w:hAnsi="Arial" w:cs="Arial"/>
          <w:sz w:val="24"/>
          <w:szCs w:val="24"/>
        </w:rPr>
        <w:lastRenderedPageBreak/>
        <w:t xml:space="preserve">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4895FD68" w14:textId="34F2F115" w:rsidR="00970DAE" w:rsidRPr="00C0012F" w:rsidRDefault="00970DAE" w:rsidP="00C23168">
      <w:pPr>
        <w:pStyle w:val="Tekstpodstawowy"/>
        <w:numPr>
          <w:ilvl w:val="0"/>
          <w:numId w:val="120"/>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koszt zaangażowania pracownika beneficjenta na podstawie umowy cywilnoprawnej innej niż umowa o dzieło, z wyjątkiem:</w:t>
      </w:r>
    </w:p>
    <w:p w14:paraId="3D27655C" w14:textId="77777777" w:rsidR="00970DAE" w:rsidRPr="00C0012F" w:rsidRDefault="00970DAE" w:rsidP="00C23168">
      <w:pPr>
        <w:pStyle w:val="Tekstpodstawowy"/>
        <w:numPr>
          <w:ilvl w:val="0"/>
          <w:numId w:val="122"/>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przypadków, gdy szczególne przepisy dotyczące zatrudniania danej grupy pracowników uniemożliwiają wykonywanie zadań w ramach projektu na podstawie stosunku pracy,</w:t>
      </w:r>
    </w:p>
    <w:p w14:paraId="2B684773" w14:textId="77777777" w:rsidR="00970DAE" w:rsidRPr="00C0012F" w:rsidRDefault="00970DAE" w:rsidP="00C23168">
      <w:pPr>
        <w:pStyle w:val="Tekstpodstawowyzwciciem2"/>
        <w:numPr>
          <w:ilvl w:val="0"/>
          <w:numId w:val="122"/>
        </w:numPr>
        <w:spacing w:after="0" w:line="276" w:lineRule="auto"/>
        <w:rPr>
          <w:rFonts w:ascii="Arial" w:hAnsi="Arial" w:cs="Arial"/>
          <w:sz w:val="24"/>
          <w:szCs w:val="24"/>
        </w:rPr>
      </w:pPr>
      <w:r w:rsidRPr="00C0012F">
        <w:rPr>
          <w:rFonts w:ascii="Arial" w:hAnsi="Arial" w:cs="Arial"/>
          <w:sz w:val="24"/>
          <w:szCs w:val="24"/>
        </w:rPr>
        <w:t>prac badawczo-rozwojowych,</w:t>
      </w:r>
    </w:p>
    <w:p w14:paraId="5A89D620" w14:textId="7259E3E6" w:rsidR="00970DAE" w:rsidRPr="00C0012F" w:rsidRDefault="00970DAE" w:rsidP="00C23168">
      <w:pPr>
        <w:pStyle w:val="Tekstpodstawowy"/>
        <w:numPr>
          <w:ilvl w:val="0"/>
          <w:numId w:val="120"/>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C0012F">
        <w:rPr>
          <w:rFonts w:ascii="Arial" w:hAnsi="Arial" w:cs="Arial"/>
          <w:sz w:val="24"/>
          <w:szCs w:val="24"/>
        </w:rPr>
        <w:t>późn</w:t>
      </w:r>
      <w:proofErr w:type="spellEnd"/>
      <w:r w:rsidRPr="00C0012F">
        <w:rPr>
          <w:rFonts w:ascii="Arial" w:hAnsi="Arial" w:cs="Arial"/>
          <w:sz w:val="24"/>
          <w:szCs w:val="24"/>
        </w:rPr>
        <w:t xml:space="preserve">. zm.), </w:t>
      </w:r>
    </w:p>
    <w:p w14:paraId="74E8712C" w14:textId="64212C38" w:rsidR="00970DAE" w:rsidRPr="00C0012F" w:rsidRDefault="00970DAE" w:rsidP="00C23168">
      <w:pPr>
        <w:pStyle w:val="Tekstpodstawowy"/>
        <w:numPr>
          <w:ilvl w:val="0"/>
          <w:numId w:val="120"/>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zaliczka wypłacona przez beneficjenta niezgodnie z postanowieniami umowy lub jeśli element objęty zaliczką nie jest kwalifikowalny lub nie został faktycznie zrealizowany lub dostarczony w okresie kwalifikowalności projektu.</w:t>
      </w:r>
    </w:p>
    <w:p w14:paraId="144AA63D" w14:textId="77777777" w:rsidR="00970DAE" w:rsidRPr="00C0012F" w:rsidRDefault="00970DAE" w:rsidP="00C23168">
      <w:pPr>
        <w:pStyle w:val="Tekstpodstawowy"/>
        <w:spacing w:after="0" w:line="276" w:lineRule="auto"/>
        <w:jc w:val="left"/>
        <w:rPr>
          <w:rFonts w:ascii="Arial" w:hAnsi="Arial" w:cs="Arial"/>
          <w:sz w:val="24"/>
          <w:szCs w:val="24"/>
        </w:rPr>
      </w:pPr>
      <w:r w:rsidRPr="00C0012F">
        <w:rPr>
          <w:rFonts w:ascii="Arial" w:hAnsi="Arial" w:cs="Arial"/>
          <w:sz w:val="24"/>
          <w:szCs w:val="24"/>
        </w:rPr>
        <w:t xml:space="preserve">Niedozwolone jest podwójne finansowanie wydatków. Podwójne finansowanie oznacza w szczególności: </w:t>
      </w:r>
    </w:p>
    <w:p w14:paraId="0ED83261" w14:textId="77777777" w:rsidR="00970DAE"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więcej niż jednokrotne przedstawienie do rozliczenia tego samego wydatku albo tej samej części wydatku ze środków UE w jakiejkolwiek formie (w szczególności dotacji, pożyczki, gwarancji/poręczenia), </w:t>
      </w:r>
    </w:p>
    <w:p w14:paraId="171159E7" w14:textId="77777777" w:rsidR="00970DAE"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rozliczenie zakupu używanego środka trwałego, który był uprzednio współfinansowany z udziałem środków UE, </w:t>
      </w:r>
    </w:p>
    <w:p w14:paraId="0FB2C245" w14:textId="77777777" w:rsidR="00970DAE"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rozliczenie kosztów amortyzacji środka trwałego uprzednio zakupionego z udziałem środków UE, </w:t>
      </w:r>
    </w:p>
    <w:p w14:paraId="57D39241" w14:textId="77777777" w:rsidR="00970DAE"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6A9EA280" w14:textId="77777777" w:rsidR="00970DAE"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objęcie kosztów kwalifikowalnych jednocześnie wsparciem w formie pożyczki i gwarancji/poręczenia, </w:t>
      </w:r>
    </w:p>
    <w:p w14:paraId="62CCEF00" w14:textId="77777777" w:rsidR="00970DAE"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 xml:space="preserve">rozliczenie tego samego wydatku w kosztach pośrednich projektu oraz kosztach bezpośrednich projektu, </w:t>
      </w:r>
    </w:p>
    <w:p w14:paraId="0703905D" w14:textId="326B78DA" w:rsidR="005F1A32" w:rsidRPr="00C0012F" w:rsidRDefault="00970DAE" w:rsidP="00C23168">
      <w:pPr>
        <w:pStyle w:val="Tekstpodstawowy"/>
        <w:numPr>
          <w:ilvl w:val="0"/>
          <w:numId w:val="123"/>
        </w:numPr>
        <w:suppressAutoHyphens/>
        <w:autoSpaceDN w:val="0"/>
        <w:spacing w:after="0" w:line="276" w:lineRule="auto"/>
        <w:jc w:val="left"/>
        <w:textAlignment w:val="baseline"/>
        <w:rPr>
          <w:rFonts w:ascii="Arial" w:hAnsi="Arial" w:cs="Arial"/>
          <w:sz w:val="24"/>
          <w:szCs w:val="24"/>
        </w:rPr>
      </w:pPr>
      <w:r w:rsidRPr="00C0012F">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447ECE04" w14:textId="77777777" w:rsidR="005F1A32" w:rsidRPr="00C0012F" w:rsidRDefault="005F1A32" w:rsidP="00801629">
      <w:pPr>
        <w:spacing w:before="120" w:after="120"/>
        <w:rPr>
          <w:rFonts w:ascii="Arial" w:hAnsi="Arial" w:cs="Arial"/>
          <w:sz w:val="24"/>
          <w:szCs w:val="24"/>
        </w:rPr>
      </w:pPr>
      <w:r w:rsidRPr="00C0012F">
        <w:rPr>
          <w:rFonts w:ascii="Arial" w:hAnsi="Arial" w:cs="Arial"/>
          <w:sz w:val="24"/>
          <w:szCs w:val="24"/>
        </w:rPr>
        <w:t>Wydatki uznane za niekwalifikowalne, a związane z realizacją projektu, ponosi Wnioskodawca jako strona umowy o dofinansowanie.</w:t>
      </w:r>
    </w:p>
    <w:p w14:paraId="34E97D5E" w14:textId="69FB5659" w:rsidR="00970DAE" w:rsidRPr="00C0012F" w:rsidRDefault="00970DAE" w:rsidP="00AC17DD">
      <w:pPr>
        <w:pStyle w:val="Nagwek2"/>
      </w:pPr>
      <w:bookmarkStart w:id="75" w:name="_Toc170799236"/>
      <w:bookmarkStart w:id="76" w:name="_Toc181181828"/>
      <w:bookmarkStart w:id="77" w:name="_Hlk177727032"/>
      <w:r w:rsidRPr="00C0012F">
        <w:lastRenderedPageBreak/>
        <w:t>Zasady udzielania zamówień w ramach projektu</w:t>
      </w:r>
      <w:bookmarkEnd w:id="75"/>
      <w:bookmarkEnd w:id="76"/>
    </w:p>
    <w:p w14:paraId="31C637DA" w14:textId="689A4A50" w:rsidR="00970DAE" w:rsidRPr="00C0012F" w:rsidRDefault="00970DAE" w:rsidP="00B41B15">
      <w:pPr>
        <w:pStyle w:val="Lista-kontynuacja"/>
        <w:spacing w:before="120" w:after="240" w:line="276" w:lineRule="auto"/>
        <w:ind w:left="0"/>
        <w:contextualSpacing w:val="0"/>
        <w:rPr>
          <w:rFonts w:ascii="Arial" w:hAnsi="Arial" w:cs="Arial"/>
          <w:sz w:val="24"/>
          <w:szCs w:val="24"/>
        </w:rPr>
      </w:pPr>
      <w:r w:rsidRPr="00C0012F">
        <w:rPr>
          <w:rFonts w:ascii="Arial" w:hAnsi="Arial" w:cs="Arial"/>
          <w:sz w:val="24"/>
          <w:szCs w:val="24"/>
        </w:rPr>
        <w:t>Szczegółowe informacje dotyczące udzielania zamówień w ramach projektów znajdują się w</w:t>
      </w:r>
      <w:r w:rsidR="00AC17DD">
        <w:rPr>
          <w:rFonts w:ascii="Arial" w:hAnsi="Arial" w:cs="Arial"/>
          <w:sz w:val="24"/>
          <w:szCs w:val="24"/>
        </w:rPr>
        <w:t xml:space="preserve"> </w:t>
      </w:r>
      <w:r w:rsidRPr="00C0012F">
        <w:rPr>
          <w:rFonts w:ascii="Arial" w:hAnsi="Arial" w:cs="Arial"/>
          <w:sz w:val="24"/>
          <w:szCs w:val="24"/>
        </w:rPr>
        <w:t>podrozdziale 3.2.</w:t>
      </w:r>
      <w:r w:rsidRPr="00C0012F">
        <w:rPr>
          <w:rFonts w:ascii="Arial" w:hAnsi="Arial" w:cs="Arial"/>
          <w:i/>
          <w:iCs/>
          <w:sz w:val="24"/>
          <w:szCs w:val="24"/>
        </w:rPr>
        <w:t xml:space="preserve"> </w:t>
      </w:r>
      <w:r w:rsidR="00664A6F" w:rsidRPr="00C0012F">
        <w:rPr>
          <w:rFonts w:ascii="Arial" w:hAnsi="Arial" w:cs="Arial"/>
          <w:sz w:val="24"/>
          <w:szCs w:val="24"/>
        </w:rPr>
        <w:t>W</w:t>
      </w:r>
      <w:r w:rsidRPr="00C0012F">
        <w:rPr>
          <w:rFonts w:ascii="Arial" w:hAnsi="Arial" w:cs="Arial"/>
          <w:sz w:val="24"/>
          <w:szCs w:val="24"/>
        </w:rPr>
        <w:t xml:space="preserve">ytycznych kwalifikowalności. </w:t>
      </w:r>
    </w:p>
    <w:p w14:paraId="1C596F8D" w14:textId="005B401A"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Przygotowanie i przeprowadzenie postępowania o</w:t>
      </w:r>
      <w:r w:rsidR="00AC17DD">
        <w:rPr>
          <w:rFonts w:ascii="Arial" w:hAnsi="Arial" w:cs="Arial"/>
          <w:sz w:val="24"/>
          <w:szCs w:val="24"/>
        </w:rPr>
        <w:t xml:space="preserve"> </w:t>
      </w:r>
      <w:r w:rsidRPr="00C0012F">
        <w:rPr>
          <w:rFonts w:ascii="Arial" w:hAnsi="Arial" w:cs="Arial"/>
          <w:sz w:val="24"/>
          <w:szCs w:val="24"/>
        </w:rPr>
        <w:t>udzielenie zamówienia ma odbywać się w</w:t>
      </w:r>
      <w:r w:rsidR="00AC17DD">
        <w:rPr>
          <w:rFonts w:ascii="Arial" w:hAnsi="Arial" w:cs="Arial"/>
          <w:sz w:val="24"/>
          <w:szCs w:val="24"/>
        </w:rPr>
        <w:t xml:space="preserve"> </w:t>
      </w:r>
      <w:r w:rsidRPr="00C0012F">
        <w:rPr>
          <w:rFonts w:ascii="Arial" w:hAnsi="Arial" w:cs="Arial"/>
          <w:sz w:val="24"/>
          <w:szCs w:val="24"/>
        </w:rPr>
        <w:t>sposób zapewniający zachowanie uczciwej konkurencji oraz równe traktowanie wykonawców, a działania muszą być podejmowane w sposób przejrzysty i</w:t>
      </w:r>
      <w:r w:rsidR="00AC17DD">
        <w:rPr>
          <w:rFonts w:ascii="Arial" w:hAnsi="Arial" w:cs="Arial"/>
          <w:sz w:val="24"/>
          <w:szCs w:val="24"/>
        </w:rPr>
        <w:t xml:space="preserve"> </w:t>
      </w:r>
      <w:r w:rsidRPr="00C0012F">
        <w:rPr>
          <w:rFonts w:ascii="Arial" w:hAnsi="Arial" w:cs="Arial"/>
          <w:sz w:val="24"/>
          <w:szCs w:val="24"/>
        </w:rPr>
        <w:t xml:space="preserve">proporcjonalny. W celu spełnienia podstawowych zasad dotyczących wydatkowania środków publicznych, beneficjent jest zobowiązany do zastosowania odpowiednich procedur związanych z realizacją zamówień publicznych. </w:t>
      </w:r>
    </w:p>
    <w:p w14:paraId="2E194765" w14:textId="77777777"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Wytyczne kwalifikowalności</w:t>
      </w:r>
      <w:r w:rsidRPr="00C0012F">
        <w:rPr>
          <w:rFonts w:ascii="Arial" w:hAnsi="Arial" w:cs="Arial"/>
          <w:i/>
          <w:iCs/>
          <w:sz w:val="24"/>
          <w:szCs w:val="24"/>
        </w:rPr>
        <w:t xml:space="preserve"> </w:t>
      </w:r>
      <w:r w:rsidRPr="00C0012F">
        <w:rPr>
          <w:rFonts w:ascii="Arial" w:hAnsi="Arial" w:cs="Arial"/>
          <w:sz w:val="24"/>
          <w:szCs w:val="24"/>
        </w:rPr>
        <w:t xml:space="preserve">wskazują dwie procedury postępowania w zakresie zamówień publicznych: </w:t>
      </w:r>
    </w:p>
    <w:p w14:paraId="1AD4B8FF" w14:textId="77777777" w:rsidR="00970DAE" w:rsidRPr="00C0012F" w:rsidRDefault="00970DAE" w:rsidP="00996F9A">
      <w:pPr>
        <w:pStyle w:val="Lista2"/>
        <w:numPr>
          <w:ilvl w:val="0"/>
          <w:numId w:val="26"/>
        </w:numPr>
        <w:spacing w:before="120" w:after="240" w:line="276" w:lineRule="auto"/>
        <w:ind w:left="851" w:hanging="425"/>
        <w:rPr>
          <w:rFonts w:ascii="Arial" w:hAnsi="Arial" w:cs="Arial"/>
          <w:sz w:val="24"/>
          <w:szCs w:val="24"/>
        </w:rPr>
      </w:pPr>
      <w:r w:rsidRPr="00C0012F">
        <w:rPr>
          <w:rFonts w:ascii="Arial" w:hAnsi="Arial" w:cs="Arial"/>
          <w:sz w:val="24"/>
          <w:szCs w:val="24"/>
        </w:rPr>
        <w:t>zasada konkurencyjności,</w:t>
      </w:r>
    </w:p>
    <w:p w14:paraId="6DC9D72A" w14:textId="77777777" w:rsidR="00970DAE" w:rsidRPr="00C0012F" w:rsidRDefault="00970DAE" w:rsidP="00996F9A">
      <w:pPr>
        <w:pStyle w:val="Lista2"/>
        <w:numPr>
          <w:ilvl w:val="0"/>
          <w:numId w:val="26"/>
        </w:numPr>
        <w:spacing w:before="120" w:after="120" w:line="276" w:lineRule="auto"/>
        <w:ind w:left="851" w:hanging="425"/>
        <w:rPr>
          <w:rFonts w:ascii="Arial" w:hAnsi="Arial" w:cs="Arial"/>
          <w:sz w:val="24"/>
          <w:szCs w:val="24"/>
        </w:rPr>
      </w:pPr>
      <w:r w:rsidRPr="00C0012F">
        <w:rPr>
          <w:rFonts w:ascii="Arial" w:hAnsi="Arial" w:cs="Arial"/>
          <w:sz w:val="24"/>
          <w:szCs w:val="24"/>
        </w:rPr>
        <w:t>tryby udzielania zamówień przewidziane ustawą PZP.</w:t>
      </w:r>
    </w:p>
    <w:p w14:paraId="73505FDD" w14:textId="49D847FF" w:rsidR="00970DAE" w:rsidRPr="00C0012F" w:rsidRDefault="00970DAE" w:rsidP="00801629">
      <w:pPr>
        <w:pStyle w:val="Tekstpodstawowy"/>
        <w:spacing w:before="120" w:line="276" w:lineRule="auto"/>
        <w:jc w:val="left"/>
        <w:rPr>
          <w:rFonts w:ascii="Arial" w:hAnsi="Arial" w:cs="Arial"/>
          <w:sz w:val="24"/>
          <w:szCs w:val="24"/>
        </w:rPr>
      </w:pPr>
      <w:r w:rsidRPr="00C0012F">
        <w:rPr>
          <w:rFonts w:ascii="Arial" w:hAnsi="Arial" w:cs="Arial"/>
          <w:sz w:val="24"/>
          <w:szCs w:val="24"/>
        </w:rPr>
        <w:t>W przypadku, gdy wnioskodawca rozpoczyna na własne ryzyko realizację projektu przed podpisaniem umowy o</w:t>
      </w:r>
      <w:r w:rsidR="00AC17DD">
        <w:rPr>
          <w:rFonts w:ascii="Arial" w:hAnsi="Arial" w:cs="Arial"/>
          <w:sz w:val="24"/>
          <w:szCs w:val="24"/>
        </w:rPr>
        <w:t xml:space="preserve"> </w:t>
      </w:r>
      <w:r w:rsidRPr="00C0012F">
        <w:rPr>
          <w:rFonts w:ascii="Arial" w:hAnsi="Arial" w:cs="Arial"/>
          <w:sz w:val="24"/>
          <w:szCs w:val="24"/>
        </w:rPr>
        <w:t>dofinansowanie projektu, upublicznia zapytanie ofertowe w Bazie Konkurencyjności (BK2021).</w:t>
      </w:r>
    </w:p>
    <w:p w14:paraId="6D7A99FE" w14:textId="33C4CC48" w:rsidR="00970DAE" w:rsidRPr="00C0012F" w:rsidRDefault="00970DAE" w:rsidP="00801629">
      <w:pPr>
        <w:pStyle w:val="Tekstpodstawowy"/>
        <w:spacing w:before="120" w:line="276" w:lineRule="auto"/>
        <w:jc w:val="left"/>
        <w:rPr>
          <w:rFonts w:ascii="Arial" w:hAnsi="Arial" w:cs="Arial"/>
          <w:sz w:val="24"/>
          <w:szCs w:val="24"/>
        </w:rPr>
      </w:pPr>
      <w:r w:rsidRPr="00C0012F">
        <w:rPr>
          <w:rFonts w:ascii="Arial" w:hAnsi="Arial" w:cs="Arial"/>
          <w:sz w:val="24"/>
          <w:szCs w:val="24"/>
        </w:rPr>
        <w:t>Mając na uwadze ścieżkę audytu, beneficjent przeprowadzając zasadę konkurencyjności ma</w:t>
      </w:r>
      <w:r w:rsidR="00AC17DD">
        <w:rPr>
          <w:rFonts w:ascii="Arial" w:hAnsi="Arial" w:cs="Arial"/>
          <w:sz w:val="24"/>
          <w:szCs w:val="24"/>
        </w:rPr>
        <w:t xml:space="preserve"> </w:t>
      </w:r>
      <w:r w:rsidRPr="00C0012F">
        <w:rPr>
          <w:rFonts w:ascii="Arial" w:hAnsi="Arial" w:cs="Arial"/>
          <w:sz w:val="24"/>
          <w:szCs w:val="24"/>
        </w:rPr>
        <w:t xml:space="preserve">obowiązek realizować i dokumentować ją w całości na platformie zakupowej Baza konkurencyjności (BK2021). Samo ogłoszenie (zapytanie ofertowe) może być dodatkowo publikowane w innych miejscach, niemniej z odpowiednim odesłaniem do BK2021. </w:t>
      </w:r>
    </w:p>
    <w:p w14:paraId="13729718" w14:textId="19EA6200" w:rsidR="00970DAE" w:rsidRPr="00C0012F" w:rsidRDefault="00970DAE" w:rsidP="00801629">
      <w:pPr>
        <w:pStyle w:val="Tekstpodstawowy"/>
        <w:spacing w:before="120" w:line="276" w:lineRule="auto"/>
        <w:jc w:val="left"/>
        <w:rPr>
          <w:rFonts w:ascii="Arial" w:hAnsi="Arial" w:cs="Arial"/>
          <w:sz w:val="24"/>
          <w:szCs w:val="24"/>
          <w:shd w:val="clear" w:color="auto" w:fill="FFFFFF"/>
        </w:rPr>
      </w:pPr>
      <w:r w:rsidRPr="00C0012F">
        <w:rPr>
          <w:rFonts w:ascii="Arial" w:hAnsi="Arial" w:cs="Arial"/>
          <w:sz w:val="24"/>
          <w:szCs w:val="24"/>
          <w:shd w:val="clear" w:color="auto" w:fill="FFFFFF"/>
        </w:rPr>
        <w:t>Każdy beneficjent powinien pamiętać</w:t>
      </w:r>
      <w:r w:rsidR="00DF5239">
        <w:rPr>
          <w:rFonts w:ascii="Arial" w:hAnsi="Arial" w:cs="Arial"/>
          <w:sz w:val="24"/>
          <w:szCs w:val="24"/>
          <w:shd w:val="clear" w:color="auto" w:fill="FFFFFF"/>
        </w:rPr>
        <w:t>,</w:t>
      </w:r>
      <w:r w:rsidRPr="00C0012F">
        <w:rPr>
          <w:rFonts w:ascii="Arial" w:hAnsi="Arial" w:cs="Arial"/>
          <w:sz w:val="24"/>
          <w:szCs w:val="24"/>
          <w:shd w:val="clear" w:color="auto" w:fill="FFFFFF"/>
        </w:rPr>
        <w:t xml:space="preserve"> że progiem</w:t>
      </w:r>
      <w:r w:rsidR="00DF5239">
        <w:rPr>
          <w:rFonts w:ascii="Arial" w:hAnsi="Arial" w:cs="Arial"/>
          <w:sz w:val="24"/>
          <w:szCs w:val="24"/>
          <w:shd w:val="clear" w:color="auto" w:fill="FFFFFF"/>
        </w:rPr>
        <w:t xml:space="preserve">, </w:t>
      </w:r>
      <w:r w:rsidRPr="00C0012F">
        <w:rPr>
          <w:rFonts w:ascii="Arial" w:hAnsi="Arial" w:cs="Arial"/>
          <w:sz w:val="24"/>
          <w:szCs w:val="24"/>
          <w:shd w:val="clear" w:color="auto" w:fill="FFFFFF"/>
        </w:rPr>
        <w:t>od którego stosować należy zasadę konkurencyjności jest kwota 50</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 xml:space="preserve">000 zł bez podatku od towarów i usług. Kwota ta odnosi się do zagregowanej, zgodnie z zasadami określonymi w </w:t>
      </w:r>
      <w:r w:rsidR="00664A6F" w:rsidRPr="00C0012F">
        <w:rPr>
          <w:rFonts w:ascii="Arial" w:hAnsi="Arial" w:cs="Arial"/>
          <w:sz w:val="24"/>
          <w:szCs w:val="24"/>
          <w:shd w:val="clear" w:color="auto" w:fill="FFFFFF"/>
        </w:rPr>
        <w:t>W</w:t>
      </w:r>
      <w:r w:rsidRPr="00C0012F">
        <w:rPr>
          <w:rFonts w:ascii="Arial" w:hAnsi="Arial" w:cs="Arial"/>
          <w:sz w:val="24"/>
          <w:szCs w:val="24"/>
          <w:shd w:val="clear" w:color="auto" w:fill="FFFFFF"/>
        </w:rPr>
        <w:t>ytycznych kwalifikowalności, wartości zamówienia a nie wartości pojedynczego zakupu.</w:t>
      </w:r>
    </w:p>
    <w:p w14:paraId="2E1B23E6" w14:textId="643C3F4D" w:rsidR="00970DAE" w:rsidRPr="00C0012F" w:rsidRDefault="00970DAE" w:rsidP="00801629">
      <w:pPr>
        <w:pStyle w:val="Tekstpodstawowy"/>
        <w:spacing w:before="120" w:line="276" w:lineRule="auto"/>
        <w:jc w:val="left"/>
        <w:rPr>
          <w:rFonts w:ascii="Arial" w:hAnsi="Arial" w:cs="Arial"/>
          <w:sz w:val="24"/>
          <w:szCs w:val="24"/>
          <w:shd w:val="clear" w:color="auto" w:fill="FFFFFF"/>
        </w:rPr>
      </w:pPr>
      <w:r w:rsidRPr="00C0012F">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130</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000 zł. Oznacza to więc, że w przypadku podmiotów stosujących ustawę PZP (zgodnie z</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art. 4 ustawy PZP) zasada konkurencyjności będzie miała zastosowanie wyłącznie do</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zamówień w przedziale wartości 50</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000 zł – 129</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999 zł. Pozostałe podmioty takie jak np.: fundacje, stowarzyszenia, firmy jednoosobowe, spółki prawa handlowego i cywilnego etc., stosują zasadę konkurencyjności dla zamówień przekraczających 50</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000 zł bez podatku od towarów i usług.</w:t>
      </w:r>
    </w:p>
    <w:p w14:paraId="623D0086" w14:textId="2648B0A7" w:rsidR="00970DAE" w:rsidRPr="00C0012F" w:rsidRDefault="00970DAE" w:rsidP="00801629">
      <w:pPr>
        <w:pStyle w:val="Tekstpodstawowy"/>
        <w:spacing w:before="120" w:line="276" w:lineRule="auto"/>
        <w:jc w:val="left"/>
        <w:rPr>
          <w:rFonts w:ascii="Arial" w:hAnsi="Arial" w:cs="Arial"/>
          <w:sz w:val="24"/>
          <w:szCs w:val="24"/>
          <w:shd w:val="clear" w:color="auto" w:fill="FFFFFF"/>
        </w:rPr>
      </w:pPr>
      <w:r w:rsidRPr="00C0012F">
        <w:rPr>
          <w:rFonts w:ascii="Arial" w:hAnsi="Arial" w:cs="Arial"/>
          <w:sz w:val="24"/>
          <w:szCs w:val="24"/>
          <w:shd w:val="clear" w:color="auto" w:fill="FFFFFF"/>
        </w:rPr>
        <w:t>Wytyczne kwalifikowalności</w:t>
      </w:r>
      <w:r w:rsidRPr="00C0012F">
        <w:rPr>
          <w:rFonts w:ascii="Arial" w:hAnsi="Arial" w:cs="Arial"/>
          <w:i/>
          <w:iCs/>
          <w:sz w:val="24"/>
          <w:szCs w:val="24"/>
          <w:shd w:val="clear" w:color="auto" w:fill="FFFFFF"/>
        </w:rPr>
        <w:t xml:space="preserve"> </w:t>
      </w:r>
      <w:r w:rsidRPr="00C0012F">
        <w:rPr>
          <w:rFonts w:ascii="Arial" w:hAnsi="Arial" w:cs="Arial"/>
          <w:sz w:val="24"/>
          <w:szCs w:val="24"/>
          <w:shd w:val="clear" w:color="auto" w:fill="FFFFFF"/>
        </w:rPr>
        <w:t>dopuszczają szereg sytuacji, w których beneficjent będzie mógł odstąpić</w:t>
      </w:r>
      <w:r w:rsidR="00AC17DD">
        <w:rPr>
          <w:rFonts w:ascii="Arial" w:hAnsi="Arial" w:cs="Arial"/>
          <w:sz w:val="24"/>
          <w:szCs w:val="24"/>
          <w:shd w:val="clear" w:color="auto" w:fill="FFFFFF"/>
        </w:rPr>
        <w:t xml:space="preserve"> </w:t>
      </w:r>
      <w:r w:rsidRPr="00C0012F">
        <w:rPr>
          <w:rFonts w:ascii="Arial" w:hAnsi="Arial" w:cs="Arial"/>
          <w:sz w:val="24"/>
          <w:szCs w:val="24"/>
          <w:shd w:val="clear" w:color="auto" w:fill="FFFFFF"/>
        </w:rPr>
        <w:t xml:space="preserve">od stosowania zasady konkurencyjności. Są to tzw. wyłączenia, których zamknięty katalog zamieszczono w sekcji 3.2.1 </w:t>
      </w:r>
      <w:r w:rsidR="00664A6F" w:rsidRPr="00C0012F">
        <w:rPr>
          <w:rFonts w:ascii="Arial" w:hAnsi="Arial" w:cs="Arial"/>
          <w:sz w:val="24"/>
          <w:szCs w:val="24"/>
          <w:shd w:val="clear" w:color="auto" w:fill="FFFFFF"/>
        </w:rPr>
        <w:t>W</w:t>
      </w:r>
      <w:r w:rsidRPr="00C0012F">
        <w:rPr>
          <w:rFonts w:ascii="Arial" w:hAnsi="Arial" w:cs="Arial"/>
          <w:sz w:val="24"/>
          <w:szCs w:val="24"/>
          <w:shd w:val="clear" w:color="auto" w:fill="FFFFFF"/>
        </w:rPr>
        <w:t>ytycznych kwalifikowalności.</w:t>
      </w:r>
      <w:r w:rsidR="00AC17DD">
        <w:rPr>
          <w:rFonts w:ascii="Arial" w:hAnsi="Arial" w:cs="Arial"/>
          <w:sz w:val="24"/>
          <w:szCs w:val="24"/>
          <w:shd w:val="clear" w:color="auto" w:fill="FFFFFF"/>
        </w:rPr>
        <w:t xml:space="preserve"> </w:t>
      </w:r>
    </w:p>
    <w:p w14:paraId="594A09F1" w14:textId="77777777" w:rsidR="00970DAE" w:rsidRPr="00C0012F" w:rsidRDefault="00970DAE" w:rsidP="00801629">
      <w:pPr>
        <w:pStyle w:val="pf0"/>
        <w:spacing w:before="120" w:beforeAutospacing="0" w:after="120" w:afterAutospacing="0" w:line="276" w:lineRule="auto"/>
        <w:rPr>
          <w:rStyle w:val="cf01"/>
          <w:rFonts w:ascii="Arial" w:hAnsi="Arial" w:cs="Arial"/>
          <w:sz w:val="24"/>
          <w:szCs w:val="24"/>
        </w:rPr>
      </w:pPr>
      <w:r w:rsidRPr="00C0012F">
        <w:rPr>
          <w:rStyle w:val="cf01"/>
          <w:rFonts w:ascii="Arial" w:hAnsi="Arial" w:cs="Arial"/>
          <w:sz w:val="24"/>
          <w:szCs w:val="24"/>
        </w:rPr>
        <w:lastRenderedPageBreak/>
        <w:t>Beneficjent przy udzielaniu zamówień zobowiązany jest do opisu przedmiotu zamówienia w sposób dostępny.</w:t>
      </w:r>
    </w:p>
    <w:p w14:paraId="086C46A9" w14:textId="77777777" w:rsidR="00970DAE" w:rsidRPr="00C0012F" w:rsidRDefault="00970DAE" w:rsidP="00801629">
      <w:pPr>
        <w:pStyle w:val="pf0"/>
        <w:spacing w:before="120" w:beforeAutospacing="0" w:after="120" w:afterAutospacing="0" w:line="276" w:lineRule="auto"/>
        <w:rPr>
          <w:rFonts w:ascii="Arial" w:hAnsi="Arial" w:cs="Arial"/>
        </w:rPr>
      </w:pPr>
      <w:r w:rsidRPr="00C0012F">
        <w:rPr>
          <w:rStyle w:val="cf01"/>
          <w:rFonts w:ascii="Arial" w:hAnsi="Arial" w:cs="Arial"/>
          <w:sz w:val="24"/>
          <w:szCs w:val="24"/>
        </w:rPr>
        <w:t xml:space="preserve">Beneficjent przy udzielaniu zamówień, zgodnie z zapisami umowy o dofinansowanie, zobowiązany jest również do stosowania preferencji dla Podmiotów Ekonomii Społecznej (PES). Preferencje mogą być realizowane m.in. poprzez: </w:t>
      </w:r>
    </w:p>
    <w:p w14:paraId="3CDF6848" w14:textId="77777777" w:rsidR="00970DAE" w:rsidRPr="00C0012F" w:rsidRDefault="00970DAE" w:rsidP="00C23168">
      <w:pPr>
        <w:pStyle w:val="pf1"/>
        <w:numPr>
          <w:ilvl w:val="0"/>
          <w:numId w:val="124"/>
        </w:numPr>
        <w:spacing w:before="120" w:beforeAutospacing="0" w:after="240" w:afterAutospacing="0" w:line="276" w:lineRule="auto"/>
        <w:contextualSpacing/>
        <w:rPr>
          <w:rStyle w:val="cf21"/>
          <w:rFonts w:ascii="Arial" w:hAnsi="Arial" w:cs="Arial"/>
          <w:sz w:val="24"/>
          <w:szCs w:val="24"/>
        </w:rPr>
      </w:pPr>
      <w:r w:rsidRPr="00C0012F">
        <w:rPr>
          <w:rStyle w:val="cf21"/>
          <w:rFonts w:ascii="Arial" w:hAnsi="Arial" w:cs="Arial"/>
          <w:sz w:val="24"/>
          <w:szCs w:val="24"/>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61B07669" w14:textId="77777777" w:rsidR="00970DAE" w:rsidRPr="00C0012F" w:rsidRDefault="00970DAE" w:rsidP="00C23168">
      <w:pPr>
        <w:pStyle w:val="pf1"/>
        <w:numPr>
          <w:ilvl w:val="0"/>
          <w:numId w:val="124"/>
        </w:numPr>
        <w:spacing w:before="120" w:beforeAutospacing="0" w:after="240" w:afterAutospacing="0" w:line="276" w:lineRule="auto"/>
        <w:contextualSpacing/>
        <w:rPr>
          <w:rFonts w:ascii="Arial" w:hAnsi="Arial" w:cs="Arial"/>
          <w:color w:val="000000" w:themeColor="text1"/>
        </w:rPr>
      </w:pPr>
      <w:r w:rsidRPr="00C0012F">
        <w:rPr>
          <w:rStyle w:val="cf21"/>
          <w:rFonts w:ascii="Arial" w:hAnsi="Arial" w:cs="Arial"/>
          <w:sz w:val="24"/>
          <w:szCs w:val="24"/>
        </w:rPr>
        <w:t>zlecanie zadań na podstawie ustawy z dnia 11 września 2019 r. – Prawo zamówień publicznych z wykorzystaniem klauzul społecznych.</w:t>
      </w:r>
    </w:p>
    <w:p w14:paraId="2C53AFEB" w14:textId="419C5395" w:rsidR="00970DAE" w:rsidRPr="00C0012F" w:rsidRDefault="00970DAE" w:rsidP="00AC17DD">
      <w:pPr>
        <w:pStyle w:val="Nagwek2"/>
      </w:pPr>
      <w:bookmarkStart w:id="78" w:name="_Toc170799237"/>
      <w:bookmarkStart w:id="79" w:name="_Toc181181829"/>
      <w:bookmarkEnd w:id="77"/>
      <w:r w:rsidRPr="00C0012F">
        <w:t>Personel projektu</w:t>
      </w:r>
      <w:bookmarkEnd w:id="78"/>
      <w:bookmarkEnd w:id="79"/>
    </w:p>
    <w:p w14:paraId="68DD2725" w14:textId="4AD1A8B8"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 xml:space="preserve">Szczegółowe zasady angażowania personelu projektu oraz katalogu wydatków kwalifikowalnych w ramach wynagrodzenia personelu projektu określa podrozdział 3.8 </w:t>
      </w:r>
      <w:r w:rsidR="00664A6F" w:rsidRPr="00C0012F">
        <w:rPr>
          <w:rFonts w:ascii="Arial" w:hAnsi="Arial" w:cs="Arial"/>
          <w:sz w:val="24"/>
          <w:szCs w:val="24"/>
        </w:rPr>
        <w:t>W</w:t>
      </w:r>
      <w:r w:rsidRPr="00C0012F">
        <w:rPr>
          <w:rFonts w:ascii="Arial" w:hAnsi="Arial" w:cs="Arial"/>
          <w:sz w:val="24"/>
          <w:szCs w:val="24"/>
        </w:rPr>
        <w:t xml:space="preserve">ytycznych kwalifikowalności. </w:t>
      </w:r>
    </w:p>
    <w:p w14:paraId="0733B0CE" w14:textId="77777777"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51273B3" w14:textId="113ADF44"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Personel projektu stanowią osoby zaangażowane do realizacji zadań lub czynności w</w:t>
      </w:r>
      <w:r w:rsidR="00AC17DD">
        <w:rPr>
          <w:rFonts w:ascii="Arial" w:hAnsi="Arial" w:cs="Arial"/>
          <w:sz w:val="24"/>
          <w:szCs w:val="24"/>
        </w:rPr>
        <w:t xml:space="preserve"> </w:t>
      </w:r>
      <w:r w:rsidRPr="00C0012F">
        <w:rPr>
          <w:rFonts w:ascii="Arial" w:hAnsi="Arial" w:cs="Arial"/>
          <w:sz w:val="24"/>
          <w:szCs w:val="24"/>
        </w:rPr>
        <w:t>ramach projektu na podstawie stosunku pracy i wolontariusze wykonujący świadczenia na zasadach określonych w ustawie z dnia 24 kwietnia 2003 r. o</w:t>
      </w:r>
      <w:r w:rsidR="00AC17DD">
        <w:rPr>
          <w:rFonts w:ascii="Arial" w:hAnsi="Arial" w:cs="Arial"/>
          <w:sz w:val="24"/>
          <w:szCs w:val="24"/>
        </w:rPr>
        <w:t xml:space="preserve"> </w:t>
      </w:r>
      <w:r w:rsidRPr="00C0012F">
        <w:rPr>
          <w:rFonts w:ascii="Arial" w:hAnsi="Arial" w:cs="Arial"/>
          <w:sz w:val="24"/>
          <w:szCs w:val="24"/>
        </w:rPr>
        <w:t>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0FED81F5" w14:textId="354CB613"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Kwalifikowalne składniki wynagrodzenia personelu to wynagrodzenie brutto oraz koszty ponoszone przez pracodawcę zgodnie z właściwymi przepisami prawa, w</w:t>
      </w:r>
      <w:r w:rsidR="00AC17DD">
        <w:rPr>
          <w:rFonts w:ascii="Arial" w:hAnsi="Arial" w:cs="Arial"/>
          <w:sz w:val="24"/>
          <w:szCs w:val="24"/>
        </w:rPr>
        <w:t xml:space="preserve"> </w:t>
      </w:r>
      <w:r w:rsidRPr="00C0012F">
        <w:rPr>
          <w:rFonts w:ascii="Arial" w:hAnsi="Arial" w:cs="Arial"/>
          <w:sz w:val="24"/>
          <w:szCs w:val="24"/>
        </w:rPr>
        <w:t>szczególności składki na ubezpieczenia społeczne, Fundusz Pracy, Fundusz Gwarantowanych Świadczeń Pracowniczych, Pracownicze Plany Kapitałowe, odpisy na ZFŚS lub wydatki ponoszone na Pracowniczy Program Emerytalny.</w:t>
      </w:r>
    </w:p>
    <w:p w14:paraId="259F4502" w14:textId="0AE48F0F"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Wydatki związane z wynagrodzeniem personelu projektu są ponoszone zgodnie z</w:t>
      </w:r>
      <w:r w:rsidR="00AC17DD">
        <w:rPr>
          <w:rFonts w:ascii="Arial" w:hAnsi="Arial" w:cs="Arial"/>
          <w:sz w:val="24"/>
          <w:szCs w:val="24"/>
        </w:rPr>
        <w:t xml:space="preserve"> </w:t>
      </w:r>
      <w:r w:rsidRPr="00C0012F">
        <w:rPr>
          <w:rFonts w:ascii="Arial" w:hAnsi="Arial" w:cs="Arial"/>
          <w:sz w:val="24"/>
          <w:szCs w:val="24"/>
        </w:rPr>
        <w:t xml:space="preserve">przepisami krajowymi, w szczególności zgodnie z ustawą z dnia 26 czerwca 1974 r. Kodeks pracy. </w:t>
      </w:r>
    </w:p>
    <w:p w14:paraId="6A272F9F" w14:textId="77777777"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lastRenderedPageBreak/>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7C5AD50E" w14:textId="77777777"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43AC6250" w14:textId="77777777"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W ramach projektów partnerskich wzajemne zlecanie przez partnerów realizacji zadań przez personel projektu jest niedopuszczalne.</w:t>
      </w:r>
    </w:p>
    <w:p w14:paraId="47446404" w14:textId="77777777" w:rsidR="00970DAE" w:rsidRPr="00C0012F" w:rsidRDefault="00970DAE" w:rsidP="00801629">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 xml:space="preserve">Wydatki związane z zaangażowaniem zawodowym personelu projektu w projekcie lub projektach są kwalifikowalne, o ile: </w:t>
      </w:r>
    </w:p>
    <w:p w14:paraId="25BDB5D6" w14:textId="77777777" w:rsidR="00970DAE" w:rsidRPr="00C0012F" w:rsidRDefault="00970DAE" w:rsidP="00C23168">
      <w:pPr>
        <w:pStyle w:val="Lista3"/>
        <w:numPr>
          <w:ilvl w:val="0"/>
          <w:numId w:val="125"/>
        </w:numPr>
        <w:spacing w:before="120" w:after="120" w:line="276" w:lineRule="auto"/>
        <w:rPr>
          <w:rFonts w:ascii="Arial" w:hAnsi="Arial" w:cs="Arial"/>
          <w:sz w:val="24"/>
          <w:szCs w:val="24"/>
        </w:rPr>
      </w:pPr>
      <w:r w:rsidRPr="00C0012F">
        <w:rPr>
          <w:rFonts w:ascii="Arial" w:hAnsi="Arial" w:cs="Arial"/>
          <w:sz w:val="24"/>
          <w:szCs w:val="24"/>
        </w:rPr>
        <w:t>obciążenie z tego wynikające nie wyklucza możliwości prawidłowej i efektywnej realizacji wszystkich zadań powierzonych danej osobie,</w:t>
      </w:r>
    </w:p>
    <w:p w14:paraId="79F5980C" w14:textId="77777777" w:rsidR="00970DAE" w:rsidRPr="00C0012F" w:rsidRDefault="00970DAE" w:rsidP="00C23168">
      <w:pPr>
        <w:pStyle w:val="Lista3"/>
        <w:numPr>
          <w:ilvl w:val="0"/>
          <w:numId w:val="125"/>
        </w:numPr>
        <w:spacing w:before="120" w:after="120" w:line="276" w:lineRule="auto"/>
        <w:rPr>
          <w:rFonts w:ascii="Arial" w:hAnsi="Arial" w:cs="Arial"/>
          <w:sz w:val="24"/>
          <w:szCs w:val="24"/>
        </w:rPr>
      </w:pPr>
      <w:r w:rsidRPr="00C0012F">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189E341D" w14:textId="3040AB9C" w:rsidR="00B3760E" w:rsidRPr="00C0012F" w:rsidRDefault="00970DAE" w:rsidP="00B41B15">
      <w:pPr>
        <w:pStyle w:val="Lista-kontynuacja3"/>
        <w:spacing w:before="120" w:after="240" w:line="276" w:lineRule="auto"/>
        <w:ind w:left="0"/>
        <w:contextualSpacing w:val="0"/>
        <w:rPr>
          <w:rFonts w:ascii="Arial" w:hAnsi="Arial" w:cs="Arial"/>
          <w:sz w:val="24"/>
          <w:szCs w:val="24"/>
        </w:rPr>
      </w:pPr>
      <w:r w:rsidRPr="00C0012F">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1CC32095" w14:textId="3807528B" w:rsidR="00970DAE" w:rsidRPr="00C0012F" w:rsidRDefault="00970DAE" w:rsidP="00AC17DD">
      <w:pPr>
        <w:pStyle w:val="Nagwek2"/>
      </w:pPr>
      <w:bookmarkStart w:id="80" w:name="_Toc170799238"/>
      <w:bookmarkStart w:id="81" w:name="_Toc181181830"/>
      <w:r w:rsidRPr="00C0012F">
        <w:t>Źródła finansowania</w:t>
      </w:r>
      <w:bookmarkEnd w:id="80"/>
      <w:bookmarkEnd w:id="81"/>
    </w:p>
    <w:p w14:paraId="586D45AB" w14:textId="47F3C1CC" w:rsidR="008B530E" w:rsidRPr="00C0012F" w:rsidRDefault="008B530E" w:rsidP="00801629">
      <w:pPr>
        <w:pStyle w:val="pf0"/>
        <w:spacing w:before="120" w:beforeAutospacing="0" w:after="120" w:afterAutospacing="0" w:line="276" w:lineRule="auto"/>
        <w:rPr>
          <w:rFonts w:ascii="Arial" w:eastAsia="Calibri" w:hAnsi="Arial" w:cs="Arial"/>
          <w:kern w:val="3"/>
          <w:lang w:eastAsia="en-US"/>
        </w:rPr>
      </w:pPr>
      <w:r w:rsidRPr="00C0012F">
        <w:rPr>
          <w:rFonts w:ascii="Arial" w:hAnsi="Arial" w:cs="Arial"/>
          <w:color w:val="000000" w:themeColor="text1"/>
        </w:rPr>
        <w:t>Dofinansowanie UE</w:t>
      </w:r>
      <w:r w:rsidRPr="00C0012F">
        <w:rPr>
          <w:rFonts w:ascii="Arial" w:hAnsi="Arial" w:cs="Arial"/>
        </w:rPr>
        <w:t xml:space="preserve"> </w:t>
      </w:r>
      <w:r w:rsidRPr="00C0012F">
        <w:rPr>
          <w:rFonts w:ascii="Arial" w:hAnsi="Arial" w:cs="Arial"/>
          <w:color w:val="000000" w:themeColor="text1"/>
        </w:rPr>
        <w:t>z EFS+ w wysokości 95 % wydatków kwalifikowalnych, przekazywane jest przez BGK na podstawie zlecenia płatności wystawionego przez UMWP w Białymstoku.</w:t>
      </w:r>
    </w:p>
    <w:p w14:paraId="3D3D73C2" w14:textId="6D64C3BB" w:rsidR="00664A6F" w:rsidRPr="00C0012F" w:rsidRDefault="008B530E" w:rsidP="00801629">
      <w:pPr>
        <w:pStyle w:val="pf0"/>
        <w:spacing w:before="120" w:beforeAutospacing="0" w:after="120" w:afterAutospacing="0" w:line="276" w:lineRule="auto"/>
        <w:rPr>
          <w:rFonts w:ascii="Arial" w:eastAsia="Calibri" w:hAnsi="Arial" w:cs="Arial"/>
          <w:kern w:val="3"/>
          <w:lang w:eastAsia="en-US"/>
        </w:rPr>
      </w:pPr>
      <w:r w:rsidRPr="00C0012F">
        <w:rPr>
          <w:rFonts w:ascii="Arial" w:eastAsia="Calibri" w:hAnsi="Arial" w:cs="Arial"/>
          <w:kern w:val="3"/>
          <w:lang w:eastAsia="en-US"/>
        </w:rPr>
        <w:lastRenderedPageBreak/>
        <w:t xml:space="preserve">Środki </w:t>
      </w:r>
      <w:r w:rsidR="00970DAE" w:rsidRPr="00C0012F">
        <w:rPr>
          <w:rFonts w:ascii="Arial" w:eastAsia="Calibri" w:hAnsi="Arial" w:cs="Arial"/>
          <w:kern w:val="3"/>
          <w:lang w:eastAsia="en-US"/>
        </w:rPr>
        <w:t>są wypłacane co do zasady jako dofinansowanie w formie zaliczki, zgodnie z harmonogramem płatności określonym w umowie o dofinansowanie projektu.</w:t>
      </w:r>
    </w:p>
    <w:p w14:paraId="2074685B" w14:textId="6C0F5D42" w:rsidR="00970DAE" w:rsidRPr="00C0012F" w:rsidRDefault="00970DAE" w:rsidP="00801629">
      <w:pPr>
        <w:pStyle w:val="pf0"/>
        <w:spacing w:before="120" w:beforeAutospacing="0" w:after="120" w:afterAutospacing="0" w:line="276" w:lineRule="auto"/>
        <w:rPr>
          <w:rFonts w:ascii="Arial" w:eastAsia="Calibri" w:hAnsi="Arial" w:cs="Arial"/>
          <w:kern w:val="3"/>
          <w:lang w:eastAsia="en-US"/>
        </w:rPr>
      </w:pPr>
      <w:r w:rsidRPr="00C0012F">
        <w:rPr>
          <w:rFonts w:ascii="Arial" w:eastAsia="Calibri" w:hAnsi="Arial" w:cs="Arial"/>
          <w:kern w:val="3"/>
          <w:lang w:eastAsia="en-US"/>
        </w:rPr>
        <w:t xml:space="preserve">Wzór umowy stanowi załącznik nr </w:t>
      </w:r>
      <w:r w:rsidR="00CA4E76" w:rsidRPr="00C0012F">
        <w:rPr>
          <w:rFonts w:ascii="Arial" w:eastAsia="Calibri" w:hAnsi="Arial" w:cs="Arial"/>
          <w:kern w:val="3"/>
          <w:lang w:eastAsia="en-US"/>
        </w:rPr>
        <w:t xml:space="preserve">5 </w:t>
      </w:r>
      <w:r w:rsidRPr="00C0012F">
        <w:rPr>
          <w:rFonts w:ascii="Arial" w:eastAsia="Calibri" w:hAnsi="Arial" w:cs="Arial"/>
          <w:kern w:val="3"/>
          <w:lang w:eastAsia="en-US"/>
        </w:rPr>
        <w:t xml:space="preserve">do </w:t>
      </w:r>
      <w:r w:rsidR="00E70E25" w:rsidRPr="00C0012F">
        <w:rPr>
          <w:rFonts w:ascii="Arial" w:eastAsia="Calibri" w:hAnsi="Arial" w:cs="Arial"/>
          <w:kern w:val="3"/>
          <w:lang w:eastAsia="en-US"/>
        </w:rPr>
        <w:t>R</w:t>
      </w:r>
      <w:r w:rsidRPr="00C0012F">
        <w:rPr>
          <w:rFonts w:ascii="Arial" w:eastAsia="Calibri" w:hAnsi="Arial" w:cs="Arial"/>
          <w:kern w:val="3"/>
          <w:lang w:eastAsia="en-US"/>
        </w:rPr>
        <w:t>egulaminu. Dofinansowanie jest przekazywane na rachunek bankowy wskazany w umowie o dofinansowanie.</w:t>
      </w:r>
      <w:r w:rsidR="00135B78">
        <w:rPr>
          <w:rFonts w:ascii="Arial" w:eastAsia="Calibri" w:hAnsi="Arial" w:cs="Arial"/>
          <w:kern w:val="3"/>
          <w:lang w:eastAsia="en-US"/>
        </w:rPr>
        <w:t xml:space="preserve"> </w:t>
      </w:r>
      <w:r w:rsidRPr="00C0012F">
        <w:rPr>
          <w:rFonts w:ascii="Arial" w:eastAsia="Calibri" w:hAnsi="Arial" w:cs="Arial"/>
          <w:kern w:val="3"/>
          <w:lang w:eastAsia="en-US"/>
        </w:rPr>
        <w:t>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2CD41E76" w14:textId="77777777" w:rsidR="00970DAE" w:rsidRPr="00C0012F" w:rsidRDefault="00970DAE" w:rsidP="00801629">
      <w:pPr>
        <w:pStyle w:val="pf0"/>
        <w:spacing w:before="120" w:beforeAutospacing="0" w:after="120" w:afterAutospacing="0" w:line="276" w:lineRule="auto"/>
        <w:rPr>
          <w:rFonts w:ascii="Arial" w:hAnsi="Arial" w:cs="Arial"/>
        </w:rPr>
      </w:pPr>
      <w:r w:rsidRPr="00C0012F">
        <w:rPr>
          <w:rStyle w:val="cf01"/>
          <w:rFonts w:ascii="Arial" w:hAnsi="Arial" w:cs="Arial"/>
          <w:sz w:val="24"/>
          <w:szCs w:val="24"/>
        </w:rPr>
        <w:t>We wniosku o dofinansowanie należy każdorazowo zaznaczyć z jakich źródeł zostanie sfinansowany dany wydatek (wkład własny czy dofinansowanie).</w:t>
      </w:r>
    </w:p>
    <w:p w14:paraId="0507C42A" w14:textId="3C044BF3" w:rsidR="00B3760E" w:rsidRPr="00C0012F" w:rsidRDefault="00970DAE" w:rsidP="00B41B15">
      <w:pPr>
        <w:pStyle w:val="Lista2"/>
        <w:spacing w:before="120" w:after="240" w:line="276" w:lineRule="auto"/>
        <w:ind w:left="0" w:firstLine="1"/>
        <w:contextualSpacing w:val="0"/>
        <w:rPr>
          <w:rFonts w:ascii="Arial" w:hAnsi="Arial" w:cs="Arial"/>
          <w:sz w:val="24"/>
          <w:szCs w:val="24"/>
        </w:rPr>
      </w:pPr>
      <w:r w:rsidRPr="00C0012F">
        <w:rPr>
          <w:rFonts w:ascii="Arial" w:hAnsi="Arial" w:cs="Arial"/>
          <w:sz w:val="24"/>
          <w:szCs w:val="24"/>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p>
    <w:p w14:paraId="21EDBD8B" w14:textId="5F1EFF23" w:rsidR="00970DAE" w:rsidRPr="00C0012F" w:rsidRDefault="00970DAE" w:rsidP="00AC17DD">
      <w:pPr>
        <w:pStyle w:val="Nagwek2"/>
      </w:pPr>
      <w:bookmarkStart w:id="82" w:name="_Toc134788924"/>
      <w:bookmarkStart w:id="83" w:name="_Toc134791369"/>
      <w:bookmarkStart w:id="84" w:name="_Toc135639016"/>
      <w:bookmarkStart w:id="85" w:name="_Toc135639157"/>
      <w:bookmarkStart w:id="86" w:name="_Toc135646032"/>
      <w:bookmarkStart w:id="87" w:name="_Toc135646471"/>
      <w:bookmarkStart w:id="88" w:name="_Toc135729920"/>
      <w:bookmarkStart w:id="89" w:name="_Toc135730650"/>
      <w:bookmarkStart w:id="90" w:name="_Toc135739814"/>
      <w:bookmarkStart w:id="91" w:name="_Toc135740179"/>
      <w:bookmarkStart w:id="92" w:name="_Toc135741381"/>
      <w:bookmarkStart w:id="93" w:name="_Toc135741423"/>
      <w:bookmarkStart w:id="94" w:name="_Toc135741899"/>
      <w:bookmarkStart w:id="95" w:name="_Toc135743577"/>
      <w:bookmarkStart w:id="96" w:name="_Toc135744663"/>
      <w:bookmarkStart w:id="97" w:name="_Toc135744713"/>
      <w:bookmarkStart w:id="98" w:name="_Toc135744763"/>
      <w:bookmarkStart w:id="99" w:name="_Toc135806868"/>
      <w:bookmarkStart w:id="100" w:name="_Toc135806910"/>
      <w:bookmarkStart w:id="101" w:name="_Toc135807791"/>
      <w:bookmarkStart w:id="102" w:name="_Toc135808270"/>
      <w:bookmarkStart w:id="103" w:name="_Toc135808457"/>
      <w:bookmarkStart w:id="104" w:name="_Toc135808659"/>
      <w:bookmarkStart w:id="105" w:name="_Toc170799239"/>
      <w:bookmarkStart w:id="106" w:name="_Toc181181831"/>
      <w:r w:rsidRPr="00C0012F">
        <w:t>Wkład własny</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173CE44" w14:textId="77777777"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 xml:space="preserve">Wnioskodawca jest zobowiązany do wniesienia wkładu własnego. </w:t>
      </w:r>
    </w:p>
    <w:p w14:paraId="62BCEE8D" w14:textId="63C427D7"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 xml:space="preserve">Minimalny udział wkładu własnego wnioskodawcy w finansowaniu wydatków kwalifikowanych projektu wynosi 5 </w:t>
      </w:r>
      <w:r w:rsidR="00E325BD">
        <w:rPr>
          <w:rFonts w:ascii="Arial" w:hAnsi="Arial" w:cs="Arial"/>
          <w:sz w:val="24"/>
          <w:szCs w:val="24"/>
        </w:rPr>
        <w:t>%</w:t>
      </w:r>
      <w:r w:rsidRPr="00C0012F">
        <w:rPr>
          <w:rFonts w:ascii="Arial" w:hAnsi="Arial" w:cs="Arial"/>
          <w:sz w:val="24"/>
          <w:szCs w:val="24"/>
        </w:rPr>
        <w:t xml:space="preserve"> wydatków kwalifikowalnych.</w:t>
      </w:r>
    </w:p>
    <w:p w14:paraId="05188DFD" w14:textId="77777777"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Wkład własny wnioskodawcy jest wykazywany we wniosku o dofinansowanie projektu, przy czym to Wnioskodawca określa formę wniesienia wkładu własnego (pieniężny lub niepieniężny).</w:t>
      </w:r>
    </w:p>
    <w:p w14:paraId="1A0BD291" w14:textId="77777777"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Źródłem finansowania wkładu własnego mogą być zarówno środki publiczne, jak i prywatne. O zakwalifikowaniu źródła pochodzenia wkładu własnego decyduje status prawny podmiotu wnoszącego wkład, tj. wnioskodawcy/partnera/strony trzeciej lub uczestnika. Wkład własny może pochodzić m.in. z budżetu JST, budżetu państwa, Funduszu Pracy, środków prywatnych, środków PFRON.</w:t>
      </w:r>
    </w:p>
    <w:p w14:paraId="5299CC3B" w14:textId="2568F190" w:rsidR="00970DAE" w:rsidRPr="00C0012F" w:rsidRDefault="00970DAE" w:rsidP="00801629">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Wkład własny lub jego część może być wniesiony w ramach kosztów pośrednich jak i</w:t>
      </w:r>
      <w:r w:rsidR="00AC17DD">
        <w:rPr>
          <w:rFonts w:ascii="Arial" w:hAnsi="Arial" w:cs="Arial"/>
          <w:sz w:val="24"/>
          <w:szCs w:val="24"/>
        </w:rPr>
        <w:t xml:space="preserve"> </w:t>
      </w:r>
      <w:r w:rsidRPr="00C0012F">
        <w:rPr>
          <w:rFonts w:ascii="Arial" w:hAnsi="Arial" w:cs="Arial"/>
          <w:sz w:val="24"/>
          <w:szCs w:val="24"/>
        </w:rPr>
        <w:t>bezpośrednich. Wkład własny wnoszony w ramach kosztów pośrednich należy traktować jako wkład pieniężny.</w:t>
      </w:r>
    </w:p>
    <w:p w14:paraId="713CDF2E" w14:textId="77777777" w:rsidR="00970DAE" w:rsidRPr="00C0012F" w:rsidRDefault="00970DAE" w:rsidP="00B41B15">
      <w:pPr>
        <w:pStyle w:val="Lista-kontynuacja"/>
        <w:spacing w:before="120" w:after="240" w:line="276" w:lineRule="auto"/>
        <w:ind w:left="0"/>
        <w:contextualSpacing w:val="0"/>
        <w:rPr>
          <w:rFonts w:ascii="Arial" w:hAnsi="Arial" w:cs="Arial"/>
          <w:sz w:val="24"/>
          <w:szCs w:val="24"/>
        </w:rPr>
      </w:pPr>
      <w:r w:rsidRPr="00C0012F">
        <w:rPr>
          <w:rFonts w:ascii="Arial" w:hAnsi="Arial" w:cs="Arial"/>
          <w:sz w:val="24"/>
          <w:szCs w:val="24"/>
        </w:rPr>
        <w:t>Wkład własny może być wniesiony w następujących formach:</w:t>
      </w:r>
    </w:p>
    <w:p w14:paraId="474AC931" w14:textId="37A3023A" w:rsidR="00970DAE" w:rsidRPr="00C0012F" w:rsidRDefault="00970DAE" w:rsidP="00C23168">
      <w:pPr>
        <w:pStyle w:val="Listapunktowana2"/>
        <w:numPr>
          <w:ilvl w:val="0"/>
          <w:numId w:val="126"/>
        </w:numPr>
        <w:spacing w:before="120" w:after="240" w:line="276" w:lineRule="auto"/>
        <w:rPr>
          <w:rFonts w:ascii="Arial" w:hAnsi="Arial" w:cs="Arial"/>
          <w:sz w:val="24"/>
          <w:szCs w:val="24"/>
        </w:rPr>
      </w:pPr>
      <w:r w:rsidRPr="00C0012F">
        <w:rPr>
          <w:rFonts w:ascii="Arial" w:hAnsi="Arial" w:cs="Arial"/>
          <w:sz w:val="24"/>
          <w:szCs w:val="24"/>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w:t>
      </w:r>
      <w:r w:rsidR="00AC17DD">
        <w:rPr>
          <w:rFonts w:ascii="Arial" w:hAnsi="Arial" w:cs="Arial"/>
          <w:sz w:val="24"/>
          <w:szCs w:val="24"/>
        </w:rPr>
        <w:t xml:space="preserve"> </w:t>
      </w:r>
      <w:r w:rsidRPr="00C0012F">
        <w:rPr>
          <w:rFonts w:ascii="Arial" w:hAnsi="Arial" w:cs="Arial"/>
          <w:sz w:val="24"/>
          <w:szCs w:val="24"/>
        </w:rPr>
        <w:t>kosztach szkoleń).</w:t>
      </w:r>
    </w:p>
    <w:p w14:paraId="1B1542C8" w14:textId="2ADE7A0D" w:rsidR="00970DAE" w:rsidRPr="00C0012F" w:rsidRDefault="00970DAE" w:rsidP="00C23168">
      <w:pPr>
        <w:pStyle w:val="Listapunktowana2"/>
        <w:numPr>
          <w:ilvl w:val="0"/>
          <w:numId w:val="126"/>
        </w:numPr>
        <w:spacing w:before="120" w:after="120" w:line="276" w:lineRule="auto"/>
        <w:rPr>
          <w:rFonts w:ascii="Arial" w:hAnsi="Arial" w:cs="Arial"/>
          <w:sz w:val="24"/>
          <w:szCs w:val="24"/>
        </w:rPr>
      </w:pPr>
      <w:r w:rsidRPr="00C0012F">
        <w:rPr>
          <w:rFonts w:ascii="Arial" w:hAnsi="Arial" w:cs="Arial"/>
          <w:sz w:val="24"/>
          <w:szCs w:val="24"/>
        </w:rPr>
        <w:t>wkład niepieniężny stanowiący część lub całość wkładu własnego, wniesiony na</w:t>
      </w:r>
      <w:r w:rsidR="00AC17DD">
        <w:rPr>
          <w:rFonts w:ascii="Arial" w:hAnsi="Arial" w:cs="Arial"/>
          <w:sz w:val="24"/>
          <w:szCs w:val="24"/>
        </w:rPr>
        <w:t xml:space="preserve"> </w:t>
      </w:r>
      <w:r w:rsidRPr="00C0012F">
        <w:rPr>
          <w:rFonts w:ascii="Arial" w:hAnsi="Arial" w:cs="Arial"/>
          <w:sz w:val="24"/>
          <w:szCs w:val="24"/>
        </w:rPr>
        <w:t>rzecz projektu, może stanowić wydatek kwalifikowalny, o ile spełnione są</w:t>
      </w:r>
      <w:r w:rsidR="00AC17DD">
        <w:rPr>
          <w:rFonts w:ascii="Arial" w:hAnsi="Arial" w:cs="Arial"/>
          <w:sz w:val="24"/>
          <w:szCs w:val="24"/>
        </w:rPr>
        <w:t xml:space="preserve"> </w:t>
      </w:r>
      <w:r w:rsidRPr="00C0012F">
        <w:rPr>
          <w:rFonts w:ascii="Arial" w:hAnsi="Arial" w:cs="Arial"/>
          <w:sz w:val="24"/>
          <w:szCs w:val="24"/>
        </w:rPr>
        <w:t>następujące warunki:</w:t>
      </w:r>
    </w:p>
    <w:p w14:paraId="19AFAE4D" w14:textId="77777777" w:rsidR="00970DAE" w:rsidRPr="00C0012F" w:rsidRDefault="00970DAE" w:rsidP="00C23168">
      <w:pPr>
        <w:pStyle w:val="Lista3"/>
        <w:numPr>
          <w:ilvl w:val="0"/>
          <w:numId w:val="127"/>
        </w:numPr>
        <w:spacing w:before="120" w:after="240" w:line="276" w:lineRule="auto"/>
        <w:rPr>
          <w:rFonts w:ascii="Arial" w:hAnsi="Arial" w:cs="Arial"/>
          <w:sz w:val="24"/>
          <w:szCs w:val="24"/>
        </w:rPr>
      </w:pPr>
      <w:r w:rsidRPr="00C0012F">
        <w:rPr>
          <w:rFonts w:ascii="Arial" w:hAnsi="Arial" w:cs="Arial"/>
          <w:sz w:val="24"/>
          <w:szCs w:val="24"/>
        </w:rPr>
        <w:lastRenderedPageBreak/>
        <w:t>kwota dofinansowania w momencie końcowego rozliczenia projektu nie przekracza kwoty całkowitych wydatków kwalifikowalnych z wyłączeniem wkładu niepieniężnego,</w:t>
      </w:r>
    </w:p>
    <w:p w14:paraId="03BE89EE" w14:textId="78EB2E2B" w:rsidR="00970DAE" w:rsidRPr="00C0012F" w:rsidRDefault="00970DAE" w:rsidP="00C23168">
      <w:pPr>
        <w:pStyle w:val="Lista3"/>
        <w:numPr>
          <w:ilvl w:val="0"/>
          <w:numId w:val="127"/>
        </w:numPr>
        <w:spacing w:before="120" w:after="240" w:line="276" w:lineRule="auto"/>
        <w:rPr>
          <w:rFonts w:ascii="Arial" w:hAnsi="Arial" w:cs="Arial"/>
          <w:sz w:val="24"/>
          <w:szCs w:val="24"/>
        </w:rPr>
      </w:pPr>
      <w:r w:rsidRPr="00C0012F">
        <w:rPr>
          <w:rFonts w:ascii="Arial" w:hAnsi="Arial" w:cs="Arial"/>
          <w:sz w:val="24"/>
          <w:szCs w:val="24"/>
        </w:rPr>
        <w:t>wkład niepieniężny polega na wniesieniu (wykorzystaniu na rzecz projektu) nieruchomości, urządzeń, materiałów (surowców), wartości niematerialnych i</w:t>
      </w:r>
      <w:r w:rsidR="00AC17DD">
        <w:rPr>
          <w:rFonts w:ascii="Arial" w:hAnsi="Arial" w:cs="Arial"/>
          <w:sz w:val="24"/>
          <w:szCs w:val="24"/>
        </w:rPr>
        <w:t xml:space="preserve"> </w:t>
      </w:r>
      <w:r w:rsidRPr="00C0012F">
        <w:rPr>
          <w:rFonts w:ascii="Arial" w:hAnsi="Arial" w:cs="Arial"/>
          <w:sz w:val="24"/>
          <w:szCs w:val="24"/>
        </w:rPr>
        <w:t>prawnych, ekspertyz lub nieodpłatnej pracy wykonywanej przez wolontariuszy na</w:t>
      </w:r>
      <w:r w:rsidR="00AC17DD">
        <w:rPr>
          <w:rFonts w:ascii="Arial" w:hAnsi="Arial" w:cs="Arial"/>
          <w:sz w:val="24"/>
          <w:szCs w:val="24"/>
        </w:rPr>
        <w:t xml:space="preserve"> </w:t>
      </w:r>
      <w:r w:rsidRPr="00C0012F">
        <w:rPr>
          <w:rFonts w:ascii="Arial" w:hAnsi="Arial" w:cs="Arial"/>
          <w:sz w:val="24"/>
          <w:szCs w:val="24"/>
        </w:rPr>
        <w:t>podstawie ustawy o działalności pożytku publicznego i o wolontariacie lub</w:t>
      </w:r>
      <w:r w:rsidR="00AC17DD">
        <w:rPr>
          <w:rFonts w:ascii="Arial" w:hAnsi="Arial" w:cs="Arial"/>
          <w:sz w:val="24"/>
          <w:szCs w:val="24"/>
        </w:rPr>
        <w:t xml:space="preserve"> </w:t>
      </w:r>
      <w:r w:rsidRPr="00C0012F">
        <w:rPr>
          <w:rFonts w:ascii="Arial" w:hAnsi="Arial" w:cs="Arial"/>
          <w:sz w:val="24"/>
          <w:szCs w:val="24"/>
        </w:rPr>
        <w:t>nieodpłatnej pracy społecznej członków stowarzyszenia wykonywanej na</w:t>
      </w:r>
      <w:r w:rsidR="00AC17DD">
        <w:rPr>
          <w:rFonts w:ascii="Arial" w:hAnsi="Arial" w:cs="Arial"/>
          <w:sz w:val="24"/>
          <w:szCs w:val="24"/>
        </w:rPr>
        <w:t xml:space="preserve"> </w:t>
      </w:r>
      <w:r w:rsidRPr="00C0012F">
        <w:rPr>
          <w:rFonts w:ascii="Arial" w:hAnsi="Arial" w:cs="Arial"/>
          <w:sz w:val="24"/>
          <w:szCs w:val="24"/>
        </w:rPr>
        <w:t>podstawie ustawy z dnia 7 kwietnia 1989 r. Prawo o stowarzyszeniach – ze</w:t>
      </w:r>
      <w:r w:rsidR="00AC17DD">
        <w:rPr>
          <w:rFonts w:ascii="Arial" w:hAnsi="Arial" w:cs="Arial"/>
          <w:sz w:val="24"/>
          <w:szCs w:val="24"/>
        </w:rPr>
        <w:t xml:space="preserve"> </w:t>
      </w:r>
      <w:r w:rsidRPr="00C0012F">
        <w:rPr>
          <w:rFonts w:ascii="Arial" w:hAnsi="Arial" w:cs="Arial"/>
          <w:sz w:val="24"/>
          <w:szCs w:val="24"/>
        </w:rPr>
        <w:t>składników majątku Beneficjenta lub majątku innych podmiotów, jeżeli możliwość taka wynika z przepisów prawa oraz zostanie to ujęte w</w:t>
      </w:r>
      <w:r w:rsidR="00AC17DD">
        <w:rPr>
          <w:rFonts w:ascii="Arial" w:hAnsi="Arial" w:cs="Arial"/>
          <w:sz w:val="24"/>
          <w:szCs w:val="24"/>
        </w:rPr>
        <w:t xml:space="preserve"> </w:t>
      </w:r>
      <w:r w:rsidRPr="00C0012F">
        <w:rPr>
          <w:rFonts w:ascii="Arial" w:hAnsi="Arial" w:cs="Arial"/>
          <w:sz w:val="24"/>
          <w:szCs w:val="24"/>
        </w:rPr>
        <w:t>zatwierdzonym wniosku o</w:t>
      </w:r>
      <w:r w:rsidR="00AC17DD">
        <w:rPr>
          <w:rFonts w:ascii="Arial" w:hAnsi="Arial" w:cs="Arial"/>
          <w:sz w:val="24"/>
          <w:szCs w:val="24"/>
        </w:rPr>
        <w:t xml:space="preserve"> </w:t>
      </w:r>
      <w:r w:rsidRPr="00C0012F">
        <w:rPr>
          <w:rFonts w:ascii="Arial" w:hAnsi="Arial" w:cs="Arial"/>
          <w:sz w:val="24"/>
          <w:szCs w:val="24"/>
        </w:rPr>
        <w:t>dofinansowanie projektu,</w:t>
      </w:r>
    </w:p>
    <w:p w14:paraId="3FBE2DA7" w14:textId="35D96FD5" w:rsidR="00970DAE" w:rsidRPr="00C0012F" w:rsidRDefault="00970DAE" w:rsidP="00C23168">
      <w:pPr>
        <w:pStyle w:val="Lista3"/>
        <w:numPr>
          <w:ilvl w:val="0"/>
          <w:numId w:val="127"/>
        </w:numPr>
        <w:spacing w:before="120" w:after="240" w:line="276" w:lineRule="auto"/>
        <w:rPr>
          <w:rFonts w:ascii="Arial" w:hAnsi="Arial" w:cs="Arial"/>
          <w:sz w:val="24"/>
          <w:szCs w:val="24"/>
        </w:rPr>
      </w:pPr>
      <w:r w:rsidRPr="00C0012F">
        <w:rPr>
          <w:rFonts w:ascii="Arial" w:hAnsi="Arial" w:cs="Arial"/>
          <w:sz w:val="24"/>
          <w:szCs w:val="24"/>
        </w:rPr>
        <w:t>wartość wkładu niepieniężnego została należycie potwierdzona dokumentami o</w:t>
      </w:r>
      <w:r w:rsidR="00AC17DD">
        <w:rPr>
          <w:rFonts w:ascii="Arial" w:hAnsi="Arial" w:cs="Arial"/>
          <w:sz w:val="24"/>
          <w:szCs w:val="24"/>
        </w:rPr>
        <w:t xml:space="preserve"> </w:t>
      </w:r>
      <w:r w:rsidRPr="00C0012F">
        <w:rPr>
          <w:rFonts w:ascii="Arial" w:hAnsi="Arial" w:cs="Arial"/>
          <w:sz w:val="24"/>
          <w:szCs w:val="24"/>
        </w:rPr>
        <w:t>wartości dowodowej równoważnej fakturom lub innymi dokumentami,</w:t>
      </w:r>
    </w:p>
    <w:p w14:paraId="7DEA305D" w14:textId="77777777" w:rsidR="00970DAE" w:rsidRPr="00C0012F" w:rsidRDefault="00970DAE" w:rsidP="00C23168">
      <w:pPr>
        <w:pStyle w:val="Lista3"/>
        <w:numPr>
          <w:ilvl w:val="0"/>
          <w:numId w:val="127"/>
        </w:numPr>
        <w:spacing w:before="120" w:after="240" w:line="276" w:lineRule="auto"/>
        <w:rPr>
          <w:rFonts w:ascii="Arial" w:hAnsi="Arial" w:cs="Arial"/>
          <w:sz w:val="24"/>
          <w:szCs w:val="24"/>
        </w:rPr>
      </w:pPr>
      <w:r w:rsidRPr="00C0012F">
        <w:rPr>
          <w:rFonts w:ascii="Arial" w:hAnsi="Arial" w:cs="Arial"/>
          <w:sz w:val="24"/>
          <w:szCs w:val="24"/>
        </w:rPr>
        <w:t>wartość przypisana wkładowi niepieniężnemu nie przekracza stawek rynkowych,</w:t>
      </w:r>
    </w:p>
    <w:p w14:paraId="1C4E51AE" w14:textId="77777777" w:rsidR="00970DAE" w:rsidRPr="00C0012F" w:rsidRDefault="00970DAE" w:rsidP="00C23168">
      <w:pPr>
        <w:pStyle w:val="Lista3"/>
        <w:numPr>
          <w:ilvl w:val="0"/>
          <w:numId w:val="127"/>
        </w:numPr>
        <w:spacing w:before="120" w:after="240" w:line="276" w:lineRule="auto"/>
        <w:rPr>
          <w:rFonts w:ascii="Arial" w:hAnsi="Arial" w:cs="Arial"/>
          <w:sz w:val="24"/>
          <w:szCs w:val="24"/>
        </w:rPr>
      </w:pPr>
      <w:r w:rsidRPr="00C0012F">
        <w:rPr>
          <w:rFonts w:ascii="Arial" w:hAnsi="Arial" w:cs="Arial"/>
          <w:sz w:val="24"/>
          <w:szCs w:val="24"/>
        </w:rPr>
        <w:t>wartość i dostarczenie wkładu niepieniężnego mogą być poddane niezależnej ocenie i weryfikacji,</w:t>
      </w:r>
    </w:p>
    <w:p w14:paraId="03A0374A" w14:textId="77777777" w:rsidR="00970DAE" w:rsidRPr="00C0012F" w:rsidRDefault="00970DAE" w:rsidP="00C23168">
      <w:pPr>
        <w:pStyle w:val="Lista3"/>
        <w:numPr>
          <w:ilvl w:val="0"/>
          <w:numId w:val="127"/>
        </w:numPr>
        <w:spacing w:before="120" w:after="120" w:line="276" w:lineRule="auto"/>
        <w:rPr>
          <w:rFonts w:ascii="Arial" w:hAnsi="Arial" w:cs="Arial"/>
          <w:sz w:val="24"/>
          <w:szCs w:val="24"/>
        </w:rPr>
      </w:pPr>
      <w:r w:rsidRPr="00C0012F">
        <w:rPr>
          <w:rFonts w:ascii="Arial" w:hAnsi="Arial" w:cs="Arial"/>
          <w:sz w:val="24"/>
          <w:szCs w:val="24"/>
        </w:rPr>
        <w:t>wkład niepieniężny nie był uprzednio współfinansowany ze środków UE.</w:t>
      </w:r>
    </w:p>
    <w:p w14:paraId="3475B267" w14:textId="13ED302F" w:rsidR="00970DAE" w:rsidRPr="00C0012F" w:rsidRDefault="00970DAE" w:rsidP="007327D0">
      <w:pPr>
        <w:pStyle w:val="Tekstpodstawowy"/>
        <w:spacing w:before="120" w:line="276" w:lineRule="auto"/>
        <w:jc w:val="left"/>
        <w:rPr>
          <w:rFonts w:ascii="Arial" w:hAnsi="Arial" w:cs="Arial"/>
          <w:sz w:val="24"/>
          <w:szCs w:val="24"/>
        </w:rPr>
      </w:pPr>
      <w:r w:rsidRPr="00C0012F">
        <w:rPr>
          <w:rFonts w:ascii="Arial" w:hAnsi="Arial" w:cs="Arial"/>
          <w:sz w:val="24"/>
          <w:szCs w:val="24"/>
        </w:rPr>
        <w:t xml:space="preserve">Pozostałe warunki kwalifikowalności niepieniężnego wkładu własnego określone zostały w podrozdziale 3.3 </w:t>
      </w:r>
      <w:r w:rsidR="00664A6F" w:rsidRPr="00C0012F">
        <w:rPr>
          <w:rFonts w:ascii="Arial" w:hAnsi="Arial" w:cs="Arial"/>
          <w:sz w:val="24"/>
          <w:szCs w:val="24"/>
        </w:rPr>
        <w:t>W</w:t>
      </w:r>
      <w:r w:rsidRPr="00C0012F">
        <w:rPr>
          <w:rFonts w:ascii="Arial" w:hAnsi="Arial" w:cs="Arial"/>
          <w:sz w:val="24"/>
          <w:szCs w:val="24"/>
        </w:rPr>
        <w:t xml:space="preserve">ytycznych kwalifikowalności. </w:t>
      </w:r>
    </w:p>
    <w:p w14:paraId="2249ECD1" w14:textId="4016A472" w:rsidR="00970DAE" w:rsidRPr="00C0012F" w:rsidRDefault="00970DAE" w:rsidP="00B41B15">
      <w:pPr>
        <w:pStyle w:val="Tekstpodstawowy"/>
        <w:spacing w:before="120" w:after="240" w:line="276" w:lineRule="auto"/>
        <w:jc w:val="left"/>
        <w:rPr>
          <w:rFonts w:ascii="Arial" w:hAnsi="Arial" w:cs="Arial"/>
          <w:sz w:val="24"/>
          <w:szCs w:val="24"/>
        </w:rPr>
      </w:pPr>
      <w:r w:rsidRPr="00C0012F">
        <w:rPr>
          <w:rFonts w:ascii="Arial" w:hAnsi="Arial" w:cs="Arial"/>
          <w:sz w:val="24"/>
          <w:szCs w:val="24"/>
        </w:rPr>
        <w:t>W przypadku niewniesienia wkładu własnego w procencie określonym w umowie o</w:t>
      </w:r>
      <w:r w:rsidR="00AC17DD">
        <w:rPr>
          <w:rFonts w:ascii="Arial" w:hAnsi="Arial" w:cs="Arial"/>
          <w:sz w:val="24"/>
          <w:szCs w:val="24"/>
        </w:rPr>
        <w:t xml:space="preserve"> </w:t>
      </w:r>
      <w:r w:rsidRPr="00C0012F">
        <w:rPr>
          <w:rFonts w:ascii="Arial" w:hAnsi="Arial" w:cs="Arial"/>
          <w:sz w:val="24"/>
          <w:szCs w:val="24"/>
        </w:rPr>
        <w:t>dofinansowanie projektu, Instytucja Zarządzająca może obniżyć kwotę przyznanego dofinansowania proporcjonalnie do jej udziału w całkowitej wartości projektu oraz proporcjonalnie do udziału procentowego wynikającego z intensywności pomocy publicznej. Wkład własny, który zostanie rozliczony ponad wysokość wskazaną w zdaniu pierwszym może zostać uznany za niekwalifikowalny.</w:t>
      </w:r>
    </w:p>
    <w:p w14:paraId="00CDABD3" w14:textId="25443D32" w:rsidR="00970DAE" w:rsidRPr="00C0012F" w:rsidRDefault="00970DAE" w:rsidP="00AC17DD">
      <w:pPr>
        <w:pStyle w:val="Nagwek2"/>
      </w:pPr>
      <w:bookmarkStart w:id="107" w:name="_Toc134788925"/>
      <w:bookmarkStart w:id="108" w:name="_Toc134791370"/>
      <w:bookmarkStart w:id="109" w:name="_Toc135639017"/>
      <w:bookmarkStart w:id="110" w:name="_Toc135639158"/>
      <w:bookmarkStart w:id="111" w:name="_Toc135646033"/>
      <w:bookmarkStart w:id="112" w:name="_Toc135646472"/>
      <w:bookmarkStart w:id="113" w:name="_Toc135729921"/>
      <w:bookmarkStart w:id="114" w:name="_Toc135730651"/>
      <w:bookmarkStart w:id="115" w:name="_Toc135739815"/>
      <w:bookmarkStart w:id="116" w:name="_Toc135740180"/>
      <w:bookmarkStart w:id="117" w:name="_Toc135741382"/>
      <w:bookmarkStart w:id="118" w:name="_Toc135741424"/>
      <w:bookmarkStart w:id="119" w:name="_Toc135741900"/>
      <w:bookmarkStart w:id="120" w:name="_Toc135743578"/>
      <w:bookmarkStart w:id="121" w:name="_Toc135744664"/>
      <w:bookmarkStart w:id="122" w:name="_Toc135744714"/>
      <w:bookmarkStart w:id="123" w:name="_Toc135744764"/>
      <w:bookmarkStart w:id="124" w:name="_Toc135806869"/>
      <w:bookmarkStart w:id="125" w:name="_Toc135806911"/>
      <w:bookmarkStart w:id="126" w:name="_Toc135807792"/>
      <w:bookmarkStart w:id="127" w:name="_Toc135808271"/>
      <w:bookmarkStart w:id="128" w:name="_Toc135808458"/>
      <w:bookmarkStart w:id="129" w:name="_Toc135808660"/>
      <w:bookmarkStart w:id="130" w:name="_Toc170799240"/>
      <w:bookmarkStart w:id="131" w:name="_Toc181181832"/>
      <w:r w:rsidRPr="00C0012F">
        <w:t xml:space="preserve">Cross – </w:t>
      </w:r>
      <w:proofErr w:type="spellStart"/>
      <w:r w:rsidRPr="00C0012F">
        <w:t>financing</w:t>
      </w:r>
      <w:proofErr w:type="spellEnd"/>
      <w:r w:rsidRPr="00C0012F">
        <w:t xml:space="preserve"> oraz zakup środków trwałych</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D2B3FE1" w14:textId="682F8F53" w:rsidR="00970DAE" w:rsidRPr="00C0012F" w:rsidRDefault="00970DAE" w:rsidP="007327D0">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Cross-</w:t>
      </w:r>
      <w:proofErr w:type="spellStart"/>
      <w:r w:rsidRPr="00C0012F">
        <w:rPr>
          <w:rFonts w:ascii="Arial" w:hAnsi="Arial" w:cs="Arial"/>
          <w:sz w:val="24"/>
          <w:szCs w:val="24"/>
        </w:rPr>
        <w:t>financing</w:t>
      </w:r>
      <w:proofErr w:type="spellEnd"/>
      <w:r w:rsidRPr="00C0012F">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C0012F">
        <w:rPr>
          <w:rFonts w:ascii="Arial" w:hAnsi="Arial" w:cs="Arial"/>
          <w:sz w:val="24"/>
          <w:szCs w:val="24"/>
        </w:rPr>
        <w:t>financingu</w:t>
      </w:r>
      <w:proofErr w:type="spellEnd"/>
      <w:r w:rsidRPr="00C0012F">
        <w:rPr>
          <w:rFonts w:ascii="Arial" w:hAnsi="Arial" w:cs="Arial"/>
          <w:sz w:val="24"/>
          <w:szCs w:val="24"/>
        </w:rPr>
        <w:t xml:space="preserve"> nie może łącznie przekroczyć 15 </w:t>
      </w:r>
      <w:r w:rsidR="00E325BD">
        <w:rPr>
          <w:rFonts w:ascii="Arial" w:hAnsi="Arial" w:cs="Arial"/>
          <w:sz w:val="24"/>
          <w:szCs w:val="24"/>
        </w:rPr>
        <w:t>%</w:t>
      </w:r>
      <w:r w:rsidRPr="00C0012F">
        <w:rPr>
          <w:rFonts w:ascii="Arial" w:hAnsi="Arial" w:cs="Arial"/>
          <w:sz w:val="24"/>
          <w:szCs w:val="24"/>
        </w:rPr>
        <w:t xml:space="preserve"> wartości projektu. Do limitu wliczana jest wartość wszystkich wydatków kwalifikujących się do cross-</w:t>
      </w:r>
      <w:proofErr w:type="spellStart"/>
      <w:r w:rsidRPr="00C0012F">
        <w:rPr>
          <w:rFonts w:ascii="Arial" w:hAnsi="Arial" w:cs="Arial"/>
          <w:sz w:val="24"/>
          <w:szCs w:val="24"/>
        </w:rPr>
        <w:t>financingu</w:t>
      </w:r>
      <w:proofErr w:type="spellEnd"/>
      <w:r w:rsidRPr="00C0012F">
        <w:rPr>
          <w:rFonts w:ascii="Arial" w:hAnsi="Arial" w:cs="Arial"/>
          <w:sz w:val="24"/>
          <w:szCs w:val="24"/>
        </w:rPr>
        <w:t>, ponoszonych zarówno przez wnioskodawców, jak i partnerów. Limit cross-</w:t>
      </w:r>
      <w:proofErr w:type="spellStart"/>
      <w:r w:rsidRPr="00C0012F">
        <w:rPr>
          <w:rFonts w:ascii="Arial" w:hAnsi="Arial" w:cs="Arial"/>
          <w:sz w:val="24"/>
          <w:szCs w:val="24"/>
        </w:rPr>
        <w:t>financingu</w:t>
      </w:r>
      <w:proofErr w:type="spellEnd"/>
      <w:r w:rsidRPr="00C0012F">
        <w:rPr>
          <w:rFonts w:ascii="Arial" w:hAnsi="Arial" w:cs="Arial"/>
          <w:sz w:val="24"/>
          <w:szCs w:val="24"/>
        </w:rPr>
        <w:t xml:space="preserve"> obliczany jest jako suma kosztów bezpośrednich zaliczonych do tego limitu powiększona o naliczone od nich, zgodnie z obowiązującą stawką ryczałtową, koszty pośrednie.</w:t>
      </w:r>
      <w:r w:rsidR="00135B78">
        <w:rPr>
          <w:rFonts w:ascii="Arial" w:hAnsi="Arial" w:cs="Arial"/>
          <w:sz w:val="24"/>
          <w:szCs w:val="24"/>
        </w:rPr>
        <w:t xml:space="preserve"> </w:t>
      </w:r>
    </w:p>
    <w:p w14:paraId="7F3EA56D" w14:textId="77777777" w:rsidR="00970DAE" w:rsidRPr="00C0012F" w:rsidRDefault="00970DAE" w:rsidP="007327D0">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W odniesieniu do wydatków ponoszonych jako cross-</w:t>
      </w:r>
      <w:proofErr w:type="spellStart"/>
      <w:r w:rsidRPr="00C0012F">
        <w:rPr>
          <w:rFonts w:ascii="Arial" w:hAnsi="Arial" w:cs="Arial"/>
          <w:sz w:val="24"/>
          <w:szCs w:val="24"/>
        </w:rPr>
        <w:t>financing</w:t>
      </w:r>
      <w:proofErr w:type="spellEnd"/>
      <w:r w:rsidRPr="00C0012F">
        <w:rPr>
          <w:rFonts w:ascii="Arial" w:hAnsi="Arial" w:cs="Arial"/>
          <w:sz w:val="24"/>
          <w:szCs w:val="24"/>
        </w:rPr>
        <w:t xml:space="preserve"> lub w sytuacji, gdy projekt podlega obowiązkowi utrzymania inwestycji zgodnie z obowiązującymi zasadami pomocy publicznej obowiązuje wymóg zachowania trwałości. Zgodnie z art. 65 rozporządzenia ogólnego, trwałość projektu musi być zachowana przez okres </w:t>
      </w:r>
      <w:r w:rsidRPr="00C0012F">
        <w:rPr>
          <w:rFonts w:ascii="Arial" w:hAnsi="Arial" w:cs="Arial"/>
          <w:sz w:val="24"/>
          <w:szCs w:val="24"/>
        </w:rPr>
        <w:lastRenderedPageBreak/>
        <w:t>5 lat od daty płatności końcowej na rzecz beneficjenta</w:t>
      </w:r>
      <w:r w:rsidRPr="00C0012F">
        <w:rPr>
          <w:rStyle w:val="Odwoanieprzypisudolnego"/>
          <w:rFonts w:ascii="Arial" w:hAnsi="Arial" w:cs="Arial"/>
          <w:sz w:val="24"/>
          <w:szCs w:val="24"/>
        </w:rPr>
        <w:footnoteReference w:id="3"/>
      </w:r>
      <w:r w:rsidRPr="00C0012F">
        <w:rPr>
          <w:rFonts w:ascii="Arial" w:hAnsi="Arial" w:cs="Arial"/>
          <w:sz w:val="24"/>
          <w:szCs w:val="24"/>
        </w:rPr>
        <w:t>. W przypadku, gdy przepisy regulujące udzielanie pomocy publicznej wprowadzają inne wymogi w tym zakresie, wówczas stosuje się okres ustalony zgodnie z tymi przepisami.</w:t>
      </w:r>
    </w:p>
    <w:p w14:paraId="13B3E9BD" w14:textId="77777777" w:rsidR="00970DAE" w:rsidRPr="00C0012F" w:rsidRDefault="00970DAE" w:rsidP="007327D0">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Cross-</w:t>
      </w:r>
      <w:proofErr w:type="spellStart"/>
      <w:r w:rsidRPr="00C0012F">
        <w:rPr>
          <w:rFonts w:ascii="Arial" w:hAnsi="Arial" w:cs="Arial"/>
          <w:sz w:val="24"/>
          <w:szCs w:val="24"/>
        </w:rPr>
        <w:t>financing</w:t>
      </w:r>
      <w:proofErr w:type="spellEnd"/>
      <w:r w:rsidRPr="00C0012F">
        <w:rPr>
          <w:rFonts w:ascii="Arial" w:hAnsi="Arial" w:cs="Arial"/>
          <w:sz w:val="24"/>
          <w:szCs w:val="24"/>
        </w:rPr>
        <w:t xml:space="preserve"> w projektach EFS+ dotyczy wyłącznie:</w:t>
      </w:r>
    </w:p>
    <w:p w14:paraId="781AB074" w14:textId="706931B0" w:rsidR="00970DAE" w:rsidRPr="00C0012F" w:rsidRDefault="00970DAE" w:rsidP="00996F9A">
      <w:pPr>
        <w:pStyle w:val="Akapitzlist"/>
        <w:numPr>
          <w:ilvl w:val="1"/>
          <w:numId w:val="33"/>
        </w:numPr>
        <w:suppressAutoHyphens/>
        <w:autoSpaceDN w:val="0"/>
        <w:spacing w:before="120" w:after="240"/>
        <w:ind w:left="851" w:hanging="425"/>
        <w:textAlignment w:val="baseline"/>
        <w:rPr>
          <w:rFonts w:ascii="Arial" w:hAnsi="Arial" w:cs="Arial"/>
          <w:color w:val="000000" w:themeColor="text1"/>
          <w:sz w:val="24"/>
          <w:szCs w:val="24"/>
        </w:rPr>
      </w:pPr>
      <w:r w:rsidRPr="00C0012F">
        <w:rPr>
          <w:rFonts w:ascii="Arial" w:hAnsi="Arial" w:cs="Arial"/>
          <w:color w:val="000000" w:themeColor="text1"/>
          <w:sz w:val="24"/>
          <w:szCs w:val="24"/>
        </w:rPr>
        <w:t xml:space="preserve">zakupu gruntu i nieruchomości, o ile warunki z podrozdziału 3.4 </w:t>
      </w:r>
      <w:r w:rsidR="00664A6F" w:rsidRPr="00C0012F">
        <w:rPr>
          <w:rFonts w:ascii="Arial" w:hAnsi="Arial" w:cs="Arial"/>
          <w:color w:val="000000" w:themeColor="text1"/>
          <w:sz w:val="24"/>
          <w:szCs w:val="24"/>
        </w:rPr>
        <w:t>W</w:t>
      </w:r>
      <w:r w:rsidRPr="00C0012F">
        <w:rPr>
          <w:rFonts w:ascii="Arial" w:hAnsi="Arial" w:cs="Arial"/>
          <w:color w:val="000000" w:themeColor="text1"/>
          <w:sz w:val="24"/>
          <w:szCs w:val="24"/>
        </w:rPr>
        <w:t>ytycznych kwalifikowalności są spełnione</w:t>
      </w:r>
      <w:r w:rsidRPr="00C0012F">
        <w:rPr>
          <w:rStyle w:val="Odwoanieprzypisudolnego"/>
          <w:rFonts w:ascii="Arial" w:hAnsi="Arial" w:cs="Arial"/>
          <w:color w:val="000000" w:themeColor="text1"/>
          <w:sz w:val="24"/>
          <w:szCs w:val="24"/>
        </w:rPr>
        <w:footnoteReference w:id="4"/>
      </w:r>
      <w:r w:rsidRPr="00C0012F">
        <w:rPr>
          <w:rFonts w:ascii="Arial" w:hAnsi="Arial" w:cs="Arial"/>
          <w:color w:val="000000" w:themeColor="text1"/>
          <w:sz w:val="24"/>
          <w:szCs w:val="24"/>
        </w:rPr>
        <w:t>,</w:t>
      </w:r>
    </w:p>
    <w:p w14:paraId="32F04635" w14:textId="77777777" w:rsidR="00970DAE" w:rsidRPr="00C0012F" w:rsidRDefault="00970DAE" w:rsidP="00996F9A">
      <w:pPr>
        <w:pStyle w:val="Akapitzlist"/>
        <w:numPr>
          <w:ilvl w:val="1"/>
          <w:numId w:val="33"/>
        </w:numPr>
        <w:suppressAutoHyphens/>
        <w:autoSpaceDN w:val="0"/>
        <w:spacing w:before="120" w:after="240"/>
        <w:ind w:left="851" w:hanging="425"/>
        <w:textAlignment w:val="baseline"/>
        <w:rPr>
          <w:rFonts w:ascii="Arial" w:hAnsi="Arial" w:cs="Arial"/>
          <w:color w:val="000000" w:themeColor="text1"/>
          <w:sz w:val="24"/>
          <w:szCs w:val="24"/>
        </w:rPr>
      </w:pPr>
      <w:r w:rsidRPr="00C0012F">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46C220AB" w14:textId="77777777" w:rsidR="00970DAE" w:rsidRPr="00C0012F" w:rsidRDefault="00970DAE" w:rsidP="00C23168">
      <w:pPr>
        <w:pStyle w:val="Akapitzlist"/>
        <w:numPr>
          <w:ilvl w:val="0"/>
          <w:numId w:val="148"/>
        </w:numPr>
        <w:suppressAutoHyphens/>
        <w:autoSpaceDN w:val="0"/>
        <w:spacing w:before="120" w:after="240"/>
        <w:ind w:left="1276" w:hanging="425"/>
        <w:textAlignment w:val="baseline"/>
        <w:rPr>
          <w:rFonts w:ascii="Arial" w:hAnsi="Arial" w:cs="Arial"/>
          <w:color w:val="000000" w:themeColor="text1"/>
          <w:sz w:val="24"/>
          <w:szCs w:val="24"/>
        </w:rPr>
      </w:pPr>
      <w:r w:rsidRPr="00C0012F">
        <w:rPr>
          <w:rFonts w:ascii="Arial" w:hAnsi="Arial" w:cs="Arial"/>
          <w:color w:val="000000" w:themeColor="text1"/>
          <w:sz w:val="24"/>
          <w:szCs w:val="24"/>
        </w:rPr>
        <w:t>ma charakter nieruchomy (jest na stałe przytwierdzona do podłoża lub do nieruchomości),</w:t>
      </w:r>
    </w:p>
    <w:p w14:paraId="206C098E" w14:textId="77777777" w:rsidR="00970DAE" w:rsidRPr="00C0012F" w:rsidRDefault="00970DAE" w:rsidP="00C23168">
      <w:pPr>
        <w:pStyle w:val="Akapitzlist"/>
        <w:numPr>
          <w:ilvl w:val="0"/>
          <w:numId w:val="148"/>
        </w:numPr>
        <w:suppressAutoHyphens/>
        <w:autoSpaceDN w:val="0"/>
        <w:spacing w:before="120" w:after="240"/>
        <w:ind w:left="1276" w:hanging="425"/>
        <w:textAlignment w:val="baseline"/>
        <w:rPr>
          <w:rFonts w:ascii="Arial" w:hAnsi="Arial" w:cs="Arial"/>
          <w:color w:val="000000" w:themeColor="text1"/>
          <w:sz w:val="24"/>
          <w:szCs w:val="24"/>
        </w:rPr>
      </w:pPr>
      <w:r w:rsidRPr="00C0012F">
        <w:rPr>
          <w:rFonts w:ascii="Arial" w:hAnsi="Arial" w:cs="Arial"/>
          <w:color w:val="000000" w:themeColor="text1"/>
          <w:sz w:val="24"/>
          <w:szCs w:val="24"/>
        </w:rPr>
        <w:t>ma nieograniczoną żywotność przy normalnym użytkowaniu obejmującym standardową dbałość i konserwację,</w:t>
      </w:r>
    </w:p>
    <w:p w14:paraId="6BB7405C" w14:textId="77777777" w:rsidR="00970DAE" w:rsidRPr="00C0012F" w:rsidRDefault="00970DAE" w:rsidP="00C23168">
      <w:pPr>
        <w:pStyle w:val="Akapitzlist"/>
        <w:numPr>
          <w:ilvl w:val="0"/>
          <w:numId w:val="148"/>
        </w:numPr>
        <w:suppressAutoHyphens/>
        <w:autoSpaceDN w:val="0"/>
        <w:spacing w:before="120" w:after="120"/>
        <w:ind w:left="1276" w:hanging="425"/>
        <w:textAlignment w:val="baseline"/>
        <w:rPr>
          <w:rFonts w:ascii="Arial" w:hAnsi="Arial" w:cs="Arial"/>
          <w:color w:val="000000" w:themeColor="text1"/>
          <w:sz w:val="24"/>
          <w:szCs w:val="24"/>
        </w:rPr>
      </w:pPr>
      <w:r w:rsidRPr="00C0012F">
        <w:rPr>
          <w:rFonts w:ascii="Arial" w:hAnsi="Arial" w:cs="Arial"/>
          <w:color w:val="000000" w:themeColor="text1"/>
          <w:sz w:val="24"/>
          <w:szCs w:val="24"/>
        </w:rPr>
        <w:t xml:space="preserve">zachowuje swój oryginalny kształt i wygląd w trakcie użytkowania. </w:t>
      </w:r>
    </w:p>
    <w:p w14:paraId="702CF6F7" w14:textId="3F0D2FD4" w:rsidR="00970DAE" w:rsidRPr="00C0012F" w:rsidRDefault="00970DAE" w:rsidP="00C23168">
      <w:pPr>
        <w:spacing w:before="120" w:after="120"/>
        <w:ind w:left="851"/>
        <w:contextualSpacing/>
        <w:rPr>
          <w:rFonts w:ascii="Arial" w:hAnsi="Arial" w:cs="Arial"/>
          <w:color w:val="000000" w:themeColor="text1"/>
          <w:sz w:val="24"/>
          <w:szCs w:val="24"/>
        </w:rPr>
      </w:pPr>
      <w:r w:rsidRPr="00C0012F">
        <w:rPr>
          <w:rFonts w:ascii="Arial" w:hAnsi="Arial" w:cs="Arial"/>
          <w:color w:val="000000" w:themeColor="text1"/>
          <w:sz w:val="24"/>
          <w:szCs w:val="24"/>
        </w:rPr>
        <w:t>Przez zakup infrastruktury, który będzie wliczany do cross-</w:t>
      </w:r>
      <w:proofErr w:type="spellStart"/>
      <w:r w:rsidRPr="00C0012F">
        <w:rPr>
          <w:rFonts w:ascii="Arial" w:hAnsi="Arial" w:cs="Arial"/>
          <w:color w:val="000000" w:themeColor="text1"/>
          <w:sz w:val="24"/>
          <w:szCs w:val="24"/>
        </w:rPr>
        <w:t>financingu</w:t>
      </w:r>
      <w:proofErr w:type="spellEnd"/>
      <w:r w:rsidRPr="00C0012F">
        <w:rPr>
          <w:rFonts w:ascii="Arial" w:hAnsi="Arial" w:cs="Arial"/>
          <w:color w:val="000000" w:themeColor="text1"/>
          <w:sz w:val="24"/>
          <w:szCs w:val="24"/>
        </w:rPr>
        <w:t xml:space="preserve"> w projektach </w:t>
      </w:r>
      <w:proofErr w:type="spellStart"/>
      <w:r w:rsidRPr="00C0012F">
        <w:rPr>
          <w:rFonts w:ascii="Arial" w:hAnsi="Arial" w:cs="Arial"/>
          <w:color w:val="000000" w:themeColor="text1"/>
          <w:sz w:val="24"/>
          <w:szCs w:val="24"/>
        </w:rPr>
        <w:t>FEdP</w:t>
      </w:r>
      <w:proofErr w:type="spellEnd"/>
      <w:r w:rsidR="006C12CA">
        <w:rPr>
          <w:rFonts w:ascii="Arial" w:hAnsi="Arial" w:cs="Arial"/>
          <w:color w:val="000000" w:themeColor="text1"/>
          <w:sz w:val="24"/>
          <w:szCs w:val="24"/>
        </w:rPr>
        <w:t xml:space="preserve"> </w:t>
      </w:r>
      <w:r w:rsidR="006C12CA" w:rsidRPr="00971980">
        <w:rPr>
          <w:rFonts w:ascii="Arial" w:hAnsi="Arial" w:cs="Arial"/>
          <w:sz w:val="24"/>
          <w:szCs w:val="24"/>
        </w:rPr>
        <w:t>2021-2027</w:t>
      </w:r>
      <w:r w:rsidRPr="00C0012F">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C0012F">
        <w:rPr>
          <w:rFonts w:ascii="Arial" w:hAnsi="Arial" w:cs="Arial"/>
          <w:color w:val="000000" w:themeColor="text1"/>
          <w:sz w:val="24"/>
          <w:szCs w:val="24"/>
        </w:rPr>
        <w:t>financingu</w:t>
      </w:r>
      <w:proofErr w:type="spellEnd"/>
      <w:r w:rsidRPr="00C0012F">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C0012F">
        <w:rPr>
          <w:rFonts w:ascii="Arial" w:hAnsi="Arial" w:cs="Arial"/>
          <w:color w:val="000000" w:themeColor="text1"/>
          <w:sz w:val="24"/>
          <w:szCs w:val="24"/>
        </w:rPr>
        <w:t>financingu</w:t>
      </w:r>
      <w:proofErr w:type="spellEnd"/>
      <w:r w:rsidRPr="00C0012F">
        <w:rPr>
          <w:rFonts w:ascii="Arial" w:hAnsi="Arial" w:cs="Arial"/>
          <w:color w:val="000000" w:themeColor="text1"/>
          <w:sz w:val="24"/>
          <w:szCs w:val="24"/>
        </w:rPr>
        <w:t xml:space="preserve"> nie jest wliczany natomiast koszt wynajmu, dzierżawy czy leasingu infrastruktury. Takie wydatki mogą być kwalifikowalne w ramach EFS+, czyli poza cross-</w:t>
      </w:r>
      <w:proofErr w:type="spellStart"/>
      <w:r w:rsidRPr="00C0012F">
        <w:rPr>
          <w:rFonts w:ascii="Arial" w:hAnsi="Arial" w:cs="Arial"/>
          <w:color w:val="000000" w:themeColor="text1"/>
          <w:sz w:val="24"/>
          <w:szCs w:val="24"/>
        </w:rPr>
        <w:t>financingiem</w:t>
      </w:r>
      <w:proofErr w:type="spellEnd"/>
      <w:r w:rsidRPr="00C0012F">
        <w:rPr>
          <w:rFonts w:ascii="Arial" w:hAnsi="Arial" w:cs="Arial"/>
          <w:color w:val="000000" w:themeColor="text1"/>
          <w:sz w:val="24"/>
          <w:szCs w:val="24"/>
        </w:rPr>
        <w:t>.</w:t>
      </w:r>
    </w:p>
    <w:p w14:paraId="080B5127" w14:textId="11373220" w:rsidR="00970DAE" w:rsidRPr="00C0012F" w:rsidRDefault="00970DAE" w:rsidP="00C23168">
      <w:pPr>
        <w:pStyle w:val="Lista"/>
        <w:numPr>
          <w:ilvl w:val="1"/>
          <w:numId w:val="33"/>
        </w:numPr>
        <w:spacing w:before="120" w:after="120" w:line="276" w:lineRule="auto"/>
        <w:ind w:left="851" w:hanging="425"/>
        <w:contextualSpacing w:val="0"/>
        <w:rPr>
          <w:rFonts w:ascii="Arial" w:hAnsi="Arial" w:cs="Arial"/>
          <w:sz w:val="24"/>
          <w:szCs w:val="24"/>
        </w:rPr>
      </w:pPr>
      <w:r w:rsidRPr="00C0012F">
        <w:rPr>
          <w:rFonts w:ascii="Arial" w:hAnsi="Arial" w:cs="Arial"/>
          <w:sz w:val="24"/>
          <w:szCs w:val="24"/>
        </w:rPr>
        <w:lastRenderedPageBreak/>
        <w:t>zakupu mebli, sprzętu i pojazdów</w:t>
      </w:r>
      <w:r w:rsidRPr="00C0012F">
        <w:rPr>
          <w:rStyle w:val="Odwoanieprzypisudolnego"/>
          <w:rFonts w:ascii="Arial" w:hAnsi="Arial" w:cs="Arial"/>
          <w:color w:val="000000" w:themeColor="text1"/>
          <w:sz w:val="24"/>
          <w:szCs w:val="24"/>
        </w:rPr>
        <w:footnoteReference w:id="5"/>
      </w:r>
      <w:r w:rsidRPr="00C0012F">
        <w:rPr>
          <w:rFonts w:ascii="Arial" w:hAnsi="Arial" w:cs="Arial"/>
          <w:sz w:val="24"/>
          <w:szCs w:val="24"/>
        </w:rPr>
        <w:t>, z wyjątkiem sytuacji, gdy:</w:t>
      </w:r>
    </w:p>
    <w:p w14:paraId="3534FC8A" w14:textId="098E6640" w:rsidR="00970DAE" w:rsidRPr="00C0012F" w:rsidRDefault="007327D0" w:rsidP="00996F9A">
      <w:pPr>
        <w:pStyle w:val="Akapitzlist"/>
        <w:suppressAutoHyphens/>
        <w:autoSpaceDN w:val="0"/>
        <w:spacing w:before="120" w:after="120"/>
        <w:ind w:left="851"/>
        <w:contextualSpacing w:val="0"/>
        <w:textAlignment w:val="baseline"/>
        <w:rPr>
          <w:rFonts w:ascii="Arial" w:hAnsi="Arial" w:cs="Arial"/>
          <w:color w:val="000000" w:themeColor="text1"/>
          <w:sz w:val="24"/>
          <w:szCs w:val="24"/>
        </w:rPr>
      </w:pPr>
      <w:r w:rsidRPr="00C0012F">
        <w:rPr>
          <w:rFonts w:ascii="Arial" w:hAnsi="Arial" w:cs="Arial"/>
          <w:color w:val="000000" w:themeColor="text1"/>
          <w:sz w:val="24"/>
          <w:szCs w:val="24"/>
        </w:rPr>
        <w:t xml:space="preserve">i) </w:t>
      </w:r>
      <w:r w:rsidR="00970DAE" w:rsidRPr="00C0012F">
        <w:rPr>
          <w:rFonts w:ascii="Arial" w:hAnsi="Arial" w:cs="Arial"/>
          <w:color w:val="000000" w:themeColor="text1"/>
          <w:sz w:val="24"/>
          <w:szCs w:val="24"/>
        </w:rPr>
        <w:t xml:space="preserve">zakupy te zostaną zamortyzowane w całości w okresie realizacji projektu, z zastrzeżeniem podrozdziału 3.7 </w:t>
      </w:r>
      <w:r w:rsidR="00CA1A2B" w:rsidRPr="00C0012F">
        <w:rPr>
          <w:rFonts w:ascii="Arial" w:hAnsi="Arial" w:cs="Arial"/>
          <w:color w:val="000000" w:themeColor="text1"/>
          <w:sz w:val="24"/>
          <w:szCs w:val="24"/>
        </w:rPr>
        <w:t>W</w:t>
      </w:r>
      <w:r w:rsidR="00970DAE" w:rsidRPr="00C0012F">
        <w:rPr>
          <w:rFonts w:ascii="Arial" w:hAnsi="Arial" w:cs="Arial"/>
          <w:color w:val="000000" w:themeColor="text1"/>
          <w:sz w:val="24"/>
          <w:szCs w:val="24"/>
        </w:rPr>
        <w:t>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4CC91CE3" w14:textId="059489A4" w:rsidR="00970DAE" w:rsidRPr="00C0012F" w:rsidRDefault="007327D0" w:rsidP="00996F9A">
      <w:pPr>
        <w:pStyle w:val="Akapitzlist"/>
        <w:suppressAutoHyphens/>
        <w:autoSpaceDN w:val="0"/>
        <w:spacing w:before="120" w:after="120"/>
        <w:ind w:left="851"/>
        <w:contextualSpacing w:val="0"/>
        <w:textAlignment w:val="baseline"/>
        <w:rPr>
          <w:rFonts w:ascii="Arial" w:hAnsi="Arial" w:cs="Arial"/>
          <w:color w:val="000000" w:themeColor="text1"/>
          <w:sz w:val="24"/>
          <w:szCs w:val="24"/>
        </w:rPr>
      </w:pPr>
      <w:r w:rsidRPr="00C0012F">
        <w:rPr>
          <w:rFonts w:ascii="Arial" w:hAnsi="Arial" w:cs="Arial"/>
          <w:color w:val="000000" w:themeColor="text1"/>
          <w:sz w:val="24"/>
          <w:szCs w:val="24"/>
        </w:rPr>
        <w:t xml:space="preserve">ii) </w:t>
      </w:r>
      <w:r w:rsidR="00970DAE" w:rsidRPr="00C0012F">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5A6619BD" w14:textId="421C046E" w:rsidR="00970DAE" w:rsidRPr="00C0012F" w:rsidRDefault="00970DAE" w:rsidP="00996F9A">
      <w:pPr>
        <w:pStyle w:val="Tekstpodstawowyzwciciem2"/>
        <w:spacing w:before="120" w:after="120" w:line="276" w:lineRule="auto"/>
        <w:ind w:left="851" w:firstLine="0"/>
        <w:rPr>
          <w:rFonts w:ascii="Arial" w:hAnsi="Arial" w:cs="Arial"/>
          <w:sz w:val="24"/>
          <w:szCs w:val="24"/>
        </w:rPr>
      </w:pPr>
      <w:r w:rsidRPr="00C0012F">
        <w:rPr>
          <w:rFonts w:ascii="Arial" w:hAnsi="Arial" w:cs="Arial"/>
          <w:sz w:val="24"/>
          <w:szCs w:val="24"/>
        </w:rPr>
        <w:t>Uzasadnienie, że zakup jest bardziej opłacalną opcją niż wynajem, dzierżawa lub leasing, powinno zostać zawarte we wniosku (w polu: uzasadnienie wydatków), a jego zasadność także podlega wnikliwej analizie podczas oceny wniosku.</w:t>
      </w:r>
    </w:p>
    <w:p w14:paraId="19F6495F" w14:textId="1EB55198" w:rsidR="00970DAE" w:rsidRPr="00C0012F" w:rsidRDefault="007327D0" w:rsidP="00996F9A">
      <w:pPr>
        <w:pStyle w:val="Akapitzlist"/>
        <w:suppressAutoHyphens/>
        <w:autoSpaceDN w:val="0"/>
        <w:spacing w:before="120" w:after="120"/>
        <w:ind w:left="851"/>
        <w:contextualSpacing w:val="0"/>
        <w:textAlignment w:val="baseline"/>
        <w:rPr>
          <w:rFonts w:ascii="Arial" w:hAnsi="Arial" w:cs="Arial"/>
          <w:color w:val="000000" w:themeColor="text1"/>
          <w:sz w:val="24"/>
          <w:szCs w:val="24"/>
        </w:rPr>
      </w:pPr>
      <w:r w:rsidRPr="00C0012F">
        <w:rPr>
          <w:rFonts w:ascii="Arial" w:hAnsi="Arial" w:cs="Arial"/>
          <w:color w:val="000000" w:themeColor="text1"/>
          <w:sz w:val="24"/>
          <w:szCs w:val="24"/>
        </w:rPr>
        <w:t xml:space="preserve">iii) </w:t>
      </w:r>
      <w:r w:rsidR="00970DAE" w:rsidRPr="00C0012F">
        <w:rPr>
          <w:rFonts w:ascii="Arial" w:hAnsi="Arial" w:cs="Arial"/>
          <w:color w:val="000000" w:themeColor="text1"/>
          <w:sz w:val="24"/>
          <w:szCs w:val="24"/>
        </w:rPr>
        <w:t>zakupy te są konieczne dla osiągniecia celów projektu (np. zakupu sprzętu dla projektu, którego celem jest doposażenie pracowni naukowych).</w:t>
      </w:r>
    </w:p>
    <w:p w14:paraId="18696F98" w14:textId="12602BA5" w:rsidR="00970DAE" w:rsidRPr="00C0012F" w:rsidRDefault="00970DAE" w:rsidP="00996F9A">
      <w:pPr>
        <w:pStyle w:val="Lista-kontynuacja"/>
        <w:spacing w:before="120" w:line="276" w:lineRule="auto"/>
        <w:ind w:left="851"/>
        <w:contextualSpacing w:val="0"/>
        <w:rPr>
          <w:rFonts w:ascii="Arial" w:hAnsi="Arial" w:cs="Arial"/>
          <w:sz w:val="24"/>
          <w:szCs w:val="24"/>
        </w:rPr>
      </w:pPr>
      <w:r w:rsidRPr="00C0012F">
        <w:rPr>
          <w:rFonts w:ascii="Arial" w:hAnsi="Arial" w:cs="Arial"/>
          <w:sz w:val="24"/>
          <w:szCs w:val="24"/>
        </w:rPr>
        <w:t xml:space="preserve">Uzasadnienie konieczności tych zakupów powinno zostać zawarte we wniosku </w:t>
      </w:r>
      <w:r w:rsidRPr="00C0012F">
        <w:rPr>
          <w:rFonts w:ascii="Arial" w:hAnsi="Arial" w:cs="Arial"/>
          <w:sz w:val="24"/>
          <w:szCs w:val="24"/>
        </w:rPr>
        <w:br/>
        <w:t>(w polu: uzasadnienie wydatków), i podlega wnikliwej analizie podczas oceny wniosku. Pamiętać należy, że to cel projektu jest podstawą do ustalenia, czy określony zakup jest czy nie jest konieczny dla osiągnięcia celu projektu. W związku z powyższym</w:t>
      </w:r>
      <w:r w:rsidR="00DF5239">
        <w:rPr>
          <w:rFonts w:ascii="Arial" w:hAnsi="Arial" w:cs="Arial"/>
          <w:sz w:val="24"/>
          <w:szCs w:val="24"/>
        </w:rPr>
        <w:t>,</w:t>
      </w:r>
      <w:r w:rsidRPr="00C0012F">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p>
    <w:p w14:paraId="3511D814" w14:textId="0B48AD86" w:rsidR="00B3760E" w:rsidRDefault="00970DAE" w:rsidP="00996F9A">
      <w:pPr>
        <w:pStyle w:val="Tekstpodstawowy"/>
        <w:spacing w:before="120" w:after="240" w:line="276" w:lineRule="auto"/>
        <w:jc w:val="left"/>
        <w:rPr>
          <w:rFonts w:ascii="Arial" w:hAnsi="Arial" w:cs="Arial"/>
          <w:sz w:val="24"/>
          <w:szCs w:val="24"/>
        </w:rPr>
      </w:pPr>
      <w:r w:rsidRPr="00C0012F">
        <w:rPr>
          <w:rFonts w:ascii="Arial" w:hAnsi="Arial" w:cs="Arial"/>
          <w:sz w:val="24"/>
          <w:szCs w:val="24"/>
        </w:rPr>
        <w:t xml:space="preserve">Warunki z </w:t>
      </w:r>
      <w:proofErr w:type="spellStart"/>
      <w:r w:rsidRPr="00C0012F">
        <w:rPr>
          <w:rFonts w:ascii="Arial" w:hAnsi="Arial" w:cs="Arial"/>
          <w:sz w:val="24"/>
          <w:szCs w:val="24"/>
        </w:rPr>
        <w:t>tiretów</w:t>
      </w:r>
      <w:proofErr w:type="spellEnd"/>
      <w:r w:rsidRPr="00C0012F">
        <w:rPr>
          <w:rFonts w:ascii="Arial" w:hAnsi="Arial" w:cs="Arial"/>
          <w:sz w:val="24"/>
          <w:szCs w:val="24"/>
        </w:rPr>
        <w:t xml:space="preserve"> i-iii są rozłączne, co oznacza, że w przypadku spełnienia któregokolwiek z nich, zakup mebli, sprzętu i pojazdów może być kwalifikowalny w ramach EFS+ poza cross-</w:t>
      </w:r>
      <w:proofErr w:type="spellStart"/>
      <w:r w:rsidRPr="00C0012F">
        <w:rPr>
          <w:rFonts w:ascii="Arial" w:hAnsi="Arial" w:cs="Arial"/>
          <w:sz w:val="24"/>
          <w:szCs w:val="24"/>
        </w:rPr>
        <w:t>financingiem</w:t>
      </w:r>
      <w:proofErr w:type="spellEnd"/>
      <w:r w:rsidRPr="00C0012F">
        <w:rPr>
          <w:rFonts w:ascii="Arial" w:hAnsi="Arial" w:cs="Arial"/>
          <w:sz w:val="24"/>
          <w:szCs w:val="24"/>
        </w:rPr>
        <w:t xml:space="preserve">. Zakup mebli, sprzętu i pojazdów </w:t>
      </w:r>
      <w:r w:rsidRPr="00C0012F">
        <w:rPr>
          <w:rFonts w:ascii="Arial" w:hAnsi="Arial" w:cs="Arial"/>
          <w:sz w:val="24"/>
          <w:szCs w:val="24"/>
        </w:rPr>
        <w:lastRenderedPageBreak/>
        <w:t xml:space="preserve">niespełniający żadnego z warunków wskazanych w </w:t>
      </w:r>
      <w:proofErr w:type="spellStart"/>
      <w:r w:rsidRPr="00C0012F">
        <w:rPr>
          <w:rFonts w:ascii="Arial" w:hAnsi="Arial" w:cs="Arial"/>
          <w:sz w:val="24"/>
          <w:szCs w:val="24"/>
        </w:rPr>
        <w:t>tirecie</w:t>
      </w:r>
      <w:proofErr w:type="spellEnd"/>
      <w:r w:rsidRPr="00C0012F">
        <w:rPr>
          <w:rFonts w:ascii="Arial" w:hAnsi="Arial" w:cs="Arial"/>
          <w:sz w:val="24"/>
          <w:szCs w:val="24"/>
        </w:rPr>
        <w:t xml:space="preserve"> i-iii stanowi cross-</w:t>
      </w:r>
      <w:proofErr w:type="spellStart"/>
      <w:r w:rsidRPr="00C0012F">
        <w:rPr>
          <w:rFonts w:ascii="Arial" w:hAnsi="Arial" w:cs="Arial"/>
          <w:sz w:val="24"/>
          <w:szCs w:val="24"/>
        </w:rPr>
        <w:t>financing</w:t>
      </w:r>
      <w:proofErr w:type="spellEnd"/>
      <w:r w:rsidRPr="00C0012F">
        <w:rPr>
          <w:rFonts w:ascii="Arial" w:hAnsi="Arial" w:cs="Arial"/>
          <w:sz w:val="24"/>
          <w:szCs w:val="24"/>
        </w:rPr>
        <w:t>.</w:t>
      </w:r>
    </w:p>
    <w:p w14:paraId="18793333" w14:textId="5FD8A6DD" w:rsidR="00970DAE" w:rsidRPr="00C0012F" w:rsidRDefault="00970DAE" w:rsidP="00AC17DD">
      <w:pPr>
        <w:pStyle w:val="Nagwek2"/>
      </w:pPr>
      <w:bookmarkStart w:id="132" w:name="_Toc134788926"/>
      <w:bookmarkStart w:id="133" w:name="_Toc134791371"/>
      <w:bookmarkStart w:id="134" w:name="_Toc135639018"/>
      <w:bookmarkStart w:id="135" w:name="_Toc135639159"/>
      <w:bookmarkStart w:id="136" w:name="_Toc135646034"/>
      <w:bookmarkStart w:id="137" w:name="_Toc135646473"/>
      <w:bookmarkStart w:id="138" w:name="_Toc135729922"/>
      <w:bookmarkStart w:id="139" w:name="_Toc135730652"/>
      <w:bookmarkStart w:id="140" w:name="_Toc135739816"/>
      <w:bookmarkStart w:id="141" w:name="_Toc135740181"/>
      <w:bookmarkStart w:id="142" w:name="_Toc135741383"/>
      <w:bookmarkStart w:id="143" w:name="_Toc135741425"/>
      <w:bookmarkStart w:id="144" w:name="_Toc135741901"/>
      <w:bookmarkStart w:id="145" w:name="_Toc135743579"/>
      <w:bookmarkStart w:id="146" w:name="_Toc135744665"/>
      <w:bookmarkStart w:id="147" w:name="_Toc135744715"/>
      <w:bookmarkStart w:id="148" w:name="_Toc135744765"/>
      <w:bookmarkStart w:id="149" w:name="_Toc135806870"/>
      <w:bookmarkStart w:id="150" w:name="_Toc135806912"/>
      <w:bookmarkStart w:id="151" w:name="_Toc135807793"/>
      <w:bookmarkStart w:id="152" w:name="_Toc135808272"/>
      <w:bookmarkStart w:id="153" w:name="_Toc135808459"/>
      <w:bookmarkStart w:id="154" w:name="_Toc135808661"/>
      <w:bookmarkStart w:id="155" w:name="_Toc170799241"/>
      <w:bookmarkStart w:id="156" w:name="_Toc181181833"/>
      <w:r w:rsidRPr="00C0012F">
        <w:t>Budżet projektu</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9356C45" w14:textId="300D0D61" w:rsidR="00970DAE" w:rsidRPr="00C0012F" w:rsidRDefault="00970DAE" w:rsidP="007327D0">
      <w:pPr>
        <w:spacing w:before="120" w:after="120"/>
        <w:rPr>
          <w:rFonts w:ascii="Arial" w:hAnsi="Arial" w:cs="Arial"/>
          <w:sz w:val="24"/>
          <w:szCs w:val="24"/>
        </w:rPr>
      </w:pPr>
      <w:r w:rsidRPr="00C0012F">
        <w:rPr>
          <w:rFonts w:ascii="Arial" w:hAnsi="Arial" w:cs="Arial"/>
          <w:sz w:val="24"/>
          <w:szCs w:val="24"/>
        </w:rPr>
        <w:t xml:space="preserve">Koszty projektu przedstawione są we wniosku o dofinansowanie w formie tzw. budżetu zadaniowego, ze wskazaniem kosztów bezpośrednich i pośrednich projektu. </w:t>
      </w:r>
    </w:p>
    <w:p w14:paraId="6C60550B" w14:textId="7E359E74" w:rsidR="00B3760E" w:rsidRPr="00C0012F" w:rsidRDefault="00970DAE" w:rsidP="00B41B15">
      <w:pPr>
        <w:spacing w:before="120" w:after="240"/>
        <w:rPr>
          <w:rFonts w:ascii="Arial" w:hAnsi="Arial" w:cs="Arial"/>
          <w:sz w:val="24"/>
          <w:szCs w:val="24"/>
        </w:rPr>
      </w:pPr>
      <w:r w:rsidRPr="00C0012F">
        <w:rPr>
          <w:rFonts w:ascii="Arial" w:hAnsi="Arial" w:cs="Arial"/>
          <w:sz w:val="24"/>
          <w:szCs w:val="24"/>
        </w:rPr>
        <w:t xml:space="preserve">Podstawowe zasady dotyczące konstruowania budżetu projektu regulują </w:t>
      </w:r>
      <w:r w:rsidR="00E70E25" w:rsidRPr="00C0012F">
        <w:rPr>
          <w:rFonts w:ascii="Arial" w:hAnsi="Arial" w:cs="Arial"/>
          <w:sz w:val="24"/>
          <w:szCs w:val="24"/>
        </w:rPr>
        <w:t>W</w:t>
      </w:r>
      <w:r w:rsidRPr="00C0012F">
        <w:rPr>
          <w:rFonts w:ascii="Arial" w:hAnsi="Arial" w:cs="Arial"/>
          <w:sz w:val="24"/>
          <w:szCs w:val="24"/>
        </w:rPr>
        <w:t xml:space="preserve">ytyczne kwalifikowalności oraz Instrukcja wypełniania wniosku o dofinansowanie projektu, stanowiąca załącznik nr </w:t>
      </w:r>
      <w:r w:rsidR="00755527" w:rsidRPr="00C0012F">
        <w:rPr>
          <w:rFonts w:ascii="Arial" w:hAnsi="Arial" w:cs="Arial"/>
          <w:sz w:val="24"/>
          <w:szCs w:val="24"/>
        </w:rPr>
        <w:t xml:space="preserve">2 </w:t>
      </w:r>
      <w:r w:rsidRPr="00C0012F">
        <w:rPr>
          <w:rFonts w:ascii="Arial" w:hAnsi="Arial" w:cs="Arial"/>
          <w:sz w:val="24"/>
          <w:szCs w:val="24"/>
        </w:rPr>
        <w:t>do Regulaminu.</w:t>
      </w:r>
    </w:p>
    <w:p w14:paraId="44D599A3" w14:textId="12F6F3AA" w:rsidR="00970DAE" w:rsidRPr="00C0012F" w:rsidRDefault="00970DAE" w:rsidP="00AC17DD">
      <w:pPr>
        <w:pStyle w:val="Nagwek2"/>
      </w:pPr>
      <w:bookmarkStart w:id="157" w:name="_Toc181181834"/>
      <w:r w:rsidRPr="00C0012F">
        <w:t>Koszty bezpośrednie</w:t>
      </w:r>
      <w:bookmarkEnd w:id="157"/>
    </w:p>
    <w:p w14:paraId="34F0B31D" w14:textId="77777777" w:rsidR="00205E9C" w:rsidRPr="00C0012F" w:rsidRDefault="00205E9C" w:rsidP="007327D0">
      <w:pPr>
        <w:pStyle w:val="Lista-kontynuacja"/>
        <w:spacing w:before="120" w:line="276" w:lineRule="auto"/>
        <w:ind w:left="0"/>
        <w:contextualSpacing w:val="0"/>
        <w:rPr>
          <w:rFonts w:ascii="Arial" w:hAnsi="Arial" w:cs="Arial"/>
          <w:sz w:val="24"/>
          <w:szCs w:val="24"/>
        </w:rPr>
      </w:pPr>
      <w:r w:rsidRPr="00C0012F">
        <w:rPr>
          <w:rFonts w:ascii="Arial" w:hAnsi="Arial" w:cs="Arial"/>
          <w:sz w:val="24"/>
          <w:szCs w:val="24"/>
        </w:rPr>
        <w:t>Koszty bezpośrednie w ramach projektu powinny zostać oszacowane należycie</w:t>
      </w:r>
      <w:r w:rsidRPr="00C0012F">
        <w:rPr>
          <w:rFonts w:ascii="Arial" w:hAnsi="Arial" w:cs="Arial"/>
          <w:sz w:val="24"/>
          <w:szCs w:val="24"/>
        </w:rPr>
        <w:br/>
        <w:t>i racjonalnie w oparciu o warunki i procedury kwalifikowalności określone w wytycznych kwalifikowalności oraz z uwzględnieniem cen rynkowych.</w:t>
      </w:r>
    </w:p>
    <w:p w14:paraId="1114296B" w14:textId="4B84A3B3" w:rsidR="00205E9C" w:rsidRPr="00C0012F" w:rsidRDefault="00205E9C" w:rsidP="000817EE">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W kosztach bezpośrednich wnioskodawca przedstawia wydatki niezbędne do realizacji działań merytorycznych w podziale na poszczególne zadania. Koszty bezpośrednie w</w:t>
      </w:r>
      <w:r w:rsidR="00AC17DD">
        <w:rPr>
          <w:rFonts w:ascii="Arial" w:hAnsi="Arial" w:cs="Arial"/>
          <w:sz w:val="24"/>
          <w:szCs w:val="24"/>
        </w:rPr>
        <w:t xml:space="preserve"> </w:t>
      </w:r>
      <w:r w:rsidRPr="00C0012F">
        <w:rPr>
          <w:rFonts w:ascii="Arial" w:hAnsi="Arial" w:cs="Arial"/>
          <w:sz w:val="24"/>
          <w:szCs w:val="24"/>
        </w:rPr>
        <w:t>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w:t>
      </w:r>
      <w:r w:rsidR="00135B78">
        <w:rPr>
          <w:rFonts w:ascii="Arial" w:hAnsi="Arial" w:cs="Arial"/>
          <w:sz w:val="24"/>
          <w:szCs w:val="24"/>
        </w:rPr>
        <w:t xml:space="preserve"> </w:t>
      </w:r>
    </w:p>
    <w:p w14:paraId="2A6BE0B5" w14:textId="16676E50" w:rsidR="00B3760E" w:rsidRDefault="00205E9C" w:rsidP="00B41B15">
      <w:pPr>
        <w:pStyle w:val="Lista-kontynuacja2"/>
        <w:spacing w:before="120" w:after="240" w:line="276" w:lineRule="auto"/>
        <w:ind w:left="0"/>
        <w:contextualSpacing w:val="0"/>
        <w:rPr>
          <w:rFonts w:ascii="Arial" w:hAnsi="Arial" w:cs="Arial"/>
          <w:sz w:val="24"/>
          <w:szCs w:val="24"/>
        </w:rPr>
      </w:pPr>
      <w:r w:rsidRPr="00C0012F">
        <w:rPr>
          <w:rFonts w:ascii="Arial" w:hAnsi="Arial" w:cs="Arial"/>
          <w:sz w:val="24"/>
          <w:szCs w:val="24"/>
        </w:rPr>
        <w:t>W ramach kosztów bezpośrednich nie można ująć żadnego kosztu, który znajduje się w</w:t>
      </w:r>
      <w:r w:rsidR="00AC17DD">
        <w:rPr>
          <w:rFonts w:ascii="Arial" w:hAnsi="Arial" w:cs="Arial"/>
          <w:sz w:val="24"/>
          <w:szCs w:val="24"/>
        </w:rPr>
        <w:t xml:space="preserve"> </w:t>
      </w:r>
      <w:r w:rsidRPr="00C0012F">
        <w:rPr>
          <w:rFonts w:ascii="Arial" w:hAnsi="Arial" w:cs="Arial"/>
          <w:sz w:val="24"/>
          <w:szCs w:val="24"/>
        </w:rPr>
        <w:t>katalogu kosztów pośrednich. Będzie to weryfikowane zarówno na etapie oceny wniosku o</w:t>
      </w:r>
      <w:r w:rsidR="00AC17DD">
        <w:rPr>
          <w:rFonts w:ascii="Arial" w:hAnsi="Arial" w:cs="Arial"/>
          <w:sz w:val="24"/>
          <w:szCs w:val="24"/>
        </w:rPr>
        <w:t xml:space="preserve"> </w:t>
      </w:r>
      <w:r w:rsidRPr="00C0012F">
        <w:rPr>
          <w:rFonts w:ascii="Arial" w:hAnsi="Arial" w:cs="Arial"/>
          <w:sz w:val="24"/>
          <w:szCs w:val="24"/>
        </w:rPr>
        <w:t xml:space="preserve">dofinansowanie, jak również później na każdym etapie realizacji projektu. </w:t>
      </w:r>
    </w:p>
    <w:p w14:paraId="27B28DAA" w14:textId="562D2038" w:rsidR="00E515DE" w:rsidRPr="00C0012F" w:rsidRDefault="00E515DE" w:rsidP="00B41B15">
      <w:pPr>
        <w:pStyle w:val="Lista-kontynuacja2"/>
        <w:spacing w:before="120" w:after="240" w:line="276" w:lineRule="auto"/>
        <w:ind w:left="0"/>
        <w:contextualSpacing w:val="0"/>
        <w:rPr>
          <w:rFonts w:ascii="Arial" w:hAnsi="Arial" w:cs="Arial"/>
          <w:sz w:val="24"/>
          <w:szCs w:val="24"/>
        </w:rPr>
      </w:pPr>
      <w:r w:rsidRPr="00543E20">
        <w:rPr>
          <w:rFonts w:ascii="Arial" w:hAnsi="Arial" w:cs="Arial"/>
          <w:b/>
          <w:bCs/>
          <w:sz w:val="24"/>
          <w:szCs w:val="24"/>
        </w:rPr>
        <w:t xml:space="preserve">UWAGA! </w:t>
      </w:r>
      <w:r w:rsidRPr="00E515DE">
        <w:rPr>
          <w:rFonts w:ascii="Arial" w:hAnsi="Arial" w:cs="Arial"/>
          <w:sz w:val="24"/>
          <w:szCs w:val="24"/>
        </w:rPr>
        <w:t xml:space="preserve">W niniejszym naborze wydatki w ramach kosztów bezpośrednich mogą być rozliczane wyłącznie na podstawie rzeczywiście poniesionych wydatków. Wnioski, w których koszty bezpośrednie będą rozliczane na podstawie kwot ryczałtowych nie spełnią </w:t>
      </w:r>
      <w:r w:rsidRPr="00543E20">
        <w:rPr>
          <w:rFonts w:ascii="Arial" w:hAnsi="Arial" w:cs="Arial"/>
          <w:b/>
          <w:bCs/>
          <w:sz w:val="24"/>
          <w:szCs w:val="24"/>
        </w:rPr>
        <w:t>kryterium formalnego nr 8</w:t>
      </w:r>
      <w:r w:rsidRPr="00E515DE">
        <w:rPr>
          <w:rFonts w:ascii="Arial" w:hAnsi="Arial" w:cs="Arial"/>
          <w:sz w:val="24"/>
          <w:szCs w:val="24"/>
        </w:rPr>
        <w:t xml:space="preserve"> i zostaną odrzucone</w:t>
      </w:r>
      <w:r w:rsidR="00921C41">
        <w:rPr>
          <w:rFonts w:ascii="Arial" w:hAnsi="Arial" w:cs="Arial"/>
          <w:sz w:val="24"/>
          <w:szCs w:val="24"/>
        </w:rPr>
        <w:t xml:space="preserve"> (załącznik nr </w:t>
      </w:r>
      <w:r w:rsidR="00D90D8B">
        <w:rPr>
          <w:rFonts w:ascii="Arial" w:hAnsi="Arial" w:cs="Arial"/>
          <w:sz w:val="24"/>
          <w:szCs w:val="24"/>
        </w:rPr>
        <w:t>7</w:t>
      </w:r>
      <w:r w:rsidR="00921C41">
        <w:rPr>
          <w:rFonts w:ascii="Arial" w:hAnsi="Arial" w:cs="Arial"/>
          <w:sz w:val="24"/>
          <w:szCs w:val="24"/>
        </w:rPr>
        <w:t xml:space="preserve"> Do Regulaminu Warunki udzielenia wsparcia).</w:t>
      </w:r>
    </w:p>
    <w:p w14:paraId="5CC99A74" w14:textId="5A2B7088" w:rsidR="00205E9C" w:rsidRPr="00C0012F" w:rsidRDefault="008C1A15" w:rsidP="00AC17DD">
      <w:pPr>
        <w:pStyle w:val="Nagwek2"/>
      </w:pPr>
      <w:bookmarkStart w:id="158" w:name="_Toc170799243"/>
      <w:r w:rsidRPr="00C0012F">
        <w:t xml:space="preserve"> </w:t>
      </w:r>
      <w:bookmarkStart w:id="159" w:name="_Toc181181835"/>
      <w:r w:rsidR="00205E9C" w:rsidRPr="00C0012F">
        <w:t>Koszty pośrednie</w:t>
      </w:r>
      <w:bookmarkEnd w:id="158"/>
      <w:bookmarkEnd w:id="159"/>
    </w:p>
    <w:p w14:paraId="4ED89871" w14:textId="7D88EFB5" w:rsidR="00205E9C" w:rsidRPr="00C0012F" w:rsidRDefault="00205E9C" w:rsidP="007327D0">
      <w:pPr>
        <w:pStyle w:val="Lista-kontynuacja2"/>
        <w:spacing w:before="120" w:line="276" w:lineRule="auto"/>
        <w:ind w:left="0"/>
        <w:contextualSpacing w:val="0"/>
        <w:rPr>
          <w:rFonts w:ascii="Arial" w:hAnsi="Arial" w:cs="Arial"/>
          <w:sz w:val="24"/>
          <w:szCs w:val="24"/>
        </w:rPr>
      </w:pPr>
      <w:r w:rsidRPr="00C0012F">
        <w:rPr>
          <w:rFonts w:ascii="Arial" w:hAnsi="Arial" w:cs="Arial"/>
          <w:sz w:val="24"/>
          <w:szCs w:val="24"/>
        </w:rPr>
        <w:t xml:space="preserve">Zgodnie z podrozdziałem 3.12 </w:t>
      </w:r>
      <w:r w:rsidR="00CA1A2B" w:rsidRPr="00C0012F">
        <w:rPr>
          <w:rFonts w:ascii="Arial" w:hAnsi="Arial" w:cs="Arial"/>
          <w:sz w:val="24"/>
          <w:szCs w:val="24"/>
        </w:rPr>
        <w:t>W</w:t>
      </w:r>
      <w:r w:rsidRPr="00C0012F">
        <w:rPr>
          <w:rFonts w:ascii="Arial" w:hAnsi="Arial" w:cs="Arial"/>
          <w:sz w:val="24"/>
          <w:szCs w:val="24"/>
        </w:rPr>
        <w:t xml:space="preserve">ytycznych kwalifikowalności koszty pośrednie stanowią następujące koszty administracyjne związane z techniczną obsługą realizacji projektu, tj.: </w:t>
      </w:r>
    </w:p>
    <w:p w14:paraId="665D0682"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w:t>
      </w:r>
      <w:r w:rsidRPr="00C0012F">
        <w:rPr>
          <w:rFonts w:ascii="Arial" w:hAnsi="Arial" w:cs="Arial"/>
          <w:sz w:val="24"/>
          <w:szCs w:val="24"/>
        </w:rPr>
        <w:lastRenderedPageBreak/>
        <w:t>przejazdów, delegacji służbowych i szkoleń oraz koszty związane z wdrażaniem polityki równych szans przez te osoby,</w:t>
      </w:r>
    </w:p>
    <w:p w14:paraId="19CF92CE"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4B3F99B0"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61F7DF42"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koszty obsługi księgowej (wynagrodzenia osób księgujących wydatki w projekcie, w tym zlecenia prowadzenia obsługi księgowej projektu biuru rachunkowemu),</w:t>
      </w:r>
    </w:p>
    <w:p w14:paraId="7D3CDD82"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koszty utrzymania powierzchni biurowych (czynsz, najem, opłaty administracyjne) związanych z obsługą administracyjną projektu, </w:t>
      </w:r>
    </w:p>
    <w:p w14:paraId="230AD211"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wydatki związane z otworzeniem lub prowadzeniem wyodrębnionego na rzecz projektu subkonta na rachunku płatniczym lub odrębnego rachunku płatniczego,</w:t>
      </w:r>
    </w:p>
    <w:p w14:paraId="7129AA2B"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6722536"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amortyzacja, najem lub zakup aktywów (środków trwałych i wartości niematerialnych i prawnych) używanych na potrzeby osób, o których mowa w lit. a - d,</w:t>
      </w:r>
    </w:p>
    <w:p w14:paraId="440A708B"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5F8C5BDC"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koszty usług pocztowych, telefonicznych, internetowych, kurierskich związanych z obsługą administracyjną projektu, </w:t>
      </w:r>
    </w:p>
    <w:p w14:paraId="26ACFF2F"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koszty biurowe związane z obsługą administracyjną projektu (np. zakup materiałów biurowych i artykułów piśmienniczych, koszty usług powielania dokumentów),</w:t>
      </w:r>
    </w:p>
    <w:p w14:paraId="55C67601" w14:textId="77777777" w:rsidR="00205E9C" w:rsidRPr="00C0012F" w:rsidRDefault="00205E9C" w:rsidP="00C23168">
      <w:pPr>
        <w:pStyle w:val="Lista2"/>
        <w:numPr>
          <w:ilvl w:val="0"/>
          <w:numId w:val="128"/>
        </w:numPr>
        <w:spacing w:before="120" w:after="240" w:line="276" w:lineRule="auto"/>
        <w:rPr>
          <w:rFonts w:ascii="Arial" w:hAnsi="Arial" w:cs="Arial"/>
          <w:sz w:val="24"/>
          <w:szCs w:val="24"/>
        </w:rPr>
      </w:pPr>
      <w:r w:rsidRPr="00C0012F">
        <w:rPr>
          <w:rFonts w:ascii="Arial" w:hAnsi="Arial" w:cs="Arial"/>
          <w:sz w:val="24"/>
          <w:szCs w:val="24"/>
        </w:rPr>
        <w:t xml:space="preserve">koszty zabezpieczenia prawidłowej realizacji umowy, </w:t>
      </w:r>
    </w:p>
    <w:p w14:paraId="39A9EC97" w14:textId="77777777" w:rsidR="00205E9C" w:rsidRPr="00C0012F" w:rsidRDefault="00205E9C" w:rsidP="00C23168">
      <w:pPr>
        <w:pStyle w:val="Lista2"/>
        <w:numPr>
          <w:ilvl w:val="0"/>
          <w:numId w:val="128"/>
        </w:numPr>
        <w:spacing w:before="120" w:after="120" w:line="276" w:lineRule="auto"/>
        <w:rPr>
          <w:rFonts w:ascii="Arial" w:hAnsi="Arial" w:cs="Arial"/>
          <w:sz w:val="24"/>
          <w:szCs w:val="24"/>
        </w:rPr>
      </w:pPr>
      <w:r w:rsidRPr="00C0012F">
        <w:rPr>
          <w:rFonts w:ascii="Arial" w:hAnsi="Arial" w:cs="Arial"/>
          <w:sz w:val="24"/>
          <w:szCs w:val="24"/>
        </w:rPr>
        <w:t>koszty ubezpieczeń majątkowych.</w:t>
      </w:r>
    </w:p>
    <w:p w14:paraId="46E629BB" w14:textId="77777777" w:rsidR="00205E9C" w:rsidRPr="00C0012F" w:rsidRDefault="00205E9C" w:rsidP="007327D0">
      <w:pPr>
        <w:pStyle w:val="Tekstpodstawowy"/>
        <w:spacing w:before="120" w:line="276" w:lineRule="auto"/>
        <w:jc w:val="left"/>
        <w:rPr>
          <w:rFonts w:ascii="Arial" w:hAnsi="Arial" w:cs="Arial"/>
          <w:sz w:val="24"/>
          <w:szCs w:val="24"/>
        </w:rPr>
      </w:pPr>
      <w:r w:rsidRPr="00C0012F">
        <w:rPr>
          <w:rFonts w:ascii="Arial" w:hAnsi="Arial" w:cs="Arial"/>
          <w:sz w:val="24"/>
          <w:szCs w:val="24"/>
        </w:rPr>
        <w:t>Katalog kosztów pośrednich jest katalogiem zamkniętym, żadne inne koszty nie mogą zostać zakwalifikowane do kosztów pośrednich. Jednocześnie niedopuszczalna jest sytuacja, w której koszty pośrednie zostaną rozliczone w ramach kosztów bezpośrednich.</w:t>
      </w:r>
    </w:p>
    <w:p w14:paraId="06DBD2B7" w14:textId="2FCFE0FD" w:rsidR="00205E9C" w:rsidRPr="00C0012F" w:rsidRDefault="00205E9C" w:rsidP="007327D0">
      <w:pPr>
        <w:pStyle w:val="Tekstpodstawowy"/>
        <w:spacing w:before="120" w:line="276" w:lineRule="auto"/>
        <w:jc w:val="left"/>
        <w:rPr>
          <w:rFonts w:ascii="Arial" w:hAnsi="Arial" w:cs="Arial"/>
          <w:sz w:val="24"/>
          <w:szCs w:val="24"/>
        </w:rPr>
      </w:pPr>
      <w:r w:rsidRPr="00C0012F">
        <w:rPr>
          <w:rFonts w:ascii="Arial" w:hAnsi="Arial" w:cs="Arial"/>
          <w:sz w:val="24"/>
          <w:szCs w:val="24"/>
        </w:rPr>
        <w:t xml:space="preserve">Zgodnie z podrozdziałem 3.12 </w:t>
      </w:r>
      <w:r w:rsidR="00CA1A2B" w:rsidRPr="00C0012F">
        <w:rPr>
          <w:rFonts w:ascii="Arial" w:hAnsi="Arial" w:cs="Arial"/>
          <w:sz w:val="24"/>
          <w:szCs w:val="24"/>
        </w:rPr>
        <w:t>W</w:t>
      </w:r>
      <w:r w:rsidRPr="00C0012F">
        <w:rPr>
          <w:rFonts w:ascii="Arial" w:hAnsi="Arial" w:cs="Arial"/>
          <w:sz w:val="24"/>
          <w:szCs w:val="24"/>
        </w:rPr>
        <w:t>ytycznych kwalifikowalności koszty pośrednie w projektach EFS+ są rozliczane z wykorzystaniem metod uproszonych jako stawka ryczałtowa, której poziom procentowy zależy od poziomu kosztów bezpośrednich</w:t>
      </w:r>
      <w:r w:rsidR="002A2348" w:rsidRPr="00C0012F">
        <w:rPr>
          <w:rFonts w:ascii="Arial" w:hAnsi="Arial" w:cs="Arial"/>
          <w:sz w:val="24"/>
          <w:szCs w:val="24"/>
        </w:rPr>
        <w:t>.</w:t>
      </w:r>
    </w:p>
    <w:p w14:paraId="067EBE88" w14:textId="68BCB8AA" w:rsidR="009D6960" w:rsidRPr="00C0012F" w:rsidRDefault="002A2348" w:rsidP="007327D0">
      <w:pPr>
        <w:pStyle w:val="Tekstpodstawowy"/>
        <w:spacing w:before="120" w:line="276" w:lineRule="auto"/>
        <w:jc w:val="left"/>
        <w:rPr>
          <w:rFonts w:ascii="Arial" w:hAnsi="Arial" w:cs="Arial"/>
          <w:b/>
          <w:bCs/>
          <w:sz w:val="24"/>
          <w:szCs w:val="24"/>
        </w:rPr>
      </w:pPr>
      <w:r w:rsidRPr="00C0012F">
        <w:rPr>
          <w:rFonts w:ascii="Arial" w:hAnsi="Arial" w:cs="Arial"/>
          <w:b/>
          <w:bCs/>
          <w:sz w:val="24"/>
          <w:szCs w:val="24"/>
        </w:rPr>
        <w:t>Zg</w:t>
      </w:r>
      <w:r w:rsidR="009D6960" w:rsidRPr="00C0012F">
        <w:rPr>
          <w:rFonts w:ascii="Arial" w:hAnsi="Arial" w:cs="Arial"/>
          <w:b/>
          <w:bCs/>
          <w:sz w:val="24"/>
          <w:szCs w:val="24"/>
        </w:rPr>
        <w:t xml:space="preserve">odnie z Wytycznymi kwalifikowalności </w:t>
      </w:r>
      <w:r w:rsidR="00A71D92">
        <w:rPr>
          <w:rFonts w:ascii="Arial" w:hAnsi="Arial" w:cs="Arial"/>
          <w:b/>
          <w:bCs/>
          <w:sz w:val="24"/>
          <w:szCs w:val="24"/>
        </w:rPr>
        <w:t xml:space="preserve">pkt. 5 podrozdziału 3.12 Koszty pośrednie, stawki ryczałtowe wymienione nie mają zastosowania w ramach </w:t>
      </w:r>
      <w:r w:rsidR="00A71D92">
        <w:rPr>
          <w:rFonts w:ascii="Arial" w:hAnsi="Arial" w:cs="Arial"/>
          <w:b/>
          <w:bCs/>
          <w:sz w:val="24"/>
          <w:szCs w:val="24"/>
        </w:rPr>
        <w:lastRenderedPageBreak/>
        <w:t>mechanizmu RLKS, a sposób rozliczania kosztów pośrednich jest zgodny z przepisami rozporządzenia ogólnego</w:t>
      </w:r>
    </w:p>
    <w:p w14:paraId="3A3324E8" w14:textId="2B0531D1" w:rsidR="00205E9C" w:rsidRPr="00C0012F" w:rsidRDefault="009D6960" w:rsidP="007327D0">
      <w:pPr>
        <w:pStyle w:val="Tekstpodstawowy"/>
        <w:spacing w:before="120" w:line="276" w:lineRule="auto"/>
        <w:jc w:val="left"/>
        <w:rPr>
          <w:rFonts w:ascii="Arial" w:hAnsi="Arial" w:cs="Arial"/>
          <w:sz w:val="24"/>
          <w:szCs w:val="24"/>
        </w:rPr>
      </w:pPr>
      <w:r w:rsidRPr="00C0012F">
        <w:rPr>
          <w:rFonts w:ascii="Arial" w:hAnsi="Arial" w:cs="Arial"/>
          <w:b/>
          <w:bCs/>
          <w:sz w:val="24"/>
          <w:szCs w:val="24"/>
        </w:rPr>
        <w:t>W przedmiotowym naborze</w:t>
      </w:r>
      <w:r w:rsidR="00C923DC" w:rsidRPr="00C0012F">
        <w:rPr>
          <w:rFonts w:ascii="Arial" w:hAnsi="Arial" w:cs="Arial"/>
          <w:b/>
          <w:bCs/>
          <w:sz w:val="24"/>
          <w:szCs w:val="24"/>
        </w:rPr>
        <w:t xml:space="preserve"> </w:t>
      </w:r>
      <w:r w:rsidR="005F1E02" w:rsidRPr="00C0012F">
        <w:rPr>
          <w:rFonts w:ascii="Arial" w:hAnsi="Arial" w:cs="Arial"/>
          <w:b/>
          <w:bCs/>
          <w:sz w:val="24"/>
          <w:szCs w:val="24"/>
        </w:rPr>
        <w:t xml:space="preserve">przewiduje </w:t>
      </w:r>
      <w:r w:rsidR="00BA0DA2">
        <w:rPr>
          <w:rFonts w:ascii="Arial" w:hAnsi="Arial" w:cs="Arial"/>
          <w:b/>
          <w:bCs/>
          <w:sz w:val="24"/>
          <w:szCs w:val="24"/>
        </w:rPr>
        <w:t xml:space="preserve">się </w:t>
      </w:r>
      <w:r w:rsidR="005F1E02" w:rsidRPr="00C0012F">
        <w:rPr>
          <w:rFonts w:ascii="Arial" w:hAnsi="Arial" w:cs="Arial"/>
          <w:b/>
          <w:bCs/>
          <w:sz w:val="24"/>
          <w:szCs w:val="24"/>
        </w:rPr>
        <w:t xml:space="preserve">rozliczanie kosztów pośrednich </w:t>
      </w:r>
      <w:r w:rsidR="00C923DC" w:rsidRPr="00C0012F">
        <w:rPr>
          <w:rFonts w:ascii="Arial" w:hAnsi="Arial" w:cs="Arial"/>
          <w:b/>
          <w:bCs/>
          <w:sz w:val="24"/>
          <w:szCs w:val="24"/>
        </w:rPr>
        <w:t xml:space="preserve">z wykorzystaniem </w:t>
      </w:r>
      <w:r w:rsidR="002A2348" w:rsidRPr="00C0012F">
        <w:rPr>
          <w:rFonts w:ascii="Arial" w:hAnsi="Arial" w:cs="Arial"/>
          <w:b/>
          <w:bCs/>
          <w:sz w:val="24"/>
          <w:szCs w:val="24"/>
        </w:rPr>
        <w:t xml:space="preserve">stawki ryczałtowej na poziomie </w:t>
      </w:r>
      <w:r w:rsidR="00C923DC" w:rsidRPr="00C0012F">
        <w:rPr>
          <w:rFonts w:ascii="Arial" w:hAnsi="Arial" w:cs="Arial"/>
          <w:b/>
          <w:bCs/>
          <w:sz w:val="24"/>
          <w:szCs w:val="24"/>
        </w:rPr>
        <w:t xml:space="preserve">7% kosztów bezpośrednich. </w:t>
      </w:r>
      <w:r w:rsidR="00205E9C" w:rsidRPr="00C0012F">
        <w:rPr>
          <w:rFonts w:ascii="Arial" w:hAnsi="Arial" w:cs="Arial"/>
          <w:sz w:val="24"/>
          <w:szCs w:val="24"/>
        </w:rPr>
        <w:t>Rozliczenie stawek ryczałtowych następuje według określonej stawki ryczałtowej odnoszonej do kwalifikowalnych kosztów będących podstawą rozliczenia.</w:t>
      </w:r>
    </w:p>
    <w:p w14:paraId="571BBC50" w14:textId="0A21BA40" w:rsidR="00205E9C" w:rsidRPr="00C0012F" w:rsidRDefault="00205E9C" w:rsidP="007327D0">
      <w:pPr>
        <w:pStyle w:val="Tekstpodstawowy"/>
        <w:spacing w:before="120" w:line="276" w:lineRule="auto"/>
        <w:jc w:val="left"/>
        <w:rPr>
          <w:rFonts w:ascii="Arial" w:hAnsi="Arial" w:cs="Arial"/>
          <w:sz w:val="24"/>
          <w:szCs w:val="24"/>
        </w:rPr>
      </w:pPr>
      <w:r w:rsidRPr="00C0012F">
        <w:rPr>
          <w:rFonts w:ascii="Arial" w:hAnsi="Arial" w:cs="Arial"/>
          <w:sz w:val="24"/>
          <w:szCs w:val="24"/>
        </w:rPr>
        <w:t xml:space="preserve">W ramach kosztów pośrednich nie są wykazywane wydatki objęte cross - </w:t>
      </w:r>
      <w:proofErr w:type="spellStart"/>
      <w:r w:rsidRPr="00C0012F">
        <w:rPr>
          <w:rFonts w:ascii="Arial" w:hAnsi="Arial" w:cs="Arial"/>
          <w:sz w:val="24"/>
          <w:szCs w:val="24"/>
        </w:rPr>
        <w:t>financingiem</w:t>
      </w:r>
      <w:proofErr w:type="spellEnd"/>
      <w:r w:rsidRPr="00C0012F">
        <w:rPr>
          <w:rFonts w:ascii="Arial" w:hAnsi="Arial" w:cs="Arial"/>
          <w:sz w:val="24"/>
          <w:szCs w:val="24"/>
        </w:rPr>
        <w:t xml:space="preserve">. W ramach kosztów pośrednich rozliczanych za pomocą stawki ryczałtowej wkład własny uznaje się za wkład pieniężny. </w:t>
      </w:r>
    </w:p>
    <w:p w14:paraId="5E142659" w14:textId="77777777" w:rsidR="00205E9C" w:rsidRPr="00C0012F" w:rsidRDefault="00205E9C" w:rsidP="007327D0">
      <w:pPr>
        <w:pStyle w:val="Tekstpodstawowy"/>
        <w:spacing w:before="120" w:line="276" w:lineRule="auto"/>
        <w:jc w:val="left"/>
        <w:rPr>
          <w:rFonts w:ascii="Arial" w:hAnsi="Arial" w:cs="Arial"/>
          <w:sz w:val="24"/>
          <w:szCs w:val="24"/>
        </w:rPr>
      </w:pPr>
      <w:r w:rsidRPr="00C0012F">
        <w:rPr>
          <w:rFonts w:ascii="Arial" w:hAnsi="Arial" w:cs="Arial"/>
          <w:sz w:val="24"/>
          <w:szCs w:val="24"/>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w:t>
      </w:r>
    </w:p>
    <w:p w14:paraId="4D62C4F2" w14:textId="08DBB95F" w:rsidR="00B3760E" w:rsidRPr="00C0012F" w:rsidRDefault="00205E9C" w:rsidP="00B41B15">
      <w:pPr>
        <w:pStyle w:val="Tekstpodstawowy"/>
        <w:spacing w:before="120" w:after="240" w:line="276" w:lineRule="auto"/>
        <w:jc w:val="left"/>
        <w:rPr>
          <w:rFonts w:ascii="Arial" w:hAnsi="Arial" w:cs="Arial"/>
          <w:sz w:val="24"/>
          <w:szCs w:val="24"/>
        </w:rPr>
      </w:pPr>
      <w:r w:rsidRPr="00C0012F">
        <w:rPr>
          <w:rFonts w:ascii="Arial" w:hAnsi="Arial" w:cs="Arial"/>
          <w:sz w:val="24"/>
          <w:szCs w:val="24"/>
        </w:rPr>
        <w:t xml:space="preserve">IZ zgodnie z zapisami umowy o dofinansowanie może obniżyć stawkę ryczałtową kosztów pośrednich w przypadkach rażącego naruszenia przez beneficjenta postanowień umowy w zakresie zarządzania projektem zgodnie z taryfikatorem stanowiącym załącznik nr </w:t>
      </w:r>
      <w:r w:rsidR="00C02375" w:rsidRPr="00C0012F">
        <w:rPr>
          <w:rFonts w:ascii="Arial" w:hAnsi="Arial" w:cs="Arial"/>
          <w:sz w:val="24"/>
          <w:szCs w:val="24"/>
        </w:rPr>
        <w:t>10</w:t>
      </w:r>
      <w:r w:rsidRPr="00C0012F">
        <w:rPr>
          <w:rFonts w:ascii="Arial" w:hAnsi="Arial" w:cs="Arial"/>
          <w:sz w:val="24"/>
          <w:szCs w:val="24"/>
        </w:rPr>
        <w:t xml:space="preserve"> do wzoru umowy o dofinansowanie.</w:t>
      </w:r>
      <w:bookmarkStart w:id="160" w:name="_Toc138670050"/>
      <w:bookmarkStart w:id="161" w:name="_Toc138670154"/>
      <w:bookmarkEnd w:id="160"/>
      <w:bookmarkEnd w:id="161"/>
    </w:p>
    <w:p w14:paraId="7F2ADE09" w14:textId="03C1F0A6" w:rsidR="00205E9C" w:rsidRPr="00C0012F" w:rsidRDefault="00B3760E" w:rsidP="00AC17DD">
      <w:pPr>
        <w:pStyle w:val="Nagwek2"/>
      </w:pPr>
      <w:bookmarkStart w:id="162" w:name="_Toc170799249"/>
      <w:r w:rsidRPr="00C0012F">
        <w:t xml:space="preserve"> </w:t>
      </w:r>
      <w:bookmarkStart w:id="163" w:name="_Toc181181836"/>
      <w:r w:rsidR="00205E9C" w:rsidRPr="00C0012F">
        <w:t>Uproszczone metody rozliczania projektu</w:t>
      </w:r>
      <w:bookmarkEnd w:id="162"/>
      <w:bookmarkEnd w:id="163"/>
    </w:p>
    <w:p w14:paraId="6CAE9E91" w14:textId="77777777" w:rsidR="00205E9C" w:rsidRPr="00C0012F" w:rsidRDefault="00205E9C" w:rsidP="007327D0">
      <w:pPr>
        <w:pStyle w:val="Tekstpodstawowy"/>
        <w:spacing w:before="120" w:line="276" w:lineRule="auto"/>
        <w:jc w:val="left"/>
        <w:rPr>
          <w:rFonts w:ascii="Arial" w:hAnsi="Arial" w:cs="Arial"/>
          <w:sz w:val="24"/>
          <w:szCs w:val="24"/>
        </w:rPr>
      </w:pPr>
      <w:r w:rsidRPr="00C0012F">
        <w:rPr>
          <w:rFonts w:ascii="Arial" w:hAnsi="Arial" w:cs="Arial"/>
          <w:sz w:val="24"/>
          <w:szCs w:val="24"/>
        </w:rPr>
        <w:t xml:space="preserve">W ramach naboru IZ przewiduje następujące metody uproszczone w ramach rozliczania projektu: </w:t>
      </w:r>
    </w:p>
    <w:p w14:paraId="02060ADA" w14:textId="10498883" w:rsidR="00205E9C" w:rsidRPr="00C0012F" w:rsidRDefault="00205E9C" w:rsidP="00996F9A">
      <w:pPr>
        <w:pStyle w:val="Tekstpodstawowy"/>
        <w:numPr>
          <w:ilvl w:val="0"/>
          <w:numId w:val="38"/>
        </w:numPr>
        <w:suppressAutoHyphens/>
        <w:autoSpaceDN w:val="0"/>
        <w:spacing w:before="120" w:line="276" w:lineRule="auto"/>
        <w:ind w:left="851" w:hanging="426"/>
        <w:jc w:val="left"/>
        <w:textAlignment w:val="baseline"/>
        <w:rPr>
          <w:rFonts w:ascii="Arial" w:hAnsi="Arial" w:cs="Arial"/>
          <w:sz w:val="24"/>
          <w:szCs w:val="24"/>
        </w:rPr>
      </w:pPr>
      <w:r w:rsidRPr="00C0012F">
        <w:rPr>
          <w:rFonts w:ascii="Arial" w:hAnsi="Arial" w:cs="Arial"/>
          <w:sz w:val="24"/>
          <w:szCs w:val="24"/>
        </w:rPr>
        <w:t xml:space="preserve">stawki ryczałtowe na koszty pośrednie - metodologia wyliczania została opisana w podrozdziale </w:t>
      </w:r>
      <w:r w:rsidR="00050094" w:rsidRPr="00C0012F">
        <w:rPr>
          <w:rFonts w:ascii="Arial" w:hAnsi="Arial" w:cs="Arial"/>
          <w:sz w:val="24"/>
          <w:szCs w:val="24"/>
        </w:rPr>
        <w:t>11.10</w:t>
      </w:r>
      <w:r w:rsidRPr="00C0012F">
        <w:rPr>
          <w:rFonts w:ascii="Arial" w:hAnsi="Arial" w:cs="Arial"/>
          <w:sz w:val="24"/>
          <w:szCs w:val="24"/>
        </w:rPr>
        <w:t xml:space="preserve"> </w:t>
      </w:r>
      <w:r w:rsidR="00CA1A2B" w:rsidRPr="00C0012F">
        <w:rPr>
          <w:rFonts w:ascii="Arial" w:hAnsi="Arial" w:cs="Arial"/>
          <w:sz w:val="24"/>
          <w:szCs w:val="24"/>
        </w:rPr>
        <w:t>R</w:t>
      </w:r>
      <w:r w:rsidRPr="00C0012F">
        <w:rPr>
          <w:rFonts w:ascii="Arial" w:hAnsi="Arial" w:cs="Arial"/>
          <w:sz w:val="24"/>
          <w:szCs w:val="24"/>
        </w:rPr>
        <w:t xml:space="preserve">egulaminu. </w:t>
      </w:r>
    </w:p>
    <w:p w14:paraId="322CE5AA" w14:textId="23908334" w:rsidR="00A0105D" w:rsidRPr="00C0012F" w:rsidRDefault="00205E9C" w:rsidP="00B41B15">
      <w:pPr>
        <w:pStyle w:val="Tekstpodstawowy"/>
        <w:spacing w:before="120" w:after="240" w:line="276" w:lineRule="auto"/>
        <w:jc w:val="left"/>
        <w:rPr>
          <w:rFonts w:ascii="Arial" w:hAnsi="Arial" w:cs="Arial"/>
          <w:sz w:val="24"/>
          <w:szCs w:val="24"/>
        </w:rPr>
      </w:pPr>
      <w:r w:rsidRPr="00C0012F">
        <w:rPr>
          <w:rFonts w:ascii="Arial" w:hAnsi="Arial" w:cs="Arial"/>
          <w:sz w:val="24"/>
          <w:szCs w:val="24"/>
        </w:rPr>
        <w:t xml:space="preserve">W ramach niniejszego naboru nie przewiduje </w:t>
      </w:r>
      <w:r w:rsidR="00BA0DA2">
        <w:rPr>
          <w:rFonts w:ascii="Arial" w:hAnsi="Arial" w:cs="Arial"/>
          <w:sz w:val="24"/>
          <w:szCs w:val="24"/>
        </w:rPr>
        <w:t xml:space="preserve">się </w:t>
      </w:r>
      <w:r w:rsidRPr="00C0012F">
        <w:rPr>
          <w:rFonts w:ascii="Arial" w:hAnsi="Arial" w:cs="Arial"/>
          <w:sz w:val="24"/>
          <w:szCs w:val="24"/>
        </w:rPr>
        <w:t>rozliczania wydatków bezpośrednich z</w:t>
      </w:r>
      <w:r w:rsidR="00AC17DD">
        <w:rPr>
          <w:rFonts w:ascii="Arial" w:hAnsi="Arial" w:cs="Arial"/>
          <w:sz w:val="24"/>
          <w:szCs w:val="24"/>
        </w:rPr>
        <w:t xml:space="preserve"> </w:t>
      </w:r>
      <w:r w:rsidRPr="00C0012F">
        <w:rPr>
          <w:rFonts w:ascii="Arial" w:hAnsi="Arial" w:cs="Arial"/>
          <w:sz w:val="24"/>
          <w:szCs w:val="24"/>
        </w:rPr>
        <w:t>wykorzystaniem metod uproszczonych. Zatem koszty bezpośrednie w projekcie muszą być rozliczane według wydatków rzeczywiście poniesionych.</w:t>
      </w:r>
      <w:bookmarkStart w:id="164" w:name="_Toc138670052"/>
      <w:bookmarkStart w:id="165" w:name="_Toc138670156"/>
      <w:bookmarkStart w:id="166" w:name="_Toc134788928"/>
      <w:bookmarkStart w:id="167" w:name="_Toc134791373"/>
      <w:bookmarkStart w:id="168" w:name="_Toc135639020"/>
      <w:bookmarkStart w:id="169" w:name="_Toc135639161"/>
      <w:bookmarkStart w:id="170" w:name="_Toc135646036"/>
      <w:bookmarkStart w:id="171" w:name="_Toc135646475"/>
      <w:bookmarkStart w:id="172" w:name="_Toc135729924"/>
      <w:bookmarkStart w:id="173" w:name="_Toc135730654"/>
      <w:bookmarkStart w:id="174" w:name="_Toc135739818"/>
      <w:bookmarkStart w:id="175" w:name="_Toc135740183"/>
      <w:bookmarkStart w:id="176" w:name="_Toc135741385"/>
      <w:bookmarkStart w:id="177" w:name="_Toc135741427"/>
      <w:bookmarkStart w:id="178" w:name="_Toc135741903"/>
      <w:bookmarkStart w:id="179" w:name="_Toc135743581"/>
      <w:bookmarkStart w:id="180" w:name="_Toc135744667"/>
      <w:bookmarkStart w:id="181" w:name="_Toc135744717"/>
      <w:bookmarkStart w:id="182" w:name="_Toc135744767"/>
      <w:bookmarkStart w:id="183" w:name="_Toc135806872"/>
      <w:bookmarkStart w:id="184" w:name="_Toc135806914"/>
      <w:bookmarkStart w:id="185" w:name="_Toc135807795"/>
      <w:bookmarkStart w:id="186" w:name="_Toc135808274"/>
      <w:bookmarkStart w:id="187" w:name="_Toc135808461"/>
      <w:bookmarkStart w:id="188" w:name="_Toc135808663"/>
      <w:bookmarkStart w:id="189" w:name="_Toc170799250"/>
      <w:bookmarkStart w:id="190" w:name="_Hlk177727271"/>
      <w:bookmarkEnd w:id="164"/>
      <w:bookmarkEnd w:id="165"/>
    </w:p>
    <w:p w14:paraId="3AEEBE8D" w14:textId="4239D52A" w:rsidR="00205E9C" w:rsidRPr="00C0012F" w:rsidRDefault="00B3760E" w:rsidP="00AC17DD">
      <w:pPr>
        <w:pStyle w:val="Nagwek2"/>
      </w:pPr>
      <w:r w:rsidRPr="00C0012F">
        <w:t xml:space="preserve"> </w:t>
      </w:r>
      <w:bookmarkStart w:id="191" w:name="_Toc181181837"/>
      <w:r w:rsidR="00205E9C" w:rsidRPr="00C0012F">
        <w:t>Podatek od towarów i usług – VAT</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1"/>
    </w:p>
    <w:p w14:paraId="74110D46" w14:textId="77777777" w:rsidR="00205E9C" w:rsidRPr="00C0012F" w:rsidRDefault="00205E9C" w:rsidP="007327D0">
      <w:pPr>
        <w:pStyle w:val="Akapitzlist"/>
        <w:spacing w:before="120" w:after="120"/>
        <w:ind w:left="-74"/>
        <w:rPr>
          <w:rFonts w:ascii="Arial" w:hAnsi="Arial" w:cs="Arial"/>
          <w:sz w:val="24"/>
          <w:szCs w:val="24"/>
          <w:u w:val="single"/>
        </w:rPr>
      </w:pPr>
      <w:r w:rsidRPr="00C0012F">
        <w:rPr>
          <w:rFonts w:ascii="Arial" w:hAnsi="Arial" w:cs="Arial"/>
          <w:sz w:val="24"/>
          <w:szCs w:val="24"/>
        </w:rPr>
        <w:t>W projektach o wartości poniżej 5 mln EUR (włączając VAT) podatek od towarów i usług (VAT) jest kwalifikowalny. W takim przypadku nie ma konieczności składania przez beneficjenta lub partnerów oświadczenia o braku możliwości odliczania podatku VAT.</w:t>
      </w:r>
      <w:r w:rsidRPr="00C0012F">
        <w:rPr>
          <w:rFonts w:ascii="Arial" w:hAnsi="Arial" w:cs="Arial"/>
          <w:sz w:val="24"/>
          <w:szCs w:val="24"/>
          <w:u w:val="single"/>
        </w:rPr>
        <w:t xml:space="preserve"> </w:t>
      </w:r>
    </w:p>
    <w:p w14:paraId="64C1E389" w14:textId="10AE8CFD" w:rsidR="00B3760E" w:rsidRPr="00C0012F" w:rsidRDefault="00205E9C" w:rsidP="007327D0">
      <w:pPr>
        <w:spacing w:before="120" w:after="240"/>
        <w:ind w:left="-74"/>
        <w:rPr>
          <w:rFonts w:ascii="Arial" w:hAnsi="Arial" w:cs="Arial"/>
          <w:sz w:val="24"/>
          <w:szCs w:val="24"/>
        </w:rPr>
      </w:pPr>
      <w:r w:rsidRPr="00C0012F">
        <w:rPr>
          <w:rFonts w:ascii="Arial" w:hAnsi="Arial" w:cs="Arial"/>
          <w:sz w:val="24"/>
          <w:szCs w:val="24"/>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56BC9EB0" w14:textId="05F6DA00" w:rsidR="00205E9C" w:rsidRPr="00C0012F" w:rsidRDefault="00205E9C" w:rsidP="00AC17DD">
      <w:pPr>
        <w:pStyle w:val="Nagwek2"/>
      </w:pPr>
      <w:bookmarkStart w:id="192" w:name="_Toc134788929"/>
      <w:bookmarkStart w:id="193" w:name="_Toc134791374"/>
      <w:bookmarkStart w:id="194" w:name="_Toc135639021"/>
      <w:bookmarkStart w:id="195" w:name="_Toc135639162"/>
      <w:bookmarkStart w:id="196" w:name="_Toc135646037"/>
      <w:bookmarkStart w:id="197" w:name="_Toc135646476"/>
      <w:bookmarkStart w:id="198" w:name="_Toc135729925"/>
      <w:bookmarkStart w:id="199" w:name="_Toc135730655"/>
      <w:bookmarkStart w:id="200" w:name="_Toc135739819"/>
      <w:bookmarkStart w:id="201" w:name="_Toc135740184"/>
      <w:bookmarkStart w:id="202" w:name="_Toc135741386"/>
      <w:bookmarkStart w:id="203" w:name="_Toc135741428"/>
      <w:bookmarkStart w:id="204" w:name="_Toc135741904"/>
      <w:bookmarkStart w:id="205" w:name="_Toc135743582"/>
      <w:bookmarkStart w:id="206" w:name="_Toc135744668"/>
      <w:bookmarkStart w:id="207" w:name="_Toc135744718"/>
      <w:bookmarkStart w:id="208" w:name="_Toc135744768"/>
      <w:bookmarkStart w:id="209" w:name="_Toc135806873"/>
      <w:bookmarkStart w:id="210" w:name="_Toc135806915"/>
      <w:bookmarkStart w:id="211" w:name="_Toc135807796"/>
      <w:bookmarkStart w:id="212" w:name="_Toc135808275"/>
      <w:bookmarkStart w:id="213" w:name="_Toc135808462"/>
      <w:bookmarkStart w:id="214" w:name="_Toc135808664"/>
      <w:bookmarkStart w:id="215" w:name="_Toc170799251"/>
      <w:bookmarkStart w:id="216" w:name="_Toc181181838"/>
      <w:bookmarkEnd w:id="190"/>
      <w:r w:rsidRPr="00C0012F">
        <w:lastRenderedPageBreak/>
        <w:t xml:space="preserve">Pomoc publiczna/pomoc de </w:t>
      </w:r>
      <w:proofErr w:type="spellStart"/>
      <w:r w:rsidRPr="00C0012F">
        <w:t>minimis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roofErr w:type="spellEnd"/>
    </w:p>
    <w:p w14:paraId="1D20B1D6" w14:textId="77777777" w:rsidR="00205E9C" w:rsidRPr="00C0012F" w:rsidRDefault="00205E9C" w:rsidP="00B41B15">
      <w:pPr>
        <w:pStyle w:val="Lista-kontynuacja2"/>
        <w:spacing w:before="120" w:after="240" w:line="276" w:lineRule="auto"/>
        <w:ind w:left="0"/>
        <w:rPr>
          <w:rFonts w:ascii="Arial" w:hAnsi="Arial" w:cs="Arial"/>
          <w:sz w:val="24"/>
          <w:szCs w:val="24"/>
        </w:rPr>
      </w:pPr>
      <w:r w:rsidRPr="00C0012F">
        <w:rPr>
          <w:rFonts w:ascii="Arial" w:hAnsi="Arial" w:cs="Arial"/>
          <w:sz w:val="24"/>
          <w:szCs w:val="24"/>
        </w:rPr>
        <w:t xml:space="preserve">Wystąpienie przesłanek do udzielania pomocy de </w:t>
      </w:r>
      <w:proofErr w:type="spellStart"/>
      <w:r w:rsidRPr="00C0012F">
        <w:rPr>
          <w:rFonts w:ascii="Arial" w:hAnsi="Arial" w:cs="Arial"/>
          <w:sz w:val="24"/>
          <w:szCs w:val="24"/>
        </w:rPr>
        <w:t>minimis</w:t>
      </w:r>
      <w:proofErr w:type="spellEnd"/>
      <w:r w:rsidRPr="00C0012F">
        <w:rPr>
          <w:rFonts w:ascii="Arial" w:hAnsi="Arial" w:cs="Arial"/>
          <w:sz w:val="24"/>
          <w:szCs w:val="24"/>
        </w:rPr>
        <w:t xml:space="preserve"> weryfikowane jest na etapie oceny na podstawie zapisów we wniosku o dofinansowanie.</w:t>
      </w:r>
    </w:p>
    <w:p w14:paraId="7C9314DC" w14:textId="706319D2" w:rsidR="00B3760E" w:rsidRDefault="00205E9C" w:rsidP="00B41B15">
      <w:pPr>
        <w:pStyle w:val="Lista-kontynuacja2"/>
        <w:spacing w:before="120" w:after="240" w:line="276" w:lineRule="auto"/>
        <w:ind w:left="0"/>
        <w:rPr>
          <w:rFonts w:ascii="Arial" w:hAnsi="Arial" w:cs="Arial"/>
          <w:sz w:val="24"/>
          <w:szCs w:val="24"/>
        </w:rPr>
      </w:pPr>
      <w:r w:rsidRPr="00C0012F">
        <w:rPr>
          <w:rFonts w:ascii="Arial" w:hAnsi="Arial" w:cs="Arial"/>
          <w:sz w:val="24"/>
          <w:szCs w:val="24"/>
        </w:rPr>
        <w:t xml:space="preserve">Szczegółowe warunki i tryb udzielania pomocy de </w:t>
      </w:r>
      <w:proofErr w:type="spellStart"/>
      <w:r w:rsidRPr="00C0012F">
        <w:rPr>
          <w:rFonts w:ascii="Arial" w:hAnsi="Arial" w:cs="Arial"/>
          <w:sz w:val="24"/>
          <w:szCs w:val="24"/>
        </w:rPr>
        <w:t>minimis</w:t>
      </w:r>
      <w:proofErr w:type="spellEnd"/>
      <w:r w:rsidRPr="00C0012F">
        <w:rPr>
          <w:rFonts w:ascii="Arial" w:hAnsi="Arial" w:cs="Arial"/>
          <w:sz w:val="24"/>
          <w:szCs w:val="24"/>
        </w:rPr>
        <w:t xml:space="preserve"> zostały określone w Rozporządzeniu Ministra Funduszy i Polityki Regionalnej z dnia 20 grudnia 2022 r. w sprawie udzielania pomocy de </w:t>
      </w:r>
      <w:proofErr w:type="spellStart"/>
      <w:r w:rsidRPr="00C0012F">
        <w:rPr>
          <w:rFonts w:ascii="Arial" w:hAnsi="Arial" w:cs="Arial"/>
          <w:sz w:val="24"/>
          <w:szCs w:val="24"/>
        </w:rPr>
        <w:t>minimis</w:t>
      </w:r>
      <w:proofErr w:type="spellEnd"/>
      <w:r w:rsidRPr="00C0012F">
        <w:rPr>
          <w:rFonts w:ascii="Arial" w:hAnsi="Arial" w:cs="Arial"/>
          <w:sz w:val="24"/>
          <w:szCs w:val="24"/>
        </w:rPr>
        <w:t xml:space="preserve"> oraz pomocy publicznej w ramach programów finansowanych z Europejskiego Funduszu Społecznego Plus (EFS+) na lata 2021-2027 z późniejszymi zmianami.</w:t>
      </w:r>
    </w:p>
    <w:p w14:paraId="2965303D" w14:textId="77777777" w:rsidR="00375258" w:rsidRPr="00621A18" w:rsidRDefault="00375258" w:rsidP="00AC17DD">
      <w:pPr>
        <w:pStyle w:val="Nagwek2"/>
      </w:pPr>
      <w:bookmarkStart w:id="217" w:name="_Hlk185267275"/>
      <w:r>
        <w:t>Trwałość w projektach</w:t>
      </w:r>
    </w:p>
    <w:bookmarkEnd w:id="217"/>
    <w:p w14:paraId="29F85C2B" w14:textId="77777777" w:rsidR="00375258" w:rsidRPr="00AC17DD" w:rsidRDefault="00375258" w:rsidP="00AC17DD">
      <w:pPr>
        <w:pStyle w:val="Tekstpodstawowy"/>
        <w:spacing w:before="120" w:line="276" w:lineRule="auto"/>
        <w:rPr>
          <w:rFonts w:ascii="Arial" w:hAnsi="Arial" w:cs="Arial"/>
          <w:sz w:val="24"/>
          <w:szCs w:val="24"/>
        </w:rPr>
      </w:pPr>
      <w:r w:rsidRPr="00AC17DD">
        <w:rPr>
          <w:rFonts w:ascii="Arial" w:hAnsi="Arial" w:cs="Arial"/>
          <w:sz w:val="24"/>
          <w:szCs w:val="24"/>
        </w:rPr>
        <w:t>Wymóg zachowania trwałości obowiązuje w odniesieniu do:</w:t>
      </w:r>
    </w:p>
    <w:p w14:paraId="37F4A674" w14:textId="77777777" w:rsidR="00375258" w:rsidRPr="00AC17DD" w:rsidRDefault="00375258" w:rsidP="00AC17DD">
      <w:pPr>
        <w:pStyle w:val="Tekstpodstawowy"/>
        <w:numPr>
          <w:ilvl w:val="0"/>
          <w:numId w:val="155"/>
        </w:numPr>
        <w:suppressAutoHyphens/>
        <w:autoSpaceDN w:val="0"/>
        <w:spacing w:before="120" w:line="276" w:lineRule="auto"/>
        <w:ind w:left="567"/>
        <w:jc w:val="left"/>
        <w:textAlignment w:val="baseline"/>
        <w:rPr>
          <w:rFonts w:ascii="Arial" w:hAnsi="Arial" w:cs="Arial"/>
          <w:sz w:val="24"/>
          <w:szCs w:val="24"/>
        </w:rPr>
      </w:pPr>
      <w:r w:rsidRPr="00AC17DD">
        <w:rPr>
          <w:rFonts w:ascii="Arial" w:hAnsi="Arial" w:cs="Arial"/>
          <w:sz w:val="24"/>
          <w:szCs w:val="24"/>
        </w:rPr>
        <w:t>wydatków ponoszonych w ramach cross-</w:t>
      </w:r>
      <w:proofErr w:type="spellStart"/>
      <w:r w:rsidRPr="00AC17DD">
        <w:rPr>
          <w:rFonts w:ascii="Arial" w:hAnsi="Arial" w:cs="Arial"/>
          <w:sz w:val="24"/>
          <w:szCs w:val="24"/>
        </w:rPr>
        <w:t>financingu</w:t>
      </w:r>
      <w:proofErr w:type="spellEnd"/>
      <w:r w:rsidRPr="00AC17DD">
        <w:rPr>
          <w:rFonts w:ascii="Arial" w:hAnsi="Arial" w:cs="Arial"/>
          <w:sz w:val="24"/>
          <w:szCs w:val="24"/>
        </w:rPr>
        <w:t xml:space="preserve"> na infrastrukturę, o której mowa w podrozdziale 2.4 pkt 6 lit. „b” wytycznych kwalifikowalności wydatków oraz nieruchomości</w:t>
      </w:r>
      <w:r w:rsidRPr="00AC17DD">
        <w:rPr>
          <w:rFonts w:ascii="Arial" w:hAnsi="Arial" w:cs="Arial"/>
          <w:sz w:val="24"/>
          <w:szCs w:val="24"/>
          <w:vertAlign w:val="superscript"/>
        </w:rPr>
        <w:footnoteReference w:id="6"/>
      </w:r>
      <w:r w:rsidRPr="00AC17DD">
        <w:rPr>
          <w:rFonts w:ascii="Arial" w:hAnsi="Arial" w:cs="Arial"/>
          <w:sz w:val="24"/>
          <w:szCs w:val="24"/>
        </w:rPr>
        <w:t xml:space="preserve">, o których mowa w podrozdziale 2.4 pkt 6 lit. „a” </w:t>
      </w:r>
    </w:p>
    <w:p w14:paraId="3FA278E5" w14:textId="77777777" w:rsidR="00375258" w:rsidRPr="00AC17DD" w:rsidRDefault="00375258" w:rsidP="00AC17DD">
      <w:pPr>
        <w:pStyle w:val="Tekstpodstawowy"/>
        <w:spacing w:before="120" w:line="276" w:lineRule="auto"/>
        <w:ind w:left="567"/>
        <w:rPr>
          <w:rFonts w:ascii="Arial" w:hAnsi="Arial" w:cs="Arial"/>
          <w:sz w:val="24"/>
          <w:szCs w:val="24"/>
        </w:rPr>
      </w:pPr>
      <w:r w:rsidRPr="00AC17DD">
        <w:rPr>
          <w:rFonts w:ascii="Arial" w:hAnsi="Arial" w:cs="Arial"/>
          <w:sz w:val="24"/>
          <w:szCs w:val="24"/>
        </w:rPr>
        <w:t xml:space="preserve">lub </w:t>
      </w:r>
    </w:p>
    <w:p w14:paraId="5704D157" w14:textId="77777777" w:rsidR="00375258" w:rsidRPr="00AC17DD" w:rsidRDefault="00375258" w:rsidP="00AC17DD">
      <w:pPr>
        <w:pStyle w:val="Tekstpodstawowy"/>
        <w:numPr>
          <w:ilvl w:val="0"/>
          <w:numId w:val="155"/>
        </w:numPr>
        <w:suppressAutoHyphens/>
        <w:autoSpaceDN w:val="0"/>
        <w:spacing w:before="120" w:line="276" w:lineRule="auto"/>
        <w:ind w:left="567"/>
        <w:jc w:val="left"/>
        <w:textAlignment w:val="baseline"/>
        <w:rPr>
          <w:rFonts w:ascii="Arial" w:hAnsi="Arial" w:cs="Arial"/>
          <w:sz w:val="24"/>
          <w:szCs w:val="24"/>
        </w:rPr>
      </w:pPr>
      <w:r w:rsidRPr="00AC17DD">
        <w:rPr>
          <w:rFonts w:ascii="Arial" w:hAnsi="Arial" w:cs="Arial"/>
          <w:sz w:val="24"/>
          <w:szCs w:val="24"/>
        </w:rPr>
        <w:t>w sytuacji, gdy projekt podlega obowiązkowi utrzymania inwestycji zgodnie z obowiązującymi zasadami pomocy publicznej</w:t>
      </w:r>
    </w:p>
    <w:p w14:paraId="6EDFE2E0" w14:textId="77777777" w:rsidR="00375258" w:rsidRPr="00AC17DD" w:rsidRDefault="00375258" w:rsidP="00AC17DD">
      <w:pPr>
        <w:pStyle w:val="Tekstpodstawowy"/>
        <w:spacing w:before="120" w:line="276" w:lineRule="auto"/>
        <w:rPr>
          <w:rFonts w:ascii="Arial" w:hAnsi="Arial" w:cs="Arial"/>
          <w:sz w:val="24"/>
          <w:szCs w:val="24"/>
        </w:rPr>
      </w:pPr>
      <w:r w:rsidRPr="00AC17DD">
        <w:rPr>
          <w:rFonts w:ascii="Arial" w:hAnsi="Arial" w:cs="Arial"/>
          <w:sz w:val="24"/>
          <w:szCs w:val="24"/>
        </w:rPr>
        <w:t>Zgodnie z art. 65 rozporządzenia ogólnego, trwałość projektu musi być zachowana przez okres 5 lat od daty płatności końcowej na rzecz beneficjenta</w:t>
      </w:r>
      <w:r w:rsidRPr="00AC17DD">
        <w:rPr>
          <w:rFonts w:ascii="Arial" w:hAnsi="Arial" w:cs="Arial"/>
          <w:sz w:val="24"/>
          <w:szCs w:val="24"/>
          <w:vertAlign w:val="superscript"/>
        </w:rPr>
        <w:footnoteReference w:id="7"/>
      </w:r>
      <w:r w:rsidRPr="00AC17DD">
        <w:rPr>
          <w:rFonts w:ascii="Arial" w:hAnsi="Arial" w:cs="Arial"/>
          <w:sz w:val="24"/>
          <w:szCs w:val="24"/>
        </w:rPr>
        <w:t>. W przypadku, gdy przepisy regulujące udzielanie pomocy publicznej wprowadzają inne wymogi w tym zakresie, wówczas stosuje się okres ustalony zgodnie z tymi przepisami.</w:t>
      </w:r>
    </w:p>
    <w:p w14:paraId="1E0F9746" w14:textId="5776FCEC" w:rsidR="00375258" w:rsidRPr="00AC17DD" w:rsidRDefault="00375258" w:rsidP="00AC17DD">
      <w:pPr>
        <w:pStyle w:val="Tekstpodstawowy"/>
        <w:spacing w:before="120" w:line="276" w:lineRule="auto"/>
        <w:rPr>
          <w:rFonts w:ascii="Arial" w:hAnsi="Arial" w:cs="Arial"/>
          <w:sz w:val="24"/>
          <w:szCs w:val="24"/>
        </w:rPr>
      </w:pPr>
      <w:r w:rsidRPr="00AC17DD">
        <w:rPr>
          <w:rFonts w:ascii="Arial" w:hAnsi="Arial" w:cs="Arial"/>
          <w:sz w:val="24"/>
          <w:szCs w:val="24"/>
        </w:rPr>
        <w:t>W związku z powyższym wnioskodawca jest zobowiązany do zdefiniowania własnego wskaźnika produktu pn. Liczba podmiotów zobowiązanych do zachowania trwałości i</w:t>
      </w:r>
      <w:r w:rsidR="00AC17DD" w:rsidRPr="00AC17DD">
        <w:rPr>
          <w:rFonts w:ascii="Arial" w:hAnsi="Arial" w:cs="Arial"/>
          <w:sz w:val="24"/>
          <w:szCs w:val="24"/>
        </w:rPr>
        <w:t xml:space="preserve"> </w:t>
      </w:r>
      <w:r w:rsidRPr="00AC17DD">
        <w:rPr>
          <w:rFonts w:ascii="Arial" w:hAnsi="Arial" w:cs="Arial"/>
          <w:sz w:val="24"/>
          <w:szCs w:val="24"/>
        </w:rPr>
        <w:t>przypisania mu odpowiedniej wartości.</w:t>
      </w:r>
    </w:p>
    <w:p w14:paraId="572B217C" w14:textId="77777777" w:rsidR="00375258" w:rsidRPr="00AC17DD" w:rsidRDefault="00375258" w:rsidP="00AC17DD">
      <w:pPr>
        <w:pStyle w:val="Tekstpodstawowy"/>
        <w:spacing w:before="120" w:line="276" w:lineRule="auto"/>
        <w:rPr>
          <w:rFonts w:ascii="Arial" w:hAnsi="Arial" w:cs="Arial"/>
          <w:sz w:val="24"/>
          <w:szCs w:val="24"/>
        </w:rPr>
      </w:pPr>
      <w:r w:rsidRPr="00AC17DD">
        <w:rPr>
          <w:rFonts w:ascii="Arial" w:hAnsi="Arial" w:cs="Arial"/>
          <w:sz w:val="24"/>
          <w:szCs w:val="24"/>
        </w:rPr>
        <w:t xml:space="preserve">Przesłanki naruszenia zasady trwałości oraz konsekwencje niezachowania trwałości zostały opisane w podrozdziale 2.6 wytycznych kwalifikowalności pkt 4-7. </w:t>
      </w:r>
    </w:p>
    <w:p w14:paraId="1F262B30" w14:textId="1E046466" w:rsidR="00FE27B5" w:rsidRPr="00C0012F" w:rsidRDefault="00322664" w:rsidP="00E45E42">
      <w:pPr>
        <w:pStyle w:val="Nagwek1"/>
      </w:pPr>
      <w:bookmarkStart w:id="218" w:name="_Toc181181839"/>
      <w:bookmarkStart w:id="219" w:name="_Toc465240252"/>
      <w:bookmarkStart w:id="220" w:name="_Hlk185402959"/>
      <w:r w:rsidRPr="00C0012F">
        <w:t>Sposób</w:t>
      </w:r>
      <w:r w:rsidR="00FE27B5" w:rsidRPr="00C0012F">
        <w:t xml:space="preserve"> składania wniosków</w:t>
      </w:r>
      <w:bookmarkEnd w:id="218"/>
      <w:r w:rsidR="00FE27B5" w:rsidRPr="00C0012F">
        <w:t xml:space="preserve"> </w:t>
      </w:r>
      <w:bookmarkEnd w:id="219"/>
    </w:p>
    <w:bookmarkEnd w:id="220"/>
    <w:p w14:paraId="45CD2BE1" w14:textId="77777777" w:rsidR="00D93A87" w:rsidRPr="00C0012F" w:rsidRDefault="00B2122B" w:rsidP="007327D0">
      <w:pPr>
        <w:widowControl w:val="0"/>
        <w:autoSpaceDE w:val="0"/>
        <w:adjustRightInd w:val="0"/>
        <w:spacing w:before="120" w:after="120"/>
        <w:rPr>
          <w:rFonts w:ascii="Arial" w:hAnsi="Arial" w:cs="Arial"/>
          <w:sz w:val="24"/>
          <w:szCs w:val="24"/>
        </w:rPr>
      </w:pPr>
      <w:r w:rsidRPr="00C0012F">
        <w:rPr>
          <w:rFonts w:ascii="Arial" w:hAnsi="Arial" w:cs="Arial"/>
          <w:sz w:val="24"/>
          <w:szCs w:val="24"/>
        </w:rPr>
        <w:t xml:space="preserve">Wnioski o dofinansowanie projektów oraz załączniki składane są wyłącznie w wersji elektronicznej za pomocą aplikacji </w:t>
      </w:r>
      <w:r w:rsidR="00D93A87" w:rsidRPr="00C0012F">
        <w:rPr>
          <w:rFonts w:ascii="Arial" w:hAnsi="Arial" w:cs="Arial"/>
          <w:sz w:val="24"/>
          <w:szCs w:val="24"/>
        </w:rPr>
        <w:t xml:space="preserve">za pomocą aplikacji SOWA EFS w centralnym systemie teleinformatycznym na stronie: </w:t>
      </w:r>
      <w:hyperlink r:id="rId14" w:history="1">
        <w:r w:rsidR="00D93A87" w:rsidRPr="00C0012F">
          <w:rPr>
            <w:rStyle w:val="Hipercze"/>
            <w:rFonts w:ascii="Arial" w:hAnsi="Arial" w:cs="Arial"/>
            <w:bCs/>
            <w:color w:val="auto"/>
            <w:sz w:val="24"/>
            <w:szCs w:val="24"/>
          </w:rPr>
          <w:t>https://sowa2021.efs.gov.pl/</w:t>
        </w:r>
      </w:hyperlink>
      <w:r w:rsidR="00D93A87" w:rsidRPr="00C0012F">
        <w:rPr>
          <w:rFonts w:ascii="Arial" w:hAnsi="Arial" w:cs="Arial"/>
          <w:sz w:val="24"/>
          <w:szCs w:val="24"/>
        </w:rPr>
        <w:t>.</w:t>
      </w:r>
    </w:p>
    <w:p w14:paraId="6D0FF0D7" w14:textId="5437B66A" w:rsidR="004B326E" w:rsidRPr="00C0012F" w:rsidRDefault="00B2122B" w:rsidP="007327D0">
      <w:pPr>
        <w:widowControl w:val="0"/>
        <w:autoSpaceDE w:val="0"/>
        <w:adjustRightInd w:val="0"/>
        <w:spacing w:before="120" w:after="120"/>
        <w:rPr>
          <w:rFonts w:ascii="Arial" w:hAnsi="Arial" w:cs="Arial"/>
          <w:sz w:val="24"/>
          <w:szCs w:val="24"/>
        </w:rPr>
      </w:pPr>
      <w:r w:rsidRPr="00C0012F">
        <w:rPr>
          <w:rFonts w:ascii="Arial" w:hAnsi="Arial" w:cs="Arial"/>
          <w:b/>
          <w:bCs/>
          <w:sz w:val="24"/>
          <w:szCs w:val="24"/>
        </w:rPr>
        <w:t>Wersja papierowa nie jest składana.</w:t>
      </w:r>
      <w:r w:rsidRPr="00C0012F">
        <w:rPr>
          <w:rFonts w:ascii="Arial" w:hAnsi="Arial" w:cs="Arial"/>
          <w:sz w:val="24"/>
          <w:szCs w:val="24"/>
        </w:rPr>
        <w:t xml:space="preserve"> </w:t>
      </w:r>
      <w:r w:rsidR="004B326E" w:rsidRPr="00C0012F">
        <w:rPr>
          <w:rFonts w:ascii="Arial" w:hAnsi="Arial" w:cs="Arial"/>
          <w:sz w:val="24"/>
          <w:szCs w:val="24"/>
        </w:rPr>
        <w:t>Dokumenty złożone w formie papierowej nie stanowią wniosku o dofinansowanie projektu i nie podlegają ocenie.</w:t>
      </w:r>
    </w:p>
    <w:p w14:paraId="2817B92C" w14:textId="2CE9A8D5" w:rsidR="004B326E" w:rsidRPr="00C0012F" w:rsidRDefault="00B2122B" w:rsidP="007327D0">
      <w:pPr>
        <w:widowControl w:val="0"/>
        <w:autoSpaceDE w:val="0"/>
        <w:adjustRightInd w:val="0"/>
        <w:spacing w:before="120" w:after="120"/>
        <w:rPr>
          <w:rFonts w:ascii="Arial" w:hAnsi="Arial" w:cs="Arial"/>
          <w:sz w:val="24"/>
          <w:szCs w:val="24"/>
        </w:rPr>
      </w:pPr>
      <w:r w:rsidRPr="00C0012F">
        <w:rPr>
          <w:rFonts w:ascii="Arial" w:hAnsi="Arial" w:cs="Arial"/>
          <w:sz w:val="24"/>
          <w:szCs w:val="24"/>
        </w:rPr>
        <w:t xml:space="preserve">W dniu rozpoczęcia naboru udostępniony </w:t>
      </w:r>
      <w:r w:rsidR="004B1581" w:rsidRPr="00C0012F">
        <w:rPr>
          <w:rFonts w:ascii="Arial" w:hAnsi="Arial" w:cs="Arial"/>
          <w:sz w:val="24"/>
          <w:szCs w:val="24"/>
        </w:rPr>
        <w:t xml:space="preserve">zostanie </w:t>
      </w:r>
      <w:r w:rsidRPr="00C0012F">
        <w:rPr>
          <w:rFonts w:ascii="Arial" w:hAnsi="Arial" w:cs="Arial"/>
          <w:sz w:val="24"/>
          <w:szCs w:val="24"/>
        </w:rPr>
        <w:t xml:space="preserve">formularz wniosku o dofinansowanie projektu w aplikacji </w:t>
      </w:r>
      <w:r w:rsidR="004B326E" w:rsidRPr="00C0012F">
        <w:rPr>
          <w:rFonts w:ascii="Arial" w:hAnsi="Arial" w:cs="Arial"/>
          <w:sz w:val="24"/>
          <w:szCs w:val="24"/>
        </w:rPr>
        <w:t>SOWA EFS, aby potencjalny Wnioskodawca mógł go wypełnić, a</w:t>
      </w:r>
      <w:r w:rsidR="00AC17DD">
        <w:rPr>
          <w:rFonts w:ascii="Arial" w:hAnsi="Arial" w:cs="Arial"/>
          <w:sz w:val="24"/>
          <w:szCs w:val="24"/>
        </w:rPr>
        <w:t xml:space="preserve"> </w:t>
      </w:r>
      <w:r w:rsidR="004B326E" w:rsidRPr="00C0012F">
        <w:rPr>
          <w:rFonts w:ascii="Arial" w:hAnsi="Arial" w:cs="Arial"/>
          <w:sz w:val="24"/>
          <w:szCs w:val="24"/>
        </w:rPr>
        <w:t xml:space="preserve">następnie złożyć wniosek w trakcie trwania naboru. </w:t>
      </w:r>
    </w:p>
    <w:p w14:paraId="0FB0C614" w14:textId="5F699D5D" w:rsidR="004B326E" w:rsidRPr="00C0012F" w:rsidRDefault="004B326E" w:rsidP="007327D0">
      <w:pPr>
        <w:widowControl w:val="0"/>
        <w:autoSpaceDE w:val="0"/>
        <w:adjustRightInd w:val="0"/>
        <w:spacing w:before="120" w:after="120"/>
        <w:rPr>
          <w:rFonts w:ascii="Arial" w:hAnsi="Arial" w:cs="Arial"/>
          <w:sz w:val="24"/>
          <w:szCs w:val="24"/>
        </w:rPr>
      </w:pPr>
      <w:r w:rsidRPr="00C0012F">
        <w:rPr>
          <w:rFonts w:ascii="Arial" w:hAnsi="Arial" w:cs="Arial"/>
          <w:sz w:val="24"/>
          <w:szCs w:val="24"/>
        </w:rPr>
        <w:lastRenderedPageBreak/>
        <w:t xml:space="preserve">Za datę wpływu wniosku o dofinansowanie uznaje się datę złożenia (wysłania) wniosku za pośrednictwem aplikacji SOWA EFS. Po upływie terminu na składanie wniosków o dofinansowanie projektu SOWA EFS uniemożliwi przesłanie wniosku. </w:t>
      </w:r>
    </w:p>
    <w:p w14:paraId="215C7F9B" w14:textId="0F8FF243" w:rsidR="004B326E" w:rsidRPr="00C0012F" w:rsidRDefault="00B2122B" w:rsidP="00B41B15">
      <w:pPr>
        <w:autoSpaceDE w:val="0"/>
        <w:autoSpaceDN w:val="0"/>
        <w:adjustRightInd w:val="0"/>
        <w:spacing w:before="120" w:after="240"/>
        <w:rPr>
          <w:rFonts w:ascii="Arial" w:hAnsi="Arial" w:cs="Arial"/>
          <w:sz w:val="24"/>
          <w:szCs w:val="24"/>
        </w:rPr>
      </w:pPr>
      <w:bookmarkStart w:id="221" w:name="_Hlk185403023"/>
      <w:r w:rsidRPr="00C0012F">
        <w:rPr>
          <w:rFonts w:ascii="Arial" w:hAnsi="Arial" w:cs="Arial"/>
          <w:sz w:val="24"/>
          <w:szCs w:val="24"/>
        </w:rPr>
        <w:t xml:space="preserve">W przypadku wystąpienia sytuacji niezależnych od </w:t>
      </w:r>
      <w:r w:rsidR="00BA7A90">
        <w:rPr>
          <w:rFonts w:ascii="Arial" w:hAnsi="Arial" w:cs="Arial"/>
          <w:sz w:val="24"/>
          <w:szCs w:val="24"/>
        </w:rPr>
        <w:t xml:space="preserve">ION </w:t>
      </w:r>
      <w:r w:rsidRPr="00C0012F">
        <w:rPr>
          <w:rFonts w:ascii="Arial" w:hAnsi="Arial" w:cs="Arial"/>
          <w:sz w:val="24"/>
          <w:szCs w:val="24"/>
        </w:rPr>
        <w:t xml:space="preserve">np. awarii </w:t>
      </w:r>
      <w:r w:rsidR="004B326E" w:rsidRPr="00C0012F">
        <w:rPr>
          <w:rFonts w:ascii="Arial" w:hAnsi="Arial" w:cs="Arial"/>
          <w:sz w:val="24"/>
          <w:szCs w:val="24"/>
        </w:rPr>
        <w:t>aplikacji SOWA EFS</w:t>
      </w:r>
      <w:r w:rsidRPr="00C0012F">
        <w:rPr>
          <w:rFonts w:ascii="Arial" w:hAnsi="Arial" w:cs="Arial"/>
          <w:sz w:val="24"/>
          <w:szCs w:val="24"/>
        </w:rPr>
        <w:t xml:space="preserve">, </w:t>
      </w:r>
      <w:r w:rsidR="00BA7A90">
        <w:rPr>
          <w:rFonts w:ascii="Arial" w:hAnsi="Arial" w:cs="Arial"/>
          <w:sz w:val="24"/>
          <w:szCs w:val="24"/>
        </w:rPr>
        <w:t>ION</w:t>
      </w:r>
      <w:r w:rsidR="004B1581" w:rsidRPr="00C0012F">
        <w:rPr>
          <w:rFonts w:ascii="Arial" w:hAnsi="Arial" w:cs="Arial"/>
          <w:sz w:val="24"/>
          <w:szCs w:val="24"/>
        </w:rPr>
        <w:t xml:space="preserve"> </w:t>
      </w:r>
      <w:r w:rsidRPr="00C0012F">
        <w:rPr>
          <w:rFonts w:ascii="Arial" w:hAnsi="Arial" w:cs="Arial"/>
          <w:sz w:val="24"/>
          <w:szCs w:val="24"/>
        </w:rPr>
        <w:t xml:space="preserve">zastrzega sobie możliwość wydłużenia terminu składania wniosków o dofinansowanie lub składania uzupełnień/wyjaśnień do wniosku. </w:t>
      </w:r>
    </w:p>
    <w:p w14:paraId="5C7D98D9" w14:textId="631CF8DD" w:rsidR="004B326E" w:rsidRPr="00C0012F" w:rsidRDefault="00BA7A90" w:rsidP="007327D0">
      <w:pPr>
        <w:autoSpaceDE w:val="0"/>
        <w:autoSpaceDN w:val="0"/>
        <w:adjustRightInd w:val="0"/>
        <w:spacing w:before="120" w:after="120"/>
        <w:rPr>
          <w:rFonts w:ascii="Arial" w:hAnsi="Arial" w:cs="Arial"/>
          <w:sz w:val="24"/>
          <w:szCs w:val="24"/>
        </w:rPr>
      </w:pPr>
      <w:r>
        <w:rPr>
          <w:rFonts w:ascii="Arial" w:hAnsi="Arial" w:cs="Arial"/>
          <w:sz w:val="24"/>
          <w:szCs w:val="24"/>
        </w:rPr>
        <w:t>ION</w:t>
      </w:r>
      <w:r w:rsidR="00626B76" w:rsidRPr="00C0012F">
        <w:rPr>
          <w:rFonts w:ascii="Arial" w:hAnsi="Arial" w:cs="Arial"/>
          <w:sz w:val="24"/>
          <w:szCs w:val="24"/>
        </w:rPr>
        <w:t xml:space="preserve"> o</w:t>
      </w:r>
      <w:r w:rsidR="00B2122B" w:rsidRPr="00C0012F">
        <w:rPr>
          <w:rFonts w:ascii="Arial" w:hAnsi="Arial" w:cs="Arial"/>
          <w:sz w:val="24"/>
          <w:szCs w:val="24"/>
        </w:rPr>
        <w:t xml:space="preserve"> zmianie terminu składania wniosków informuje na stronie internetowej LGD</w:t>
      </w:r>
      <w:r w:rsidR="009A164F" w:rsidRPr="00C0012F">
        <w:rPr>
          <w:rFonts w:ascii="Arial" w:hAnsi="Arial" w:cs="Arial"/>
          <w:sz w:val="24"/>
          <w:szCs w:val="24"/>
        </w:rPr>
        <w:t xml:space="preserve"> </w:t>
      </w:r>
      <w:bookmarkStart w:id="222" w:name="_Hlk180757272"/>
      <w:r w:rsidR="00B812DF" w:rsidRPr="00C0012F">
        <w:rPr>
          <w:rFonts w:ascii="Arial" w:hAnsi="Arial" w:cs="Arial"/>
          <w:sz w:val="24"/>
          <w:szCs w:val="24"/>
        </w:rPr>
        <w:t>https://www.tygieldolinybugu.pl/</w:t>
      </w:r>
      <w:r w:rsidR="00B2122B" w:rsidRPr="00C0012F">
        <w:rPr>
          <w:rFonts w:ascii="Arial" w:hAnsi="Arial" w:cs="Arial"/>
          <w:sz w:val="24"/>
          <w:szCs w:val="24"/>
        </w:rPr>
        <w:t xml:space="preserve">, </w:t>
      </w:r>
      <w:proofErr w:type="spellStart"/>
      <w:r w:rsidR="00B2122B" w:rsidRPr="00C0012F">
        <w:rPr>
          <w:rFonts w:ascii="Arial" w:hAnsi="Arial" w:cs="Arial"/>
          <w:sz w:val="24"/>
          <w:szCs w:val="24"/>
        </w:rPr>
        <w:t>FEdP</w:t>
      </w:r>
      <w:proofErr w:type="spellEnd"/>
      <w:r w:rsidR="00B2122B" w:rsidRPr="00C0012F">
        <w:rPr>
          <w:rFonts w:ascii="Arial" w:hAnsi="Arial" w:cs="Arial"/>
          <w:sz w:val="24"/>
          <w:szCs w:val="24"/>
        </w:rPr>
        <w:t xml:space="preserve"> 2021</w:t>
      </w:r>
      <w:r w:rsidR="00A4776E" w:rsidRPr="00C0012F">
        <w:rPr>
          <w:rFonts w:ascii="Arial" w:hAnsi="Arial" w:cs="Arial"/>
          <w:sz w:val="24"/>
          <w:szCs w:val="24"/>
        </w:rPr>
        <w:t xml:space="preserve"> </w:t>
      </w:r>
      <w:r w:rsidR="00B2122B" w:rsidRPr="00C0012F">
        <w:rPr>
          <w:rFonts w:ascii="Arial" w:hAnsi="Arial" w:cs="Arial"/>
          <w:sz w:val="24"/>
          <w:szCs w:val="24"/>
        </w:rPr>
        <w:t xml:space="preserve">- 2027 </w:t>
      </w:r>
      <w:r w:rsidR="0019304F" w:rsidRPr="00C0012F">
        <w:rPr>
          <w:rFonts w:ascii="Arial" w:hAnsi="Arial" w:cs="Arial"/>
          <w:sz w:val="24"/>
          <w:szCs w:val="24"/>
        </w:rPr>
        <w:t>(</w:t>
      </w:r>
      <w:hyperlink r:id="rId15" w:history="1">
        <w:r w:rsidR="0019304F" w:rsidRPr="00C0012F">
          <w:rPr>
            <w:rStyle w:val="Hipercze"/>
            <w:rFonts w:ascii="Arial" w:hAnsi="Arial" w:cs="Arial"/>
            <w:color w:val="auto"/>
            <w:sz w:val="24"/>
            <w:szCs w:val="24"/>
          </w:rPr>
          <w:t>https://funduszeuepodlaskie.eu</w:t>
        </w:r>
      </w:hyperlink>
      <w:r w:rsidR="0019304F" w:rsidRPr="00C0012F">
        <w:rPr>
          <w:rFonts w:ascii="Arial" w:hAnsi="Arial" w:cs="Arial"/>
          <w:sz w:val="24"/>
          <w:szCs w:val="24"/>
        </w:rPr>
        <w:t xml:space="preserve">) </w:t>
      </w:r>
      <w:r w:rsidR="00B2122B" w:rsidRPr="00C0012F">
        <w:rPr>
          <w:rFonts w:ascii="Arial" w:hAnsi="Arial" w:cs="Arial"/>
          <w:sz w:val="24"/>
          <w:szCs w:val="24"/>
        </w:rPr>
        <w:t>oraz na portalu</w:t>
      </w:r>
      <w:bookmarkStart w:id="223" w:name="_Hlk180497959"/>
      <w:r w:rsidR="00B2122B" w:rsidRPr="00C0012F">
        <w:rPr>
          <w:rFonts w:ascii="Arial" w:hAnsi="Arial" w:cs="Arial"/>
          <w:sz w:val="24"/>
          <w:szCs w:val="24"/>
        </w:rPr>
        <w:t xml:space="preserve"> </w:t>
      </w:r>
      <w:r w:rsidR="0019304F" w:rsidRPr="00C0012F">
        <w:rPr>
          <w:rFonts w:ascii="Arial" w:hAnsi="Arial" w:cs="Arial"/>
          <w:sz w:val="24"/>
          <w:szCs w:val="24"/>
        </w:rPr>
        <w:t>(</w:t>
      </w:r>
      <w:hyperlink r:id="rId16" w:history="1">
        <w:r w:rsidR="004B326E" w:rsidRPr="00C0012F">
          <w:rPr>
            <w:rStyle w:val="Hipercze"/>
            <w:rFonts w:ascii="Arial" w:hAnsi="Arial" w:cs="Arial"/>
            <w:color w:val="auto"/>
            <w:sz w:val="24"/>
            <w:szCs w:val="24"/>
          </w:rPr>
          <w:t>https://www.funduszeeuropejskie.gov.pl</w:t>
        </w:r>
      </w:hyperlink>
      <w:r w:rsidR="0019304F" w:rsidRPr="00C0012F">
        <w:rPr>
          <w:rFonts w:ascii="Arial" w:hAnsi="Arial" w:cs="Arial"/>
          <w:sz w:val="24"/>
          <w:szCs w:val="24"/>
        </w:rPr>
        <w:t>)</w:t>
      </w:r>
      <w:r w:rsidR="00B2122B" w:rsidRPr="00C0012F">
        <w:rPr>
          <w:rFonts w:ascii="Arial" w:hAnsi="Arial" w:cs="Arial"/>
          <w:sz w:val="24"/>
          <w:szCs w:val="24"/>
        </w:rPr>
        <w:t xml:space="preserve">. </w:t>
      </w:r>
      <w:bookmarkEnd w:id="222"/>
      <w:bookmarkEnd w:id="223"/>
    </w:p>
    <w:bookmarkEnd w:id="221"/>
    <w:p w14:paraId="616B2C25" w14:textId="6A8D354E" w:rsidR="00B3760E" w:rsidRPr="00C0012F" w:rsidRDefault="004B326E" w:rsidP="00B41B15">
      <w:pPr>
        <w:autoSpaceDE w:val="0"/>
        <w:autoSpaceDN w:val="0"/>
        <w:adjustRightInd w:val="0"/>
        <w:spacing w:before="120" w:after="240"/>
        <w:rPr>
          <w:rFonts w:ascii="Arial" w:hAnsi="Arial" w:cs="Arial"/>
          <w:sz w:val="24"/>
          <w:szCs w:val="24"/>
        </w:rPr>
      </w:pPr>
      <w:r w:rsidRPr="00C0012F">
        <w:rPr>
          <w:rFonts w:ascii="Arial" w:hAnsi="Arial" w:cs="Arial"/>
          <w:sz w:val="24"/>
          <w:szCs w:val="24"/>
        </w:rPr>
        <w:t xml:space="preserve">W przypadku awarii i problemów z funkcjonowaniem aplikacji SOWA EFS Wnioskodawca może zgłaszać problemy za pomocą skrzynki mailowej: </w:t>
      </w:r>
      <w:hyperlink r:id="rId17" w:history="1">
        <w:r w:rsidRPr="00C0012F">
          <w:rPr>
            <w:rStyle w:val="Hipercze"/>
            <w:rFonts w:ascii="Arial" w:hAnsi="Arial" w:cs="Arial"/>
            <w:color w:val="auto"/>
            <w:sz w:val="24"/>
            <w:szCs w:val="24"/>
          </w:rPr>
          <w:t>pomoc.fepd@podlaskie.eu</w:t>
        </w:r>
      </w:hyperlink>
      <w:r w:rsidRPr="00C0012F">
        <w:rPr>
          <w:rFonts w:ascii="Arial" w:hAnsi="Arial" w:cs="Arial"/>
          <w:sz w:val="24"/>
          <w:szCs w:val="24"/>
        </w:rPr>
        <w:t xml:space="preserve"> lub telefonicznie pod numerami: 85 66 54 933 oraz </w:t>
      </w:r>
      <w:r w:rsidR="00215F43" w:rsidRPr="00C0012F">
        <w:rPr>
          <w:rFonts w:ascii="Arial" w:hAnsi="Arial" w:cs="Arial"/>
          <w:sz w:val="24"/>
          <w:szCs w:val="24"/>
        </w:rPr>
        <w:t xml:space="preserve">85 66 54 </w:t>
      </w:r>
      <w:r w:rsidRPr="00C0012F">
        <w:rPr>
          <w:rFonts w:ascii="Arial" w:hAnsi="Arial" w:cs="Arial"/>
          <w:sz w:val="24"/>
          <w:szCs w:val="24"/>
        </w:rPr>
        <w:t>363.</w:t>
      </w:r>
    </w:p>
    <w:p w14:paraId="71025F81" w14:textId="6D66ED60" w:rsidR="00B754F5" w:rsidRPr="00C0012F" w:rsidRDefault="00322664" w:rsidP="00E45E42">
      <w:pPr>
        <w:pStyle w:val="Nagwek1"/>
      </w:pPr>
      <w:bookmarkStart w:id="224" w:name="_Toc181181840"/>
      <w:r w:rsidRPr="00C0012F">
        <w:t xml:space="preserve">Aplikacja </w:t>
      </w:r>
      <w:r w:rsidR="00BC7C1D" w:rsidRPr="00C0012F">
        <w:t>SOWA EFS</w:t>
      </w:r>
      <w:bookmarkEnd w:id="224"/>
    </w:p>
    <w:p w14:paraId="0F6E2B66" w14:textId="25A2AEDB" w:rsidR="00834E27"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W celu rozpoczęcia pracy w aplikacji SOWA EFS Wnioskodawca musi zarejestrować konto.</w:t>
      </w:r>
    </w:p>
    <w:p w14:paraId="5E88FE3E" w14:textId="3BEB70D4" w:rsidR="00BC7C1D"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W przypadku założenia w imieniu wnioskodawcy konta w systemie informatycznym SOWA EFS przez podmiot inny niż wnioskodawca, nie będzie możliwości zmiany właściciela konta w systemie lub przeniesienia wniosku z</w:t>
      </w:r>
      <w:r w:rsidR="00AC17DD">
        <w:rPr>
          <w:rFonts w:ascii="Arial" w:hAnsi="Arial" w:cs="Arial"/>
          <w:sz w:val="24"/>
          <w:szCs w:val="24"/>
        </w:rPr>
        <w:t xml:space="preserve"> </w:t>
      </w:r>
      <w:r w:rsidRPr="00C0012F">
        <w:rPr>
          <w:rFonts w:ascii="Arial" w:hAnsi="Arial" w:cs="Arial"/>
          <w:sz w:val="24"/>
          <w:szCs w:val="24"/>
        </w:rPr>
        <w:t>konta podmiotu zewnętrznego na konto wnioskodawcy.</w:t>
      </w:r>
    </w:p>
    <w:p w14:paraId="52F57648" w14:textId="4642E699" w:rsidR="00BC7C1D"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 xml:space="preserve">Pozostawienie uprawnień do kont poza kontrolą wnioskodawcy może uniemożliwić proces wnioskowania, negocjacji, podpisania umowy lub realizacji projektu. </w:t>
      </w:r>
    </w:p>
    <w:p w14:paraId="15C63498" w14:textId="7BD0BA5F" w:rsidR="00BC7C1D" w:rsidRPr="00DF5239" w:rsidRDefault="00BC7C1D" w:rsidP="00B41B15">
      <w:pPr>
        <w:spacing w:before="120" w:after="240"/>
        <w:contextualSpacing/>
        <w:rPr>
          <w:rFonts w:ascii="Arial" w:hAnsi="Arial" w:cs="Arial"/>
          <w:b/>
          <w:bCs/>
          <w:sz w:val="24"/>
          <w:szCs w:val="24"/>
        </w:rPr>
      </w:pPr>
      <w:r w:rsidRPr="00C0012F">
        <w:rPr>
          <w:rFonts w:ascii="Arial" w:hAnsi="Arial" w:cs="Arial"/>
          <w:sz w:val="24"/>
          <w:szCs w:val="24"/>
        </w:rPr>
        <w:t xml:space="preserve">Wnioskodawca po zarejestrowaniu konta wypełnia wniosek o dofinansowanie w oparciu o zamieszczoną na stronie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w:t>
      </w:r>
      <w:hyperlink r:id="rId18" w:history="1">
        <w:r w:rsidRPr="00DF5239">
          <w:rPr>
            <w:rStyle w:val="Hipercze"/>
            <w:rFonts w:ascii="Arial" w:hAnsi="Arial" w:cs="Arial"/>
            <w:b/>
            <w:bCs/>
            <w:color w:val="auto"/>
            <w:sz w:val="24"/>
            <w:szCs w:val="24"/>
            <w:u w:val="none"/>
          </w:rPr>
          <w:t>Instrukcję użytkownika Systemu Obsługi Wniosków Aplikacyjnych EFS (SOWA EFS) - Fundusze Europejskie dla Podlaskiego 2021-2027 (funduszeuepodlaskie.eu).</w:t>
        </w:r>
      </w:hyperlink>
      <w:r w:rsidRPr="00DF5239">
        <w:rPr>
          <w:rFonts w:ascii="Arial" w:hAnsi="Arial" w:cs="Arial"/>
          <w:b/>
          <w:bCs/>
          <w:sz w:val="24"/>
          <w:szCs w:val="24"/>
        </w:rPr>
        <w:t xml:space="preserve"> </w:t>
      </w:r>
    </w:p>
    <w:p w14:paraId="0EC6C817" w14:textId="04769ADC" w:rsidR="00834E27"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Wzór wniosku o</w:t>
      </w:r>
      <w:r w:rsidR="00AC17DD">
        <w:rPr>
          <w:rFonts w:ascii="Arial" w:hAnsi="Arial" w:cs="Arial"/>
          <w:sz w:val="24"/>
          <w:szCs w:val="24"/>
        </w:rPr>
        <w:t xml:space="preserve"> </w:t>
      </w:r>
      <w:r w:rsidRPr="00C0012F">
        <w:rPr>
          <w:rFonts w:ascii="Arial" w:hAnsi="Arial" w:cs="Arial"/>
          <w:sz w:val="24"/>
          <w:szCs w:val="24"/>
        </w:rPr>
        <w:t xml:space="preserve">dofinansowanie projektu stanowi załącznik nr </w:t>
      </w:r>
      <w:r w:rsidR="00B812DF" w:rsidRPr="00C0012F">
        <w:rPr>
          <w:rFonts w:ascii="Arial" w:hAnsi="Arial" w:cs="Arial"/>
          <w:sz w:val="24"/>
          <w:szCs w:val="24"/>
        </w:rPr>
        <w:t xml:space="preserve">1 </w:t>
      </w:r>
      <w:r w:rsidRPr="00C0012F">
        <w:rPr>
          <w:rFonts w:ascii="Arial" w:hAnsi="Arial" w:cs="Arial"/>
          <w:sz w:val="24"/>
          <w:szCs w:val="24"/>
        </w:rPr>
        <w:t>do Regulaminu.</w:t>
      </w:r>
    </w:p>
    <w:p w14:paraId="23107EEB" w14:textId="5DEC78AB" w:rsidR="00BC7C1D"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 xml:space="preserve">Instrukcja wypełniania wniosku o dofinansowanie projektu stanowi załącznik nr </w:t>
      </w:r>
      <w:r w:rsidR="00B812DF" w:rsidRPr="00C0012F">
        <w:rPr>
          <w:rFonts w:ascii="Arial" w:hAnsi="Arial" w:cs="Arial"/>
          <w:sz w:val="24"/>
          <w:szCs w:val="24"/>
        </w:rPr>
        <w:t xml:space="preserve">2 </w:t>
      </w:r>
      <w:r w:rsidRPr="00C0012F">
        <w:rPr>
          <w:rFonts w:ascii="Arial" w:hAnsi="Arial" w:cs="Arial"/>
          <w:sz w:val="24"/>
          <w:szCs w:val="24"/>
        </w:rPr>
        <w:t xml:space="preserve">do </w:t>
      </w:r>
      <w:r w:rsidR="00881658" w:rsidRPr="00C0012F">
        <w:rPr>
          <w:rFonts w:ascii="Arial" w:hAnsi="Arial" w:cs="Arial"/>
          <w:sz w:val="24"/>
          <w:szCs w:val="24"/>
        </w:rPr>
        <w:t>R</w:t>
      </w:r>
      <w:r w:rsidRPr="00C0012F">
        <w:rPr>
          <w:rFonts w:ascii="Arial" w:hAnsi="Arial" w:cs="Arial"/>
          <w:sz w:val="24"/>
          <w:szCs w:val="24"/>
        </w:rPr>
        <w:t>egulaminu.</w:t>
      </w:r>
    </w:p>
    <w:p w14:paraId="1DC6E31E" w14:textId="2D6805B1" w:rsidR="00881658"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 xml:space="preserve">Po wprowadzeniu wszystkich informacji o projekcie należy dokonać walidacji danych we wniosku za pomocą funkcji „Sprawdź wniosek” oraz przesłać wniosek o dofinansowanie projektu za pomocą funkcji „Prześlij do instytucji”. </w:t>
      </w:r>
    </w:p>
    <w:p w14:paraId="065B584D" w14:textId="0AAF32A4" w:rsidR="00881658"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 xml:space="preserve">Założenie konta w systemie umożliwia prowadzenie korespondencji z </w:t>
      </w:r>
      <w:r w:rsidR="00881658" w:rsidRPr="00C0012F">
        <w:rPr>
          <w:rFonts w:ascii="Arial" w:hAnsi="Arial" w:cs="Arial"/>
          <w:sz w:val="24"/>
          <w:szCs w:val="24"/>
        </w:rPr>
        <w:t xml:space="preserve">IZ </w:t>
      </w:r>
      <w:proofErr w:type="spellStart"/>
      <w:r w:rsidR="00881658" w:rsidRPr="00C0012F">
        <w:rPr>
          <w:rFonts w:ascii="Arial" w:hAnsi="Arial" w:cs="Arial"/>
          <w:sz w:val="24"/>
          <w:szCs w:val="24"/>
        </w:rPr>
        <w:t>FEdP</w:t>
      </w:r>
      <w:proofErr w:type="spellEnd"/>
      <w:r w:rsidRPr="00C0012F">
        <w:rPr>
          <w:rFonts w:ascii="Arial" w:hAnsi="Arial" w:cs="Arial"/>
          <w:sz w:val="24"/>
          <w:szCs w:val="24"/>
        </w:rPr>
        <w:t>. Na konto można zalogować się za pomocą loginu i hasła wprowadzonego przy rejestracji konta.</w:t>
      </w:r>
    </w:p>
    <w:p w14:paraId="49036C16" w14:textId="7E368129" w:rsidR="008472DE" w:rsidRPr="00C0012F" w:rsidRDefault="00BC7C1D" w:rsidP="00B41B15">
      <w:pPr>
        <w:spacing w:before="120" w:after="240"/>
        <w:contextualSpacing/>
        <w:rPr>
          <w:rFonts w:ascii="Arial" w:hAnsi="Arial" w:cs="Arial"/>
          <w:sz w:val="24"/>
          <w:szCs w:val="24"/>
        </w:rPr>
      </w:pPr>
      <w:r w:rsidRPr="00C0012F">
        <w:rPr>
          <w:rFonts w:ascii="Arial" w:hAnsi="Arial" w:cs="Arial"/>
          <w:sz w:val="24"/>
          <w:szCs w:val="24"/>
        </w:rPr>
        <w:t>Wniosek o dofinansowanie projektu składany za pośrednictwem SOWA EFS nie wymaga podpisu na etapie składania wniosku.</w:t>
      </w:r>
    </w:p>
    <w:p w14:paraId="1193A0E4" w14:textId="0C05FBF5" w:rsidR="008472DE" w:rsidRPr="00C0012F" w:rsidRDefault="008472DE" w:rsidP="00B41B15">
      <w:pPr>
        <w:spacing w:before="120" w:after="240"/>
        <w:contextualSpacing/>
        <w:rPr>
          <w:rFonts w:ascii="Arial" w:hAnsi="Arial" w:cs="Arial"/>
          <w:sz w:val="24"/>
          <w:szCs w:val="24"/>
        </w:rPr>
      </w:pPr>
      <w:r w:rsidRPr="00C0012F">
        <w:rPr>
          <w:rFonts w:ascii="Arial" w:hAnsi="Arial" w:cs="Arial"/>
          <w:sz w:val="24"/>
          <w:szCs w:val="24"/>
        </w:rPr>
        <w:t xml:space="preserve">Wniosek o dofinansowanie oraz załączniki powinny zostać sporządzone w języku polskim zgodnie z art. 5 ustawy z dnia 7 października 1999 r. o języku polskim, z wyjątkiem użycia obcojęzycznych nazw własnych lub pojedynczych wyrażeń w języku obcym. </w:t>
      </w:r>
    </w:p>
    <w:p w14:paraId="332DC8A5" w14:textId="5C9F956F" w:rsidR="00B3760E" w:rsidRPr="00C0012F" w:rsidRDefault="008472DE" w:rsidP="00B41B15">
      <w:pPr>
        <w:spacing w:before="120" w:after="240"/>
        <w:contextualSpacing/>
        <w:rPr>
          <w:rFonts w:ascii="Arial" w:hAnsi="Arial" w:cs="Arial"/>
          <w:sz w:val="24"/>
          <w:szCs w:val="24"/>
        </w:rPr>
      </w:pPr>
      <w:r w:rsidRPr="00C0012F">
        <w:rPr>
          <w:rFonts w:ascii="Arial" w:hAnsi="Arial" w:cs="Arial"/>
          <w:sz w:val="24"/>
          <w:szCs w:val="24"/>
        </w:rPr>
        <w:lastRenderedPageBreak/>
        <w:t xml:space="preserve">Dokumenty sporządzone w języku obcym powinny zostać przetłumaczone na język polski przez tłumacza przysięgłego. </w:t>
      </w:r>
    </w:p>
    <w:p w14:paraId="03368C77" w14:textId="63A1C617" w:rsidR="00F34137" w:rsidRPr="00C0012F" w:rsidRDefault="00F34137" w:rsidP="00E45E42">
      <w:pPr>
        <w:pStyle w:val="Nagwek1"/>
      </w:pPr>
      <w:bookmarkStart w:id="225" w:name="_Toc181181841"/>
      <w:bookmarkStart w:id="226" w:name="_Hlk184392903"/>
      <w:r w:rsidRPr="00C0012F">
        <w:t xml:space="preserve">Sposób składania </w:t>
      </w:r>
      <w:r w:rsidR="00834E27" w:rsidRPr="00C0012F">
        <w:t>załączników</w:t>
      </w:r>
      <w:bookmarkEnd w:id="225"/>
    </w:p>
    <w:bookmarkEnd w:id="226"/>
    <w:p w14:paraId="59B9D943" w14:textId="73FB8F84" w:rsidR="00F34137" w:rsidRPr="00C0012F" w:rsidRDefault="00F34137" w:rsidP="007327D0">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Załączniki są integralną częścią wniosku o dofinansowanie projektu i służą do uzupełnienia oraz potwierdzenia danych w nim zawartych. </w:t>
      </w:r>
    </w:p>
    <w:p w14:paraId="1CD1E3C7" w14:textId="77777777" w:rsidR="00DC0244" w:rsidRPr="00C0012F" w:rsidRDefault="00DC0244" w:rsidP="007327D0">
      <w:pPr>
        <w:widowControl w:val="0"/>
        <w:tabs>
          <w:tab w:val="left" w:pos="284"/>
        </w:tabs>
        <w:autoSpaceDE w:val="0"/>
        <w:adjustRightInd w:val="0"/>
        <w:spacing w:before="120" w:after="120"/>
        <w:contextualSpacing/>
        <w:rPr>
          <w:rFonts w:ascii="Arial" w:hAnsi="Arial" w:cs="Arial"/>
          <w:sz w:val="24"/>
          <w:szCs w:val="24"/>
        </w:rPr>
      </w:pPr>
      <w:r w:rsidRPr="00C0012F">
        <w:rPr>
          <w:rFonts w:ascii="Arial" w:hAnsi="Arial" w:cs="Arial"/>
          <w:sz w:val="24"/>
          <w:szCs w:val="24"/>
        </w:rPr>
        <w:t>Wnioskodawca zobowiązany jest wraz z wnioskiem o dofinansowanie projektu złożyć za pomocą aplikacji SOWA EFS następujące załączniki:</w:t>
      </w:r>
    </w:p>
    <w:p w14:paraId="358A50C8" w14:textId="77777777" w:rsidR="002970D7" w:rsidRPr="00C0012F" w:rsidRDefault="002970D7" w:rsidP="002970D7">
      <w:pPr>
        <w:pStyle w:val="Akapitzlist"/>
        <w:widowControl w:val="0"/>
        <w:numPr>
          <w:ilvl w:val="0"/>
          <w:numId w:val="129"/>
        </w:numPr>
        <w:autoSpaceDE w:val="0"/>
        <w:autoSpaceDN w:val="0"/>
        <w:adjustRightInd w:val="0"/>
        <w:spacing w:after="0"/>
        <w:contextualSpacing w:val="0"/>
        <w:rPr>
          <w:rFonts w:ascii="Arial" w:hAnsi="Arial" w:cs="Arial"/>
          <w:b/>
          <w:bCs/>
          <w:sz w:val="24"/>
          <w:szCs w:val="24"/>
        </w:rPr>
      </w:pPr>
      <w:r>
        <w:rPr>
          <w:rFonts w:ascii="Arial" w:hAnsi="Arial" w:cs="Arial"/>
          <w:sz w:val="24"/>
          <w:szCs w:val="24"/>
        </w:rPr>
        <w:t>D</w:t>
      </w:r>
      <w:r w:rsidRPr="00651A1C">
        <w:rPr>
          <w:rFonts w:ascii="Arial" w:hAnsi="Arial" w:cs="Arial"/>
          <w:sz w:val="24"/>
          <w:szCs w:val="24"/>
        </w:rPr>
        <w:t>okumenty potwierdzające odpowiedni potencjał finansow</w:t>
      </w:r>
      <w:r>
        <w:rPr>
          <w:rFonts w:ascii="Arial" w:hAnsi="Arial" w:cs="Arial"/>
          <w:sz w:val="24"/>
          <w:szCs w:val="24"/>
        </w:rPr>
        <w:t>y</w:t>
      </w:r>
      <w:r w:rsidRPr="00651A1C" w:rsidDel="00651A1C">
        <w:rPr>
          <w:rFonts w:ascii="Arial" w:hAnsi="Arial" w:cs="Arial"/>
          <w:sz w:val="24"/>
          <w:szCs w:val="24"/>
        </w:rPr>
        <w:t xml:space="preserve"> </w:t>
      </w:r>
      <w:r>
        <w:rPr>
          <w:rFonts w:ascii="Arial" w:hAnsi="Arial" w:cs="Arial"/>
          <w:sz w:val="24"/>
          <w:szCs w:val="24"/>
        </w:rPr>
        <w:t>do realizacji projektu (jeśli dotyczy)</w:t>
      </w:r>
      <w:r>
        <w:rPr>
          <w:rStyle w:val="Odwoanieprzypisudolnego"/>
          <w:rFonts w:ascii="Arial" w:hAnsi="Arial" w:cs="Arial"/>
          <w:sz w:val="24"/>
          <w:szCs w:val="24"/>
        </w:rPr>
        <w:footnoteReference w:id="8"/>
      </w:r>
      <w:r>
        <w:rPr>
          <w:rFonts w:ascii="Arial" w:hAnsi="Arial" w:cs="Arial"/>
          <w:sz w:val="24"/>
          <w:szCs w:val="24"/>
        </w:rPr>
        <w:t xml:space="preserve"> - </w:t>
      </w:r>
      <w:r w:rsidRPr="002970D7">
        <w:rPr>
          <w:rFonts w:ascii="Arial" w:hAnsi="Arial" w:cs="Arial"/>
          <w:sz w:val="24"/>
          <w:szCs w:val="24"/>
        </w:rPr>
        <w:t>nie dotyczy projektów, w których wnioskodawcą jest jednostka sektora finansów publicznych;</w:t>
      </w:r>
      <w:r w:rsidRPr="00C0012F" w:rsidDel="00C52514">
        <w:rPr>
          <w:rFonts w:ascii="Arial" w:hAnsi="Arial" w:cs="Arial"/>
          <w:sz w:val="24"/>
          <w:szCs w:val="24"/>
        </w:rPr>
        <w:t xml:space="preserve"> </w:t>
      </w:r>
    </w:p>
    <w:p w14:paraId="35797C05" w14:textId="2961C595" w:rsidR="00C52514" w:rsidRPr="00C0012F" w:rsidRDefault="00476E60" w:rsidP="00933DD9">
      <w:pPr>
        <w:pStyle w:val="Akapitzlist"/>
        <w:widowControl w:val="0"/>
        <w:numPr>
          <w:ilvl w:val="0"/>
          <w:numId w:val="129"/>
        </w:numPr>
        <w:autoSpaceDE w:val="0"/>
        <w:autoSpaceDN w:val="0"/>
        <w:adjustRightInd w:val="0"/>
        <w:spacing w:after="0"/>
        <w:contextualSpacing w:val="0"/>
        <w:rPr>
          <w:rFonts w:ascii="Arial" w:hAnsi="Arial" w:cs="Arial"/>
          <w:b/>
          <w:bCs/>
          <w:sz w:val="24"/>
          <w:szCs w:val="24"/>
        </w:rPr>
      </w:pPr>
      <w:r>
        <w:rPr>
          <w:rFonts w:ascii="Arial" w:hAnsi="Arial" w:cs="Arial"/>
          <w:sz w:val="24"/>
          <w:szCs w:val="24"/>
        </w:rPr>
        <w:t>Budżet szczegółowy</w:t>
      </w:r>
      <w:r w:rsidR="00C52514" w:rsidRPr="00C0012F">
        <w:rPr>
          <w:rFonts w:ascii="Arial" w:hAnsi="Arial" w:cs="Arial"/>
          <w:sz w:val="24"/>
          <w:szCs w:val="24"/>
        </w:rPr>
        <w:t xml:space="preserve"> projektu</w:t>
      </w:r>
      <w:r>
        <w:rPr>
          <w:rFonts w:ascii="Arial" w:hAnsi="Arial" w:cs="Arial"/>
          <w:sz w:val="24"/>
          <w:szCs w:val="24"/>
        </w:rPr>
        <w:t xml:space="preserve"> SOWA EFS+ </w:t>
      </w:r>
      <w:r w:rsidR="00EC35F0" w:rsidRPr="00C0012F">
        <w:rPr>
          <w:rFonts w:ascii="Arial" w:hAnsi="Arial" w:cs="Arial"/>
          <w:sz w:val="24"/>
          <w:szCs w:val="24"/>
        </w:rPr>
        <w:t>(zgodnie z wzorem określonym w załączniku nr 3 do Regulaminu)</w:t>
      </w:r>
      <w:r w:rsidR="0042644D">
        <w:rPr>
          <w:rFonts w:ascii="Arial" w:hAnsi="Arial" w:cs="Arial"/>
          <w:sz w:val="24"/>
          <w:szCs w:val="24"/>
        </w:rPr>
        <w:t>;</w:t>
      </w:r>
    </w:p>
    <w:p w14:paraId="7B6142B4" w14:textId="109D4A27" w:rsidR="00EF630C" w:rsidRPr="00EF630C" w:rsidRDefault="00EF630C" w:rsidP="00EF630C">
      <w:pPr>
        <w:pStyle w:val="Akapitzlist"/>
        <w:widowControl w:val="0"/>
        <w:numPr>
          <w:ilvl w:val="0"/>
          <w:numId w:val="129"/>
        </w:numPr>
        <w:autoSpaceDE w:val="0"/>
        <w:autoSpaceDN w:val="0"/>
        <w:adjustRightInd w:val="0"/>
        <w:spacing w:after="0"/>
        <w:contextualSpacing w:val="0"/>
        <w:rPr>
          <w:rFonts w:ascii="Arial" w:hAnsi="Arial" w:cs="Arial"/>
          <w:sz w:val="24"/>
          <w:szCs w:val="24"/>
          <w:u w:val="single"/>
        </w:rPr>
      </w:pPr>
      <w:bookmarkStart w:id="227" w:name="_Hlk149029376"/>
      <w:bookmarkStart w:id="228" w:name="_Hlk180407803"/>
      <w:r w:rsidRPr="00C0012F">
        <w:rPr>
          <w:rFonts w:ascii="Arial" w:hAnsi="Arial" w:cs="Arial"/>
          <w:sz w:val="24"/>
          <w:szCs w:val="24"/>
        </w:rPr>
        <w:t>Oświadczenie o przetwarzaniu danych osobowych w celach konkursowych (zgodnie z wzorem określonym w załączniku nr 10 do Regulaminu)</w:t>
      </w:r>
      <w:r>
        <w:rPr>
          <w:rFonts w:ascii="Arial" w:hAnsi="Arial" w:cs="Arial"/>
          <w:sz w:val="24"/>
          <w:szCs w:val="24"/>
        </w:rPr>
        <w:t>;</w:t>
      </w:r>
    </w:p>
    <w:p w14:paraId="6A49C567" w14:textId="77777777" w:rsidR="00EF630C" w:rsidRPr="00936B6C" w:rsidRDefault="00EF630C" w:rsidP="00EF630C">
      <w:pPr>
        <w:pStyle w:val="Akapitzlist"/>
        <w:widowControl w:val="0"/>
        <w:numPr>
          <w:ilvl w:val="0"/>
          <w:numId w:val="129"/>
        </w:numPr>
        <w:autoSpaceDE w:val="0"/>
        <w:autoSpaceDN w:val="0"/>
        <w:adjustRightInd w:val="0"/>
        <w:spacing w:after="0"/>
        <w:contextualSpacing w:val="0"/>
        <w:rPr>
          <w:rFonts w:ascii="Arial" w:hAnsi="Arial" w:cs="Arial"/>
          <w:b/>
          <w:bCs/>
          <w:sz w:val="24"/>
          <w:szCs w:val="24"/>
        </w:rPr>
      </w:pPr>
      <w:r w:rsidRPr="00C0012F">
        <w:rPr>
          <w:rFonts w:ascii="Arial" w:hAnsi="Arial" w:cs="Arial"/>
          <w:sz w:val="24"/>
          <w:szCs w:val="24"/>
        </w:rPr>
        <w:t>Oświadczenie o spełnieniu warunku szczegóło</w:t>
      </w:r>
      <w:r>
        <w:rPr>
          <w:rFonts w:ascii="Arial" w:hAnsi="Arial" w:cs="Arial"/>
          <w:sz w:val="24"/>
          <w:szCs w:val="24"/>
        </w:rPr>
        <w:t>wego</w:t>
      </w:r>
      <w:r w:rsidRPr="00C0012F">
        <w:rPr>
          <w:rFonts w:ascii="Arial" w:hAnsi="Arial" w:cs="Arial"/>
          <w:sz w:val="24"/>
          <w:szCs w:val="24"/>
        </w:rPr>
        <w:t xml:space="preserve"> (zgodnie z wzorem określonym w </w:t>
      </w:r>
      <w:r w:rsidRPr="00936B6C">
        <w:rPr>
          <w:rFonts w:ascii="Arial" w:hAnsi="Arial" w:cs="Arial"/>
          <w:sz w:val="24"/>
          <w:szCs w:val="24"/>
        </w:rPr>
        <w:t>załączniku nr 16 do Regulaminu);</w:t>
      </w:r>
    </w:p>
    <w:p w14:paraId="67BBF6F0" w14:textId="372401AE" w:rsidR="004F4360" w:rsidRPr="00936B6C" w:rsidRDefault="003B631E" w:rsidP="00933DD9">
      <w:pPr>
        <w:pStyle w:val="Akapitzlist"/>
        <w:widowControl w:val="0"/>
        <w:numPr>
          <w:ilvl w:val="0"/>
          <w:numId w:val="129"/>
        </w:numPr>
        <w:autoSpaceDE w:val="0"/>
        <w:autoSpaceDN w:val="0"/>
        <w:adjustRightInd w:val="0"/>
        <w:spacing w:after="0"/>
        <w:contextualSpacing w:val="0"/>
        <w:rPr>
          <w:rFonts w:ascii="Arial" w:hAnsi="Arial" w:cs="Arial"/>
          <w:sz w:val="24"/>
          <w:szCs w:val="24"/>
          <w:u w:val="single"/>
        </w:rPr>
      </w:pPr>
      <w:r w:rsidRPr="00936B6C">
        <w:rPr>
          <w:rFonts w:ascii="Arial" w:hAnsi="Arial" w:cs="Arial"/>
          <w:sz w:val="24"/>
          <w:szCs w:val="24"/>
        </w:rPr>
        <w:t>Oświadczenie</w:t>
      </w:r>
      <w:bookmarkEnd w:id="227"/>
      <w:r w:rsidRPr="00936B6C">
        <w:rPr>
          <w:rFonts w:ascii="Arial" w:hAnsi="Arial" w:cs="Arial"/>
          <w:sz w:val="24"/>
          <w:szCs w:val="24"/>
        </w:rPr>
        <w:t xml:space="preserve"> </w:t>
      </w:r>
      <w:r w:rsidR="004F4360" w:rsidRPr="00936B6C">
        <w:rPr>
          <w:rFonts w:ascii="Arial" w:hAnsi="Arial" w:cs="Arial"/>
          <w:sz w:val="24"/>
          <w:szCs w:val="24"/>
        </w:rPr>
        <w:t xml:space="preserve">wnioskodawcy i/lub partnera, że na terenie JST lub podmiotu przez nią kontrolowanego nie obowiązują dyskryminujące akty prawne zgodnie z wzorem stanowiącym załącznik nr </w:t>
      </w:r>
      <w:r w:rsidR="001A1B1D" w:rsidRPr="00936B6C">
        <w:rPr>
          <w:rFonts w:ascii="Arial" w:hAnsi="Arial" w:cs="Arial"/>
          <w:sz w:val="24"/>
          <w:szCs w:val="24"/>
        </w:rPr>
        <w:t>11</w:t>
      </w:r>
      <w:r w:rsidR="004F4360" w:rsidRPr="00936B6C">
        <w:rPr>
          <w:rFonts w:ascii="Arial" w:hAnsi="Arial" w:cs="Arial"/>
          <w:sz w:val="24"/>
          <w:szCs w:val="24"/>
        </w:rPr>
        <w:t xml:space="preserve"> do regulaminu (jeśli dotyczy) – oświadczenie składa jednostka samorządu terytorialnego, które jest wnioskodawcą/partnerem oraz jednostka zależna i podmiot kontrolowany przez jednostka samorządu terytorialnego będąca wnioskodawcą/partnerem/realizatorem. Oświadczenia nie składa jednostka organizacyjna nieposiadająca osobowości prawnej będąca realizatorem</w:t>
      </w:r>
      <w:r w:rsidR="0042644D" w:rsidRPr="00936B6C">
        <w:rPr>
          <w:rFonts w:ascii="Arial" w:hAnsi="Arial" w:cs="Arial"/>
          <w:sz w:val="24"/>
          <w:szCs w:val="24"/>
        </w:rPr>
        <w:t>;</w:t>
      </w:r>
    </w:p>
    <w:p w14:paraId="504401F4" w14:textId="44D89A83" w:rsidR="006B4CA0" w:rsidRPr="00936B6C" w:rsidRDefault="00C015CB" w:rsidP="00933DD9">
      <w:pPr>
        <w:pStyle w:val="Akapitzlist"/>
        <w:widowControl w:val="0"/>
        <w:numPr>
          <w:ilvl w:val="0"/>
          <w:numId w:val="129"/>
        </w:numPr>
        <w:autoSpaceDE w:val="0"/>
        <w:autoSpaceDN w:val="0"/>
        <w:adjustRightInd w:val="0"/>
        <w:spacing w:after="0"/>
        <w:contextualSpacing w:val="0"/>
        <w:rPr>
          <w:rFonts w:ascii="Arial" w:hAnsi="Arial" w:cs="Arial"/>
          <w:sz w:val="24"/>
          <w:szCs w:val="24"/>
        </w:rPr>
      </w:pPr>
      <w:r w:rsidRPr="00936B6C">
        <w:rPr>
          <w:rFonts w:ascii="Arial" w:hAnsi="Arial" w:cs="Arial"/>
          <w:sz w:val="24"/>
          <w:szCs w:val="24"/>
        </w:rPr>
        <w:t xml:space="preserve">Umowa </w:t>
      </w:r>
      <w:r w:rsidR="006B4CA0" w:rsidRPr="00936B6C">
        <w:rPr>
          <w:rFonts w:ascii="Arial" w:hAnsi="Arial" w:cs="Arial"/>
          <w:sz w:val="24"/>
          <w:szCs w:val="24"/>
        </w:rPr>
        <w:t>/porozumieni</w:t>
      </w:r>
      <w:r w:rsidRPr="00936B6C">
        <w:rPr>
          <w:rFonts w:ascii="Arial" w:hAnsi="Arial" w:cs="Arial"/>
          <w:sz w:val="24"/>
          <w:szCs w:val="24"/>
        </w:rPr>
        <w:t>e</w:t>
      </w:r>
      <w:r w:rsidR="006B4CA0" w:rsidRPr="00936B6C">
        <w:rPr>
          <w:rFonts w:ascii="Arial" w:hAnsi="Arial" w:cs="Arial"/>
          <w:sz w:val="24"/>
          <w:szCs w:val="24"/>
        </w:rPr>
        <w:t xml:space="preserve"> o partnerstwie</w:t>
      </w:r>
      <w:r w:rsidRPr="00936B6C">
        <w:rPr>
          <w:rFonts w:ascii="Arial" w:hAnsi="Arial" w:cs="Arial"/>
          <w:sz w:val="24"/>
          <w:szCs w:val="24"/>
        </w:rPr>
        <w:t xml:space="preserve"> (jeśli dotyczy) (przykładowy wzór określono w załączniku nr 8 do Regulaminu)</w:t>
      </w:r>
      <w:r w:rsidR="0042644D" w:rsidRPr="00936B6C">
        <w:rPr>
          <w:rFonts w:ascii="Arial" w:hAnsi="Arial" w:cs="Arial"/>
          <w:sz w:val="24"/>
          <w:szCs w:val="24"/>
        </w:rPr>
        <w:t>;</w:t>
      </w:r>
    </w:p>
    <w:p w14:paraId="476B7C57" w14:textId="24B18D30" w:rsidR="0031418A" w:rsidRPr="00C0012F" w:rsidRDefault="00B00C21" w:rsidP="00933DD9">
      <w:pPr>
        <w:pStyle w:val="Akapitzlist"/>
        <w:widowControl w:val="0"/>
        <w:numPr>
          <w:ilvl w:val="0"/>
          <w:numId w:val="129"/>
        </w:numPr>
        <w:autoSpaceDE w:val="0"/>
        <w:autoSpaceDN w:val="0"/>
        <w:adjustRightInd w:val="0"/>
        <w:spacing w:after="0"/>
        <w:contextualSpacing w:val="0"/>
        <w:rPr>
          <w:rFonts w:ascii="Arial" w:hAnsi="Arial" w:cs="Arial"/>
          <w:b/>
          <w:bCs/>
          <w:sz w:val="24"/>
          <w:szCs w:val="24"/>
        </w:rPr>
      </w:pPr>
      <w:r w:rsidRPr="00936B6C">
        <w:rPr>
          <w:rFonts w:ascii="Arial" w:hAnsi="Arial" w:cs="Arial"/>
          <w:sz w:val="24"/>
          <w:szCs w:val="24"/>
        </w:rPr>
        <w:t xml:space="preserve">Zaświadczenie </w:t>
      </w:r>
      <w:r w:rsidR="00EF630C" w:rsidRPr="00936B6C">
        <w:rPr>
          <w:rFonts w:ascii="Arial" w:hAnsi="Arial" w:cs="Arial"/>
          <w:sz w:val="24"/>
          <w:szCs w:val="24"/>
        </w:rPr>
        <w:t xml:space="preserve">o udzielonym doradztwie </w:t>
      </w:r>
      <w:r w:rsidRPr="00936B6C">
        <w:rPr>
          <w:rFonts w:ascii="Arial" w:hAnsi="Arial" w:cs="Arial"/>
          <w:sz w:val="24"/>
          <w:szCs w:val="24"/>
        </w:rPr>
        <w:t>wydane przez</w:t>
      </w:r>
      <w:r w:rsidRPr="00C0012F">
        <w:rPr>
          <w:rFonts w:ascii="Arial" w:hAnsi="Arial" w:cs="Arial"/>
          <w:sz w:val="24"/>
          <w:szCs w:val="24"/>
        </w:rPr>
        <w:t xml:space="preserve"> pracownika LGD</w:t>
      </w:r>
      <w:r w:rsidR="00EF630C">
        <w:rPr>
          <w:rFonts w:ascii="Arial" w:hAnsi="Arial" w:cs="Arial"/>
          <w:sz w:val="24"/>
          <w:szCs w:val="24"/>
        </w:rPr>
        <w:t xml:space="preserve"> </w:t>
      </w:r>
      <w:r w:rsidR="00EF630C" w:rsidRPr="00C0012F">
        <w:rPr>
          <w:rFonts w:ascii="Arial" w:hAnsi="Arial" w:cs="Arial"/>
          <w:sz w:val="24"/>
          <w:szCs w:val="24"/>
        </w:rPr>
        <w:t>(jeśli dotyczy)</w:t>
      </w:r>
      <w:r w:rsidR="00EF630C">
        <w:rPr>
          <w:rFonts w:ascii="Arial" w:hAnsi="Arial" w:cs="Arial"/>
          <w:sz w:val="24"/>
          <w:szCs w:val="24"/>
        </w:rPr>
        <w:t>;</w:t>
      </w:r>
    </w:p>
    <w:p w14:paraId="2F0A7C90" w14:textId="3197CF89" w:rsidR="00D91713" w:rsidRPr="00C0012F" w:rsidRDefault="00B00C21" w:rsidP="00933DD9">
      <w:pPr>
        <w:pStyle w:val="Akapitzlist"/>
        <w:widowControl w:val="0"/>
        <w:numPr>
          <w:ilvl w:val="0"/>
          <w:numId w:val="129"/>
        </w:numPr>
        <w:autoSpaceDE w:val="0"/>
        <w:autoSpaceDN w:val="0"/>
        <w:adjustRightInd w:val="0"/>
        <w:spacing w:after="0"/>
        <w:contextualSpacing w:val="0"/>
        <w:rPr>
          <w:rFonts w:ascii="Arial" w:hAnsi="Arial" w:cs="Arial"/>
          <w:b/>
          <w:bCs/>
          <w:sz w:val="24"/>
          <w:szCs w:val="24"/>
        </w:rPr>
      </w:pPr>
      <w:r w:rsidRPr="00C0012F">
        <w:rPr>
          <w:rFonts w:ascii="Arial" w:hAnsi="Arial" w:cs="Arial"/>
          <w:sz w:val="24"/>
          <w:szCs w:val="24"/>
        </w:rPr>
        <w:t>Dokumenty poświadczające doświadczenie</w:t>
      </w:r>
      <w:r w:rsidRPr="00C0012F" w:rsidDel="00C52514">
        <w:rPr>
          <w:rFonts w:ascii="Arial" w:hAnsi="Arial" w:cs="Arial"/>
          <w:sz w:val="24"/>
          <w:szCs w:val="24"/>
        </w:rPr>
        <w:t xml:space="preserve"> </w:t>
      </w:r>
      <w:r w:rsidR="00EF630C" w:rsidRPr="00C0012F">
        <w:rPr>
          <w:rFonts w:ascii="Arial" w:hAnsi="Arial" w:cs="Arial"/>
          <w:sz w:val="24"/>
          <w:szCs w:val="24"/>
        </w:rPr>
        <w:t>(jeśli dotyczy)</w:t>
      </w:r>
      <w:r w:rsidR="00EF630C">
        <w:rPr>
          <w:rFonts w:ascii="Arial" w:hAnsi="Arial" w:cs="Arial"/>
          <w:sz w:val="24"/>
          <w:szCs w:val="24"/>
        </w:rPr>
        <w:t>;</w:t>
      </w:r>
    </w:p>
    <w:p w14:paraId="60004F86" w14:textId="6B17A779" w:rsidR="00D25789" w:rsidRPr="00C0012F" w:rsidRDefault="00D25789" w:rsidP="00933DD9">
      <w:pPr>
        <w:pStyle w:val="Akapitzlist"/>
        <w:widowControl w:val="0"/>
        <w:numPr>
          <w:ilvl w:val="0"/>
          <w:numId w:val="129"/>
        </w:numPr>
        <w:autoSpaceDE w:val="0"/>
        <w:autoSpaceDN w:val="0"/>
        <w:adjustRightInd w:val="0"/>
        <w:spacing w:after="0"/>
        <w:contextualSpacing w:val="0"/>
        <w:rPr>
          <w:rFonts w:ascii="Arial" w:hAnsi="Arial" w:cs="Arial"/>
          <w:sz w:val="24"/>
          <w:szCs w:val="24"/>
        </w:rPr>
      </w:pPr>
      <w:bookmarkStart w:id="229" w:name="_Hlk180749113"/>
      <w:r w:rsidRPr="00C0012F">
        <w:rPr>
          <w:rFonts w:ascii="Arial" w:hAnsi="Arial" w:cs="Arial"/>
          <w:sz w:val="24"/>
          <w:szCs w:val="24"/>
        </w:rPr>
        <w:t>Oświadczenie dot. promocji</w:t>
      </w:r>
      <w:r w:rsidR="00EF630C">
        <w:rPr>
          <w:rFonts w:ascii="Arial" w:hAnsi="Arial" w:cs="Arial"/>
          <w:sz w:val="24"/>
          <w:szCs w:val="24"/>
        </w:rPr>
        <w:t xml:space="preserve"> </w:t>
      </w:r>
      <w:r w:rsidR="000E7A29">
        <w:rPr>
          <w:rFonts w:ascii="Arial" w:hAnsi="Arial" w:cs="Arial"/>
          <w:sz w:val="24"/>
          <w:szCs w:val="24"/>
        </w:rPr>
        <w:t>operacji oraz LGD</w:t>
      </w:r>
      <w:r w:rsidRPr="00C0012F">
        <w:rPr>
          <w:rFonts w:ascii="Arial" w:hAnsi="Arial" w:cs="Arial"/>
          <w:sz w:val="24"/>
          <w:szCs w:val="24"/>
        </w:rPr>
        <w:t xml:space="preserve"> </w:t>
      </w:r>
      <w:r w:rsidR="00EF630C" w:rsidRPr="00C0012F">
        <w:rPr>
          <w:rFonts w:ascii="Arial" w:hAnsi="Arial" w:cs="Arial"/>
          <w:sz w:val="24"/>
          <w:szCs w:val="24"/>
        </w:rPr>
        <w:t>(jeśli dotyczy)</w:t>
      </w:r>
      <w:r w:rsidR="00EF630C">
        <w:rPr>
          <w:rFonts w:ascii="Arial" w:hAnsi="Arial" w:cs="Arial"/>
          <w:sz w:val="24"/>
          <w:szCs w:val="24"/>
        </w:rPr>
        <w:t>.</w:t>
      </w:r>
    </w:p>
    <w:p w14:paraId="50D9F921" w14:textId="2339F5D3" w:rsidR="00D41F86" w:rsidRDefault="00D41F86" w:rsidP="007327D0">
      <w:pPr>
        <w:spacing w:before="120" w:after="120"/>
        <w:rPr>
          <w:rFonts w:ascii="Arial" w:hAnsi="Arial" w:cs="Arial"/>
          <w:sz w:val="24"/>
          <w:szCs w:val="24"/>
        </w:rPr>
      </w:pPr>
      <w:bookmarkStart w:id="230" w:name="_Hlk147234615"/>
      <w:bookmarkEnd w:id="228"/>
      <w:bookmarkEnd w:id="229"/>
      <w:r>
        <w:rPr>
          <w:rFonts w:ascii="Arial" w:hAnsi="Arial" w:cs="Arial"/>
          <w:snapToGrid w:val="0"/>
          <w:sz w:val="24"/>
          <w:szCs w:val="24"/>
        </w:rPr>
        <w:t xml:space="preserve">Załączniki </w:t>
      </w:r>
      <w:r w:rsidRPr="009D7979">
        <w:rPr>
          <w:rFonts w:ascii="Arial" w:hAnsi="Arial" w:cs="Arial"/>
          <w:snapToGrid w:val="0"/>
          <w:sz w:val="24"/>
          <w:szCs w:val="24"/>
        </w:rPr>
        <w:t xml:space="preserve">należy przesłać wraz z wnioskiem o dofinansowanie w systemie SOWA EFS. Załączniki </w:t>
      </w:r>
      <w:r w:rsidR="002970D7">
        <w:rPr>
          <w:rFonts w:ascii="Arial" w:hAnsi="Arial" w:cs="Arial"/>
          <w:snapToGrid w:val="0"/>
          <w:sz w:val="24"/>
          <w:szCs w:val="24"/>
        </w:rPr>
        <w:t>2</w:t>
      </w:r>
      <w:r w:rsidRPr="009D7979">
        <w:rPr>
          <w:rFonts w:ascii="Arial" w:hAnsi="Arial" w:cs="Arial"/>
          <w:snapToGrid w:val="0"/>
          <w:sz w:val="24"/>
          <w:szCs w:val="24"/>
        </w:rPr>
        <w:t>-4 są obowiązkow</w:t>
      </w:r>
      <w:r>
        <w:rPr>
          <w:rFonts w:ascii="Arial" w:hAnsi="Arial" w:cs="Arial"/>
          <w:snapToGrid w:val="0"/>
          <w:sz w:val="24"/>
          <w:szCs w:val="24"/>
        </w:rPr>
        <w:t xml:space="preserve">e, Załączniki </w:t>
      </w:r>
      <w:r w:rsidR="002970D7">
        <w:rPr>
          <w:rFonts w:ascii="Arial" w:hAnsi="Arial" w:cs="Arial"/>
          <w:snapToGrid w:val="0"/>
          <w:sz w:val="24"/>
          <w:szCs w:val="24"/>
        </w:rPr>
        <w:t xml:space="preserve">1, </w:t>
      </w:r>
      <w:r>
        <w:rPr>
          <w:rFonts w:ascii="Arial" w:hAnsi="Arial" w:cs="Arial"/>
          <w:snapToGrid w:val="0"/>
          <w:sz w:val="24"/>
          <w:szCs w:val="24"/>
        </w:rPr>
        <w:t>5-6 są składane jeśli dotycz</w:t>
      </w:r>
      <w:r w:rsidR="00936B6C">
        <w:rPr>
          <w:rFonts w:ascii="Arial" w:hAnsi="Arial" w:cs="Arial"/>
          <w:snapToGrid w:val="0"/>
          <w:sz w:val="24"/>
          <w:szCs w:val="24"/>
        </w:rPr>
        <w:t>y</w:t>
      </w:r>
      <w:r>
        <w:rPr>
          <w:rFonts w:ascii="Arial" w:hAnsi="Arial" w:cs="Arial"/>
          <w:snapToGrid w:val="0"/>
          <w:sz w:val="24"/>
          <w:szCs w:val="24"/>
        </w:rPr>
        <w:t xml:space="preserve">, </w:t>
      </w:r>
      <w:r w:rsidRPr="009D7979">
        <w:rPr>
          <w:rFonts w:ascii="Arial" w:hAnsi="Arial" w:cs="Arial"/>
          <w:snapToGrid w:val="0"/>
          <w:sz w:val="24"/>
          <w:szCs w:val="24"/>
        </w:rPr>
        <w:t>Załączniki 7-9 dołączają Wnioskodawcy ubiegający się o uzyskanie punktów, w ramach Lokalnych Kryteriów Wyboru</w:t>
      </w:r>
      <w:r>
        <w:rPr>
          <w:rFonts w:ascii="Arial" w:hAnsi="Arial" w:cs="Arial"/>
          <w:snapToGrid w:val="0"/>
          <w:sz w:val="24"/>
          <w:szCs w:val="24"/>
        </w:rPr>
        <w:t>.</w:t>
      </w:r>
    </w:p>
    <w:p w14:paraId="0305382F" w14:textId="6DEDFF9D" w:rsidR="00DC0244" w:rsidRPr="00C0012F" w:rsidRDefault="00DC0244" w:rsidP="007327D0">
      <w:pPr>
        <w:spacing w:before="120" w:after="120"/>
        <w:rPr>
          <w:rFonts w:ascii="Arial" w:hAnsi="Arial" w:cs="Arial"/>
          <w:sz w:val="24"/>
          <w:szCs w:val="24"/>
        </w:rPr>
      </w:pPr>
      <w:r w:rsidRPr="00C0012F">
        <w:rPr>
          <w:rFonts w:ascii="Arial" w:hAnsi="Arial" w:cs="Arial"/>
          <w:sz w:val="24"/>
          <w:szCs w:val="24"/>
        </w:rPr>
        <w:t>Załącznik</w:t>
      </w:r>
      <w:r w:rsidR="004270FD" w:rsidRPr="00C0012F">
        <w:rPr>
          <w:rFonts w:ascii="Arial" w:hAnsi="Arial" w:cs="Arial"/>
          <w:sz w:val="24"/>
          <w:szCs w:val="24"/>
        </w:rPr>
        <w:t xml:space="preserve">i </w:t>
      </w:r>
      <w:r w:rsidRPr="00C0012F">
        <w:rPr>
          <w:rFonts w:ascii="Arial" w:hAnsi="Arial" w:cs="Arial"/>
          <w:sz w:val="24"/>
          <w:szCs w:val="24"/>
        </w:rPr>
        <w:t xml:space="preserve">należy podpisać podpisem kwalifikowalnym przez osobę/osoby uprawnione do reprezentacji wnioskodawcy/partnera np. zgodnie z dokumentem rejestrowym KRS lub </w:t>
      </w:r>
      <w:proofErr w:type="spellStart"/>
      <w:r w:rsidRPr="00C0012F">
        <w:rPr>
          <w:rFonts w:ascii="Arial" w:hAnsi="Arial" w:cs="Arial"/>
          <w:sz w:val="24"/>
          <w:szCs w:val="24"/>
        </w:rPr>
        <w:t>CEiDG</w:t>
      </w:r>
      <w:proofErr w:type="spellEnd"/>
      <w:r w:rsidRPr="00C0012F">
        <w:rPr>
          <w:rFonts w:ascii="Arial" w:hAnsi="Arial" w:cs="Arial"/>
          <w:sz w:val="24"/>
          <w:szCs w:val="24"/>
        </w:rPr>
        <w:t>.</w:t>
      </w:r>
      <w:r w:rsidRPr="00C0012F">
        <w:rPr>
          <w:rFonts w:ascii="Arial" w:eastAsiaTheme="minorHAnsi" w:hAnsi="Arial" w:cs="Arial"/>
          <w:kern w:val="2"/>
          <w:sz w:val="24"/>
          <w:szCs w:val="24"/>
          <w14:ligatures w14:val="standardContextual"/>
        </w:rPr>
        <w:t xml:space="preserve"> W przypadku braku podpisu kwalifikowalnego, IZ </w:t>
      </w:r>
      <w:proofErr w:type="spellStart"/>
      <w:r w:rsidRPr="00C0012F">
        <w:rPr>
          <w:rFonts w:ascii="Arial" w:eastAsiaTheme="minorHAnsi" w:hAnsi="Arial" w:cs="Arial"/>
          <w:kern w:val="2"/>
          <w:sz w:val="24"/>
          <w:szCs w:val="24"/>
          <w14:ligatures w14:val="standardContextual"/>
        </w:rPr>
        <w:t>FEdP</w:t>
      </w:r>
      <w:proofErr w:type="spellEnd"/>
      <w:r w:rsidRPr="00C0012F">
        <w:rPr>
          <w:rFonts w:ascii="Arial" w:eastAsiaTheme="minorHAnsi" w:hAnsi="Arial" w:cs="Arial"/>
          <w:kern w:val="2"/>
          <w:sz w:val="24"/>
          <w:szCs w:val="24"/>
          <w14:ligatures w14:val="standardContextual"/>
        </w:rPr>
        <w:t xml:space="preserve"> dopuszcza możliwość złożenia dokumentu w formacie PDF z podpisem odręcznym – </w:t>
      </w:r>
      <w:r w:rsidRPr="00C0012F">
        <w:rPr>
          <w:rFonts w:ascii="Arial" w:eastAsiaTheme="minorHAnsi" w:hAnsi="Arial" w:cs="Arial"/>
          <w:kern w:val="2"/>
          <w:sz w:val="24"/>
          <w:szCs w:val="24"/>
          <w14:ligatures w14:val="standardContextual"/>
        </w:rPr>
        <w:lastRenderedPageBreak/>
        <w:t>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w:t>
      </w:r>
    </w:p>
    <w:p w14:paraId="7A4902C4" w14:textId="63A9CF54" w:rsidR="00DC0244" w:rsidRPr="00C0012F" w:rsidRDefault="00DC0244" w:rsidP="007327D0">
      <w:pPr>
        <w:widowControl w:val="0"/>
        <w:autoSpaceDE w:val="0"/>
        <w:adjustRightInd w:val="0"/>
        <w:spacing w:before="120" w:after="120"/>
        <w:rPr>
          <w:rFonts w:ascii="Arial" w:hAnsi="Arial" w:cs="Arial"/>
          <w:sz w:val="24"/>
          <w:szCs w:val="24"/>
        </w:rPr>
      </w:pPr>
      <w:r w:rsidRPr="00C0012F">
        <w:rPr>
          <w:rFonts w:ascii="Arial" w:hAnsi="Arial" w:cs="Arial"/>
          <w:sz w:val="24"/>
          <w:szCs w:val="24"/>
        </w:rPr>
        <w:t>W sytuacji</w:t>
      </w:r>
      <w:r w:rsidR="00A46AAE">
        <w:rPr>
          <w:rFonts w:ascii="Arial" w:hAnsi="Arial" w:cs="Arial"/>
          <w:sz w:val="24"/>
          <w:szCs w:val="24"/>
        </w:rPr>
        <w:t>,</w:t>
      </w:r>
      <w:r w:rsidRPr="00C0012F">
        <w:rPr>
          <w:rFonts w:ascii="Arial" w:hAnsi="Arial" w:cs="Arial"/>
          <w:sz w:val="24"/>
          <w:szCs w:val="24"/>
        </w:rPr>
        <w:t xml:space="preserve">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bookmarkEnd w:id="230"/>
    <w:p w14:paraId="2A733E86" w14:textId="77777777" w:rsidR="00DC0244" w:rsidRPr="00C0012F" w:rsidRDefault="00DC0244" w:rsidP="007327D0">
      <w:pPr>
        <w:tabs>
          <w:tab w:val="left" w:pos="284"/>
        </w:tabs>
        <w:spacing w:before="120" w:after="120"/>
        <w:rPr>
          <w:rFonts w:ascii="Arial" w:hAnsi="Arial" w:cs="Arial"/>
          <w:sz w:val="24"/>
          <w:szCs w:val="24"/>
        </w:rPr>
      </w:pPr>
      <w:r w:rsidRPr="00C0012F">
        <w:rPr>
          <w:rFonts w:ascii="Arial" w:hAnsi="Arial" w:cs="Arial"/>
          <w:sz w:val="24"/>
          <w:szCs w:val="24"/>
        </w:rPr>
        <w:t>Dopuszczalne są pliki z rozszerzeniami "</w:t>
      </w:r>
      <w:proofErr w:type="spellStart"/>
      <w:r w:rsidRPr="00C0012F">
        <w:rPr>
          <w:rFonts w:ascii="Arial" w:hAnsi="Arial" w:cs="Arial"/>
          <w:sz w:val="24"/>
          <w:szCs w:val="24"/>
        </w:rPr>
        <w:t>doc</w:t>
      </w:r>
      <w:proofErr w:type="spellEnd"/>
      <w:r w:rsidRPr="00C0012F">
        <w:rPr>
          <w:rFonts w:ascii="Arial" w:hAnsi="Arial" w:cs="Arial"/>
          <w:sz w:val="24"/>
          <w:szCs w:val="24"/>
        </w:rPr>
        <w:t>", "xls", "</w:t>
      </w:r>
      <w:proofErr w:type="spellStart"/>
      <w:r w:rsidRPr="00C0012F">
        <w:rPr>
          <w:rFonts w:ascii="Arial" w:hAnsi="Arial" w:cs="Arial"/>
          <w:sz w:val="24"/>
          <w:szCs w:val="24"/>
        </w:rPr>
        <w:t>xlsx</w:t>
      </w:r>
      <w:proofErr w:type="spellEnd"/>
      <w:r w:rsidRPr="00C0012F">
        <w:rPr>
          <w:rFonts w:ascii="Arial" w:hAnsi="Arial" w:cs="Arial"/>
          <w:sz w:val="24"/>
          <w:szCs w:val="24"/>
        </w:rPr>
        <w:t>", "pdf", "</w:t>
      </w:r>
      <w:proofErr w:type="spellStart"/>
      <w:r w:rsidRPr="00C0012F">
        <w:rPr>
          <w:rFonts w:ascii="Arial" w:hAnsi="Arial" w:cs="Arial"/>
          <w:sz w:val="24"/>
          <w:szCs w:val="24"/>
        </w:rPr>
        <w:t>docx</w:t>
      </w:r>
      <w:proofErr w:type="spellEnd"/>
      <w:r w:rsidRPr="00C0012F">
        <w:rPr>
          <w:rFonts w:ascii="Arial" w:hAnsi="Arial" w:cs="Arial"/>
          <w:sz w:val="24"/>
          <w:szCs w:val="24"/>
        </w:rPr>
        <w:t>", "</w:t>
      </w:r>
      <w:proofErr w:type="spellStart"/>
      <w:r w:rsidRPr="00C0012F">
        <w:rPr>
          <w:rFonts w:ascii="Arial" w:hAnsi="Arial" w:cs="Arial"/>
          <w:sz w:val="24"/>
          <w:szCs w:val="24"/>
        </w:rPr>
        <w:t>png</w:t>
      </w:r>
      <w:proofErr w:type="spellEnd"/>
      <w:r w:rsidRPr="00C0012F">
        <w:rPr>
          <w:rFonts w:ascii="Arial" w:hAnsi="Arial" w:cs="Arial"/>
          <w:sz w:val="24"/>
          <w:szCs w:val="24"/>
        </w:rPr>
        <w:t>", "jpg", "txt" oraz archiwa "zip" i "7z". Ze względu na ograniczenia wynikające z przyjętego wzoru wniosku w systemie SOWA EFS wnioskodawca ma możliwość dodania tylko trzech załączników. W związku z powyższym w sytuacji, gdy wnioskodawca zobowiązany jest do złożenia większej liczby załączników (w przypadku oświadczeń) – należy spakować je do jednego pliku np.: „zip” lub „7z”.</w:t>
      </w:r>
    </w:p>
    <w:p w14:paraId="050BBFB9" w14:textId="05C882B4" w:rsidR="00DC0244" w:rsidRPr="00C0012F" w:rsidRDefault="00DC0244" w:rsidP="007327D0">
      <w:pPr>
        <w:tabs>
          <w:tab w:val="left" w:pos="284"/>
        </w:tabs>
        <w:spacing w:before="120" w:after="120"/>
        <w:rPr>
          <w:rFonts w:ascii="Arial" w:hAnsi="Arial" w:cs="Arial"/>
          <w:sz w:val="24"/>
          <w:szCs w:val="24"/>
        </w:rPr>
      </w:pPr>
      <w:r w:rsidRPr="00C0012F">
        <w:rPr>
          <w:rFonts w:ascii="Arial" w:hAnsi="Arial" w:cs="Arial"/>
          <w:sz w:val="24"/>
          <w:szCs w:val="24"/>
        </w:rPr>
        <w:t>UWAGA!</w:t>
      </w:r>
      <w:r w:rsidR="00135B78">
        <w:rPr>
          <w:rFonts w:ascii="Arial" w:hAnsi="Arial" w:cs="Arial"/>
          <w:sz w:val="24"/>
          <w:szCs w:val="24"/>
        </w:rPr>
        <w:t xml:space="preserve"> </w:t>
      </w:r>
      <w:r w:rsidRPr="00C0012F">
        <w:rPr>
          <w:rFonts w:ascii="Arial" w:hAnsi="Arial" w:cs="Arial"/>
          <w:sz w:val="24"/>
          <w:szCs w:val="24"/>
        </w:rPr>
        <w:t>W sytuacji, gdy Wnioskodawca przygotuje budżet szczegółowy w pliku Open Office, należy dołączyć ten załącznik w pliku spakowanym do „zip” lub „7z”.</w:t>
      </w:r>
    </w:p>
    <w:p w14:paraId="2EC6E0B1" w14:textId="77777777" w:rsidR="00DC0244" w:rsidRPr="00C0012F" w:rsidRDefault="00DC0244" w:rsidP="007327D0">
      <w:pPr>
        <w:tabs>
          <w:tab w:val="left" w:pos="284"/>
        </w:tabs>
        <w:spacing w:before="120" w:after="120"/>
        <w:rPr>
          <w:rFonts w:ascii="Arial" w:hAnsi="Arial" w:cs="Arial"/>
          <w:sz w:val="24"/>
          <w:szCs w:val="24"/>
        </w:rPr>
      </w:pPr>
      <w:r w:rsidRPr="00C0012F">
        <w:rPr>
          <w:rFonts w:ascii="Arial" w:hAnsi="Arial" w:cs="Arial"/>
          <w:sz w:val="24"/>
          <w:szCs w:val="24"/>
        </w:rPr>
        <w:t>Maksymalny rozmiar każdego z dołączanych plików, w tym maksymalny rozmiar archiwum to 5 MB. Maksymalna wielkość wszystkich plików załączonych do wniosku to 35 MB.</w:t>
      </w:r>
    </w:p>
    <w:p w14:paraId="0CE4C7D9" w14:textId="5D4F4FA8" w:rsidR="00B3760E" w:rsidRPr="00C0012F" w:rsidRDefault="00F34137"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Wzory załączników udostępniono na stronie</w:t>
      </w:r>
      <w:r w:rsidR="007327D0" w:rsidRPr="00C0012F">
        <w:rPr>
          <w:rFonts w:ascii="Arial" w:hAnsi="Arial" w:cs="Arial"/>
          <w:sz w:val="24"/>
          <w:szCs w:val="24"/>
        </w:rPr>
        <w:t>:</w:t>
      </w:r>
      <w:r w:rsidR="00100487" w:rsidRPr="00C0012F">
        <w:rPr>
          <w:rFonts w:ascii="Arial" w:hAnsi="Arial" w:cs="Arial"/>
          <w:sz w:val="24"/>
          <w:szCs w:val="24"/>
        </w:rPr>
        <w:t xml:space="preserve"> </w:t>
      </w:r>
      <w:hyperlink r:id="rId19" w:history="1">
        <w:r w:rsidR="00100487" w:rsidRPr="00C0012F">
          <w:rPr>
            <w:rStyle w:val="Hipercze"/>
            <w:rFonts w:ascii="Arial" w:hAnsi="Arial" w:cs="Arial"/>
            <w:sz w:val="24"/>
            <w:szCs w:val="24"/>
          </w:rPr>
          <w:t>https://www.tygieldolinybugu.pl</w:t>
        </w:r>
      </w:hyperlink>
      <w:r w:rsidR="007327D0" w:rsidRPr="00C0012F">
        <w:rPr>
          <w:rFonts w:ascii="Arial" w:hAnsi="Arial" w:cs="Arial"/>
          <w:sz w:val="24"/>
          <w:szCs w:val="24"/>
        </w:rPr>
        <w:t xml:space="preserve">, </w:t>
      </w:r>
      <w:hyperlink r:id="rId20" w:history="1">
        <w:r w:rsidR="00B3760E" w:rsidRPr="00C0012F">
          <w:rPr>
            <w:rStyle w:val="Hipercze"/>
            <w:rFonts w:ascii="Arial" w:hAnsi="Arial" w:cs="Arial"/>
            <w:sz w:val="24"/>
            <w:szCs w:val="24"/>
          </w:rPr>
          <w:t>https://funduszeuepodlaskie.eu</w:t>
        </w:r>
      </w:hyperlink>
      <w:r w:rsidR="007327D0" w:rsidRPr="00C0012F">
        <w:rPr>
          <w:rFonts w:ascii="Arial" w:hAnsi="Arial" w:cs="Arial"/>
          <w:sz w:val="24"/>
          <w:szCs w:val="24"/>
        </w:rPr>
        <w:t xml:space="preserve">, </w:t>
      </w:r>
      <w:hyperlink r:id="rId21" w:history="1">
        <w:r w:rsidR="00100487" w:rsidRPr="00C0012F">
          <w:rPr>
            <w:rStyle w:val="Hipercze"/>
            <w:rFonts w:ascii="Arial" w:hAnsi="Arial" w:cs="Arial"/>
            <w:sz w:val="24"/>
            <w:szCs w:val="24"/>
          </w:rPr>
          <w:t>https://www.funduszeeuropejskie.gov.pl</w:t>
        </w:r>
      </w:hyperlink>
    </w:p>
    <w:p w14:paraId="4F330D25" w14:textId="132C49A1" w:rsidR="00014F64" w:rsidRPr="00C0012F" w:rsidRDefault="00014F64" w:rsidP="00E45E42">
      <w:pPr>
        <w:pStyle w:val="Nagwek1"/>
      </w:pPr>
      <w:bookmarkStart w:id="231" w:name="_Toc181181842"/>
      <w:r w:rsidRPr="00C0012F">
        <w:t>Wycofanie wniosku</w:t>
      </w:r>
      <w:bookmarkEnd w:id="231"/>
    </w:p>
    <w:p w14:paraId="164B5369" w14:textId="77777777" w:rsidR="00100487" w:rsidRPr="00C0012F" w:rsidRDefault="00014F64"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Wnioskodawca w trakcie trwania naboru oraz po przesłaniu wniosku może anulować (wycofać) wniosek bez podania przyczyny.</w:t>
      </w:r>
    </w:p>
    <w:p w14:paraId="3FEC92CF" w14:textId="3C56F406" w:rsidR="00014F64" w:rsidRPr="00DF5239" w:rsidRDefault="00014F64" w:rsidP="00100487">
      <w:pPr>
        <w:autoSpaceDE w:val="0"/>
        <w:autoSpaceDN w:val="0"/>
        <w:adjustRightInd w:val="0"/>
        <w:spacing w:before="120" w:after="120"/>
        <w:rPr>
          <w:rFonts w:ascii="Arial" w:hAnsi="Arial" w:cs="Arial"/>
          <w:b/>
          <w:bCs/>
          <w:sz w:val="24"/>
          <w:szCs w:val="24"/>
        </w:rPr>
      </w:pPr>
      <w:r w:rsidRPr="00DF5239">
        <w:rPr>
          <w:rFonts w:ascii="Arial" w:hAnsi="Arial" w:cs="Arial"/>
          <w:b/>
          <w:bCs/>
          <w:sz w:val="24"/>
          <w:szCs w:val="24"/>
        </w:rPr>
        <w:t>Przed przesłaniem wniosku</w:t>
      </w:r>
    </w:p>
    <w:p w14:paraId="71C8E2F7" w14:textId="77777777" w:rsidR="00014F64" w:rsidRPr="00C0012F" w:rsidRDefault="00014F64" w:rsidP="007327D0">
      <w:pPr>
        <w:spacing w:before="120" w:after="120"/>
        <w:rPr>
          <w:rFonts w:ascii="Arial" w:hAnsi="Arial" w:cs="Arial"/>
          <w:sz w:val="24"/>
          <w:szCs w:val="24"/>
        </w:rPr>
      </w:pPr>
      <w:r w:rsidRPr="00C0012F">
        <w:rPr>
          <w:rFonts w:ascii="Arial" w:hAnsi="Arial" w:cs="Arial"/>
          <w:sz w:val="24"/>
          <w:szCs w:val="24"/>
        </w:rPr>
        <w:t xml:space="preserve">Wnioskodawca posiada możliwość usunięcia swojego projektu z systemu, ale tylko do momentu wysłania wniosku do IZ </w:t>
      </w:r>
      <w:proofErr w:type="spellStart"/>
      <w:r w:rsidRPr="00C0012F">
        <w:rPr>
          <w:rFonts w:ascii="Arial" w:hAnsi="Arial" w:cs="Arial"/>
          <w:sz w:val="24"/>
          <w:szCs w:val="24"/>
        </w:rPr>
        <w:t>FEdP</w:t>
      </w:r>
      <w:proofErr w:type="spellEnd"/>
      <w:r w:rsidRPr="00C0012F">
        <w:rPr>
          <w:rFonts w:ascii="Arial" w:hAnsi="Arial" w:cs="Arial"/>
          <w:sz w:val="24"/>
          <w:szCs w:val="24"/>
        </w:rPr>
        <w:t>. Aby usunąć projekt należy skorzystać z funkcji Usuń projekt dostępnej w menu projektu, system potwierdzi usunięcie projektu stosownym komunikatem. Operacja usunięcia ma charakter nieodwracalny.</w:t>
      </w:r>
    </w:p>
    <w:p w14:paraId="42B820C8" w14:textId="6EDC53D5" w:rsidR="00014F64" w:rsidRPr="00DF5239" w:rsidRDefault="00014F64" w:rsidP="007327D0">
      <w:pPr>
        <w:spacing w:before="120" w:after="120"/>
        <w:rPr>
          <w:rFonts w:ascii="Arial" w:hAnsi="Arial" w:cs="Arial"/>
          <w:b/>
          <w:bCs/>
          <w:sz w:val="24"/>
          <w:szCs w:val="24"/>
        </w:rPr>
      </w:pPr>
      <w:r w:rsidRPr="00DF5239">
        <w:rPr>
          <w:rFonts w:ascii="Arial" w:hAnsi="Arial" w:cs="Arial"/>
          <w:b/>
          <w:bCs/>
          <w:sz w:val="24"/>
          <w:szCs w:val="24"/>
        </w:rPr>
        <w:t>Po przesłaniu wniosku</w:t>
      </w:r>
    </w:p>
    <w:p w14:paraId="2CCE66A8" w14:textId="77777777" w:rsidR="00014F64" w:rsidRPr="00C0012F" w:rsidRDefault="00014F64" w:rsidP="007327D0">
      <w:pPr>
        <w:spacing w:before="120" w:after="120"/>
        <w:rPr>
          <w:rFonts w:ascii="Arial" w:hAnsi="Arial" w:cs="Arial"/>
          <w:sz w:val="24"/>
          <w:szCs w:val="24"/>
        </w:rPr>
      </w:pPr>
      <w:r w:rsidRPr="00C0012F">
        <w:rPr>
          <w:rFonts w:ascii="Arial" w:hAnsi="Arial" w:cs="Arial"/>
          <w:sz w:val="24"/>
          <w:szCs w:val="24"/>
        </w:rPr>
        <w:t xml:space="preserve">Po wysłaniu wniosku do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usunięcie projektu z systemu nie jest możliwe, wnioskodawca posiada jedynie możliwość anulowania projektu. Anulować projekt można w każdej fazie realizacji projektu do momentu podpisania umowy o dofinansowanie, system potwierdzi anulowanie projektu stosownym komunikatem. </w:t>
      </w:r>
    </w:p>
    <w:p w14:paraId="0545183F" w14:textId="386D6929" w:rsidR="00014F64" w:rsidRPr="00C0012F" w:rsidRDefault="00014F64" w:rsidP="007327D0">
      <w:pPr>
        <w:spacing w:before="120" w:after="120"/>
        <w:rPr>
          <w:rFonts w:ascii="Arial" w:hAnsi="Arial" w:cs="Arial"/>
          <w:sz w:val="24"/>
          <w:szCs w:val="24"/>
        </w:rPr>
      </w:pPr>
      <w:r w:rsidRPr="00C0012F">
        <w:rPr>
          <w:rFonts w:ascii="Arial" w:hAnsi="Arial" w:cs="Arial"/>
          <w:sz w:val="24"/>
          <w:szCs w:val="24"/>
        </w:rPr>
        <w:t>W</w:t>
      </w:r>
      <w:r w:rsidR="00AC17DD">
        <w:rPr>
          <w:rFonts w:ascii="Arial" w:hAnsi="Arial" w:cs="Arial"/>
          <w:sz w:val="24"/>
          <w:szCs w:val="24"/>
        </w:rPr>
        <w:t xml:space="preserve"> </w:t>
      </w:r>
      <w:r w:rsidRPr="00C0012F">
        <w:rPr>
          <w:rFonts w:ascii="Arial" w:hAnsi="Arial" w:cs="Arial"/>
          <w:sz w:val="24"/>
          <w:szCs w:val="24"/>
        </w:rPr>
        <w:t xml:space="preserve">odróżnieniu od operacji usunięcia, anulowanie projektu ma charakter odwracalny, jednakże po złożeniu projektu cofnięcie anulowania może wykonać jedynie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w:t>
      </w:r>
    </w:p>
    <w:p w14:paraId="7A70C4CB" w14:textId="2B4FD614" w:rsidR="00B3760E" w:rsidRPr="00C0012F" w:rsidRDefault="00014F64" w:rsidP="00B41B15">
      <w:pPr>
        <w:spacing w:before="120" w:after="240"/>
        <w:rPr>
          <w:rFonts w:ascii="Arial" w:hAnsi="Arial" w:cs="Arial"/>
          <w:sz w:val="24"/>
          <w:szCs w:val="24"/>
        </w:rPr>
      </w:pPr>
      <w:r w:rsidRPr="00C0012F">
        <w:rPr>
          <w:rFonts w:ascii="Arial" w:hAnsi="Arial" w:cs="Arial"/>
          <w:sz w:val="24"/>
          <w:szCs w:val="24"/>
        </w:rPr>
        <w:lastRenderedPageBreak/>
        <w:t>Na</w:t>
      </w:r>
      <w:r w:rsidR="00AC17DD">
        <w:rPr>
          <w:rFonts w:ascii="Arial" w:hAnsi="Arial" w:cs="Arial"/>
          <w:sz w:val="24"/>
          <w:szCs w:val="24"/>
        </w:rPr>
        <w:t xml:space="preserve"> </w:t>
      </w:r>
      <w:r w:rsidRPr="00C0012F">
        <w:rPr>
          <w:rFonts w:ascii="Arial" w:hAnsi="Arial" w:cs="Arial"/>
          <w:sz w:val="24"/>
          <w:szCs w:val="24"/>
        </w:rPr>
        <w:t xml:space="preserve">wniosek wnioskodawcy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może przywrócić status projektu na wartość sprzed anulowania.</w:t>
      </w:r>
    </w:p>
    <w:p w14:paraId="4A211ECF" w14:textId="18070478" w:rsidR="00862126" w:rsidRDefault="00862126" w:rsidP="00E45E42">
      <w:pPr>
        <w:pStyle w:val="Nagwek1"/>
      </w:pPr>
      <w:bookmarkStart w:id="232" w:name="_Toc181181843"/>
      <w:bookmarkStart w:id="233" w:name="_Toc465240259"/>
      <w:r w:rsidRPr="00C0012F">
        <w:t xml:space="preserve">Wskaźniki stosowane w ramach </w:t>
      </w:r>
      <w:r w:rsidR="004A2FC1" w:rsidRPr="00C0012F">
        <w:t>naboru</w:t>
      </w:r>
      <w:bookmarkEnd w:id="232"/>
    </w:p>
    <w:p w14:paraId="2A197B13" w14:textId="77777777" w:rsidR="00936B41" w:rsidRPr="00936B41" w:rsidRDefault="00936B41" w:rsidP="00936B41">
      <w:pPr>
        <w:spacing w:before="120" w:after="120"/>
        <w:rPr>
          <w:rFonts w:ascii="Arial" w:hAnsi="Arial" w:cs="Arial"/>
          <w:sz w:val="24"/>
          <w:szCs w:val="24"/>
        </w:rPr>
      </w:pPr>
      <w:bookmarkStart w:id="234" w:name="_Hlk184376101"/>
      <w:r w:rsidRPr="00936B41">
        <w:rPr>
          <w:rFonts w:ascii="Arial" w:hAnsi="Arial" w:cs="Arial"/>
          <w:sz w:val="24"/>
          <w:szCs w:val="24"/>
        </w:rPr>
        <w:t xml:space="preserve">Wnioskodawca ma obowiązek wybrania wszystkich </w:t>
      </w:r>
      <w:bookmarkEnd w:id="234"/>
      <w:r w:rsidRPr="00936B41">
        <w:rPr>
          <w:rFonts w:ascii="Arial" w:hAnsi="Arial" w:cs="Arial"/>
          <w:sz w:val="24"/>
          <w:szCs w:val="24"/>
        </w:rPr>
        <w:t>wskaźników produktu oraz wskaźników rezultatu odpowiednich do planowanych działań w projekcie w kontekście typów projektu, w ramach których projekt jest realizowany oraz do ich monitorowania w trakcie realizacji projektu. Wskaźniki produktu są bezpośrednio związane z wydatkami ponoszonymi w ramach projektu, natomiast wskaźniki rezultatu są bezpośrednim efektem dofinansowanego projektu.</w:t>
      </w:r>
    </w:p>
    <w:p w14:paraId="2E93492B" w14:textId="77777777" w:rsidR="00936B41" w:rsidRPr="00936B41" w:rsidRDefault="00936B41" w:rsidP="00936B41">
      <w:pPr>
        <w:spacing w:before="120" w:after="120"/>
        <w:rPr>
          <w:rFonts w:ascii="Arial" w:hAnsi="Arial" w:cs="Arial"/>
          <w:sz w:val="24"/>
          <w:szCs w:val="24"/>
        </w:rPr>
      </w:pPr>
      <w:r w:rsidRPr="00936B41">
        <w:rPr>
          <w:rFonts w:ascii="Arial" w:hAnsi="Arial" w:cs="Arial"/>
          <w:sz w:val="24"/>
          <w:szCs w:val="24"/>
        </w:rPr>
        <w:t>Wartości wskaźników powinny być wykazywane zgodnie z definicjami wskaźników znajdującymi się w Liście Wskaźników Kluczowych 2021-2027 – EFS+, stanowiącej załącznik nr 4 do regulaminu.</w:t>
      </w:r>
    </w:p>
    <w:p w14:paraId="62E69534" w14:textId="1EC0D2D3" w:rsidR="00936B41" w:rsidRPr="00AC17DD" w:rsidRDefault="00936B41" w:rsidP="00936B41">
      <w:pPr>
        <w:spacing w:before="120" w:after="120"/>
        <w:rPr>
          <w:rFonts w:ascii="Arial" w:hAnsi="Arial" w:cs="Arial"/>
          <w:sz w:val="24"/>
          <w:szCs w:val="24"/>
        </w:rPr>
      </w:pPr>
      <w:r w:rsidRPr="00936B41">
        <w:rPr>
          <w:rFonts w:ascii="Arial" w:hAnsi="Arial" w:cs="Arial"/>
          <w:sz w:val="24"/>
          <w:szCs w:val="24"/>
        </w:rPr>
        <w:t>Nie dopuszcza się stosowania wiarygodnych szacunków, o których mowa w wytycznych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 mieszkaniowym.</w:t>
      </w:r>
    </w:p>
    <w:p w14:paraId="21B18D50" w14:textId="5E8D6BD0" w:rsidR="006A2386" w:rsidRPr="00C0012F" w:rsidRDefault="006A2386" w:rsidP="00AC17DD">
      <w:pPr>
        <w:pStyle w:val="Nagwek2"/>
      </w:pPr>
      <w:bookmarkStart w:id="235" w:name="_Toc181181844"/>
      <w:bookmarkStart w:id="236" w:name="_Toc457204318"/>
      <w:bookmarkEnd w:id="233"/>
      <w:r w:rsidRPr="00C0012F">
        <w:t>Wskaźniki kluczowe</w:t>
      </w:r>
      <w:bookmarkEnd w:id="235"/>
    </w:p>
    <w:p w14:paraId="3386EFC2" w14:textId="63C49A5D" w:rsidR="006A2386" w:rsidRPr="00C0012F" w:rsidRDefault="006A2386" w:rsidP="007327D0">
      <w:pPr>
        <w:spacing w:before="120" w:after="120"/>
        <w:rPr>
          <w:rFonts w:ascii="Arial" w:hAnsi="Arial" w:cs="Arial"/>
          <w:sz w:val="24"/>
          <w:szCs w:val="24"/>
        </w:rPr>
      </w:pPr>
      <w:r w:rsidRPr="00C0012F">
        <w:rPr>
          <w:rFonts w:ascii="Arial" w:hAnsi="Arial" w:cs="Arial"/>
          <w:sz w:val="24"/>
          <w:szCs w:val="24"/>
        </w:rPr>
        <w:t xml:space="preserve">Poniżej znajdują się wskaźniki stosowane w ramach naboru na podstawie programu </w:t>
      </w:r>
      <w:proofErr w:type="spellStart"/>
      <w:r w:rsidRPr="00C0012F">
        <w:rPr>
          <w:rFonts w:ascii="Arial" w:hAnsi="Arial" w:cs="Arial"/>
          <w:sz w:val="24"/>
          <w:szCs w:val="24"/>
        </w:rPr>
        <w:t>FEdP</w:t>
      </w:r>
      <w:proofErr w:type="spellEnd"/>
      <w:r w:rsidRPr="00C0012F">
        <w:rPr>
          <w:rFonts w:ascii="Arial" w:hAnsi="Arial" w:cs="Arial"/>
          <w:sz w:val="24"/>
          <w:szCs w:val="24"/>
        </w:rPr>
        <w:t xml:space="preserve"> 2021-2027</w:t>
      </w:r>
      <w:r w:rsidR="007B6C07" w:rsidRPr="00C0012F">
        <w:rPr>
          <w:rFonts w:ascii="Arial" w:hAnsi="Arial" w:cs="Arial"/>
          <w:sz w:val="24"/>
          <w:szCs w:val="24"/>
        </w:rPr>
        <w:t>,</w:t>
      </w:r>
      <w:r w:rsidR="00AB1301">
        <w:rPr>
          <w:rFonts w:ascii="Arial" w:hAnsi="Arial" w:cs="Arial"/>
          <w:sz w:val="24"/>
          <w:szCs w:val="24"/>
        </w:rPr>
        <w:t xml:space="preserve"> </w:t>
      </w:r>
      <w:r w:rsidRPr="00C0012F">
        <w:rPr>
          <w:rFonts w:ascii="Arial" w:hAnsi="Arial" w:cs="Arial"/>
          <w:sz w:val="24"/>
          <w:szCs w:val="24"/>
        </w:rPr>
        <w:t>SZOP</w:t>
      </w:r>
      <w:r w:rsidR="007B6C07" w:rsidRPr="00C0012F">
        <w:rPr>
          <w:rFonts w:ascii="Arial" w:hAnsi="Arial" w:cs="Arial"/>
          <w:sz w:val="24"/>
          <w:szCs w:val="24"/>
        </w:rPr>
        <w:t xml:space="preserve"> i LSR</w:t>
      </w:r>
      <w:r w:rsidRPr="00C0012F">
        <w:rPr>
          <w:rFonts w:ascii="Arial" w:hAnsi="Arial" w:cs="Arial"/>
          <w:sz w:val="24"/>
          <w:szCs w:val="24"/>
        </w:rPr>
        <w:t>, które należy wybrać, o ile przewidziano daną grupę docelową i</w:t>
      </w:r>
      <w:r w:rsidR="00AC17DD">
        <w:rPr>
          <w:rFonts w:ascii="Arial" w:hAnsi="Arial" w:cs="Arial"/>
          <w:sz w:val="24"/>
          <w:szCs w:val="24"/>
        </w:rPr>
        <w:t xml:space="preserve"> </w:t>
      </w:r>
      <w:r w:rsidRPr="00C0012F">
        <w:rPr>
          <w:rFonts w:ascii="Arial" w:hAnsi="Arial" w:cs="Arial"/>
          <w:sz w:val="24"/>
          <w:szCs w:val="24"/>
        </w:rPr>
        <w:t>realizację wsparcia dla danej grupy docelowej w projekcie. Wskaźniki te (jeśli zostaną wybrane) wymagają obligatoryjnie określenia wartości docelowej na etapie przygotowania wniosku o dofinansowanie projektu.</w:t>
      </w:r>
    </w:p>
    <w:p w14:paraId="5AA8BA12" w14:textId="4AD0F398" w:rsidR="006A2386" w:rsidRPr="005F4E1F" w:rsidRDefault="006A2386" w:rsidP="005F4E1F">
      <w:pPr>
        <w:pStyle w:val="Akapitzlist"/>
        <w:numPr>
          <w:ilvl w:val="0"/>
          <w:numId w:val="130"/>
        </w:numPr>
        <w:suppressAutoHyphens/>
        <w:autoSpaceDN w:val="0"/>
        <w:spacing w:before="120" w:after="120"/>
        <w:ind w:left="714" w:hanging="357"/>
        <w:rPr>
          <w:rFonts w:ascii="Arial" w:hAnsi="Arial" w:cs="Arial"/>
          <w:b/>
          <w:bCs/>
          <w:sz w:val="24"/>
          <w:szCs w:val="24"/>
        </w:rPr>
      </w:pPr>
      <w:bookmarkStart w:id="237" w:name="_Hlk155100368"/>
      <w:r w:rsidRPr="005F4E1F">
        <w:rPr>
          <w:rFonts w:ascii="Arial" w:hAnsi="Arial" w:cs="Arial"/>
          <w:b/>
          <w:bCs/>
          <w:sz w:val="24"/>
          <w:szCs w:val="24"/>
        </w:rPr>
        <w:t>wskaźniki kluczowe produktu:</w:t>
      </w:r>
    </w:p>
    <w:p w14:paraId="7E76296C" w14:textId="21345A54" w:rsidR="007E10BF" w:rsidRPr="00C0012F" w:rsidRDefault="007E10BF" w:rsidP="005F4E1F">
      <w:pPr>
        <w:pStyle w:val="Akapitzlist"/>
        <w:numPr>
          <w:ilvl w:val="0"/>
          <w:numId w:val="131"/>
        </w:numPr>
        <w:spacing w:before="120" w:after="240"/>
        <w:ind w:left="1134"/>
        <w:rPr>
          <w:rFonts w:ascii="Arial" w:hAnsi="Arial" w:cs="Arial"/>
          <w:sz w:val="24"/>
          <w:szCs w:val="24"/>
        </w:rPr>
      </w:pPr>
      <w:bookmarkStart w:id="238" w:name="_Hlk185403311"/>
      <w:r w:rsidRPr="00C0012F">
        <w:rPr>
          <w:rFonts w:ascii="Arial" w:hAnsi="Arial" w:cs="Arial"/>
          <w:sz w:val="24"/>
          <w:szCs w:val="24"/>
        </w:rPr>
        <w:t>WLWK-EECO01 - Całkowita liczba osób objętych wsparciem</w:t>
      </w:r>
      <w:r w:rsidR="00AB1301">
        <w:rPr>
          <w:rFonts w:ascii="Arial" w:hAnsi="Arial" w:cs="Arial"/>
          <w:sz w:val="24"/>
          <w:szCs w:val="24"/>
        </w:rPr>
        <w:t>;</w:t>
      </w:r>
    </w:p>
    <w:bookmarkEnd w:id="238"/>
    <w:p w14:paraId="63B732FF" w14:textId="2028DF11" w:rsidR="006A2386" w:rsidRPr="00C0012F" w:rsidRDefault="007E10BF" w:rsidP="005F4E1F">
      <w:pPr>
        <w:pStyle w:val="Akapitzlist"/>
        <w:numPr>
          <w:ilvl w:val="0"/>
          <w:numId w:val="131"/>
        </w:numPr>
        <w:spacing w:before="120" w:after="240"/>
        <w:ind w:left="1134"/>
        <w:rPr>
          <w:rFonts w:ascii="Arial" w:hAnsi="Arial" w:cs="Arial"/>
          <w:sz w:val="24"/>
          <w:szCs w:val="24"/>
        </w:rPr>
      </w:pPr>
      <w:r w:rsidRPr="00C0012F">
        <w:rPr>
          <w:rFonts w:ascii="Arial" w:hAnsi="Arial" w:cs="Arial"/>
          <w:sz w:val="24"/>
          <w:szCs w:val="24"/>
        </w:rPr>
        <w:t>WLWK-PLKLCO01 - Liczba osób objętych usługami w zakresie wspierania rodziny i pieczy zastępczej</w:t>
      </w:r>
      <w:r w:rsidR="00AB1301">
        <w:rPr>
          <w:rFonts w:ascii="Arial" w:hAnsi="Arial" w:cs="Arial"/>
          <w:sz w:val="24"/>
          <w:szCs w:val="24"/>
        </w:rPr>
        <w:t>;</w:t>
      </w:r>
    </w:p>
    <w:p w14:paraId="4C19FBF1" w14:textId="26A39FC9" w:rsidR="007E10BF" w:rsidRPr="00C0012F" w:rsidRDefault="007E10BF" w:rsidP="005F4E1F">
      <w:pPr>
        <w:pStyle w:val="Akapitzlist"/>
        <w:numPr>
          <w:ilvl w:val="0"/>
          <w:numId w:val="131"/>
        </w:numPr>
        <w:spacing w:before="120" w:after="120"/>
        <w:ind w:left="1134" w:hanging="357"/>
        <w:rPr>
          <w:rFonts w:ascii="Arial" w:hAnsi="Arial" w:cs="Arial"/>
          <w:sz w:val="24"/>
          <w:szCs w:val="24"/>
        </w:rPr>
      </w:pPr>
      <w:r w:rsidRPr="00C0012F">
        <w:rPr>
          <w:rFonts w:ascii="Arial" w:hAnsi="Arial" w:cs="Arial"/>
          <w:sz w:val="24"/>
          <w:szCs w:val="24"/>
        </w:rPr>
        <w:t>WLWK-PL0CO04 - Wspierane strategie rozwoju lokalnego kierowanego przez społeczność</w:t>
      </w:r>
      <w:r w:rsidR="00AB1301">
        <w:rPr>
          <w:rFonts w:ascii="Arial" w:hAnsi="Arial" w:cs="Arial"/>
          <w:sz w:val="24"/>
          <w:szCs w:val="24"/>
        </w:rPr>
        <w:t>;</w:t>
      </w:r>
    </w:p>
    <w:p w14:paraId="062C438C" w14:textId="5E14D0A9" w:rsidR="006A2386" w:rsidRPr="00C0012F" w:rsidRDefault="006A2386" w:rsidP="005F4E1F">
      <w:pPr>
        <w:pStyle w:val="Akapitzlist"/>
        <w:numPr>
          <w:ilvl w:val="0"/>
          <w:numId w:val="130"/>
        </w:numPr>
        <w:suppressAutoHyphens/>
        <w:autoSpaceDN w:val="0"/>
        <w:spacing w:before="120" w:after="120"/>
        <w:ind w:left="714" w:hanging="357"/>
        <w:contextualSpacing w:val="0"/>
        <w:rPr>
          <w:rFonts w:ascii="Arial" w:hAnsi="Arial" w:cs="Arial"/>
          <w:b/>
          <w:bCs/>
          <w:sz w:val="24"/>
          <w:szCs w:val="24"/>
        </w:rPr>
      </w:pPr>
      <w:r w:rsidRPr="00C0012F">
        <w:rPr>
          <w:rFonts w:ascii="Arial" w:hAnsi="Arial" w:cs="Arial"/>
          <w:b/>
          <w:bCs/>
          <w:sz w:val="24"/>
          <w:szCs w:val="24"/>
        </w:rPr>
        <w:t>wskaźniki kluczowe rezultatu:</w:t>
      </w:r>
    </w:p>
    <w:p w14:paraId="180AB536" w14:textId="785C50E2" w:rsidR="00740013" w:rsidRDefault="007E10BF" w:rsidP="005F4E1F">
      <w:pPr>
        <w:pStyle w:val="Akapitzlist"/>
        <w:numPr>
          <w:ilvl w:val="0"/>
          <w:numId w:val="150"/>
        </w:numPr>
        <w:suppressAutoHyphens/>
        <w:autoSpaceDN w:val="0"/>
        <w:spacing w:after="120"/>
        <w:ind w:left="1134" w:hanging="357"/>
        <w:rPr>
          <w:rFonts w:ascii="Arial" w:hAnsi="Arial" w:cs="Arial"/>
          <w:sz w:val="24"/>
          <w:szCs w:val="24"/>
        </w:rPr>
      </w:pPr>
      <w:r w:rsidRPr="00C0012F">
        <w:rPr>
          <w:rFonts w:ascii="Arial" w:hAnsi="Arial" w:cs="Arial"/>
          <w:sz w:val="24"/>
          <w:szCs w:val="24"/>
        </w:rPr>
        <w:t>WLWK-PLHILCR01 - Liczba osób, których sytuacja społeczna uległa poprawie po opuszczeniu programu</w:t>
      </w:r>
      <w:bookmarkStart w:id="239" w:name="_Hlk155100379"/>
      <w:bookmarkEnd w:id="237"/>
      <w:r w:rsidR="00AB1301">
        <w:rPr>
          <w:rFonts w:ascii="Arial" w:hAnsi="Arial" w:cs="Arial"/>
          <w:sz w:val="24"/>
          <w:szCs w:val="24"/>
        </w:rPr>
        <w:t>.</w:t>
      </w:r>
    </w:p>
    <w:p w14:paraId="65AF1345" w14:textId="269D963E" w:rsidR="00C47297" w:rsidRPr="00543E20" w:rsidRDefault="00C47297" w:rsidP="00543E20">
      <w:pPr>
        <w:pStyle w:val="pf0"/>
        <w:numPr>
          <w:ilvl w:val="0"/>
          <w:numId w:val="150"/>
        </w:numPr>
        <w:rPr>
          <w:rFonts w:ascii="Arial" w:hAnsi="Arial" w:cs="Arial"/>
        </w:rPr>
      </w:pPr>
      <w:r w:rsidRPr="00543E20">
        <w:rPr>
          <w:rStyle w:val="cf01"/>
          <w:rFonts w:ascii="Arial" w:hAnsi="Arial" w:cs="Arial"/>
          <w:sz w:val="24"/>
          <w:szCs w:val="24"/>
        </w:rPr>
        <w:t>WLWK-PLKLCR06 - Liczba utworzonych w programie miejsc świadczenia usług wspierania rodziny i pieczy</w:t>
      </w:r>
      <w:r w:rsidRPr="00543E20">
        <w:rPr>
          <w:rFonts w:ascii="Arial" w:hAnsi="Arial" w:cs="Arial"/>
        </w:rPr>
        <w:t xml:space="preserve"> </w:t>
      </w:r>
      <w:r w:rsidRPr="00543E20">
        <w:rPr>
          <w:rStyle w:val="cf01"/>
          <w:rFonts w:ascii="Arial" w:hAnsi="Arial" w:cs="Arial"/>
          <w:sz w:val="24"/>
          <w:szCs w:val="24"/>
        </w:rPr>
        <w:t>zastępczej istniejących po zakończeniu projektu</w:t>
      </w:r>
    </w:p>
    <w:p w14:paraId="1442ADC4" w14:textId="00034214" w:rsidR="006A2386" w:rsidRPr="00C0012F" w:rsidRDefault="006A2386" w:rsidP="00AC17DD">
      <w:pPr>
        <w:pStyle w:val="Nagwek2"/>
      </w:pPr>
      <w:bookmarkStart w:id="240" w:name="_Toc181181845"/>
      <w:r w:rsidRPr="00C0012F">
        <w:t>Wskaźniki wspólne</w:t>
      </w:r>
      <w:bookmarkEnd w:id="240"/>
    </w:p>
    <w:p w14:paraId="5D11035B" w14:textId="77777777" w:rsidR="006A2386" w:rsidRPr="00C0012F" w:rsidRDefault="006A2386" w:rsidP="00100487">
      <w:pPr>
        <w:spacing w:before="120" w:after="120"/>
        <w:rPr>
          <w:rFonts w:ascii="Arial" w:hAnsi="Arial" w:cs="Arial"/>
          <w:sz w:val="24"/>
          <w:szCs w:val="24"/>
        </w:rPr>
      </w:pPr>
      <w:r w:rsidRPr="00C0012F">
        <w:rPr>
          <w:rFonts w:ascii="Arial" w:hAnsi="Arial" w:cs="Arial"/>
          <w:sz w:val="24"/>
          <w:szCs w:val="24"/>
        </w:rPr>
        <w:t xml:space="preserve">Poniżej znajdują się wskaźniki wspólne, które obligatoryjnie należy wskazać we wniosku o dofinansowanie, gdyż będą monitorowane we wszystkich projektach na </w:t>
      </w:r>
      <w:r w:rsidRPr="00C0012F">
        <w:rPr>
          <w:rFonts w:ascii="Arial" w:hAnsi="Arial" w:cs="Arial"/>
          <w:sz w:val="24"/>
          <w:szCs w:val="24"/>
        </w:rPr>
        <w:lastRenderedPageBreak/>
        <w:t>etapie realizacji na podstawie danych zawartych we wnioskach o płatność. W przypadku gdy w ramach projektu nie zaplanowano grupy i/lub wsparcia, które jest monitorowane za pomocą danego wskaźnika na etapie przygotowywania wniosku o dofinansowanie projektu wnioskodawca może przypisać im wartość docelową „0”. Jeśli natomiast poniżesz wskaźniki dotyczą grup docelowych i/lub wsparcia realizowanego w projekcie, to należy obligatoryjnie wskazać wartość docelową, tak jak w przypadku wskaźników kluczowych.</w:t>
      </w:r>
    </w:p>
    <w:p w14:paraId="70BA9B03" w14:textId="39EE4E67" w:rsidR="006A2386" w:rsidRPr="000817EE" w:rsidRDefault="000817EE" w:rsidP="000817EE">
      <w:pPr>
        <w:suppressAutoHyphens/>
        <w:autoSpaceDN w:val="0"/>
        <w:spacing w:before="120" w:after="120"/>
        <w:ind w:left="284"/>
        <w:rPr>
          <w:rFonts w:ascii="Arial" w:hAnsi="Arial" w:cs="Arial"/>
          <w:b/>
          <w:bCs/>
          <w:sz w:val="24"/>
          <w:szCs w:val="24"/>
        </w:rPr>
      </w:pPr>
      <w:r>
        <w:rPr>
          <w:rFonts w:ascii="Arial" w:hAnsi="Arial" w:cs="Arial"/>
          <w:b/>
          <w:bCs/>
          <w:sz w:val="24"/>
          <w:szCs w:val="24"/>
        </w:rPr>
        <w:t>W</w:t>
      </w:r>
      <w:r w:rsidR="006A2386" w:rsidRPr="000817EE">
        <w:rPr>
          <w:rFonts w:ascii="Arial" w:hAnsi="Arial" w:cs="Arial"/>
          <w:b/>
          <w:bCs/>
          <w:sz w:val="24"/>
          <w:szCs w:val="24"/>
        </w:rPr>
        <w:t>skaźniki wspólne produktu:</w:t>
      </w:r>
    </w:p>
    <w:p w14:paraId="41D9C3F1" w14:textId="0C3EE3E2" w:rsidR="006A2386" w:rsidRPr="00C0012F" w:rsidRDefault="00846CCA" w:rsidP="005F4E1F">
      <w:pPr>
        <w:pStyle w:val="Akapitzlist"/>
        <w:numPr>
          <w:ilvl w:val="0"/>
          <w:numId w:val="132"/>
        </w:numPr>
        <w:suppressAutoHyphens/>
        <w:autoSpaceDN w:val="0"/>
        <w:spacing w:after="0"/>
        <w:contextualSpacing w:val="0"/>
        <w:rPr>
          <w:rFonts w:ascii="Arial" w:hAnsi="Arial" w:cs="Arial"/>
          <w:sz w:val="24"/>
          <w:szCs w:val="24"/>
        </w:rPr>
      </w:pPr>
      <w:r w:rsidRPr="00C0012F">
        <w:rPr>
          <w:rFonts w:ascii="Arial" w:hAnsi="Arial" w:cs="Arial"/>
          <w:sz w:val="24"/>
          <w:szCs w:val="24"/>
        </w:rPr>
        <w:t xml:space="preserve">WLWK-EECO12 - </w:t>
      </w:r>
      <w:r w:rsidR="006A2386" w:rsidRPr="00C0012F">
        <w:rPr>
          <w:rFonts w:ascii="Arial" w:hAnsi="Arial" w:cs="Arial"/>
          <w:sz w:val="24"/>
          <w:szCs w:val="24"/>
        </w:rPr>
        <w:t>Liczba osób z niepełnosprawnościami objętych wsparciem w programie</w:t>
      </w:r>
      <w:r w:rsidR="00AB1301">
        <w:rPr>
          <w:rFonts w:ascii="Arial" w:hAnsi="Arial" w:cs="Arial"/>
          <w:sz w:val="24"/>
          <w:szCs w:val="24"/>
        </w:rPr>
        <w:t>;</w:t>
      </w:r>
      <w:r w:rsidR="006A2386" w:rsidRPr="00C0012F">
        <w:rPr>
          <w:rFonts w:ascii="Arial" w:hAnsi="Arial" w:cs="Arial"/>
          <w:sz w:val="24"/>
          <w:szCs w:val="24"/>
        </w:rPr>
        <w:t xml:space="preserve"> </w:t>
      </w:r>
    </w:p>
    <w:p w14:paraId="5A3EC625" w14:textId="1D5E99D6" w:rsidR="006A2386" w:rsidRPr="00C0012F" w:rsidRDefault="00846CCA" w:rsidP="005F4E1F">
      <w:pPr>
        <w:pStyle w:val="Akapitzlist"/>
        <w:numPr>
          <w:ilvl w:val="0"/>
          <w:numId w:val="132"/>
        </w:numPr>
        <w:suppressAutoHyphens/>
        <w:autoSpaceDN w:val="0"/>
        <w:spacing w:after="0"/>
        <w:contextualSpacing w:val="0"/>
        <w:rPr>
          <w:rFonts w:ascii="Arial" w:hAnsi="Arial" w:cs="Arial"/>
          <w:sz w:val="24"/>
          <w:szCs w:val="24"/>
        </w:rPr>
      </w:pPr>
      <w:r w:rsidRPr="00C0012F">
        <w:rPr>
          <w:rFonts w:ascii="Arial" w:hAnsi="Arial" w:cs="Arial"/>
          <w:sz w:val="24"/>
          <w:szCs w:val="24"/>
        </w:rPr>
        <w:t xml:space="preserve">WLWK-EECO13 - </w:t>
      </w:r>
      <w:r w:rsidR="006A2386" w:rsidRPr="00C0012F">
        <w:rPr>
          <w:rFonts w:ascii="Arial" w:hAnsi="Arial" w:cs="Arial"/>
          <w:sz w:val="24"/>
          <w:szCs w:val="24"/>
        </w:rPr>
        <w:t>Liczba osób z krajów trzecich objętych wsparciem w programie</w:t>
      </w:r>
      <w:r w:rsidR="00AB1301">
        <w:rPr>
          <w:rFonts w:ascii="Arial" w:hAnsi="Arial" w:cs="Arial"/>
          <w:sz w:val="24"/>
          <w:szCs w:val="24"/>
        </w:rPr>
        <w:t>;</w:t>
      </w:r>
    </w:p>
    <w:p w14:paraId="3544723A" w14:textId="412B6C87" w:rsidR="006A2386" w:rsidRPr="00C0012F" w:rsidRDefault="00846CCA" w:rsidP="005F4E1F">
      <w:pPr>
        <w:pStyle w:val="Akapitzlist"/>
        <w:numPr>
          <w:ilvl w:val="0"/>
          <w:numId w:val="132"/>
        </w:numPr>
        <w:suppressAutoHyphens/>
        <w:autoSpaceDN w:val="0"/>
        <w:spacing w:after="0"/>
        <w:contextualSpacing w:val="0"/>
        <w:rPr>
          <w:rFonts w:ascii="Arial" w:hAnsi="Arial" w:cs="Arial"/>
          <w:sz w:val="24"/>
          <w:szCs w:val="24"/>
        </w:rPr>
      </w:pPr>
      <w:r w:rsidRPr="00C0012F">
        <w:rPr>
          <w:rFonts w:ascii="Arial" w:hAnsi="Arial" w:cs="Arial"/>
          <w:sz w:val="24"/>
          <w:szCs w:val="24"/>
        </w:rPr>
        <w:t xml:space="preserve">WLWK-EECO14 - </w:t>
      </w:r>
      <w:r w:rsidR="006A2386" w:rsidRPr="00C0012F">
        <w:rPr>
          <w:rFonts w:ascii="Arial" w:hAnsi="Arial" w:cs="Arial"/>
          <w:sz w:val="24"/>
          <w:szCs w:val="24"/>
        </w:rPr>
        <w:t>Liczba osób obcego pochodzenia objętych wsparciem w programie</w:t>
      </w:r>
      <w:r w:rsidR="00AB1301">
        <w:rPr>
          <w:rFonts w:ascii="Arial" w:hAnsi="Arial" w:cs="Arial"/>
          <w:sz w:val="24"/>
          <w:szCs w:val="24"/>
        </w:rPr>
        <w:t>;</w:t>
      </w:r>
    </w:p>
    <w:p w14:paraId="1DDEED6B" w14:textId="4BFEC751" w:rsidR="006A2386" w:rsidRPr="00C0012F" w:rsidRDefault="00846CCA" w:rsidP="005F4E1F">
      <w:pPr>
        <w:pStyle w:val="Akapitzlist"/>
        <w:numPr>
          <w:ilvl w:val="0"/>
          <w:numId w:val="132"/>
        </w:numPr>
        <w:suppressAutoHyphens/>
        <w:autoSpaceDN w:val="0"/>
        <w:spacing w:after="0"/>
        <w:contextualSpacing w:val="0"/>
        <w:rPr>
          <w:rFonts w:ascii="Arial" w:hAnsi="Arial" w:cs="Arial"/>
          <w:sz w:val="24"/>
          <w:szCs w:val="24"/>
        </w:rPr>
      </w:pPr>
      <w:r w:rsidRPr="00C0012F">
        <w:rPr>
          <w:rFonts w:ascii="Arial" w:hAnsi="Arial" w:cs="Arial"/>
          <w:sz w:val="24"/>
          <w:szCs w:val="24"/>
        </w:rPr>
        <w:t xml:space="preserve">WLWK-EECO15 - </w:t>
      </w:r>
      <w:r w:rsidR="006A2386" w:rsidRPr="00C0012F">
        <w:rPr>
          <w:rFonts w:ascii="Arial" w:hAnsi="Arial" w:cs="Arial"/>
          <w:sz w:val="24"/>
          <w:szCs w:val="24"/>
        </w:rPr>
        <w:t>Liczba osób należących do mniejszości, w tym społeczności marginalizowanych takich jak Romowie, objętych wsparciem w programie</w:t>
      </w:r>
      <w:r w:rsidR="00AB1301">
        <w:rPr>
          <w:rFonts w:ascii="Arial" w:hAnsi="Arial" w:cs="Arial"/>
          <w:sz w:val="24"/>
          <w:szCs w:val="24"/>
        </w:rPr>
        <w:t>;</w:t>
      </w:r>
    </w:p>
    <w:p w14:paraId="0C46ED41" w14:textId="0A682619" w:rsidR="006A2386" w:rsidRPr="00C0012F" w:rsidRDefault="00846CCA" w:rsidP="005F4E1F">
      <w:pPr>
        <w:pStyle w:val="Akapitzlist"/>
        <w:numPr>
          <w:ilvl w:val="0"/>
          <w:numId w:val="132"/>
        </w:numPr>
        <w:suppressAutoHyphens/>
        <w:autoSpaceDN w:val="0"/>
        <w:spacing w:after="0"/>
        <w:contextualSpacing w:val="0"/>
        <w:rPr>
          <w:rFonts w:ascii="Arial" w:hAnsi="Arial" w:cs="Arial"/>
          <w:sz w:val="24"/>
          <w:szCs w:val="24"/>
        </w:rPr>
      </w:pPr>
      <w:r w:rsidRPr="00C0012F">
        <w:rPr>
          <w:rFonts w:ascii="Arial" w:hAnsi="Arial" w:cs="Arial"/>
          <w:sz w:val="24"/>
          <w:szCs w:val="24"/>
        </w:rPr>
        <w:t xml:space="preserve">WLWK-EECO16 - </w:t>
      </w:r>
      <w:r w:rsidR="006A2386" w:rsidRPr="00C0012F">
        <w:rPr>
          <w:rFonts w:ascii="Arial" w:hAnsi="Arial" w:cs="Arial"/>
          <w:sz w:val="24"/>
          <w:szCs w:val="24"/>
        </w:rPr>
        <w:t>Liczba osób w kryzysie bezdomności lub dotkniętych wykluczeniem z dostępu do mieszkań, objętych wsparciem w programie</w:t>
      </w:r>
      <w:r w:rsidR="00AB1301">
        <w:rPr>
          <w:rFonts w:ascii="Arial" w:hAnsi="Arial" w:cs="Arial"/>
          <w:sz w:val="24"/>
          <w:szCs w:val="24"/>
        </w:rPr>
        <w:t>;</w:t>
      </w:r>
    </w:p>
    <w:p w14:paraId="18087FC0" w14:textId="28051D6C" w:rsidR="006A2386" w:rsidRPr="00C0012F" w:rsidRDefault="00846CCA" w:rsidP="005F4E1F">
      <w:pPr>
        <w:pStyle w:val="Akapitzlist"/>
        <w:numPr>
          <w:ilvl w:val="0"/>
          <w:numId w:val="132"/>
        </w:numPr>
        <w:suppressAutoHyphens/>
        <w:autoSpaceDN w:val="0"/>
        <w:spacing w:after="0"/>
        <w:contextualSpacing w:val="0"/>
        <w:rPr>
          <w:rFonts w:ascii="Arial" w:hAnsi="Arial" w:cs="Arial"/>
          <w:sz w:val="24"/>
          <w:szCs w:val="24"/>
        </w:rPr>
      </w:pPr>
      <w:r w:rsidRPr="00C0012F">
        <w:rPr>
          <w:rFonts w:ascii="Arial" w:hAnsi="Arial" w:cs="Arial"/>
          <w:sz w:val="24"/>
          <w:szCs w:val="24"/>
        </w:rPr>
        <w:t xml:space="preserve">WLWK-PL0CO02 - </w:t>
      </w:r>
      <w:r w:rsidR="006A2386" w:rsidRPr="00C0012F">
        <w:rPr>
          <w:rFonts w:ascii="Arial" w:hAnsi="Arial" w:cs="Arial"/>
          <w:sz w:val="24"/>
          <w:szCs w:val="24"/>
        </w:rPr>
        <w:t>Liczba obiektów dostosowanych do potrzeb osób z niepełnosprawnościami</w:t>
      </w:r>
      <w:r w:rsidR="00AB1301">
        <w:rPr>
          <w:rFonts w:ascii="Arial" w:hAnsi="Arial" w:cs="Arial"/>
          <w:sz w:val="24"/>
          <w:szCs w:val="24"/>
        </w:rPr>
        <w:t>;</w:t>
      </w:r>
    </w:p>
    <w:p w14:paraId="27DAED7C" w14:textId="1B33E33C" w:rsidR="00B3760E" w:rsidRPr="00C0012F" w:rsidRDefault="00846CCA" w:rsidP="005F4E1F">
      <w:pPr>
        <w:pStyle w:val="Akapitzlist"/>
        <w:numPr>
          <w:ilvl w:val="0"/>
          <w:numId w:val="132"/>
        </w:numPr>
        <w:suppressAutoHyphens/>
        <w:autoSpaceDN w:val="0"/>
        <w:spacing w:after="240"/>
        <w:contextualSpacing w:val="0"/>
        <w:rPr>
          <w:rFonts w:ascii="Arial" w:hAnsi="Arial" w:cs="Arial"/>
          <w:sz w:val="24"/>
          <w:szCs w:val="24"/>
        </w:rPr>
      </w:pPr>
      <w:r w:rsidRPr="00C0012F">
        <w:rPr>
          <w:rFonts w:ascii="Arial" w:hAnsi="Arial" w:cs="Arial"/>
          <w:sz w:val="24"/>
          <w:szCs w:val="24"/>
        </w:rPr>
        <w:t xml:space="preserve">WLWK-PL0CO01 - </w:t>
      </w:r>
      <w:r w:rsidR="006A2386" w:rsidRPr="00C0012F">
        <w:rPr>
          <w:rFonts w:ascii="Arial" w:hAnsi="Arial" w:cs="Arial"/>
          <w:sz w:val="24"/>
          <w:szCs w:val="24"/>
        </w:rPr>
        <w:t>Liczba projektów, w których sfinansowano koszty racjonalnych usprawnień dla osób z niepełnosprawnościami</w:t>
      </w:r>
      <w:r w:rsidR="00AB1301">
        <w:rPr>
          <w:rFonts w:ascii="Arial" w:hAnsi="Arial" w:cs="Arial"/>
          <w:sz w:val="24"/>
          <w:szCs w:val="24"/>
        </w:rPr>
        <w:t>.</w:t>
      </w:r>
    </w:p>
    <w:bookmarkEnd w:id="239"/>
    <w:p w14:paraId="180BAA12" w14:textId="35C55CD5" w:rsidR="006A2386" w:rsidRPr="00C0012F" w:rsidRDefault="00B3760E" w:rsidP="00AC17DD">
      <w:pPr>
        <w:pStyle w:val="Nagwek2"/>
      </w:pPr>
      <w:r w:rsidRPr="00C0012F">
        <w:t xml:space="preserve"> </w:t>
      </w:r>
      <w:bookmarkStart w:id="241" w:name="_Toc181181846"/>
      <w:r w:rsidR="006A2386" w:rsidRPr="00C0012F">
        <w:t>Wskaźniki własne</w:t>
      </w:r>
      <w:bookmarkEnd w:id="241"/>
      <w:r w:rsidR="0020041F" w:rsidRPr="00C0012F">
        <w:t xml:space="preserve"> </w:t>
      </w:r>
    </w:p>
    <w:p w14:paraId="1288338F" w14:textId="77777777" w:rsidR="006A2386" w:rsidRDefault="006A2386" w:rsidP="00100487">
      <w:pPr>
        <w:spacing w:before="120" w:after="120"/>
        <w:rPr>
          <w:rFonts w:ascii="Arial" w:hAnsi="Arial" w:cs="Arial"/>
          <w:sz w:val="24"/>
          <w:szCs w:val="24"/>
        </w:rPr>
      </w:pPr>
      <w:r w:rsidRPr="00C0012F">
        <w:rPr>
          <w:rFonts w:ascii="Arial" w:hAnsi="Arial" w:cs="Arial"/>
          <w:sz w:val="24"/>
          <w:szCs w:val="24"/>
        </w:rPr>
        <w:t>Wnioskodawca we wniosku o dofinansowanie może zdefiniować własne wskaźniki, o ile wynikają z zaplanowanych działań.</w:t>
      </w:r>
    </w:p>
    <w:p w14:paraId="0CBD43B8" w14:textId="143DBF8D" w:rsidR="00D00314" w:rsidRDefault="00D00314" w:rsidP="00100487">
      <w:pPr>
        <w:spacing w:before="120" w:after="120"/>
        <w:rPr>
          <w:rFonts w:ascii="Arial" w:hAnsi="Arial" w:cs="Arial"/>
          <w:sz w:val="24"/>
          <w:szCs w:val="24"/>
        </w:rPr>
      </w:pPr>
      <w:r>
        <w:rPr>
          <w:rFonts w:ascii="Arial" w:hAnsi="Arial" w:cs="Arial"/>
          <w:sz w:val="24"/>
          <w:szCs w:val="24"/>
        </w:rPr>
        <w:t>Zalecany wskaźnik własny produktu:</w:t>
      </w:r>
    </w:p>
    <w:p w14:paraId="1B0DD68F" w14:textId="22DCE0FF" w:rsidR="00D00314" w:rsidRPr="00C0012F" w:rsidRDefault="00D00314" w:rsidP="00100487">
      <w:pPr>
        <w:spacing w:before="120" w:after="120"/>
        <w:rPr>
          <w:rFonts w:ascii="Arial" w:hAnsi="Arial" w:cs="Arial"/>
          <w:sz w:val="24"/>
          <w:szCs w:val="24"/>
        </w:rPr>
      </w:pPr>
      <w:r>
        <w:rPr>
          <w:rFonts w:ascii="Arial" w:hAnsi="Arial" w:cs="Arial"/>
          <w:sz w:val="24"/>
          <w:szCs w:val="24"/>
        </w:rPr>
        <w:t>- Liczba podmiotów zobowiązanych do zachowania trwałości.</w:t>
      </w:r>
    </w:p>
    <w:p w14:paraId="5CEFEB79" w14:textId="5D02E3C6" w:rsidR="00222394" w:rsidRPr="00C0012F" w:rsidRDefault="00222394" w:rsidP="00100487">
      <w:pPr>
        <w:spacing w:before="120" w:after="120"/>
        <w:rPr>
          <w:rFonts w:ascii="Arial" w:hAnsi="Arial" w:cs="Arial"/>
          <w:sz w:val="24"/>
          <w:szCs w:val="24"/>
        </w:rPr>
      </w:pPr>
    </w:p>
    <w:p w14:paraId="06206FD1" w14:textId="09F4F5C5" w:rsidR="00222394" w:rsidRPr="00C0012F" w:rsidRDefault="00222394" w:rsidP="00100487">
      <w:pPr>
        <w:spacing w:before="120" w:after="120"/>
        <w:rPr>
          <w:rFonts w:ascii="Arial" w:hAnsi="Arial" w:cs="Arial"/>
          <w:sz w:val="24"/>
          <w:szCs w:val="24"/>
        </w:rPr>
      </w:pPr>
      <w:r w:rsidRPr="00C0012F">
        <w:rPr>
          <w:rFonts w:ascii="Arial" w:hAnsi="Arial" w:cs="Arial"/>
          <w:sz w:val="24"/>
          <w:szCs w:val="24"/>
        </w:rPr>
        <w:t xml:space="preserve">Zgodnie z Lokalną Strategią Rozwoju </w:t>
      </w:r>
      <w:r w:rsidR="007636F6" w:rsidRPr="00C0012F">
        <w:rPr>
          <w:rFonts w:ascii="Arial" w:hAnsi="Arial" w:cs="Arial"/>
          <w:sz w:val="24"/>
          <w:szCs w:val="24"/>
        </w:rPr>
        <w:t>Stowarzyszeni</w:t>
      </w:r>
      <w:r w:rsidR="007D11EE">
        <w:rPr>
          <w:rFonts w:ascii="Arial" w:hAnsi="Arial" w:cs="Arial"/>
          <w:sz w:val="24"/>
          <w:szCs w:val="24"/>
        </w:rPr>
        <w:t>a</w:t>
      </w:r>
      <w:r w:rsidR="007636F6" w:rsidRPr="00C0012F">
        <w:rPr>
          <w:rFonts w:ascii="Arial" w:hAnsi="Arial" w:cs="Arial"/>
          <w:sz w:val="24"/>
          <w:szCs w:val="24"/>
        </w:rPr>
        <w:t xml:space="preserve"> „Lokalna Grupa Działania – Tygiel Doliny Bugu”</w:t>
      </w:r>
      <w:r w:rsidRPr="00C0012F">
        <w:rPr>
          <w:rFonts w:ascii="Arial" w:hAnsi="Arial" w:cs="Arial"/>
          <w:sz w:val="24"/>
          <w:szCs w:val="24"/>
        </w:rPr>
        <w:t xml:space="preserve">, w ramach </w:t>
      </w:r>
      <w:r w:rsidR="00FD5148" w:rsidRPr="00C0012F">
        <w:rPr>
          <w:rFonts w:ascii="Arial" w:hAnsi="Arial" w:cs="Arial"/>
          <w:sz w:val="24"/>
          <w:szCs w:val="24"/>
        </w:rPr>
        <w:t>niniejszego naboru</w:t>
      </w:r>
      <w:r w:rsidRPr="00C0012F">
        <w:rPr>
          <w:rFonts w:ascii="Arial" w:hAnsi="Arial" w:cs="Arial"/>
          <w:sz w:val="24"/>
          <w:szCs w:val="24"/>
        </w:rPr>
        <w:t xml:space="preserve"> planuje się realizację:</w:t>
      </w:r>
    </w:p>
    <w:p w14:paraId="256E61C5" w14:textId="4F9F6B6E" w:rsidR="00222394" w:rsidRPr="005F4E1F" w:rsidRDefault="00222394" w:rsidP="005F4E1F">
      <w:pPr>
        <w:pStyle w:val="Akapitzlist"/>
        <w:numPr>
          <w:ilvl w:val="0"/>
          <w:numId w:val="151"/>
        </w:numPr>
        <w:spacing w:before="120" w:after="120"/>
        <w:ind w:left="709"/>
        <w:rPr>
          <w:rFonts w:ascii="Arial" w:hAnsi="Arial" w:cs="Arial"/>
          <w:b/>
          <w:bCs/>
          <w:sz w:val="24"/>
          <w:szCs w:val="24"/>
        </w:rPr>
      </w:pPr>
      <w:r w:rsidRPr="005F4E1F">
        <w:rPr>
          <w:rFonts w:ascii="Arial" w:hAnsi="Arial" w:cs="Arial"/>
          <w:b/>
          <w:bCs/>
          <w:sz w:val="24"/>
          <w:szCs w:val="24"/>
        </w:rPr>
        <w:t>wskaźnika produktu:</w:t>
      </w:r>
    </w:p>
    <w:p w14:paraId="1D39AD3A" w14:textId="65D20CDF" w:rsidR="00E00BD0" w:rsidRPr="00C0012F" w:rsidRDefault="002F4A20" w:rsidP="005F4E1F">
      <w:pPr>
        <w:pStyle w:val="Akapitzlist"/>
        <w:spacing w:before="120" w:after="120"/>
        <w:ind w:left="851"/>
        <w:rPr>
          <w:rFonts w:ascii="Arial" w:hAnsi="Arial" w:cs="Arial"/>
          <w:sz w:val="24"/>
          <w:szCs w:val="24"/>
        </w:rPr>
      </w:pPr>
      <w:r w:rsidRPr="00C0012F">
        <w:rPr>
          <w:rFonts w:ascii="Arial" w:hAnsi="Arial" w:cs="Arial"/>
          <w:sz w:val="24"/>
          <w:szCs w:val="24"/>
        </w:rPr>
        <w:t>EECO01 Całkowita liczba osób objętych wsparciem EFS+ (osoby)</w:t>
      </w:r>
      <w:r w:rsidR="00AB1301">
        <w:rPr>
          <w:rFonts w:ascii="Arial" w:hAnsi="Arial" w:cs="Arial"/>
          <w:sz w:val="24"/>
          <w:szCs w:val="24"/>
        </w:rPr>
        <w:t>;</w:t>
      </w:r>
    </w:p>
    <w:p w14:paraId="00F6B515" w14:textId="5875E490" w:rsidR="00222394" w:rsidRPr="005F4E1F" w:rsidRDefault="00222394" w:rsidP="005F4E1F">
      <w:pPr>
        <w:pStyle w:val="Akapitzlist"/>
        <w:numPr>
          <w:ilvl w:val="0"/>
          <w:numId w:val="151"/>
        </w:numPr>
        <w:spacing w:before="120" w:after="120"/>
        <w:ind w:left="709"/>
        <w:rPr>
          <w:rFonts w:ascii="Arial" w:hAnsi="Arial" w:cs="Arial"/>
          <w:b/>
          <w:bCs/>
          <w:sz w:val="24"/>
          <w:szCs w:val="24"/>
        </w:rPr>
      </w:pPr>
      <w:r w:rsidRPr="005F4E1F">
        <w:rPr>
          <w:rFonts w:ascii="Arial" w:hAnsi="Arial" w:cs="Arial"/>
          <w:b/>
          <w:bCs/>
          <w:sz w:val="24"/>
          <w:szCs w:val="24"/>
        </w:rPr>
        <w:t>wskaźnika rezultatu:</w:t>
      </w:r>
    </w:p>
    <w:p w14:paraId="2C6C1EB1" w14:textId="2FF2EA4A" w:rsidR="00E00BD0" w:rsidRDefault="002F4A20" w:rsidP="005F4E1F">
      <w:pPr>
        <w:pStyle w:val="Akapitzlist"/>
        <w:spacing w:before="120" w:after="240"/>
        <w:ind w:left="851"/>
        <w:rPr>
          <w:rFonts w:ascii="Arial" w:hAnsi="Arial" w:cs="Arial"/>
          <w:sz w:val="24"/>
          <w:szCs w:val="24"/>
        </w:rPr>
      </w:pPr>
      <w:r w:rsidRPr="00C0012F">
        <w:rPr>
          <w:rFonts w:ascii="Arial" w:hAnsi="Arial" w:cs="Arial"/>
          <w:sz w:val="24"/>
          <w:szCs w:val="24"/>
        </w:rPr>
        <w:t>PLHILCR01 Liczba osób, których sytuacja społeczna uległa poprawie po opuszczeniu programu (osoby)</w:t>
      </w:r>
      <w:r w:rsidR="00AB1301">
        <w:rPr>
          <w:rFonts w:ascii="Arial" w:hAnsi="Arial" w:cs="Arial"/>
          <w:sz w:val="24"/>
          <w:szCs w:val="24"/>
        </w:rPr>
        <w:t>.</w:t>
      </w:r>
    </w:p>
    <w:p w14:paraId="4B80E94E" w14:textId="1443FB7F" w:rsidR="00D4702D" w:rsidRPr="00D4702D" w:rsidRDefault="00D4702D" w:rsidP="00D4702D">
      <w:pPr>
        <w:autoSpaceDE w:val="0"/>
        <w:autoSpaceDN w:val="0"/>
        <w:adjustRightInd w:val="0"/>
        <w:spacing w:before="120" w:after="240"/>
        <w:rPr>
          <w:rFonts w:ascii="Arial" w:hAnsi="Arial" w:cs="Arial"/>
          <w:b/>
          <w:bCs/>
          <w:sz w:val="24"/>
          <w:szCs w:val="24"/>
        </w:rPr>
      </w:pPr>
      <w:bookmarkStart w:id="242" w:name="_Toc134788917"/>
      <w:bookmarkStart w:id="243" w:name="_Toc134791362"/>
      <w:bookmarkStart w:id="244" w:name="_Toc135639009"/>
      <w:bookmarkStart w:id="245" w:name="_Toc135639150"/>
      <w:bookmarkStart w:id="246" w:name="_Toc135646025"/>
      <w:bookmarkStart w:id="247" w:name="_Toc135646464"/>
      <w:bookmarkStart w:id="248" w:name="_Toc135729912"/>
      <w:bookmarkStart w:id="249" w:name="_Toc135730643"/>
      <w:bookmarkStart w:id="250" w:name="_Toc135739807"/>
      <w:bookmarkStart w:id="251" w:name="_Toc135740172"/>
      <w:bookmarkStart w:id="252" w:name="_Toc135741374"/>
      <w:bookmarkStart w:id="253" w:name="_Toc135741416"/>
      <w:bookmarkStart w:id="254" w:name="_Toc135741892"/>
      <w:bookmarkStart w:id="255" w:name="_Toc135743570"/>
      <w:bookmarkStart w:id="256" w:name="_Toc135744656"/>
      <w:bookmarkStart w:id="257" w:name="_Toc135744706"/>
      <w:bookmarkStart w:id="258" w:name="_Toc135744756"/>
      <w:bookmarkStart w:id="259" w:name="_Toc135806861"/>
      <w:bookmarkStart w:id="260" w:name="_Toc135806903"/>
      <w:bookmarkStart w:id="261" w:name="_Toc135807784"/>
      <w:bookmarkStart w:id="262" w:name="_Toc135808263"/>
      <w:bookmarkStart w:id="263" w:name="_Toc135808450"/>
      <w:bookmarkStart w:id="264" w:name="_Toc135808652"/>
      <w:bookmarkStart w:id="265" w:name="_Toc170799217"/>
      <w:r w:rsidRPr="00D4702D">
        <w:rPr>
          <w:rFonts w:ascii="Arial" w:hAnsi="Arial" w:cs="Arial"/>
          <w:b/>
          <w:bCs/>
          <w:sz w:val="24"/>
          <w:szCs w:val="24"/>
        </w:rPr>
        <w:t>Wnioskodawca ma obowiązek w</w:t>
      </w:r>
      <w:r>
        <w:rPr>
          <w:rFonts w:ascii="Arial" w:hAnsi="Arial" w:cs="Arial"/>
          <w:b/>
          <w:bCs/>
          <w:sz w:val="24"/>
          <w:szCs w:val="24"/>
        </w:rPr>
        <w:t xml:space="preserve">ybrania </w:t>
      </w:r>
      <w:r w:rsidR="00D00314">
        <w:rPr>
          <w:rFonts w:ascii="Arial" w:hAnsi="Arial" w:cs="Arial"/>
          <w:b/>
          <w:bCs/>
          <w:sz w:val="24"/>
          <w:szCs w:val="24"/>
        </w:rPr>
        <w:t xml:space="preserve">powyższych </w:t>
      </w:r>
      <w:r>
        <w:rPr>
          <w:rFonts w:ascii="Arial" w:hAnsi="Arial" w:cs="Arial"/>
          <w:b/>
          <w:bCs/>
          <w:sz w:val="24"/>
          <w:szCs w:val="24"/>
        </w:rPr>
        <w:t xml:space="preserve">wskaźników </w:t>
      </w:r>
      <w:r w:rsidRPr="00D4702D">
        <w:rPr>
          <w:rFonts w:ascii="Arial" w:hAnsi="Arial" w:cs="Arial"/>
          <w:b/>
          <w:bCs/>
          <w:sz w:val="24"/>
          <w:szCs w:val="24"/>
        </w:rPr>
        <w:t>określonych przez LGD</w:t>
      </w:r>
      <w:r w:rsidR="00CA5A9C">
        <w:rPr>
          <w:rFonts w:ascii="Arial" w:hAnsi="Arial" w:cs="Arial"/>
          <w:b/>
          <w:bCs/>
          <w:sz w:val="24"/>
          <w:szCs w:val="24"/>
        </w:rPr>
        <w:t>.</w:t>
      </w:r>
    </w:p>
    <w:p w14:paraId="6603DC13" w14:textId="7257F6AB" w:rsidR="009D38D0" w:rsidRPr="00C0012F" w:rsidRDefault="009D38D0" w:rsidP="00E45E42">
      <w:pPr>
        <w:pStyle w:val="Nagwek1"/>
      </w:pPr>
      <w:bookmarkStart w:id="266" w:name="_Toc181181847"/>
      <w:r w:rsidRPr="00C0012F">
        <w:lastRenderedPageBreak/>
        <w:t>Partnerstwo w projekcie</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74014C4" w14:textId="4CC54DA2" w:rsidR="009D38D0" w:rsidRPr="00C0012F" w:rsidRDefault="009D38D0" w:rsidP="00100487">
      <w:pPr>
        <w:pStyle w:val="Default"/>
        <w:spacing w:before="120" w:after="120" w:line="276" w:lineRule="auto"/>
        <w:contextualSpacing/>
        <w:rPr>
          <w:rFonts w:ascii="Arial" w:hAnsi="Arial" w:cs="Arial"/>
          <w:color w:val="000000" w:themeColor="text1"/>
        </w:rPr>
      </w:pPr>
      <w:r w:rsidRPr="00C0012F">
        <w:rPr>
          <w:rFonts w:ascii="Arial" w:hAnsi="Arial" w:cs="Arial"/>
          <w:color w:val="000000" w:themeColor="text1"/>
        </w:rPr>
        <w:t>W celu wspólnej realizacji projektu może zostać utworzone partnerstwo przez podmioty wnoszące do projektu zasoby ludzkie, organizacyjne, techniczne lub finansowe, realizujące wspólnie projekt.</w:t>
      </w:r>
    </w:p>
    <w:p w14:paraId="678A9C36" w14:textId="48403125" w:rsidR="009D38D0" w:rsidRPr="00C0012F" w:rsidRDefault="009D38D0" w:rsidP="00B41B15">
      <w:pPr>
        <w:pStyle w:val="Default"/>
        <w:spacing w:before="120" w:after="240" w:line="276" w:lineRule="auto"/>
        <w:contextualSpacing/>
        <w:rPr>
          <w:rFonts w:ascii="Arial" w:hAnsi="Arial" w:cs="Arial"/>
          <w:color w:val="000000" w:themeColor="text1"/>
        </w:rPr>
      </w:pPr>
      <w:r w:rsidRPr="00C0012F">
        <w:rPr>
          <w:rFonts w:ascii="Arial" w:hAnsi="Arial" w:cs="Arial"/>
          <w:color w:val="000000" w:themeColor="text1"/>
        </w:rPr>
        <w:t>Udział partnerów w projekcie partnerskim nie może polegać wyłącznie na wniesieniu do jego realizacji zasobów. Zadania realizowane przez poszczególnych partnerów w ramach projektu partnerskiego nie mogą polegać na oferowaniu towarów, świadczeniu usług lub wykonywaniu robót budowlanych na rzecz pozostałych partnerów.</w:t>
      </w:r>
    </w:p>
    <w:p w14:paraId="705AC0F6" w14:textId="61AA247E" w:rsidR="00243B72" w:rsidRPr="00C0012F" w:rsidRDefault="009D38D0" w:rsidP="00B41B15">
      <w:pPr>
        <w:pStyle w:val="Default"/>
        <w:spacing w:before="120" w:after="240" w:line="276" w:lineRule="auto"/>
        <w:contextualSpacing/>
        <w:rPr>
          <w:rFonts w:ascii="Arial" w:hAnsi="Arial" w:cs="Arial"/>
          <w:color w:val="000000" w:themeColor="text1"/>
        </w:rPr>
      </w:pPr>
      <w:r w:rsidRPr="00C0012F">
        <w:rPr>
          <w:rFonts w:ascii="Arial" w:hAnsi="Arial" w:cs="Arial"/>
          <w:color w:val="000000" w:themeColor="text1"/>
        </w:rPr>
        <w:t>Partnerem wiodącym w projekcie partnerskim może być wyłącznie podmiot o potencjale ekonomicznym zapewniającym prawidłową realizację projektu partnerskiego. Partnerem wiodącym w projekcie partnerskim może być wyłącznie podmiot inicjujący projekt partnerski.</w:t>
      </w:r>
    </w:p>
    <w:p w14:paraId="4E578D40" w14:textId="3A191C2D" w:rsidR="009D38D0" w:rsidRPr="00C0012F" w:rsidRDefault="009D38D0" w:rsidP="00100487">
      <w:pPr>
        <w:pStyle w:val="Default"/>
        <w:spacing w:before="120" w:after="120" w:line="276" w:lineRule="auto"/>
        <w:rPr>
          <w:rFonts w:ascii="Arial" w:hAnsi="Arial" w:cs="Arial"/>
          <w:color w:val="000000" w:themeColor="text1"/>
        </w:rPr>
      </w:pPr>
      <w:r w:rsidRPr="00C0012F">
        <w:rPr>
          <w:rFonts w:ascii="Arial" w:hAnsi="Arial" w:cs="Arial"/>
          <w:color w:val="000000" w:themeColor="text1"/>
        </w:rPr>
        <w:t xml:space="preserve">Wybór partnerów w projekcie następuje zgodnie rozdziałem 13. ustawy wdrożeniowej oraz ograniczony jest wyłącznie do podmiotów uprawnionych do ubiegania się o dofinansowanie. Wyboru partnera należy dokonać przed złożeniem wniosku, z zastrzeżeniem art. 39 ust. 5 i 6 ww. ustawy. </w:t>
      </w:r>
    </w:p>
    <w:p w14:paraId="0FD2C225" w14:textId="77777777" w:rsidR="009D38D0" w:rsidRPr="00C0012F" w:rsidRDefault="009D38D0" w:rsidP="00100487">
      <w:pPr>
        <w:pStyle w:val="Default"/>
        <w:spacing w:before="120" w:after="120" w:line="276" w:lineRule="auto"/>
        <w:rPr>
          <w:rFonts w:ascii="Arial" w:hAnsi="Arial" w:cs="Arial"/>
          <w:color w:val="000000" w:themeColor="text1"/>
        </w:rPr>
      </w:pPr>
      <w:r w:rsidRPr="00C0012F">
        <w:rPr>
          <w:rFonts w:ascii="Arial" w:hAnsi="Arial" w:cs="Arial"/>
          <w:color w:val="000000" w:themeColor="text1"/>
        </w:rPr>
        <w:t>Stroną porozumienia czy umowy o partnerstwie nie może być podmiot wykluczony z możliwości otrzymania dofinansowania na podstawie przepisów odrębnych.</w:t>
      </w:r>
    </w:p>
    <w:p w14:paraId="236EBC84" w14:textId="4AA9944B" w:rsidR="009D38D0" w:rsidRPr="00C0012F" w:rsidRDefault="009D38D0" w:rsidP="00100487">
      <w:pPr>
        <w:pStyle w:val="Default"/>
        <w:spacing w:before="120" w:after="120" w:line="276" w:lineRule="auto"/>
        <w:rPr>
          <w:rFonts w:ascii="Arial" w:hAnsi="Arial" w:cs="Arial"/>
          <w:color w:val="000000" w:themeColor="text1"/>
        </w:rPr>
      </w:pPr>
      <w:r w:rsidRPr="00C0012F">
        <w:rPr>
          <w:rFonts w:ascii="Arial" w:hAnsi="Arial" w:cs="Arial"/>
          <w:color w:val="000000" w:themeColor="text1"/>
        </w:rPr>
        <w:t>Na etapie podpisywania umowy wnioskodawca jest zobowiązany do przesłania do</w:t>
      </w:r>
      <w:r w:rsidR="00467328" w:rsidRPr="00C0012F">
        <w:rPr>
          <w:rFonts w:ascii="Arial" w:hAnsi="Arial" w:cs="Arial"/>
          <w:color w:val="000000" w:themeColor="text1"/>
        </w:rPr>
        <w:t xml:space="preserve"> IZ </w:t>
      </w:r>
      <w:proofErr w:type="spellStart"/>
      <w:r w:rsidR="00467328" w:rsidRPr="00C0012F">
        <w:rPr>
          <w:rFonts w:ascii="Arial" w:hAnsi="Arial" w:cs="Arial"/>
          <w:color w:val="000000" w:themeColor="text1"/>
        </w:rPr>
        <w:t>FEdP</w:t>
      </w:r>
      <w:proofErr w:type="spellEnd"/>
      <w:r w:rsidRPr="00C0012F">
        <w:rPr>
          <w:rFonts w:ascii="Arial" w:hAnsi="Arial" w:cs="Arial"/>
          <w:color w:val="000000" w:themeColor="text1"/>
        </w:rPr>
        <w:t xml:space="preserve"> porozumienia lub umowy o partnerstwie. Porozumienie lub umowa o partnerstwie określają w szczególności: </w:t>
      </w:r>
    </w:p>
    <w:p w14:paraId="6A42DAD5" w14:textId="77777777" w:rsidR="009D38D0" w:rsidRPr="00C0012F" w:rsidRDefault="009D38D0" w:rsidP="005F4E1F">
      <w:pPr>
        <w:pStyle w:val="Default"/>
        <w:numPr>
          <w:ilvl w:val="0"/>
          <w:numId w:val="133"/>
        </w:numPr>
        <w:adjustRightInd/>
        <w:spacing w:line="276" w:lineRule="auto"/>
        <w:contextualSpacing/>
        <w:rPr>
          <w:rFonts w:ascii="Arial" w:hAnsi="Arial" w:cs="Arial"/>
          <w:color w:val="000000" w:themeColor="text1"/>
        </w:rPr>
      </w:pPr>
      <w:r w:rsidRPr="00C0012F">
        <w:rPr>
          <w:rFonts w:ascii="Arial" w:hAnsi="Arial" w:cs="Arial"/>
          <w:color w:val="000000" w:themeColor="text1"/>
        </w:rPr>
        <w:t xml:space="preserve">przedmiot umowy; </w:t>
      </w:r>
    </w:p>
    <w:p w14:paraId="21D21724" w14:textId="77777777" w:rsidR="009D38D0" w:rsidRPr="00C0012F" w:rsidRDefault="009D38D0" w:rsidP="005F4E1F">
      <w:pPr>
        <w:pStyle w:val="Default"/>
        <w:numPr>
          <w:ilvl w:val="0"/>
          <w:numId w:val="133"/>
        </w:numPr>
        <w:adjustRightInd/>
        <w:spacing w:line="276" w:lineRule="auto"/>
        <w:contextualSpacing/>
        <w:rPr>
          <w:rFonts w:ascii="Arial" w:hAnsi="Arial" w:cs="Arial"/>
          <w:color w:val="000000" w:themeColor="text1"/>
        </w:rPr>
      </w:pPr>
      <w:r w:rsidRPr="00C0012F">
        <w:rPr>
          <w:rFonts w:ascii="Arial" w:hAnsi="Arial" w:cs="Arial"/>
          <w:color w:val="000000" w:themeColor="text1"/>
        </w:rPr>
        <w:t xml:space="preserve">prawa i obowiązki stron; </w:t>
      </w:r>
    </w:p>
    <w:p w14:paraId="13CE79ED" w14:textId="77777777" w:rsidR="009D38D0" w:rsidRPr="00C0012F" w:rsidRDefault="009D38D0" w:rsidP="005F4E1F">
      <w:pPr>
        <w:pStyle w:val="Default"/>
        <w:numPr>
          <w:ilvl w:val="0"/>
          <w:numId w:val="133"/>
        </w:numPr>
        <w:adjustRightInd/>
        <w:spacing w:line="276" w:lineRule="auto"/>
        <w:contextualSpacing/>
        <w:rPr>
          <w:rFonts w:ascii="Arial" w:hAnsi="Arial" w:cs="Arial"/>
          <w:color w:val="000000" w:themeColor="text1"/>
        </w:rPr>
      </w:pPr>
      <w:r w:rsidRPr="00C0012F">
        <w:rPr>
          <w:rFonts w:ascii="Arial" w:hAnsi="Arial" w:cs="Arial"/>
          <w:color w:val="000000" w:themeColor="text1"/>
        </w:rPr>
        <w:t xml:space="preserve">zakres i formę udziału poszczególnych partnerów w projekcie, w tym zakres realizowanych przez nich zadań; </w:t>
      </w:r>
    </w:p>
    <w:p w14:paraId="73283543" w14:textId="77777777" w:rsidR="009D38D0" w:rsidRPr="00C0012F" w:rsidRDefault="009D38D0" w:rsidP="005F4E1F">
      <w:pPr>
        <w:pStyle w:val="Default"/>
        <w:numPr>
          <w:ilvl w:val="0"/>
          <w:numId w:val="133"/>
        </w:numPr>
        <w:adjustRightInd/>
        <w:spacing w:line="276" w:lineRule="auto"/>
        <w:contextualSpacing/>
        <w:rPr>
          <w:rFonts w:ascii="Arial" w:hAnsi="Arial" w:cs="Arial"/>
          <w:color w:val="000000" w:themeColor="text1"/>
        </w:rPr>
      </w:pPr>
      <w:r w:rsidRPr="00C0012F">
        <w:rPr>
          <w:rFonts w:ascii="Arial" w:hAnsi="Arial" w:cs="Arial"/>
          <w:color w:val="000000" w:themeColor="text1"/>
        </w:rPr>
        <w:t xml:space="preserve">partnera wiodącego uprawnionego do reprezentowania pozostałych partnerów projektu; </w:t>
      </w:r>
    </w:p>
    <w:p w14:paraId="68904612" w14:textId="77777777" w:rsidR="009D38D0" w:rsidRPr="00C0012F" w:rsidRDefault="009D38D0" w:rsidP="005F4E1F">
      <w:pPr>
        <w:pStyle w:val="Akapitzlist"/>
        <w:numPr>
          <w:ilvl w:val="0"/>
          <w:numId w:val="133"/>
        </w:numPr>
        <w:suppressAutoHyphens/>
        <w:autoSpaceDN w:val="0"/>
        <w:spacing w:after="0"/>
        <w:textAlignment w:val="baseline"/>
        <w:rPr>
          <w:rFonts w:ascii="Arial" w:hAnsi="Arial" w:cs="Arial"/>
          <w:color w:val="000000" w:themeColor="text1"/>
          <w:sz w:val="24"/>
          <w:szCs w:val="24"/>
        </w:rPr>
      </w:pPr>
      <w:r w:rsidRPr="00C0012F">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1DD0EC3" w14:textId="77777777" w:rsidR="009D38D0" w:rsidRPr="00C0012F" w:rsidRDefault="009D38D0" w:rsidP="005F4E1F">
      <w:pPr>
        <w:pStyle w:val="Default"/>
        <w:numPr>
          <w:ilvl w:val="0"/>
          <w:numId w:val="133"/>
        </w:numPr>
        <w:adjustRightInd/>
        <w:spacing w:line="276" w:lineRule="auto"/>
        <w:contextualSpacing/>
        <w:rPr>
          <w:rFonts w:ascii="Arial" w:hAnsi="Arial" w:cs="Arial"/>
          <w:color w:val="000000" w:themeColor="text1"/>
        </w:rPr>
      </w:pPr>
      <w:r w:rsidRPr="00C0012F">
        <w:rPr>
          <w:rFonts w:ascii="Arial" w:hAnsi="Arial" w:cs="Arial"/>
          <w:color w:val="000000" w:themeColor="text1"/>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188C09BC" w14:textId="77777777" w:rsidR="009D38D0" w:rsidRPr="00C0012F" w:rsidRDefault="009D38D0" w:rsidP="005F4E1F">
      <w:pPr>
        <w:pStyle w:val="Default"/>
        <w:numPr>
          <w:ilvl w:val="0"/>
          <w:numId w:val="133"/>
        </w:numPr>
        <w:adjustRightInd/>
        <w:spacing w:line="276" w:lineRule="auto"/>
        <w:contextualSpacing/>
        <w:rPr>
          <w:rFonts w:ascii="Arial" w:hAnsi="Arial" w:cs="Arial"/>
          <w:color w:val="000000" w:themeColor="text1"/>
        </w:rPr>
      </w:pPr>
      <w:r w:rsidRPr="00C0012F">
        <w:rPr>
          <w:rFonts w:ascii="Arial" w:hAnsi="Arial" w:cs="Arial"/>
          <w:color w:val="000000" w:themeColor="text1"/>
        </w:rPr>
        <w:t>zobowiązanie partnerów do stosowania obowiązujących przepisów prawa unijnego, krajowego oraz Wytycznych ministra właściwego do spraw rozwoju regionalnego;</w:t>
      </w:r>
    </w:p>
    <w:p w14:paraId="4F5E424C" w14:textId="77777777" w:rsidR="009D38D0" w:rsidRPr="00C0012F" w:rsidRDefault="009D38D0" w:rsidP="005F4E1F">
      <w:pPr>
        <w:pStyle w:val="Akapitzlist"/>
        <w:numPr>
          <w:ilvl w:val="0"/>
          <w:numId w:val="133"/>
        </w:numPr>
        <w:suppressAutoHyphens/>
        <w:autoSpaceDN w:val="0"/>
        <w:spacing w:after="0"/>
        <w:textAlignment w:val="baseline"/>
        <w:rPr>
          <w:rFonts w:ascii="Arial" w:hAnsi="Arial" w:cs="Arial"/>
          <w:color w:val="000000" w:themeColor="text1"/>
          <w:sz w:val="24"/>
          <w:szCs w:val="24"/>
        </w:rPr>
      </w:pPr>
      <w:r w:rsidRPr="00C0012F">
        <w:rPr>
          <w:rFonts w:ascii="Arial" w:hAnsi="Arial" w:cs="Arial"/>
          <w:color w:val="000000" w:themeColor="text1"/>
          <w:sz w:val="24"/>
          <w:szCs w:val="24"/>
        </w:rPr>
        <w:t>sposób egzekwowania przez wnioskodawcę od partnerów skutków rozliczenia efektów projektu lub zastosowania reguły proporcjonalności z powodu nieosiągnięcia założeń projektu z winy partnera;</w:t>
      </w:r>
    </w:p>
    <w:p w14:paraId="31710B8E" w14:textId="1B263B77" w:rsidR="009D38D0" w:rsidRPr="00C0012F" w:rsidRDefault="009D38D0" w:rsidP="005F4E1F">
      <w:pPr>
        <w:pStyle w:val="Default"/>
        <w:numPr>
          <w:ilvl w:val="0"/>
          <w:numId w:val="133"/>
        </w:numPr>
        <w:adjustRightInd/>
        <w:spacing w:after="120" w:line="276" w:lineRule="auto"/>
        <w:contextualSpacing/>
        <w:rPr>
          <w:rFonts w:ascii="Arial" w:hAnsi="Arial" w:cs="Arial"/>
          <w:color w:val="000000" w:themeColor="text1"/>
        </w:rPr>
      </w:pPr>
      <w:r w:rsidRPr="00C0012F">
        <w:rPr>
          <w:rFonts w:ascii="Arial" w:hAnsi="Arial" w:cs="Arial"/>
          <w:color w:val="000000" w:themeColor="text1"/>
        </w:rPr>
        <w:lastRenderedPageBreak/>
        <w:t xml:space="preserve">sposób postępowania w przypadku naruszenia lub niewywiązania się stron porozumienia lub z umowy. </w:t>
      </w:r>
    </w:p>
    <w:p w14:paraId="41E83116" w14:textId="6D3CBC2C" w:rsidR="00671A6E" w:rsidRPr="00C0012F" w:rsidRDefault="009D38D0" w:rsidP="00B41B15">
      <w:pPr>
        <w:pStyle w:val="Default"/>
        <w:spacing w:before="120" w:after="240" w:line="276" w:lineRule="auto"/>
        <w:contextualSpacing/>
        <w:rPr>
          <w:rFonts w:ascii="Arial" w:hAnsi="Arial" w:cs="Arial"/>
          <w:color w:val="000000" w:themeColor="text1"/>
        </w:rPr>
      </w:pPr>
      <w:r w:rsidRPr="00C0012F">
        <w:rPr>
          <w:rFonts w:ascii="Arial" w:hAnsi="Arial" w:cs="Arial"/>
          <w:color w:val="000000" w:themeColor="text1"/>
        </w:rPr>
        <w:t xml:space="preserve">Wzór umowy /porozumienia o partnerstwie stanowi załącznik nr </w:t>
      </w:r>
      <w:r w:rsidR="00CA4E76" w:rsidRPr="00C0012F">
        <w:rPr>
          <w:rFonts w:ascii="Arial" w:hAnsi="Arial" w:cs="Arial"/>
          <w:color w:val="000000" w:themeColor="text1"/>
        </w:rPr>
        <w:t xml:space="preserve">8 </w:t>
      </w:r>
      <w:r w:rsidRPr="00C0012F">
        <w:rPr>
          <w:rFonts w:ascii="Arial" w:hAnsi="Arial" w:cs="Arial"/>
          <w:color w:val="000000" w:themeColor="text1"/>
        </w:rPr>
        <w:t xml:space="preserve">do </w:t>
      </w:r>
      <w:r w:rsidR="00467328" w:rsidRPr="00C0012F">
        <w:rPr>
          <w:rFonts w:ascii="Arial" w:hAnsi="Arial" w:cs="Arial"/>
          <w:color w:val="000000" w:themeColor="text1"/>
        </w:rPr>
        <w:t>R</w:t>
      </w:r>
      <w:r w:rsidRPr="00C0012F">
        <w:rPr>
          <w:rFonts w:ascii="Arial" w:hAnsi="Arial" w:cs="Arial"/>
          <w:color w:val="000000" w:themeColor="text1"/>
        </w:rPr>
        <w:t>egulaminu.</w:t>
      </w:r>
      <w:r w:rsidR="00135B78">
        <w:rPr>
          <w:rFonts w:ascii="Arial" w:hAnsi="Arial" w:cs="Arial"/>
          <w:color w:val="000000" w:themeColor="text1"/>
        </w:rPr>
        <w:t xml:space="preserve"> </w:t>
      </w:r>
      <w:r w:rsidRPr="00C0012F">
        <w:rPr>
          <w:rFonts w:ascii="Arial" w:hAnsi="Arial" w:cs="Arial"/>
          <w:color w:val="000000" w:themeColor="text1"/>
        </w:rPr>
        <w:t xml:space="preserve">Jest to przykładowy zakres Umowy/porozumienia o partnerstwie na rzecz realizacji projektów partnerskich współfinansowanych ze środków Europejskiego Funduszu Społecznego Plus w ramach </w:t>
      </w:r>
      <w:proofErr w:type="spellStart"/>
      <w:r w:rsidRPr="00C0012F">
        <w:rPr>
          <w:rFonts w:ascii="Arial" w:hAnsi="Arial" w:cs="Arial"/>
          <w:color w:val="000000" w:themeColor="text1"/>
        </w:rPr>
        <w:t>FEdP</w:t>
      </w:r>
      <w:proofErr w:type="spellEnd"/>
      <w:r w:rsidRPr="00C0012F">
        <w:rPr>
          <w:rFonts w:ascii="Arial" w:hAnsi="Arial" w:cs="Arial"/>
          <w:color w:val="000000" w:themeColor="text1"/>
        </w:rPr>
        <w:t xml:space="preserve"> 2021-2027. Należy pamiętać, że wzór nie jest obligatoryjny, stanowi jedynie przykład postanowień dla Partnerstw.</w:t>
      </w:r>
    </w:p>
    <w:p w14:paraId="7B2EC27C" w14:textId="127CB561" w:rsidR="00D44A6A" w:rsidRPr="00C0012F" w:rsidRDefault="00DF0822" w:rsidP="00E45E42">
      <w:pPr>
        <w:pStyle w:val="Nagwek1"/>
      </w:pPr>
      <w:bookmarkStart w:id="267" w:name="_Toc465240266"/>
      <w:bookmarkStart w:id="268" w:name="_Toc181181848"/>
      <w:bookmarkEnd w:id="236"/>
      <w:r w:rsidRPr="00C0012F">
        <w:t>P</w:t>
      </w:r>
      <w:r w:rsidR="00992197" w:rsidRPr="00C0012F">
        <w:t xml:space="preserve">roces oceny wniosków i </w:t>
      </w:r>
      <w:r w:rsidRPr="00C0012F">
        <w:t xml:space="preserve">kryteria </w:t>
      </w:r>
      <w:r w:rsidR="00992197" w:rsidRPr="00C0012F">
        <w:t>wyboru operacji</w:t>
      </w:r>
      <w:bookmarkEnd w:id="267"/>
      <w:bookmarkEnd w:id="268"/>
    </w:p>
    <w:p w14:paraId="09D64FE7" w14:textId="0D30AA5C" w:rsidR="00FE47B0" w:rsidRPr="00C0012F" w:rsidRDefault="00AD688C" w:rsidP="00B41B15">
      <w:pPr>
        <w:spacing w:before="120" w:after="240"/>
        <w:rPr>
          <w:rFonts w:ascii="Arial" w:hAnsi="Arial" w:cs="Arial"/>
          <w:sz w:val="24"/>
          <w:szCs w:val="24"/>
        </w:rPr>
      </w:pPr>
      <w:bookmarkStart w:id="269" w:name="_Toc457204319"/>
      <w:r w:rsidRPr="00C0012F">
        <w:rPr>
          <w:rFonts w:ascii="Arial" w:hAnsi="Arial" w:cs="Arial"/>
          <w:sz w:val="24"/>
          <w:szCs w:val="24"/>
        </w:rPr>
        <w:t>Ocena i wybór operacji do dofinansowania odbywa się zgodnie z zapisami art. 21 ustawy o RLKS.</w:t>
      </w:r>
    </w:p>
    <w:p w14:paraId="518BA815" w14:textId="15E3BD3D" w:rsidR="00FE47B0" w:rsidRPr="00C0012F" w:rsidRDefault="00FE47B0" w:rsidP="00AC17DD">
      <w:pPr>
        <w:pStyle w:val="Nagwek2"/>
      </w:pPr>
      <w:bookmarkStart w:id="270" w:name="_Toc181181849"/>
      <w:r w:rsidRPr="00C0012F">
        <w:t>Ocena operacji na poziomie LGD:</w:t>
      </w:r>
      <w:bookmarkEnd w:id="270"/>
    </w:p>
    <w:p w14:paraId="42000407" w14:textId="760973D6" w:rsidR="00FE47B0" w:rsidRPr="00C0012F" w:rsidRDefault="00FA4DE7" w:rsidP="00100487">
      <w:pPr>
        <w:pStyle w:val="Akapitzlist"/>
        <w:autoSpaceDE w:val="0"/>
        <w:autoSpaceDN w:val="0"/>
        <w:adjustRightInd w:val="0"/>
        <w:spacing w:before="120" w:after="120"/>
        <w:ind w:left="0"/>
        <w:rPr>
          <w:rFonts w:ascii="Arial" w:hAnsi="Arial" w:cs="Arial"/>
          <w:sz w:val="24"/>
          <w:szCs w:val="24"/>
        </w:rPr>
      </w:pPr>
      <w:bookmarkStart w:id="271" w:name="_Hlk177728544"/>
      <w:r w:rsidRPr="00C0012F">
        <w:rPr>
          <w:rFonts w:ascii="Arial" w:hAnsi="Arial" w:cs="Arial"/>
          <w:sz w:val="24"/>
          <w:szCs w:val="24"/>
        </w:rPr>
        <w:t xml:space="preserve">Po zakończeniu naboru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udostępnia LGD wersje elektroniczne złożonej w odpowiedzi na konkurs dokumentacji aplikacyjnej za pomocą dedykowanej na ten cel aplikacji. Następnie LGD przeprowadza proces weryfikacji i wyboru złożonych projektów. </w:t>
      </w:r>
      <w:bookmarkEnd w:id="271"/>
    </w:p>
    <w:p w14:paraId="1776030F" w14:textId="1F04493D" w:rsidR="00FE47B0" w:rsidRPr="00C0012F" w:rsidRDefault="00FE47B0" w:rsidP="00100487">
      <w:pPr>
        <w:autoSpaceDE w:val="0"/>
        <w:autoSpaceDN w:val="0"/>
        <w:adjustRightInd w:val="0"/>
        <w:spacing w:before="120" w:after="120"/>
        <w:rPr>
          <w:rFonts w:ascii="Arial" w:hAnsi="Arial" w:cs="Arial"/>
          <w:sz w:val="24"/>
          <w:szCs w:val="24"/>
          <w:u w:val="single"/>
        </w:rPr>
      </w:pPr>
      <w:r w:rsidRPr="00C0012F">
        <w:rPr>
          <w:rFonts w:ascii="Arial" w:hAnsi="Arial" w:cs="Arial"/>
          <w:sz w:val="24"/>
          <w:szCs w:val="24"/>
        </w:rPr>
        <w:t xml:space="preserve">Ocena operacji w LGD przebiega zgodnie z Procedurą oceny i wyboru operacji w ramach wdrażania LSR stanowiące załącznik nr </w:t>
      </w:r>
      <w:r w:rsidR="00224281" w:rsidRPr="00C0012F">
        <w:rPr>
          <w:rFonts w:ascii="Arial" w:hAnsi="Arial" w:cs="Arial"/>
          <w:sz w:val="24"/>
          <w:szCs w:val="24"/>
        </w:rPr>
        <w:t xml:space="preserve">9 </w:t>
      </w:r>
      <w:r w:rsidRPr="00C0012F">
        <w:rPr>
          <w:rFonts w:ascii="Arial" w:hAnsi="Arial" w:cs="Arial"/>
          <w:sz w:val="24"/>
          <w:szCs w:val="24"/>
        </w:rPr>
        <w:t xml:space="preserve">do Ogłoszenia o naborze wniosków. </w:t>
      </w:r>
    </w:p>
    <w:p w14:paraId="2934C6EA" w14:textId="7F058E50" w:rsidR="00DC3EAC" w:rsidRPr="00C0012F" w:rsidRDefault="00C912F5" w:rsidP="00100487">
      <w:pPr>
        <w:spacing w:before="120" w:after="120"/>
        <w:rPr>
          <w:rFonts w:ascii="Arial" w:hAnsi="Arial" w:cs="Arial"/>
          <w:strike/>
          <w:sz w:val="24"/>
          <w:szCs w:val="24"/>
        </w:rPr>
      </w:pPr>
      <w:r w:rsidRPr="00C0012F">
        <w:rPr>
          <w:rFonts w:ascii="Arial" w:hAnsi="Arial" w:cs="Arial"/>
          <w:sz w:val="24"/>
          <w:szCs w:val="24"/>
        </w:rPr>
        <w:t xml:space="preserve">Organem decyzyjnym odpowiedzialnym za wybór projektów </w:t>
      </w:r>
      <w:r w:rsidR="00DD4E98" w:rsidRPr="00C0012F">
        <w:rPr>
          <w:rFonts w:ascii="Arial" w:hAnsi="Arial" w:cs="Arial"/>
          <w:sz w:val="24"/>
          <w:szCs w:val="24"/>
        </w:rPr>
        <w:t xml:space="preserve">do dofinansowania i ustalenia kwoty wsparcia </w:t>
      </w:r>
      <w:r w:rsidRPr="00C0012F">
        <w:rPr>
          <w:rFonts w:ascii="Arial" w:hAnsi="Arial" w:cs="Arial"/>
          <w:sz w:val="24"/>
          <w:szCs w:val="24"/>
        </w:rPr>
        <w:t xml:space="preserve">jest Rada LGD, która składa się z </w:t>
      </w:r>
      <w:r w:rsidR="00094665">
        <w:rPr>
          <w:rFonts w:ascii="Arial" w:hAnsi="Arial" w:cs="Arial"/>
          <w:sz w:val="24"/>
          <w:szCs w:val="24"/>
        </w:rPr>
        <w:t xml:space="preserve">min. </w:t>
      </w:r>
      <w:r w:rsidR="00276813" w:rsidRPr="00C0012F">
        <w:rPr>
          <w:rFonts w:ascii="Arial" w:hAnsi="Arial" w:cs="Arial"/>
          <w:sz w:val="24"/>
          <w:szCs w:val="24"/>
        </w:rPr>
        <w:t xml:space="preserve">8 </w:t>
      </w:r>
      <w:r w:rsidRPr="00C0012F">
        <w:rPr>
          <w:rFonts w:ascii="Arial" w:hAnsi="Arial" w:cs="Arial"/>
          <w:sz w:val="24"/>
          <w:szCs w:val="24"/>
        </w:rPr>
        <w:t xml:space="preserve">członków, w której ani reprezentanci władz publicznych, ani żadna pojedyncza grupa interesu nie ma więcej niż 49 </w:t>
      </w:r>
      <w:r w:rsidR="00E325BD">
        <w:rPr>
          <w:rFonts w:ascii="Arial" w:hAnsi="Arial" w:cs="Arial"/>
          <w:sz w:val="24"/>
          <w:szCs w:val="24"/>
        </w:rPr>
        <w:t>%</w:t>
      </w:r>
      <w:r w:rsidRPr="00C0012F">
        <w:rPr>
          <w:rFonts w:ascii="Arial" w:hAnsi="Arial" w:cs="Arial"/>
          <w:sz w:val="24"/>
          <w:szCs w:val="24"/>
        </w:rPr>
        <w:t xml:space="preserve"> praw głosu w podejmowaniu decyzji.</w:t>
      </w:r>
    </w:p>
    <w:p w14:paraId="17BB4E6B" w14:textId="4CC89B02" w:rsidR="007003EE" w:rsidRPr="00C0012F" w:rsidRDefault="000D560E" w:rsidP="00100487">
      <w:pPr>
        <w:autoSpaceDE w:val="0"/>
        <w:autoSpaceDN w:val="0"/>
        <w:adjustRightInd w:val="0"/>
        <w:spacing w:before="120" w:after="120"/>
        <w:rPr>
          <w:rFonts w:ascii="Arial" w:hAnsi="Arial" w:cs="Arial"/>
          <w:sz w:val="24"/>
          <w:szCs w:val="24"/>
        </w:rPr>
      </w:pPr>
      <w:r w:rsidRPr="000D560E">
        <w:rPr>
          <w:rFonts w:ascii="Arial" w:hAnsi="Arial" w:cs="Arial"/>
          <w:sz w:val="24"/>
          <w:szCs w:val="24"/>
        </w:rPr>
        <w:t xml:space="preserve">Pracownicy biura mogą przygotowywać dla członków Rady LGD pomocnicze materiały, które mogą być wykorzystane podczas oceny wniosków i wyboru operacji przez Radę LGD. Materiały te nie stanowią oceny wniosku i wyboru operacji, za które pełną odpowiedzialność ponosi Rada LGD, a wszelkie materiały i opracowania przygotowane przez pracowników Biura LGD mają wyłącznie charakter </w:t>
      </w:r>
      <w:proofErr w:type="spellStart"/>
      <w:r w:rsidRPr="000D560E">
        <w:rPr>
          <w:rFonts w:ascii="Arial" w:hAnsi="Arial" w:cs="Arial"/>
          <w:sz w:val="24"/>
          <w:szCs w:val="24"/>
        </w:rPr>
        <w:t>pomocniczy.</w:t>
      </w:r>
      <w:r w:rsidR="005D7325" w:rsidRPr="00C0012F">
        <w:rPr>
          <w:rFonts w:ascii="Arial" w:hAnsi="Arial" w:cs="Arial"/>
          <w:sz w:val="24"/>
          <w:szCs w:val="24"/>
        </w:rPr>
        <w:t>Operacja</w:t>
      </w:r>
      <w:proofErr w:type="spellEnd"/>
      <w:r w:rsidR="005D7325" w:rsidRPr="00C0012F">
        <w:rPr>
          <w:rFonts w:ascii="Arial" w:hAnsi="Arial" w:cs="Arial"/>
          <w:sz w:val="24"/>
          <w:szCs w:val="24"/>
        </w:rPr>
        <w:t xml:space="preserve"> powinna odnosić się w swoich założeniach do Lokalnych Kryteriów Oceny Operacji, wedle których Rada LGD dokonuje wyboru operacji oraz Listy warunków udzielenia wsparcia w ramach działania </w:t>
      </w:r>
      <w:r w:rsidR="00276813" w:rsidRPr="00C0012F">
        <w:rPr>
          <w:rFonts w:ascii="Arial" w:hAnsi="Arial" w:cs="Arial"/>
          <w:sz w:val="24"/>
          <w:szCs w:val="24"/>
        </w:rPr>
        <w:t xml:space="preserve">9.4 Wzmocnienie lokalnej aktywnej integracji społecznej, </w:t>
      </w:r>
      <w:r w:rsidR="005D7325" w:rsidRPr="00C0012F">
        <w:rPr>
          <w:rFonts w:ascii="Arial" w:hAnsi="Arial" w:cs="Arial"/>
          <w:sz w:val="24"/>
          <w:szCs w:val="24"/>
        </w:rPr>
        <w:t xml:space="preserve">według których IZ </w:t>
      </w:r>
      <w:proofErr w:type="spellStart"/>
      <w:r w:rsidR="005D7325" w:rsidRPr="00C0012F">
        <w:rPr>
          <w:rFonts w:ascii="Arial" w:hAnsi="Arial" w:cs="Arial"/>
          <w:sz w:val="24"/>
          <w:szCs w:val="24"/>
        </w:rPr>
        <w:t>FEdP</w:t>
      </w:r>
      <w:proofErr w:type="spellEnd"/>
      <w:r w:rsidR="005D7325" w:rsidRPr="00C0012F">
        <w:rPr>
          <w:rFonts w:ascii="Arial" w:hAnsi="Arial" w:cs="Arial"/>
          <w:sz w:val="24"/>
          <w:szCs w:val="24"/>
        </w:rPr>
        <w:t xml:space="preserve"> dokona ostatecznej weryfikacji wydatków pod kątem kwalifikowalności przed zatwierdzeniem operacji.</w:t>
      </w:r>
    </w:p>
    <w:p w14:paraId="77C942A6" w14:textId="17C385CB" w:rsidR="009334F3" w:rsidRPr="009334F3" w:rsidRDefault="009334F3" w:rsidP="00D537C4">
      <w:pPr>
        <w:tabs>
          <w:tab w:val="right" w:pos="9072"/>
        </w:tabs>
        <w:suppressAutoHyphens/>
        <w:autoSpaceDN w:val="0"/>
        <w:spacing w:after="0"/>
        <w:textAlignment w:val="baseline"/>
        <w:rPr>
          <w:rFonts w:ascii="Arial" w:hAnsi="Arial" w:cs="Arial"/>
          <w:sz w:val="24"/>
          <w:szCs w:val="24"/>
        </w:rPr>
      </w:pPr>
      <w:r w:rsidRPr="00062C59">
        <w:rPr>
          <w:rFonts w:ascii="Arial" w:hAnsi="Arial" w:cs="Arial"/>
          <w:sz w:val="24"/>
          <w:szCs w:val="24"/>
        </w:rPr>
        <w:t xml:space="preserve">Wnioskodawca, który planuje uzyskać punkty za spełnienie Lokalnych Kryteriów Wyboru Operacji 2023-2027 dołącza do wniosku odpowiednie załączniki wymienione w rozdziale 14. Sposób składania załączników. </w:t>
      </w:r>
    </w:p>
    <w:p w14:paraId="7EB5D424" w14:textId="566B91E8" w:rsidR="00FE47B0" w:rsidRPr="00C0012F" w:rsidRDefault="005D7325"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Wniosek o dofinansowanie może być wybrany, jeśli uzyska co najmniej </w:t>
      </w:r>
      <w:r w:rsidR="00276813" w:rsidRPr="00C0012F">
        <w:rPr>
          <w:rFonts w:ascii="Arial" w:hAnsi="Arial" w:cs="Arial"/>
          <w:sz w:val="24"/>
          <w:szCs w:val="24"/>
        </w:rPr>
        <w:t xml:space="preserve">20 </w:t>
      </w:r>
      <w:r w:rsidRPr="00C0012F">
        <w:rPr>
          <w:rFonts w:ascii="Arial" w:hAnsi="Arial" w:cs="Arial"/>
          <w:sz w:val="24"/>
          <w:szCs w:val="24"/>
        </w:rPr>
        <w:t>punktów przewidzianych w Karcie oceny wniosku i wyboru operacji oraz w ogłoszeniu o naborze.</w:t>
      </w:r>
    </w:p>
    <w:p w14:paraId="032D7BA1" w14:textId="46EF87D9" w:rsidR="00FE47B0" w:rsidRPr="00C0012F" w:rsidRDefault="00C912F5"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lastRenderedPageBreak/>
        <w:t xml:space="preserve">Wykaz Lokalnych Kryteriów Wyboru Operacji stanowi załącznik nr </w:t>
      </w:r>
      <w:r w:rsidR="000D560E">
        <w:rPr>
          <w:rFonts w:ascii="Arial" w:hAnsi="Arial" w:cs="Arial"/>
          <w:sz w:val="24"/>
          <w:szCs w:val="24"/>
        </w:rPr>
        <w:t>16</w:t>
      </w:r>
      <w:r w:rsidR="000D560E" w:rsidRPr="00C0012F">
        <w:rPr>
          <w:rFonts w:ascii="Arial" w:hAnsi="Arial" w:cs="Arial"/>
          <w:sz w:val="24"/>
          <w:szCs w:val="24"/>
        </w:rPr>
        <w:t xml:space="preserve"> </w:t>
      </w:r>
      <w:r w:rsidRPr="00C0012F">
        <w:rPr>
          <w:rFonts w:ascii="Arial" w:hAnsi="Arial" w:cs="Arial"/>
          <w:sz w:val="24"/>
          <w:szCs w:val="24"/>
        </w:rPr>
        <w:t>do Procedur oceny i wyboru operacji w ramach wdrażania LSR 20</w:t>
      </w:r>
      <w:r w:rsidR="00FE47B0" w:rsidRPr="00C0012F">
        <w:rPr>
          <w:rFonts w:ascii="Arial" w:hAnsi="Arial" w:cs="Arial"/>
          <w:sz w:val="24"/>
          <w:szCs w:val="24"/>
        </w:rPr>
        <w:t>21</w:t>
      </w:r>
      <w:r w:rsidRPr="00C0012F">
        <w:rPr>
          <w:rFonts w:ascii="Arial" w:hAnsi="Arial" w:cs="Arial"/>
          <w:sz w:val="24"/>
          <w:szCs w:val="24"/>
        </w:rPr>
        <w:t>-202</w:t>
      </w:r>
      <w:r w:rsidR="00FE47B0" w:rsidRPr="00C0012F">
        <w:rPr>
          <w:rFonts w:ascii="Arial" w:hAnsi="Arial" w:cs="Arial"/>
          <w:sz w:val="24"/>
          <w:szCs w:val="24"/>
        </w:rPr>
        <w:t>7</w:t>
      </w:r>
      <w:r w:rsidRPr="00C0012F">
        <w:rPr>
          <w:rFonts w:ascii="Arial" w:hAnsi="Arial" w:cs="Arial"/>
          <w:sz w:val="24"/>
          <w:szCs w:val="24"/>
        </w:rPr>
        <w:t xml:space="preserve"> Lokalnej Grupy Działania</w:t>
      </w:r>
      <w:r w:rsidR="00FE47B0" w:rsidRPr="00C0012F">
        <w:rPr>
          <w:rFonts w:ascii="Arial" w:hAnsi="Arial" w:cs="Arial"/>
          <w:sz w:val="24"/>
          <w:szCs w:val="24"/>
        </w:rPr>
        <w:t xml:space="preserve"> </w:t>
      </w:r>
      <w:r w:rsidR="008327C6" w:rsidRPr="00C0012F">
        <w:rPr>
          <w:rFonts w:ascii="Arial" w:hAnsi="Arial" w:cs="Arial"/>
          <w:sz w:val="24"/>
          <w:szCs w:val="24"/>
        </w:rPr>
        <w:t>Stowarzyszenie „Lokalna Grupa Działania – Tygiel Doliny Bugu”.</w:t>
      </w:r>
    </w:p>
    <w:p w14:paraId="1C459FC9" w14:textId="239E3BEC" w:rsidR="00F40198" w:rsidRPr="00C0012F" w:rsidRDefault="00C912F5" w:rsidP="00100487">
      <w:pPr>
        <w:pStyle w:val="Stopka"/>
        <w:spacing w:before="120" w:after="120" w:line="276" w:lineRule="auto"/>
        <w:rPr>
          <w:rFonts w:ascii="Arial" w:hAnsi="Arial" w:cs="Arial"/>
          <w:sz w:val="24"/>
          <w:szCs w:val="24"/>
        </w:rPr>
      </w:pPr>
      <w:r w:rsidRPr="00C0012F">
        <w:rPr>
          <w:rFonts w:ascii="Arial" w:hAnsi="Arial" w:cs="Arial"/>
          <w:sz w:val="24"/>
          <w:szCs w:val="24"/>
        </w:rPr>
        <w:t xml:space="preserve">Ocena operacji przez LGD trwa maksymalnie 60 dni. </w:t>
      </w:r>
      <w:bookmarkEnd w:id="269"/>
    </w:p>
    <w:p w14:paraId="13C0C2F1" w14:textId="7F7BA7FE" w:rsidR="00F40198" w:rsidRPr="00C0012F" w:rsidRDefault="00F40198"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dokonuje ostatecznej weryfikacji wydatków pod kątem kwalifikowalności przed zatwierdzeniem operacji.</w:t>
      </w:r>
    </w:p>
    <w:p w14:paraId="39C457EE" w14:textId="45E8A61F" w:rsidR="00E5117F" w:rsidRPr="00C0012F" w:rsidRDefault="00F40198" w:rsidP="00B41B15">
      <w:pPr>
        <w:autoSpaceDE w:val="0"/>
        <w:autoSpaceDN w:val="0"/>
        <w:adjustRightInd w:val="0"/>
        <w:spacing w:before="120" w:after="240"/>
        <w:rPr>
          <w:rFonts w:ascii="Arial" w:eastAsia="TimesNewRoman" w:hAnsi="Arial" w:cs="Arial"/>
          <w:sz w:val="24"/>
          <w:szCs w:val="24"/>
        </w:rPr>
      </w:pPr>
      <w:r w:rsidRPr="00C0012F">
        <w:rPr>
          <w:rFonts w:ascii="Arial" w:eastAsia="TimesNewRoman" w:hAnsi="Arial" w:cs="Arial"/>
          <w:sz w:val="24"/>
          <w:szCs w:val="24"/>
        </w:rPr>
        <w:t xml:space="preserve">Po wyborze projektu do dofinansowania, w uzasadnionych przypadkach, IZ </w:t>
      </w:r>
      <w:proofErr w:type="spellStart"/>
      <w:r w:rsidRPr="00C0012F">
        <w:rPr>
          <w:rFonts w:ascii="Arial" w:eastAsia="TimesNewRoman" w:hAnsi="Arial" w:cs="Arial"/>
          <w:sz w:val="24"/>
          <w:szCs w:val="24"/>
        </w:rPr>
        <w:t>FEdP</w:t>
      </w:r>
      <w:proofErr w:type="spellEnd"/>
      <w:r w:rsidRPr="00C0012F">
        <w:rPr>
          <w:rFonts w:ascii="Arial" w:eastAsia="TimesNewRoman" w:hAnsi="Arial" w:cs="Arial"/>
          <w:sz w:val="24"/>
          <w:szCs w:val="24"/>
        </w:rPr>
        <w:t xml:space="preserve"> 2021-2027 zgodnie z art. 62 ustawy wdrożeniowej, może wyrazić zgodę na wprowadzenie zmian w projekcie, m.in. dot. lokalizacji, zakresu rzeczowego i przypisanych do nich wydatków.</w:t>
      </w:r>
    </w:p>
    <w:p w14:paraId="3C0279F0" w14:textId="3BD3CC6E" w:rsidR="0037696A" w:rsidRPr="00C0012F" w:rsidRDefault="00810F1D" w:rsidP="00AC17DD">
      <w:pPr>
        <w:pStyle w:val="Nagwek2"/>
      </w:pPr>
      <w:bookmarkStart w:id="272" w:name="_Toc181181850"/>
      <w:r w:rsidRPr="00C0012F">
        <w:t>Ocena operacji na poziomie IZ</w:t>
      </w:r>
      <w:r w:rsidR="00861694" w:rsidRPr="00C0012F">
        <w:t xml:space="preserve"> </w:t>
      </w:r>
      <w:proofErr w:type="spellStart"/>
      <w:r w:rsidR="00861694" w:rsidRPr="00C0012F">
        <w:t>FEdP</w:t>
      </w:r>
      <w:proofErr w:type="spellEnd"/>
      <w:r w:rsidR="008028F5" w:rsidRPr="00C0012F">
        <w:t>:</w:t>
      </w:r>
      <w:bookmarkEnd w:id="272"/>
      <w:r w:rsidR="0037696A" w:rsidRPr="00C0012F">
        <w:t xml:space="preserve"> </w:t>
      </w:r>
    </w:p>
    <w:p w14:paraId="5B14697E" w14:textId="3BECE0B9" w:rsidR="00162362" w:rsidRPr="00C0012F" w:rsidRDefault="0037696A"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Przekazana </w:t>
      </w:r>
      <w:r w:rsidR="00861694" w:rsidRPr="00C0012F">
        <w:rPr>
          <w:rFonts w:ascii="Arial" w:hAnsi="Arial" w:cs="Arial"/>
          <w:sz w:val="24"/>
          <w:szCs w:val="24"/>
        </w:rPr>
        <w:t>IZ</w:t>
      </w:r>
      <w:r w:rsidRPr="00C0012F">
        <w:rPr>
          <w:rFonts w:ascii="Arial" w:hAnsi="Arial" w:cs="Arial"/>
          <w:sz w:val="24"/>
          <w:szCs w:val="24"/>
        </w:rPr>
        <w:t xml:space="preserve"> </w:t>
      </w:r>
      <w:proofErr w:type="spellStart"/>
      <w:r w:rsidR="00861694" w:rsidRPr="00C0012F">
        <w:rPr>
          <w:rFonts w:ascii="Arial" w:hAnsi="Arial" w:cs="Arial"/>
          <w:sz w:val="24"/>
          <w:szCs w:val="24"/>
        </w:rPr>
        <w:t>FEdP</w:t>
      </w:r>
      <w:proofErr w:type="spellEnd"/>
      <w:r w:rsidR="00861694" w:rsidRPr="00C0012F">
        <w:rPr>
          <w:rFonts w:ascii="Arial" w:hAnsi="Arial" w:cs="Arial"/>
          <w:sz w:val="24"/>
          <w:szCs w:val="24"/>
        </w:rPr>
        <w:t xml:space="preserve"> </w:t>
      </w:r>
      <w:r w:rsidRPr="00C0012F">
        <w:rPr>
          <w:rFonts w:ascii="Arial" w:hAnsi="Arial" w:cs="Arial"/>
          <w:sz w:val="24"/>
          <w:szCs w:val="24"/>
        </w:rPr>
        <w:t xml:space="preserve">dokumentacja zostanie oceniona pod kątem spełnienia warunków udzielenia wsparcia zgodnie z Listą warunków udzielenia wsparcia będącą załącznikiem </w:t>
      </w:r>
      <w:r w:rsidR="00590BD7" w:rsidRPr="00C0012F">
        <w:rPr>
          <w:rFonts w:ascii="Arial" w:hAnsi="Arial" w:cs="Arial"/>
          <w:sz w:val="24"/>
          <w:szCs w:val="24"/>
        </w:rPr>
        <w:t xml:space="preserve">nr 7 do Regulaminu. </w:t>
      </w:r>
    </w:p>
    <w:p w14:paraId="78DAF416" w14:textId="2151348F" w:rsidR="00162362" w:rsidRPr="00C0012F" w:rsidRDefault="0037696A"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IZ </w:t>
      </w:r>
      <w:proofErr w:type="spellStart"/>
      <w:r w:rsidR="00861694" w:rsidRPr="00C0012F">
        <w:rPr>
          <w:rFonts w:ascii="Arial" w:hAnsi="Arial" w:cs="Arial"/>
          <w:sz w:val="24"/>
          <w:szCs w:val="24"/>
        </w:rPr>
        <w:t>FEdP</w:t>
      </w:r>
      <w:proofErr w:type="spellEnd"/>
      <w:r w:rsidR="00861694" w:rsidRPr="00C0012F">
        <w:rPr>
          <w:rFonts w:ascii="Arial" w:hAnsi="Arial" w:cs="Arial"/>
          <w:sz w:val="24"/>
          <w:szCs w:val="24"/>
        </w:rPr>
        <w:t xml:space="preserve"> </w:t>
      </w:r>
      <w:r w:rsidRPr="00C0012F">
        <w:rPr>
          <w:rFonts w:ascii="Arial" w:hAnsi="Arial" w:cs="Arial"/>
          <w:sz w:val="24"/>
          <w:szCs w:val="24"/>
        </w:rPr>
        <w:t>jest podmiotem odpowiedzialnym za ostateczną weryfikację wydatków pod kątem kwalifikowalności przed ich zatwierdzeniem w ramach wniosku o dofinansowanie.</w:t>
      </w:r>
      <w:r w:rsidR="00135B78">
        <w:rPr>
          <w:rFonts w:ascii="Arial" w:hAnsi="Arial" w:cs="Arial"/>
          <w:sz w:val="24"/>
          <w:szCs w:val="24"/>
        </w:rPr>
        <w:t xml:space="preserve"> </w:t>
      </w:r>
    </w:p>
    <w:p w14:paraId="6A5F7194" w14:textId="216F584F" w:rsidR="00162362" w:rsidRPr="00C0012F" w:rsidRDefault="0037696A"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Jeżeli wniosek o </w:t>
      </w:r>
      <w:r w:rsidR="00861694" w:rsidRPr="00C0012F">
        <w:rPr>
          <w:rFonts w:ascii="Arial" w:hAnsi="Arial" w:cs="Arial"/>
          <w:sz w:val="24"/>
          <w:szCs w:val="24"/>
        </w:rPr>
        <w:t xml:space="preserve">dofinansowanie </w:t>
      </w:r>
      <w:r w:rsidRPr="00C0012F">
        <w:rPr>
          <w:rFonts w:ascii="Arial" w:hAnsi="Arial" w:cs="Arial"/>
          <w:sz w:val="24"/>
          <w:szCs w:val="24"/>
        </w:rPr>
        <w:t>zawiera braki</w:t>
      </w:r>
      <w:r w:rsidR="00861694" w:rsidRPr="00C0012F">
        <w:rPr>
          <w:rFonts w:ascii="Arial" w:hAnsi="Arial" w:cs="Arial"/>
          <w:sz w:val="24"/>
          <w:szCs w:val="24"/>
        </w:rPr>
        <w:t>, jest wypełniony nieprawidłowo</w:t>
      </w:r>
      <w:r w:rsidRPr="00C0012F">
        <w:rPr>
          <w:rFonts w:ascii="Arial" w:hAnsi="Arial" w:cs="Arial"/>
          <w:sz w:val="24"/>
          <w:szCs w:val="24"/>
        </w:rPr>
        <w:t xml:space="preserve"> lub </w:t>
      </w:r>
      <w:r w:rsidR="00861694" w:rsidRPr="00C0012F">
        <w:rPr>
          <w:rFonts w:ascii="Arial" w:hAnsi="Arial" w:cs="Arial"/>
          <w:sz w:val="24"/>
          <w:szCs w:val="24"/>
        </w:rPr>
        <w:t xml:space="preserve">zawiera </w:t>
      </w:r>
      <w:r w:rsidRPr="00C0012F">
        <w:rPr>
          <w:rFonts w:ascii="Arial" w:hAnsi="Arial" w:cs="Arial"/>
          <w:sz w:val="24"/>
          <w:szCs w:val="24"/>
        </w:rPr>
        <w:t xml:space="preserve">oczywiste omyłki, IZ </w:t>
      </w:r>
      <w:proofErr w:type="spellStart"/>
      <w:r w:rsidR="00861694" w:rsidRPr="00C0012F">
        <w:rPr>
          <w:rFonts w:ascii="Arial" w:hAnsi="Arial" w:cs="Arial"/>
          <w:sz w:val="24"/>
          <w:szCs w:val="24"/>
        </w:rPr>
        <w:t>FEdP</w:t>
      </w:r>
      <w:proofErr w:type="spellEnd"/>
      <w:r w:rsidR="00861694" w:rsidRPr="00C0012F">
        <w:rPr>
          <w:rFonts w:ascii="Arial" w:hAnsi="Arial" w:cs="Arial"/>
          <w:sz w:val="24"/>
          <w:szCs w:val="24"/>
        </w:rPr>
        <w:t xml:space="preserve"> </w:t>
      </w:r>
      <w:r w:rsidRPr="00C0012F">
        <w:rPr>
          <w:rFonts w:ascii="Arial" w:hAnsi="Arial" w:cs="Arial"/>
          <w:sz w:val="24"/>
          <w:szCs w:val="24"/>
        </w:rPr>
        <w:t xml:space="preserve">wzywa podmiot ubiegający się o przyznanie pomocy, w formie </w:t>
      </w:r>
      <w:r w:rsidR="00861694" w:rsidRPr="00C0012F">
        <w:rPr>
          <w:rFonts w:ascii="Arial" w:hAnsi="Arial" w:cs="Arial"/>
          <w:sz w:val="24"/>
          <w:szCs w:val="24"/>
        </w:rPr>
        <w:t>elektronicznej</w:t>
      </w:r>
      <w:r w:rsidRPr="00C0012F">
        <w:rPr>
          <w:rFonts w:ascii="Arial" w:hAnsi="Arial" w:cs="Arial"/>
          <w:sz w:val="24"/>
          <w:szCs w:val="24"/>
        </w:rPr>
        <w:t xml:space="preserve">, do ich usunięcia w terminie </w:t>
      </w:r>
      <w:r w:rsidR="00861694" w:rsidRPr="00C0012F">
        <w:rPr>
          <w:rFonts w:ascii="Arial" w:hAnsi="Arial" w:cs="Arial"/>
          <w:sz w:val="24"/>
          <w:szCs w:val="24"/>
        </w:rPr>
        <w:t xml:space="preserve">nie krótszym niż </w:t>
      </w:r>
      <w:r w:rsidRPr="00C0012F">
        <w:rPr>
          <w:rFonts w:ascii="Arial" w:hAnsi="Arial" w:cs="Arial"/>
          <w:sz w:val="24"/>
          <w:szCs w:val="24"/>
        </w:rPr>
        <w:t>7 dni</w:t>
      </w:r>
      <w:r w:rsidR="00861694" w:rsidRPr="00C0012F">
        <w:rPr>
          <w:rFonts w:ascii="Arial" w:hAnsi="Arial" w:cs="Arial"/>
          <w:sz w:val="24"/>
          <w:szCs w:val="24"/>
        </w:rPr>
        <w:t xml:space="preserve"> i nie dłuższym niż 14 dni</w:t>
      </w:r>
      <w:r w:rsidRPr="00C0012F">
        <w:rPr>
          <w:rFonts w:ascii="Arial" w:hAnsi="Arial" w:cs="Arial"/>
          <w:sz w:val="24"/>
          <w:szCs w:val="24"/>
        </w:rPr>
        <w:t xml:space="preserve">. </w:t>
      </w:r>
    </w:p>
    <w:p w14:paraId="2BFED67B" w14:textId="479B907C" w:rsidR="00DC3EAC" w:rsidRPr="00C0012F" w:rsidRDefault="0037696A" w:rsidP="00100487">
      <w:pPr>
        <w:autoSpaceDE w:val="0"/>
        <w:autoSpaceDN w:val="0"/>
        <w:adjustRightInd w:val="0"/>
        <w:spacing w:before="120" w:after="120"/>
        <w:rPr>
          <w:rFonts w:ascii="Arial" w:hAnsi="Arial" w:cs="Arial"/>
          <w:sz w:val="24"/>
          <w:szCs w:val="24"/>
        </w:rPr>
      </w:pPr>
      <w:r w:rsidRPr="00C0012F">
        <w:rPr>
          <w:rFonts w:ascii="Arial" w:hAnsi="Arial" w:cs="Arial"/>
          <w:sz w:val="24"/>
          <w:szCs w:val="24"/>
        </w:rPr>
        <w:t xml:space="preserve">Jeżeli podmiot ubiegający się o przyznanie </w:t>
      </w:r>
      <w:r w:rsidR="00861694" w:rsidRPr="00C0012F">
        <w:rPr>
          <w:rFonts w:ascii="Arial" w:hAnsi="Arial" w:cs="Arial"/>
          <w:sz w:val="24"/>
          <w:szCs w:val="24"/>
        </w:rPr>
        <w:t>dofinansowania</w:t>
      </w:r>
      <w:r w:rsidRPr="00C0012F">
        <w:rPr>
          <w:rFonts w:ascii="Arial" w:hAnsi="Arial" w:cs="Arial"/>
          <w:sz w:val="24"/>
          <w:szCs w:val="24"/>
        </w:rPr>
        <w:t xml:space="preserve">, pomimo wezwania do usunięcia braków, nie usunął ich w terminie, wniosek pozostawiony jest bez rozpatrzenia, o czym IZ </w:t>
      </w:r>
      <w:proofErr w:type="spellStart"/>
      <w:r w:rsidR="00861694" w:rsidRPr="00C0012F">
        <w:rPr>
          <w:rFonts w:ascii="Arial" w:hAnsi="Arial" w:cs="Arial"/>
          <w:sz w:val="24"/>
          <w:szCs w:val="24"/>
        </w:rPr>
        <w:t>FEdP</w:t>
      </w:r>
      <w:proofErr w:type="spellEnd"/>
      <w:r w:rsidRPr="00C0012F">
        <w:rPr>
          <w:rFonts w:ascii="Arial" w:hAnsi="Arial" w:cs="Arial"/>
          <w:sz w:val="24"/>
          <w:szCs w:val="24"/>
        </w:rPr>
        <w:t xml:space="preserve"> informuje podmiot ubiegający się o przyznanie pomocy w formie </w:t>
      </w:r>
      <w:r w:rsidR="00861694" w:rsidRPr="00C0012F">
        <w:rPr>
          <w:rFonts w:ascii="Arial" w:hAnsi="Arial" w:cs="Arial"/>
          <w:sz w:val="24"/>
          <w:szCs w:val="24"/>
        </w:rPr>
        <w:t>elektronicznej</w:t>
      </w:r>
      <w:r w:rsidRPr="00C0012F">
        <w:rPr>
          <w:rFonts w:ascii="Arial" w:hAnsi="Arial" w:cs="Arial"/>
          <w:sz w:val="24"/>
          <w:szCs w:val="24"/>
        </w:rPr>
        <w:t xml:space="preserve">. </w:t>
      </w:r>
    </w:p>
    <w:p w14:paraId="52BEA6D3" w14:textId="3602D152" w:rsidR="000108FE" w:rsidRPr="00C0012F" w:rsidRDefault="008531EE" w:rsidP="00B41B15">
      <w:pPr>
        <w:spacing w:before="120" w:after="240"/>
        <w:rPr>
          <w:rFonts w:ascii="Arial" w:hAnsi="Arial" w:cs="Arial"/>
          <w:sz w:val="24"/>
          <w:szCs w:val="24"/>
        </w:rPr>
      </w:pPr>
      <w:r w:rsidRPr="00C0012F">
        <w:rPr>
          <w:rFonts w:ascii="Arial" w:hAnsi="Arial" w:cs="Arial"/>
          <w:sz w:val="24"/>
          <w:szCs w:val="24"/>
        </w:rPr>
        <w:t xml:space="preserve">W przypadku pozytywnej oceny wniosku o dofinansowanie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wzywa podmiot ubiegający się o przyznanie dofinansowania do zawarcia umowy o dofinansowanie projektu.</w:t>
      </w:r>
    </w:p>
    <w:p w14:paraId="61138405" w14:textId="20E39868" w:rsidR="000108FE" w:rsidRPr="00C0012F" w:rsidRDefault="000108FE" w:rsidP="00E45E42">
      <w:pPr>
        <w:pStyle w:val="Nagwek1"/>
      </w:pPr>
      <w:bookmarkStart w:id="273" w:name="_Toc181181851"/>
      <w:r w:rsidRPr="00C0012F">
        <w:t>Procedura zawierania um</w:t>
      </w:r>
      <w:r w:rsidR="003D7768" w:rsidRPr="00C0012F">
        <w:t>owy</w:t>
      </w:r>
      <w:r w:rsidRPr="00C0012F">
        <w:t xml:space="preserve"> o dofinansowanie</w:t>
      </w:r>
      <w:bookmarkEnd w:id="273"/>
    </w:p>
    <w:p w14:paraId="0998BF2A" w14:textId="120A5DD4" w:rsidR="003D7768" w:rsidRPr="00C0012F" w:rsidRDefault="008531EE" w:rsidP="00100487">
      <w:pPr>
        <w:spacing w:before="120" w:after="120"/>
        <w:rPr>
          <w:rFonts w:ascii="Arial" w:hAnsi="Arial" w:cs="Arial"/>
          <w:sz w:val="24"/>
          <w:szCs w:val="24"/>
        </w:rPr>
      </w:pPr>
      <w:r w:rsidRPr="00C0012F">
        <w:rPr>
          <w:rFonts w:ascii="Arial" w:hAnsi="Arial" w:cs="Arial"/>
          <w:sz w:val="24"/>
          <w:szCs w:val="24"/>
        </w:rPr>
        <w:t>Umowę o dofinansowanie projektu zawiera Województwo Podlaskie, w imieniu którego działa ZW.</w:t>
      </w:r>
    </w:p>
    <w:p w14:paraId="32B227EA" w14:textId="2524FC53" w:rsidR="0017775D" w:rsidRPr="00C0012F" w:rsidRDefault="008531EE" w:rsidP="00100487">
      <w:pPr>
        <w:spacing w:before="120" w:after="120"/>
        <w:rPr>
          <w:rFonts w:ascii="Arial" w:hAnsi="Arial" w:cs="Arial"/>
          <w:sz w:val="24"/>
          <w:szCs w:val="24"/>
        </w:rPr>
      </w:pPr>
      <w:r w:rsidRPr="00C0012F">
        <w:rPr>
          <w:rFonts w:ascii="Arial" w:hAnsi="Arial" w:cs="Arial"/>
          <w:sz w:val="24"/>
          <w:szCs w:val="24"/>
        </w:rPr>
        <w:t>Umowa o dofinansowanie zawierana jest w terminie 30 dni roboczych od daty wysłania do wnioskodawcy pisma w formie elektronicznej informującego o wyborze projektu do dofinansowania i proszącego o dostarczenie niezbędnych dokumentów do przygotowania umowy.</w:t>
      </w:r>
    </w:p>
    <w:p w14:paraId="0221FE39" w14:textId="0975E9FC" w:rsidR="0017775D" w:rsidRPr="00C0012F" w:rsidRDefault="0017775D" w:rsidP="00100487">
      <w:pPr>
        <w:pStyle w:val="Lista"/>
        <w:spacing w:before="120" w:after="120" w:line="276" w:lineRule="auto"/>
        <w:ind w:left="0" w:firstLine="0"/>
        <w:contextualSpacing w:val="0"/>
        <w:rPr>
          <w:rFonts w:ascii="Arial" w:hAnsi="Arial" w:cs="Arial"/>
          <w:sz w:val="24"/>
          <w:szCs w:val="24"/>
        </w:rPr>
      </w:pPr>
      <w:r w:rsidRPr="00C0012F">
        <w:rPr>
          <w:rFonts w:ascii="Arial" w:hAnsi="Arial" w:cs="Arial"/>
          <w:sz w:val="24"/>
          <w:szCs w:val="24"/>
        </w:rPr>
        <w:t xml:space="preserve">W celu objęcia projektu dofinansowaniem IZ, po wybraniu go do dofinansowania, zawiera z jego Wnioskodawcą umowę o dofinansowanie projektu, której wzór stanowi załącznik nr </w:t>
      </w:r>
      <w:r w:rsidR="00D96AD5" w:rsidRPr="00C0012F">
        <w:rPr>
          <w:rFonts w:ascii="Arial" w:hAnsi="Arial" w:cs="Arial"/>
          <w:sz w:val="24"/>
          <w:szCs w:val="24"/>
        </w:rPr>
        <w:t xml:space="preserve">5 </w:t>
      </w:r>
      <w:r w:rsidRPr="00C0012F">
        <w:rPr>
          <w:rFonts w:ascii="Arial" w:hAnsi="Arial" w:cs="Arial"/>
          <w:sz w:val="24"/>
          <w:szCs w:val="24"/>
        </w:rPr>
        <w:t>do Regulaminu.</w:t>
      </w:r>
    </w:p>
    <w:p w14:paraId="6D228036" w14:textId="50789F14" w:rsidR="0017775D" w:rsidRPr="00C0012F" w:rsidRDefault="0017775D" w:rsidP="00100487">
      <w:pPr>
        <w:pStyle w:val="Lista"/>
        <w:spacing w:before="120" w:after="120" w:line="276" w:lineRule="auto"/>
        <w:ind w:left="0" w:firstLine="0"/>
        <w:contextualSpacing w:val="0"/>
        <w:rPr>
          <w:rFonts w:ascii="Arial" w:hAnsi="Arial" w:cs="Arial"/>
          <w:sz w:val="24"/>
          <w:szCs w:val="24"/>
        </w:rPr>
      </w:pPr>
      <w:r w:rsidRPr="00C0012F">
        <w:rPr>
          <w:rFonts w:ascii="Arial" w:hAnsi="Arial" w:cs="Arial"/>
          <w:sz w:val="24"/>
          <w:szCs w:val="24"/>
        </w:rPr>
        <w:lastRenderedPageBreak/>
        <w:t>W przypadku projektu partnerskiego umowa o dofinansowanie projektu jest zawierana z</w:t>
      </w:r>
      <w:r w:rsidR="00AC17DD">
        <w:rPr>
          <w:rFonts w:ascii="Arial" w:hAnsi="Arial" w:cs="Arial"/>
          <w:sz w:val="24"/>
          <w:szCs w:val="24"/>
        </w:rPr>
        <w:t xml:space="preserve"> </w:t>
      </w:r>
      <w:r w:rsidRPr="00C0012F">
        <w:rPr>
          <w:rFonts w:ascii="Arial" w:hAnsi="Arial" w:cs="Arial"/>
          <w:sz w:val="24"/>
          <w:szCs w:val="24"/>
        </w:rPr>
        <w:t>partnerem wiodącym, o którym mowa w art. 39 ust. 9 pkt 4 ustawy wdrożeniowej będącym Beneficjentem odpowiedzialnym za przygotowanie i realizację projektu.</w:t>
      </w:r>
    </w:p>
    <w:p w14:paraId="5F9D779A" w14:textId="2402E9D3" w:rsidR="0017775D" w:rsidRPr="00C0012F" w:rsidRDefault="0017775D" w:rsidP="00100487">
      <w:pPr>
        <w:pStyle w:val="Lista"/>
        <w:spacing w:before="120" w:after="120" w:line="276" w:lineRule="auto"/>
        <w:ind w:left="0" w:firstLine="0"/>
        <w:contextualSpacing w:val="0"/>
        <w:rPr>
          <w:rFonts w:ascii="Arial" w:hAnsi="Arial" w:cs="Arial"/>
          <w:sz w:val="24"/>
          <w:szCs w:val="24"/>
        </w:rPr>
      </w:pPr>
      <w:r w:rsidRPr="00C0012F">
        <w:rPr>
          <w:rFonts w:ascii="Arial" w:hAnsi="Arial" w:cs="Arial"/>
          <w:sz w:val="24"/>
          <w:szCs w:val="24"/>
        </w:rPr>
        <w:t>Jeżeli IZ po wybraniu projektu do dofinansowania, a przed zawarciem umowy o</w:t>
      </w:r>
      <w:r w:rsidR="00AC17DD">
        <w:rPr>
          <w:rFonts w:ascii="Arial" w:hAnsi="Arial" w:cs="Arial"/>
          <w:sz w:val="24"/>
          <w:szCs w:val="24"/>
        </w:rPr>
        <w:t xml:space="preserve"> </w:t>
      </w:r>
      <w:r w:rsidRPr="00C0012F">
        <w:rPr>
          <w:rFonts w:ascii="Arial" w:hAnsi="Arial" w:cs="Arial"/>
          <w:sz w:val="24"/>
          <w:szCs w:val="24"/>
        </w:rPr>
        <w:t>dofinansowanie projektu poweźmie wiedzę o okolicznościach mogących mieć negatywny wpływ na wynik oceny projektu, ponownie kieruje projekt do oceny w</w:t>
      </w:r>
      <w:r w:rsidR="00AC17DD">
        <w:rPr>
          <w:rFonts w:ascii="Arial" w:hAnsi="Arial" w:cs="Arial"/>
          <w:sz w:val="24"/>
          <w:szCs w:val="24"/>
        </w:rPr>
        <w:t xml:space="preserve"> </w:t>
      </w:r>
      <w:r w:rsidRPr="00C0012F">
        <w:rPr>
          <w:rFonts w:ascii="Arial" w:hAnsi="Arial" w:cs="Arial"/>
          <w:sz w:val="24"/>
          <w:szCs w:val="24"/>
        </w:rPr>
        <w:t>stosownym zakresie, o czym informuje pisemnie wnioskodawcę.</w:t>
      </w:r>
    </w:p>
    <w:p w14:paraId="37023393" w14:textId="03D0E98E" w:rsidR="0017775D" w:rsidRPr="00C0012F" w:rsidRDefault="0017775D" w:rsidP="00B41B15">
      <w:pPr>
        <w:pStyle w:val="Lista"/>
        <w:spacing w:before="120" w:after="240" w:line="276" w:lineRule="auto"/>
        <w:ind w:left="0" w:firstLine="0"/>
        <w:contextualSpacing w:val="0"/>
        <w:rPr>
          <w:rFonts w:ascii="Arial" w:hAnsi="Arial" w:cs="Arial"/>
          <w:sz w:val="24"/>
          <w:szCs w:val="24"/>
        </w:rPr>
      </w:pPr>
      <w:r w:rsidRPr="00C0012F">
        <w:rPr>
          <w:rFonts w:ascii="Arial" w:hAnsi="Arial" w:cs="Arial"/>
          <w:b/>
          <w:bCs/>
          <w:sz w:val="24"/>
          <w:szCs w:val="24"/>
        </w:rPr>
        <w:t xml:space="preserve">Umowa o dofinansowanie projektu nie może być zawarta </w:t>
      </w:r>
      <w:r w:rsidRPr="00C0012F">
        <w:rPr>
          <w:rFonts w:ascii="Arial" w:hAnsi="Arial" w:cs="Arial"/>
          <w:sz w:val="24"/>
          <w:szCs w:val="24"/>
        </w:rPr>
        <w:t>w przypadku</w:t>
      </w:r>
      <w:r w:rsidR="00094665">
        <w:rPr>
          <w:rFonts w:ascii="Arial" w:hAnsi="Arial" w:cs="Arial"/>
          <w:sz w:val="24"/>
          <w:szCs w:val="24"/>
        </w:rPr>
        <w:t>,</w:t>
      </w:r>
      <w:r w:rsidRPr="00C0012F">
        <w:rPr>
          <w:rFonts w:ascii="Arial" w:hAnsi="Arial" w:cs="Arial"/>
          <w:sz w:val="24"/>
          <w:szCs w:val="24"/>
        </w:rPr>
        <w:t xml:space="preserve"> gdy:</w:t>
      </w:r>
    </w:p>
    <w:p w14:paraId="6A816611" w14:textId="10EAF6BF" w:rsidR="0017775D" w:rsidRPr="00C0012F" w:rsidRDefault="0017775D" w:rsidP="000939D6">
      <w:pPr>
        <w:pStyle w:val="Lista2"/>
        <w:numPr>
          <w:ilvl w:val="0"/>
          <w:numId w:val="134"/>
        </w:numPr>
        <w:spacing w:after="0" w:line="276" w:lineRule="auto"/>
        <w:ind w:left="851" w:hanging="425"/>
        <w:contextualSpacing w:val="0"/>
        <w:rPr>
          <w:rFonts w:ascii="Arial" w:hAnsi="Arial" w:cs="Arial"/>
          <w:sz w:val="24"/>
          <w:szCs w:val="24"/>
        </w:rPr>
      </w:pPr>
      <w:r w:rsidRPr="00C0012F">
        <w:rPr>
          <w:rFonts w:ascii="Arial" w:hAnsi="Arial" w:cs="Arial"/>
          <w:sz w:val="24"/>
          <w:szCs w:val="24"/>
        </w:rPr>
        <w:t>wnioskodawca nie dokonał czynności, o których mowa w art. 51 ust.1 pkt 10 ustawy wdrożeniowej (nie złożył w terminie wymaganych załączników),</w:t>
      </w:r>
    </w:p>
    <w:p w14:paraId="013587F3" w14:textId="6852DEFA" w:rsidR="0017775D" w:rsidRPr="00C0012F" w:rsidRDefault="0017775D" w:rsidP="000939D6">
      <w:pPr>
        <w:pStyle w:val="Lista2"/>
        <w:numPr>
          <w:ilvl w:val="0"/>
          <w:numId w:val="134"/>
        </w:numPr>
        <w:spacing w:after="0" w:line="276" w:lineRule="auto"/>
        <w:ind w:left="851" w:hanging="425"/>
        <w:contextualSpacing w:val="0"/>
        <w:rPr>
          <w:rFonts w:ascii="Arial" w:hAnsi="Arial" w:cs="Arial"/>
          <w:sz w:val="24"/>
          <w:szCs w:val="24"/>
        </w:rPr>
      </w:pPr>
      <w:r w:rsidRPr="00C0012F">
        <w:rPr>
          <w:rFonts w:ascii="Arial" w:hAnsi="Arial" w:cs="Arial"/>
          <w:sz w:val="24"/>
          <w:szCs w:val="24"/>
        </w:rPr>
        <w:t>wnioskodawca został wykluczony z możliwości otrzymania dofinansowania na podstawie przepisów odrębnych,</w:t>
      </w:r>
    </w:p>
    <w:p w14:paraId="7DAD2CB9" w14:textId="30B03BA0" w:rsidR="0017775D" w:rsidRPr="005F4E1F" w:rsidRDefault="0017775D" w:rsidP="000939D6">
      <w:pPr>
        <w:pStyle w:val="Akapitzlist"/>
        <w:numPr>
          <w:ilvl w:val="0"/>
          <w:numId w:val="134"/>
        </w:numPr>
        <w:autoSpaceDE w:val="0"/>
        <w:autoSpaceDN w:val="0"/>
        <w:spacing w:after="0"/>
        <w:ind w:left="851" w:hanging="425"/>
        <w:rPr>
          <w:rFonts w:ascii="Arial" w:hAnsi="Arial" w:cs="Arial"/>
          <w:sz w:val="24"/>
          <w:szCs w:val="24"/>
        </w:rPr>
      </w:pPr>
      <w:r w:rsidRPr="005F4E1F">
        <w:rPr>
          <w:rFonts w:ascii="Arial" w:hAnsi="Arial" w:cs="Arial"/>
          <w:sz w:val="24"/>
          <w:szCs w:val="24"/>
        </w:rPr>
        <w:t xml:space="preserve">wnioskodawca zrezygnował z dofinansowania (w tej sytuacji Wnioskodawca informuje IZ o swojej decyzji poprzez złożenie pisemnego oświadczenia), </w:t>
      </w:r>
    </w:p>
    <w:p w14:paraId="77999EEE" w14:textId="77777777" w:rsidR="0017775D" w:rsidRPr="00C0012F" w:rsidRDefault="0017775D" w:rsidP="000939D6">
      <w:pPr>
        <w:pStyle w:val="Lista2"/>
        <w:numPr>
          <w:ilvl w:val="0"/>
          <w:numId w:val="134"/>
        </w:numPr>
        <w:spacing w:after="0" w:line="276" w:lineRule="auto"/>
        <w:ind w:left="851" w:hanging="425"/>
        <w:contextualSpacing w:val="0"/>
        <w:rPr>
          <w:rFonts w:ascii="Arial" w:hAnsi="Arial" w:cs="Arial"/>
          <w:sz w:val="24"/>
          <w:szCs w:val="24"/>
        </w:rPr>
      </w:pPr>
      <w:r w:rsidRPr="00C0012F">
        <w:rPr>
          <w:rFonts w:ascii="Arial" w:hAnsi="Arial" w:cs="Arial"/>
          <w:sz w:val="24"/>
          <w:szCs w:val="24"/>
        </w:rPr>
        <w:t>doszło do unieważnienia postępowania w zakresie wyboru projektów.</w:t>
      </w:r>
    </w:p>
    <w:p w14:paraId="5B73013A" w14:textId="6656E3D5" w:rsidR="0017775D" w:rsidRPr="00C0012F" w:rsidRDefault="0017775D" w:rsidP="00100487">
      <w:pPr>
        <w:autoSpaceDE w:val="0"/>
        <w:spacing w:before="120" w:after="120"/>
        <w:rPr>
          <w:rFonts w:ascii="Arial" w:hAnsi="Arial" w:cs="Arial"/>
          <w:color w:val="000000" w:themeColor="text1"/>
          <w:sz w:val="24"/>
          <w:szCs w:val="24"/>
        </w:rPr>
      </w:pPr>
      <w:r w:rsidRPr="00C0012F">
        <w:rPr>
          <w:rFonts w:ascii="Arial" w:hAnsi="Arial" w:cs="Arial"/>
          <w:color w:val="000000" w:themeColor="text1"/>
          <w:sz w:val="24"/>
          <w:szCs w:val="24"/>
        </w:rPr>
        <w:t>W uzasadnionych przypadkach IZ może odmówić zawarcia umowy o dofinansowanie projektu, jeżeli zachodzi obawa wyrządzenia szkody w mieniu publicznym w następstwie zawarcia umowy o dofinansowanie projektu, w szczególności gdy w stosunku do</w:t>
      </w:r>
      <w:r w:rsidR="00AC17DD">
        <w:rPr>
          <w:rFonts w:ascii="Arial" w:hAnsi="Arial" w:cs="Arial"/>
          <w:color w:val="000000" w:themeColor="text1"/>
          <w:sz w:val="24"/>
          <w:szCs w:val="24"/>
        </w:rPr>
        <w:t xml:space="preserve"> </w:t>
      </w:r>
      <w:r w:rsidRPr="00C0012F">
        <w:rPr>
          <w:rFonts w:ascii="Arial" w:hAnsi="Arial" w:cs="Arial"/>
          <w:color w:val="000000" w:themeColor="text1"/>
          <w:sz w:val="24"/>
          <w:szCs w:val="24"/>
        </w:rPr>
        <w:t>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w:t>
      </w:r>
      <w:r w:rsidR="00AC17DD">
        <w:rPr>
          <w:rFonts w:ascii="Arial" w:hAnsi="Arial" w:cs="Arial"/>
          <w:color w:val="000000" w:themeColor="text1"/>
          <w:sz w:val="24"/>
          <w:szCs w:val="24"/>
        </w:rPr>
        <w:t xml:space="preserve"> </w:t>
      </w:r>
      <w:r w:rsidRPr="00C0012F">
        <w:rPr>
          <w:rFonts w:ascii="Arial" w:hAnsi="Arial" w:cs="Arial"/>
          <w:color w:val="000000" w:themeColor="text1"/>
          <w:sz w:val="24"/>
          <w:szCs w:val="24"/>
        </w:rPr>
        <w:t>związku z dofinansowaniem, które zostało udzielone ze środków publicznych na</w:t>
      </w:r>
      <w:r w:rsidR="00AC17DD">
        <w:rPr>
          <w:rFonts w:ascii="Arial" w:hAnsi="Arial" w:cs="Arial"/>
          <w:color w:val="000000" w:themeColor="text1"/>
          <w:sz w:val="24"/>
          <w:szCs w:val="24"/>
        </w:rPr>
        <w:t xml:space="preserve"> </w:t>
      </w:r>
      <w:r w:rsidRPr="00C0012F">
        <w:rPr>
          <w:rFonts w:ascii="Arial" w:hAnsi="Arial" w:cs="Arial"/>
          <w:color w:val="000000" w:themeColor="text1"/>
          <w:sz w:val="24"/>
          <w:szCs w:val="24"/>
        </w:rPr>
        <w:t>realizację projektu temu Wnioskodawcy, podmiotowi powiązanemu z nim osobowo lub</w:t>
      </w:r>
      <w:r w:rsidR="00AC17DD">
        <w:rPr>
          <w:rFonts w:ascii="Arial" w:hAnsi="Arial" w:cs="Arial"/>
          <w:color w:val="000000" w:themeColor="text1"/>
          <w:sz w:val="24"/>
          <w:szCs w:val="24"/>
        </w:rPr>
        <w:t xml:space="preserve"> </w:t>
      </w:r>
      <w:r w:rsidRPr="00C0012F">
        <w:rPr>
          <w:rFonts w:ascii="Arial" w:hAnsi="Arial" w:cs="Arial"/>
          <w:color w:val="000000" w:themeColor="text1"/>
          <w:sz w:val="24"/>
          <w:szCs w:val="24"/>
        </w:rPr>
        <w:t>kapitałowo lub członkowi organów zarządzających tego Wnioskodawcy lub podmiotu.</w:t>
      </w:r>
    </w:p>
    <w:p w14:paraId="6602F625" w14:textId="1A3FA7D5" w:rsidR="0017775D" w:rsidRPr="00C0012F" w:rsidRDefault="0017775D" w:rsidP="00100487">
      <w:pPr>
        <w:autoSpaceDE w:val="0"/>
        <w:spacing w:before="120" w:after="120"/>
        <w:rPr>
          <w:rFonts w:ascii="Arial" w:hAnsi="Arial" w:cs="Arial"/>
          <w:sz w:val="24"/>
          <w:szCs w:val="24"/>
        </w:rPr>
      </w:pPr>
      <w:r w:rsidRPr="00C0012F">
        <w:rPr>
          <w:rFonts w:ascii="Arial" w:hAnsi="Arial" w:cs="Arial"/>
          <w:sz w:val="24"/>
          <w:szCs w:val="24"/>
        </w:rPr>
        <w:t>Przez podmioty powiązane należy rozumieć podmioty, między którymi występują powiązania, o których mowa w art. 3 ust. 3 załącznika I do rozporządzenia Komisji (UE) nr 651/2014 z dnia 17 czerwca 2014 r. uznającego niektóre rodzaje pomocy za zgodne z</w:t>
      </w:r>
      <w:r w:rsidR="00AC17DD">
        <w:rPr>
          <w:rFonts w:ascii="Arial" w:hAnsi="Arial" w:cs="Arial"/>
          <w:sz w:val="24"/>
          <w:szCs w:val="24"/>
        </w:rPr>
        <w:t xml:space="preserve"> </w:t>
      </w:r>
      <w:r w:rsidRPr="00C0012F">
        <w:rPr>
          <w:rFonts w:ascii="Arial" w:hAnsi="Arial" w:cs="Arial"/>
          <w:sz w:val="24"/>
          <w:szCs w:val="24"/>
        </w:rPr>
        <w:t>rynkiem wewnętrznym w zastosowaniu art. 107 i 108 Traktatu (Dz. Urz. UE L 187 z</w:t>
      </w:r>
      <w:r w:rsidR="00AC17DD">
        <w:rPr>
          <w:rFonts w:ascii="Arial" w:hAnsi="Arial" w:cs="Arial"/>
          <w:sz w:val="24"/>
          <w:szCs w:val="24"/>
        </w:rPr>
        <w:t xml:space="preserve"> </w:t>
      </w:r>
      <w:r w:rsidRPr="00C0012F">
        <w:rPr>
          <w:rFonts w:ascii="Arial" w:hAnsi="Arial" w:cs="Arial"/>
          <w:sz w:val="24"/>
          <w:szCs w:val="24"/>
        </w:rPr>
        <w:t xml:space="preserve">26.06.2014, str. 1, z </w:t>
      </w:r>
      <w:proofErr w:type="spellStart"/>
      <w:r w:rsidRPr="00C0012F">
        <w:rPr>
          <w:rFonts w:ascii="Arial" w:hAnsi="Arial" w:cs="Arial"/>
          <w:sz w:val="24"/>
          <w:szCs w:val="24"/>
        </w:rPr>
        <w:t>późn</w:t>
      </w:r>
      <w:proofErr w:type="spellEnd"/>
      <w:r w:rsidRPr="00C0012F">
        <w:rPr>
          <w:rFonts w:ascii="Arial" w:hAnsi="Arial" w:cs="Arial"/>
          <w:sz w:val="24"/>
          <w:szCs w:val="24"/>
        </w:rPr>
        <w:t>. zm.), niezależnie od tego, czy na podstawie umowy o</w:t>
      </w:r>
      <w:r w:rsidR="00AC17DD">
        <w:rPr>
          <w:rFonts w:ascii="Arial" w:hAnsi="Arial" w:cs="Arial"/>
          <w:sz w:val="24"/>
          <w:szCs w:val="24"/>
        </w:rPr>
        <w:t xml:space="preserve"> </w:t>
      </w:r>
      <w:r w:rsidRPr="00C0012F">
        <w:rPr>
          <w:rFonts w:ascii="Arial" w:hAnsi="Arial" w:cs="Arial"/>
          <w:sz w:val="24"/>
          <w:szCs w:val="24"/>
        </w:rPr>
        <w:t>dofinansowanie projektu ma być udzielona pomoc publiczna.</w:t>
      </w:r>
    </w:p>
    <w:p w14:paraId="1AA9CEBF" w14:textId="77777777" w:rsidR="0017775D" w:rsidRPr="00C0012F" w:rsidRDefault="0017775D" w:rsidP="00100487">
      <w:pPr>
        <w:autoSpaceDE w:val="0"/>
        <w:spacing w:before="120" w:after="120"/>
        <w:rPr>
          <w:rFonts w:ascii="Arial" w:hAnsi="Arial" w:cs="Arial"/>
          <w:sz w:val="24"/>
          <w:szCs w:val="24"/>
        </w:rPr>
      </w:pPr>
      <w:r w:rsidRPr="00C0012F">
        <w:rPr>
          <w:rFonts w:ascii="Arial" w:hAnsi="Arial" w:cs="Arial"/>
          <w:sz w:val="24"/>
          <w:szCs w:val="24"/>
        </w:rPr>
        <w:t xml:space="preserve">W razie powzięcia informacji o okolicznościach wskazujących na możliwość popełnienia przez wnioskodawcę będącego osobą fizyczną lub członka organów wnioskodawcy niebędącego osobą fizyczną przestępstwa, IZ niezwłocznie informuje właściwy organ ścigania. </w:t>
      </w:r>
    </w:p>
    <w:p w14:paraId="7F6D3F0A" w14:textId="77777777" w:rsidR="0017775D" w:rsidRPr="00C0012F" w:rsidRDefault="0017775D" w:rsidP="00100487">
      <w:pPr>
        <w:autoSpaceDE w:val="0"/>
        <w:spacing w:before="120" w:after="120"/>
        <w:rPr>
          <w:rFonts w:ascii="Arial" w:hAnsi="Arial" w:cs="Arial"/>
          <w:sz w:val="24"/>
          <w:szCs w:val="24"/>
        </w:rPr>
      </w:pPr>
      <w:r w:rsidRPr="00C0012F">
        <w:rPr>
          <w:rFonts w:ascii="Arial" w:hAnsi="Arial" w:cs="Arial"/>
          <w:sz w:val="24"/>
          <w:szCs w:val="24"/>
        </w:rPr>
        <w:t>Właściwa instytucja informuje wnioskodawcę o przyczynach braku możliwości zawarcia umowy o dofinansowanie projektu w przypadku:</w:t>
      </w:r>
    </w:p>
    <w:p w14:paraId="1D1851AE" w14:textId="495F6ED3" w:rsidR="0017775D" w:rsidRPr="00996F9A" w:rsidRDefault="0017775D" w:rsidP="000939D6">
      <w:pPr>
        <w:pStyle w:val="Akapitzlist"/>
        <w:numPr>
          <w:ilvl w:val="1"/>
          <w:numId w:val="135"/>
        </w:numPr>
        <w:autoSpaceDE w:val="0"/>
        <w:spacing w:after="0"/>
        <w:ind w:left="851" w:hanging="425"/>
        <w:rPr>
          <w:rFonts w:ascii="Arial" w:hAnsi="Arial" w:cs="Arial"/>
          <w:sz w:val="24"/>
          <w:szCs w:val="24"/>
        </w:rPr>
      </w:pPr>
      <w:r w:rsidRPr="00996F9A">
        <w:rPr>
          <w:rFonts w:ascii="Arial" w:hAnsi="Arial" w:cs="Arial"/>
          <w:sz w:val="24"/>
          <w:szCs w:val="24"/>
        </w:rPr>
        <w:lastRenderedPageBreak/>
        <w:t xml:space="preserve">niezłożenia w terminie dokumentów wymaganych do przygotowania umowy zgodnie z podrozdziałem </w:t>
      </w:r>
      <w:r w:rsidR="00671A6E" w:rsidRPr="00996F9A">
        <w:rPr>
          <w:rFonts w:ascii="Arial" w:hAnsi="Arial" w:cs="Arial"/>
          <w:sz w:val="24"/>
          <w:szCs w:val="24"/>
        </w:rPr>
        <w:t>19.1</w:t>
      </w:r>
      <w:r w:rsidRPr="00996F9A">
        <w:rPr>
          <w:rFonts w:ascii="Arial" w:hAnsi="Arial" w:cs="Arial"/>
          <w:sz w:val="24"/>
          <w:szCs w:val="24"/>
        </w:rPr>
        <w:t xml:space="preserve"> Regulaminu;</w:t>
      </w:r>
    </w:p>
    <w:p w14:paraId="49023B2E" w14:textId="039E5559" w:rsidR="0017775D" w:rsidRPr="00996F9A" w:rsidRDefault="0017775D" w:rsidP="000939D6">
      <w:pPr>
        <w:pStyle w:val="Akapitzlist"/>
        <w:numPr>
          <w:ilvl w:val="1"/>
          <w:numId w:val="135"/>
        </w:numPr>
        <w:autoSpaceDE w:val="0"/>
        <w:spacing w:after="0"/>
        <w:ind w:left="851" w:hanging="425"/>
        <w:rPr>
          <w:rFonts w:ascii="Arial" w:hAnsi="Arial" w:cs="Arial"/>
          <w:sz w:val="24"/>
          <w:szCs w:val="24"/>
        </w:rPr>
      </w:pPr>
      <w:r w:rsidRPr="00996F9A">
        <w:rPr>
          <w:rFonts w:ascii="Arial" w:hAnsi="Arial" w:cs="Arial"/>
          <w:sz w:val="24"/>
          <w:szCs w:val="24"/>
        </w:rPr>
        <w:t>wykluczenia go z możliwości otrzymania dofinansowania</w:t>
      </w:r>
      <w:r w:rsidR="00094665">
        <w:rPr>
          <w:rFonts w:ascii="Arial" w:hAnsi="Arial" w:cs="Arial"/>
          <w:sz w:val="24"/>
          <w:szCs w:val="24"/>
        </w:rPr>
        <w:t>;</w:t>
      </w:r>
    </w:p>
    <w:p w14:paraId="75A52BAC" w14:textId="5A9FB5A6" w:rsidR="0017775D" w:rsidRPr="00996F9A" w:rsidRDefault="0017775D" w:rsidP="000939D6">
      <w:pPr>
        <w:pStyle w:val="Akapitzlist"/>
        <w:numPr>
          <w:ilvl w:val="1"/>
          <w:numId w:val="135"/>
        </w:numPr>
        <w:autoSpaceDE w:val="0"/>
        <w:spacing w:after="0"/>
        <w:ind w:left="851" w:hanging="425"/>
        <w:rPr>
          <w:rFonts w:ascii="Arial" w:hAnsi="Arial" w:cs="Arial"/>
          <w:sz w:val="24"/>
          <w:szCs w:val="24"/>
        </w:rPr>
      </w:pPr>
      <w:r w:rsidRPr="00996F9A">
        <w:rPr>
          <w:rFonts w:ascii="Arial" w:hAnsi="Arial" w:cs="Arial"/>
          <w:sz w:val="24"/>
          <w:szCs w:val="24"/>
        </w:rPr>
        <w:t>unieważnienia postępowania w zakresie wyboru projektów</w:t>
      </w:r>
      <w:r w:rsidR="00094665">
        <w:rPr>
          <w:rFonts w:ascii="Arial" w:hAnsi="Arial" w:cs="Arial"/>
          <w:sz w:val="24"/>
          <w:szCs w:val="24"/>
        </w:rPr>
        <w:t>;</w:t>
      </w:r>
    </w:p>
    <w:p w14:paraId="5C896F20" w14:textId="69FA702A" w:rsidR="0017775D" w:rsidRPr="00996F9A" w:rsidRDefault="0017775D" w:rsidP="000939D6">
      <w:pPr>
        <w:pStyle w:val="Akapitzlist"/>
        <w:numPr>
          <w:ilvl w:val="1"/>
          <w:numId w:val="135"/>
        </w:numPr>
        <w:autoSpaceDE w:val="0"/>
        <w:spacing w:after="0"/>
        <w:ind w:left="851" w:hanging="425"/>
        <w:rPr>
          <w:rFonts w:ascii="Arial" w:hAnsi="Arial" w:cs="Arial"/>
          <w:sz w:val="24"/>
          <w:szCs w:val="24"/>
        </w:rPr>
      </w:pPr>
      <w:r w:rsidRPr="00996F9A">
        <w:rPr>
          <w:rFonts w:ascii="Arial" w:hAnsi="Arial" w:cs="Arial"/>
          <w:sz w:val="24"/>
          <w:szCs w:val="24"/>
        </w:rPr>
        <w:t xml:space="preserve">wystąpienia sytuacji, o której mowa powyżej, </w:t>
      </w:r>
      <w:r w:rsidR="00626B76" w:rsidRPr="00996F9A">
        <w:rPr>
          <w:rFonts w:ascii="Arial" w:hAnsi="Arial" w:cs="Arial"/>
          <w:sz w:val="24"/>
          <w:szCs w:val="24"/>
        </w:rPr>
        <w:t>tj.,</w:t>
      </w:r>
      <w:r w:rsidRPr="00996F9A">
        <w:rPr>
          <w:rFonts w:ascii="Arial" w:hAnsi="Arial" w:cs="Arial"/>
          <w:sz w:val="24"/>
          <w:szCs w:val="24"/>
        </w:rPr>
        <w:t xml:space="preserve"> jeżeli zachodzi obawa wyrządzenia szkody w mieniu publicznym.</w:t>
      </w:r>
    </w:p>
    <w:p w14:paraId="1F791264" w14:textId="77777777" w:rsidR="0017775D" w:rsidRPr="00C0012F" w:rsidRDefault="0017775D" w:rsidP="00100487">
      <w:pPr>
        <w:autoSpaceDE w:val="0"/>
        <w:spacing w:before="120" w:after="120"/>
        <w:rPr>
          <w:rFonts w:ascii="Arial" w:hAnsi="Arial" w:cs="Arial"/>
          <w:sz w:val="24"/>
          <w:szCs w:val="24"/>
        </w:rPr>
      </w:pPr>
      <w:r w:rsidRPr="00C0012F">
        <w:rPr>
          <w:rFonts w:ascii="Arial" w:hAnsi="Arial" w:cs="Arial"/>
          <w:sz w:val="24"/>
          <w:szCs w:val="24"/>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02C35229" w14:textId="4FB14A7C" w:rsidR="0017775D" w:rsidRPr="00C0012F" w:rsidRDefault="0017775D" w:rsidP="00100487">
      <w:pPr>
        <w:autoSpaceDE w:val="0"/>
        <w:spacing w:before="120" w:after="120"/>
        <w:rPr>
          <w:rFonts w:ascii="Arial" w:hAnsi="Arial" w:cs="Arial"/>
          <w:sz w:val="24"/>
          <w:szCs w:val="24"/>
        </w:rPr>
      </w:pPr>
      <w:r w:rsidRPr="00C0012F">
        <w:rPr>
          <w:rFonts w:ascii="Arial" w:hAnsi="Arial" w:cs="Arial"/>
          <w:sz w:val="24"/>
          <w:szCs w:val="24"/>
        </w:rPr>
        <w:t>Co do zasady, po wybraniu projektu do dofinansowania, a przed zawarciem umowy o</w:t>
      </w:r>
      <w:r w:rsidR="00AC17DD">
        <w:rPr>
          <w:rFonts w:ascii="Arial" w:hAnsi="Arial" w:cs="Arial"/>
          <w:sz w:val="24"/>
          <w:szCs w:val="24"/>
        </w:rPr>
        <w:t xml:space="preserve"> </w:t>
      </w:r>
      <w:r w:rsidRPr="00C0012F">
        <w:rPr>
          <w:rFonts w:ascii="Arial" w:hAnsi="Arial" w:cs="Arial"/>
          <w:sz w:val="24"/>
          <w:szCs w:val="24"/>
        </w:rPr>
        <w:t xml:space="preserve">dofinansowanie nie jest dopuszczalne dokonywanie jakichkolwiek zmian w projekcie, za wyjątkiem wskazanych poniżej. </w:t>
      </w:r>
    </w:p>
    <w:p w14:paraId="1A339B7B" w14:textId="10242DC3" w:rsidR="0017775D" w:rsidRPr="00C0012F" w:rsidRDefault="0017775D" w:rsidP="00100487">
      <w:pPr>
        <w:pStyle w:val="Lista"/>
        <w:spacing w:before="120" w:after="120" w:line="276" w:lineRule="auto"/>
        <w:ind w:left="0" w:firstLine="0"/>
        <w:contextualSpacing w:val="0"/>
        <w:rPr>
          <w:rFonts w:ascii="Arial" w:hAnsi="Arial" w:cs="Arial"/>
          <w:sz w:val="24"/>
          <w:szCs w:val="24"/>
        </w:rPr>
      </w:pPr>
      <w:r w:rsidRPr="00C0012F">
        <w:rPr>
          <w:rFonts w:ascii="Arial" w:hAnsi="Arial" w:cs="Arial"/>
          <w:sz w:val="24"/>
          <w:szCs w:val="24"/>
        </w:rPr>
        <w:t>W szczególnych przypadkach IZ dopuszcza możliwość aktualizacji wniosku o</w:t>
      </w:r>
      <w:r w:rsidR="00AC17DD">
        <w:rPr>
          <w:rFonts w:ascii="Arial" w:hAnsi="Arial" w:cs="Arial"/>
          <w:sz w:val="24"/>
          <w:szCs w:val="24"/>
        </w:rPr>
        <w:t xml:space="preserve"> </w:t>
      </w:r>
      <w:r w:rsidRPr="00C0012F">
        <w:rPr>
          <w:rFonts w:ascii="Arial" w:hAnsi="Arial" w:cs="Arial"/>
          <w:sz w:val="24"/>
          <w:szCs w:val="24"/>
        </w:rPr>
        <w:t>dofinansowanie projektu wyłącznie w zakresie danych dotyczących wnioskodawcy i/lub</w:t>
      </w:r>
      <w:r w:rsidR="00AC17DD">
        <w:rPr>
          <w:rFonts w:ascii="Arial" w:hAnsi="Arial" w:cs="Arial"/>
          <w:sz w:val="24"/>
          <w:szCs w:val="24"/>
        </w:rPr>
        <w:t xml:space="preserve"> </w:t>
      </w:r>
      <w:r w:rsidRPr="00C0012F">
        <w:rPr>
          <w:rFonts w:ascii="Arial" w:hAnsi="Arial" w:cs="Arial"/>
          <w:sz w:val="24"/>
          <w:szCs w:val="24"/>
        </w:rPr>
        <w:t xml:space="preserve">partnera, zawartych ww. wniosku o dofinansowanie projektu, o ile zmiany te nie dotyczą zapisów/elementów we wniosku o dofinansowanie projektu, które podlegały ocenie </w:t>
      </w:r>
      <w:r w:rsidR="00F323BF" w:rsidRPr="00C0012F">
        <w:rPr>
          <w:rFonts w:ascii="Arial" w:hAnsi="Arial" w:cs="Arial"/>
          <w:sz w:val="24"/>
          <w:szCs w:val="24"/>
        </w:rPr>
        <w:t>spełnienia warunku</w:t>
      </w:r>
      <w:r w:rsidRPr="00C0012F">
        <w:rPr>
          <w:rFonts w:ascii="Arial" w:hAnsi="Arial" w:cs="Arial"/>
          <w:sz w:val="24"/>
          <w:szCs w:val="24"/>
        </w:rPr>
        <w:t>. W ramach aktualizacji wnioskodawca nie może dokonywać modyfikacji zapisów we</w:t>
      </w:r>
      <w:r w:rsidR="00AC17DD">
        <w:rPr>
          <w:rFonts w:ascii="Arial" w:hAnsi="Arial" w:cs="Arial"/>
          <w:sz w:val="24"/>
          <w:szCs w:val="24"/>
        </w:rPr>
        <w:t xml:space="preserve"> </w:t>
      </w:r>
      <w:r w:rsidRPr="00C0012F">
        <w:rPr>
          <w:rFonts w:ascii="Arial" w:hAnsi="Arial" w:cs="Arial"/>
          <w:sz w:val="24"/>
          <w:szCs w:val="24"/>
        </w:rPr>
        <w:t>wniosku w innym zakresie niż wskazanym przez IZ.</w:t>
      </w:r>
    </w:p>
    <w:p w14:paraId="48E07415" w14:textId="77777777" w:rsidR="0017775D" w:rsidRPr="00C0012F" w:rsidRDefault="0017775D" w:rsidP="00B41B15">
      <w:pPr>
        <w:autoSpaceDE w:val="0"/>
        <w:spacing w:before="120" w:after="240"/>
        <w:rPr>
          <w:rFonts w:ascii="Arial" w:hAnsi="Arial" w:cs="Arial"/>
          <w:color w:val="000000" w:themeColor="text1"/>
          <w:sz w:val="24"/>
          <w:szCs w:val="24"/>
        </w:rPr>
      </w:pPr>
      <w:r w:rsidRPr="00C0012F">
        <w:rPr>
          <w:rFonts w:ascii="Arial" w:hAnsi="Arial" w:cs="Arial"/>
          <w:sz w:val="24"/>
          <w:szCs w:val="24"/>
        </w:rPr>
        <w:t>Na etapie realizacji projekt objęty dofinansowaniem może być zmieniony za zgodą IZ, jeżeli:</w:t>
      </w:r>
    </w:p>
    <w:p w14:paraId="65D23586" w14:textId="77777777" w:rsidR="0017775D" w:rsidRPr="00C0012F" w:rsidRDefault="0017775D" w:rsidP="005F4E1F">
      <w:pPr>
        <w:pStyle w:val="Lista2"/>
        <w:numPr>
          <w:ilvl w:val="0"/>
          <w:numId w:val="136"/>
        </w:numPr>
        <w:spacing w:before="120" w:after="240" w:line="276" w:lineRule="auto"/>
        <w:rPr>
          <w:rFonts w:ascii="Arial" w:hAnsi="Arial" w:cs="Arial"/>
          <w:sz w:val="24"/>
          <w:szCs w:val="24"/>
        </w:rPr>
      </w:pPr>
      <w:r w:rsidRPr="00C0012F">
        <w:rPr>
          <w:rFonts w:ascii="Arial" w:hAnsi="Arial" w:cs="Arial"/>
          <w:sz w:val="24"/>
          <w:szCs w:val="24"/>
        </w:rPr>
        <w:t>zmiany nie wpłynęłyby na wynik oceny projektu w sposób, który skutkowałby negatywną oceną projektu, albo</w:t>
      </w:r>
    </w:p>
    <w:p w14:paraId="4C5C4519" w14:textId="49C2657F" w:rsidR="0017775D" w:rsidRPr="00C0012F" w:rsidRDefault="0017775D" w:rsidP="005F4E1F">
      <w:pPr>
        <w:pStyle w:val="Lista2"/>
        <w:numPr>
          <w:ilvl w:val="0"/>
          <w:numId w:val="136"/>
        </w:numPr>
        <w:spacing w:before="120" w:after="120" w:line="276" w:lineRule="auto"/>
        <w:contextualSpacing w:val="0"/>
        <w:rPr>
          <w:rFonts w:ascii="Arial" w:hAnsi="Arial" w:cs="Arial"/>
          <w:sz w:val="24"/>
          <w:szCs w:val="24"/>
        </w:rPr>
      </w:pPr>
      <w:r w:rsidRPr="00C0012F">
        <w:rPr>
          <w:rFonts w:ascii="Arial" w:hAnsi="Arial" w:cs="Arial"/>
          <w:sz w:val="24"/>
          <w:szCs w:val="24"/>
        </w:rPr>
        <w:t>zmiany wynikają z wystąpienia okoliczności niezależnych od Beneficjenta, których nie</w:t>
      </w:r>
      <w:r w:rsidR="00AC17DD">
        <w:rPr>
          <w:rFonts w:ascii="Arial" w:hAnsi="Arial" w:cs="Arial"/>
          <w:sz w:val="24"/>
          <w:szCs w:val="24"/>
        </w:rPr>
        <w:t xml:space="preserve"> </w:t>
      </w:r>
      <w:r w:rsidRPr="00C0012F">
        <w:rPr>
          <w:rFonts w:ascii="Arial" w:hAnsi="Arial" w:cs="Arial"/>
          <w:sz w:val="24"/>
          <w:szCs w:val="24"/>
        </w:rPr>
        <w:t>mógł przewidzieć działając z należytą starannością, oraz zmieniony projekt w</w:t>
      </w:r>
      <w:r w:rsidR="00AC17DD">
        <w:rPr>
          <w:rFonts w:ascii="Arial" w:hAnsi="Arial" w:cs="Arial"/>
          <w:sz w:val="24"/>
          <w:szCs w:val="24"/>
        </w:rPr>
        <w:t xml:space="preserve"> </w:t>
      </w:r>
      <w:r w:rsidRPr="00C0012F">
        <w:rPr>
          <w:rFonts w:ascii="Arial" w:hAnsi="Arial" w:cs="Arial"/>
          <w:sz w:val="24"/>
          <w:szCs w:val="24"/>
        </w:rPr>
        <w:t>wystarczającym stopniu będzie przyczyniał się do realizacji celów Programu.</w:t>
      </w:r>
    </w:p>
    <w:p w14:paraId="045BC691" w14:textId="7057D5DC" w:rsidR="0017775D" w:rsidRPr="00AC17DD" w:rsidRDefault="0017775D" w:rsidP="00AC17DD">
      <w:pPr>
        <w:pStyle w:val="Lista"/>
        <w:spacing w:before="120" w:after="240" w:line="276" w:lineRule="auto"/>
        <w:ind w:left="0" w:firstLine="0"/>
        <w:contextualSpacing w:val="0"/>
        <w:rPr>
          <w:rStyle w:val="Nagwek2Znak"/>
          <w:rFonts w:eastAsia="Calibri" w:cs="Arial"/>
          <w:b w:val="0"/>
          <w:bCs w:val="0"/>
          <w:color w:val="auto"/>
          <w:szCs w:val="24"/>
        </w:rPr>
      </w:pPr>
      <w:r w:rsidRPr="00C0012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bookmarkStart w:id="274" w:name="_Toc138670069"/>
      <w:bookmarkStart w:id="275" w:name="_Toc138670171"/>
      <w:bookmarkStart w:id="276" w:name="_Toc136523497"/>
      <w:bookmarkStart w:id="277" w:name="_Toc136523567"/>
      <w:bookmarkStart w:id="278" w:name="_Toc136523841"/>
      <w:bookmarkStart w:id="279" w:name="_Toc136854249"/>
      <w:bookmarkStart w:id="280" w:name="_Toc137818447"/>
      <w:bookmarkStart w:id="281" w:name="_Toc138063323"/>
      <w:bookmarkStart w:id="282" w:name="_Toc138163849"/>
      <w:bookmarkStart w:id="283" w:name="_Toc138410751"/>
      <w:bookmarkStart w:id="284" w:name="_Toc138412790"/>
      <w:bookmarkStart w:id="285" w:name="_Toc138424435"/>
      <w:bookmarkStart w:id="286" w:name="_Toc138424489"/>
      <w:bookmarkStart w:id="287" w:name="_Toc138426036"/>
      <w:bookmarkStart w:id="288" w:name="_Toc138670070"/>
      <w:bookmarkStart w:id="289" w:name="_Toc138670172"/>
      <w:bookmarkStart w:id="290" w:name="_Toc138686710"/>
      <w:bookmarkStart w:id="291" w:name="_Toc138758737"/>
      <w:bookmarkStart w:id="292" w:name="_Toc138758791"/>
      <w:bookmarkStart w:id="293" w:name="_Toc138759794"/>
      <w:bookmarkStart w:id="294" w:name="_Toc138760101"/>
      <w:bookmarkStart w:id="295" w:name="_Toc138769302"/>
      <w:bookmarkStart w:id="296" w:name="_Toc138832619"/>
      <w:bookmarkStart w:id="297" w:name="_Toc138832681"/>
      <w:bookmarkStart w:id="298" w:name="_Toc138832957"/>
      <w:bookmarkStart w:id="299" w:name="_Toc138833025"/>
      <w:bookmarkStart w:id="300" w:name="_Toc138833142"/>
      <w:bookmarkStart w:id="301" w:name="_Toc138833277"/>
      <w:bookmarkStart w:id="302" w:name="_Toc138833348"/>
      <w:bookmarkStart w:id="303" w:name="_Toc138833748"/>
      <w:bookmarkStart w:id="304" w:name="_Toc138833814"/>
      <w:bookmarkStart w:id="305" w:name="_Toc138833880"/>
      <w:bookmarkStart w:id="306" w:name="_Toc138838019"/>
      <w:bookmarkStart w:id="307" w:name="_Toc138838077"/>
      <w:bookmarkStart w:id="308" w:name="_Toc138838144"/>
      <w:bookmarkStart w:id="309" w:name="_Toc138838629"/>
      <w:bookmarkStart w:id="310" w:name="_Toc138842774"/>
      <w:bookmarkStart w:id="311" w:name="_Toc138842833"/>
      <w:bookmarkStart w:id="312" w:name="_Toc138843276"/>
      <w:bookmarkStart w:id="313" w:name="_Toc139030460"/>
      <w:bookmarkStart w:id="314" w:name="_Toc139030531"/>
      <w:bookmarkStart w:id="315" w:name="_Toc139030670"/>
      <w:bookmarkStart w:id="316" w:name="_Toc139030730"/>
      <w:bookmarkStart w:id="317" w:name="_Toc139277378"/>
      <w:bookmarkStart w:id="318" w:name="_Toc139277441"/>
      <w:bookmarkStart w:id="319" w:name="_Toc146023116"/>
      <w:bookmarkStart w:id="320" w:name="_Toc146028861"/>
      <w:bookmarkStart w:id="321" w:name="_Toc146096259"/>
      <w:bookmarkStart w:id="322" w:name="_Toc146097082"/>
      <w:bookmarkStart w:id="323" w:name="_Toc146101439"/>
      <w:bookmarkStart w:id="324" w:name="_Toc147737738"/>
      <w:bookmarkStart w:id="325" w:name="_Toc147740042"/>
      <w:bookmarkStart w:id="326" w:name="_Toc147740111"/>
      <w:bookmarkStart w:id="327" w:name="_Toc147740214"/>
      <w:bookmarkStart w:id="328" w:name="_Toc147746113"/>
      <w:bookmarkStart w:id="329" w:name="_Toc147746186"/>
      <w:bookmarkStart w:id="330" w:name="_Toc147746257"/>
      <w:bookmarkStart w:id="331" w:name="_Toc147746327"/>
      <w:bookmarkStart w:id="332" w:name="_Toc147746397"/>
      <w:bookmarkStart w:id="333" w:name="_Toc147748073"/>
      <w:bookmarkStart w:id="334" w:name="_Toc148612815"/>
      <w:bookmarkStart w:id="335" w:name="_Toc148613551"/>
      <w:bookmarkStart w:id="336" w:name="_Toc150174056"/>
      <w:bookmarkStart w:id="337" w:name="_Toc150174125"/>
      <w:bookmarkStart w:id="338" w:name="_Toc150174204"/>
      <w:bookmarkStart w:id="339" w:name="_Toc150175430"/>
      <w:bookmarkStart w:id="340" w:name="_Toc150245805"/>
      <w:bookmarkStart w:id="341" w:name="_Toc150246594"/>
      <w:bookmarkStart w:id="342" w:name="_Toc170799176"/>
      <w:bookmarkStart w:id="343" w:name="_Toc170799257"/>
      <w:bookmarkStart w:id="344" w:name="_Toc177733143"/>
      <w:bookmarkStart w:id="345" w:name="_Toc177733225"/>
      <w:bookmarkStart w:id="346" w:name="_Toc177733280"/>
      <w:bookmarkStart w:id="347" w:name="_Toc180999664"/>
      <w:bookmarkStart w:id="348" w:name="_Toc181001271"/>
      <w:bookmarkStart w:id="349" w:name="_Toc181001826"/>
      <w:bookmarkStart w:id="350" w:name="_Toc181001998"/>
      <w:bookmarkStart w:id="351" w:name="_Toc181181852"/>
      <w:bookmarkStart w:id="352" w:name="_Toc146023126"/>
      <w:bookmarkStart w:id="353" w:name="_Toc146028871"/>
      <w:bookmarkStart w:id="354" w:name="_Toc146096269"/>
      <w:bookmarkStart w:id="355" w:name="_Toc146097092"/>
      <w:bookmarkStart w:id="356" w:name="_Toc146101449"/>
      <w:bookmarkStart w:id="357" w:name="_Toc147737748"/>
      <w:bookmarkStart w:id="358" w:name="_Toc147740052"/>
      <w:bookmarkStart w:id="359" w:name="_Toc147740121"/>
      <w:bookmarkStart w:id="360" w:name="_Toc147740224"/>
      <w:bookmarkStart w:id="361" w:name="_Toc147746123"/>
      <w:bookmarkStart w:id="362" w:name="_Toc147746196"/>
      <w:bookmarkStart w:id="363" w:name="_Toc147746267"/>
      <w:bookmarkStart w:id="364" w:name="_Toc147746337"/>
      <w:bookmarkStart w:id="365" w:name="_Toc147746407"/>
      <w:bookmarkStart w:id="366" w:name="_Toc147748083"/>
      <w:bookmarkStart w:id="367" w:name="_Toc148612825"/>
      <w:bookmarkStart w:id="368" w:name="_Toc148613561"/>
      <w:bookmarkStart w:id="369" w:name="_Toc150174066"/>
      <w:bookmarkStart w:id="370" w:name="_Toc150174135"/>
      <w:bookmarkStart w:id="371" w:name="_Toc150174214"/>
      <w:bookmarkStart w:id="372" w:name="_Toc150175440"/>
      <w:bookmarkStart w:id="373" w:name="_Toc150245815"/>
      <w:bookmarkStart w:id="374" w:name="_Toc150246604"/>
      <w:bookmarkStart w:id="375" w:name="_Toc170799186"/>
      <w:bookmarkStart w:id="376" w:name="_Toc170799267"/>
      <w:bookmarkStart w:id="377" w:name="_Toc177733153"/>
      <w:bookmarkStart w:id="378" w:name="_Toc177733235"/>
      <w:bookmarkStart w:id="379" w:name="_Toc177733290"/>
      <w:bookmarkStart w:id="380" w:name="_Toc180999674"/>
      <w:bookmarkStart w:id="381" w:name="_Toc181001281"/>
      <w:bookmarkStart w:id="382" w:name="_Toc181001836"/>
      <w:bookmarkStart w:id="383" w:name="_Toc181002008"/>
      <w:bookmarkStart w:id="384" w:name="_Toc181181862"/>
      <w:bookmarkStart w:id="385" w:name="_Toc134788939"/>
      <w:bookmarkStart w:id="386" w:name="_Toc134791384"/>
      <w:bookmarkStart w:id="387" w:name="_Toc135639031"/>
      <w:bookmarkStart w:id="388" w:name="_Toc135639172"/>
      <w:bookmarkStart w:id="389" w:name="_Toc135646047"/>
      <w:bookmarkStart w:id="390" w:name="_Toc135646486"/>
      <w:bookmarkStart w:id="391" w:name="_Toc135729935"/>
      <w:bookmarkStart w:id="392" w:name="_Toc135730665"/>
      <w:bookmarkStart w:id="393" w:name="_Toc135739829"/>
      <w:bookmarkStart w:id="394" w:name="_Toc135740194"/>
      <w:bookmarkStart w:id="395" w:name="_Toc135741396"/>
      <w:bookmarkStart w:id="396" w:name="_Toc135741438"/>
      <w:bookmarkStart w:id="397" w:name="_Toc135741914"/>
      <w:bookmarkStart w:id="398" w:name="_Toc135743592"/>
      <w:bookmarkStart w:id="399" w:name="_Toc135744678"/>
      <w:bookmarkStart w:id="400" w:name="_Toc135744728"/>
      <w:bookmarkStart w:id="401" w:name="_Toc135744778"/>
      <w:bookmarkStart w:id="402" w:name="_Toc135806883"/>
      <w:bookmarkStart w:id="403" w:name="_Toc135806925"/>
      <w:bookmarkStart w:id="404" w:name="_Toc135807806"/>
      <w:bookmarkStart w:id="405" w:name="_Toc135808285"/>
      <w:bookmarkStart w:id="406" w:name="_Toc135808472"/>
      <w:bookmarkStart w:id="407" w:name="_Toc135808674"/>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8F22ECA" w14:textId="43FEDD07" w:rsidR="00A0105D" w:rsidRPr="00C0012F" w:rsidRDefault="00A0105D" w:rsidP="00AC17DD">
      <w:pPr>
        <w:pStyle w:val="Nagwek2"/>
      </w:pPr>
      <w:bookmarkStart w:id="408" w:name="_Toc181181863"/>
      <w:bookmarkStart w:id="409" w:name="_Toc170799268"/>
      <w:r w:rsidRPr="00C0012F">
        <w:t>Dokumenty wymagane do przygotowania</w:t>
      </w:r>
      <w:r w:rsidRPr="00C0012F">
        <w:rPr>
          <w:rStyle w:val="Nagwek2Znak"/>
          <w:rFonts w:cs="Arial"/>
          <w:color w:val="auto"/>
          <w:szCs w:val="24"/>
        </w:rPr>
        <w:t xml:space="preserve"> </w:t>
      </w:r>
      <w:r w:rsidRPr="00C0012F">
        <w:t>umowy o dofinansowanie projektu.</w:t>
      </w:r>
      <w:bookmarkEnd w:id="408"/>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9"/>
    <w:p w14:paraId="7C1EFF13" w14:textId="4E67B433" w:rsidR="0017775D" w:rsidRPr="00C0012F" w:rsidRDefault="0017775D" w:rsidP="00100487">
      <w:pPr>
        <w:pStyle w:val="Lista2"/>
        <w:spacing w:before="120" w:after="120" w:line="276" w:lineRule="auto"/>
        <w:ind w:left="0" w:firstLine="0"/>
        <w:rPr>
          <w:rFonts w:ascii="Arial" w:hAnsi="Arial" w:cs="Arial"/>
          <w:sz w:val="24"/>
          <w:szCs w:val="24"/>
        </w:rPr>
      </w:pPr>
      <w:r w:rsidRPr="00C0012F">
        <w:rPr>
          <w:rFonts w:ascii="Arial" w:hAnsi="Arial" w:cs="Arial"/>
          <w:sz w:val="24"/>
          <w:szCs w:val="24"/>
        </w:rPr>
        <w:t xml:space="preserve">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 </w:t>
      </w:r>
      <w:r w:rsidR="00626B76" w:rsidRPr="00C0012F">
        <w:rPr>
          <w:rFonts w:ascii="Arial" w:hAnsi="Arial" w:cs="Arial"/>
          <w:sz w:val="24"/>
          <w:szCs w:val="24"/>
        </w:rPr>
        <w:t>tj.</w:t>
      </w:r>
      <w:r w:rsidRPr="00C0012F">
        <w:rPr>
          <w:rFonts w:ascii="Arial" w:hAnsi="Arial" w:cs="Arial"/>
          <w:sz w:val="24"/>
          <w:szCs w:val="24"/>
        </w:rPr>
        <w:t>:</w:t>
      </w:r>
    </w:p>
    <w:p w14:paraId="4C2C7F40" w14:textId="77777777" w:rsidR="0017775D" w:rsidRPr="00C0012F" w:rsidRDefault="0017775D" w:rsidP="000939D6">
      <w:pPr>
        <w:pStyle w:val="Akapitzlist"/>
        <w:numPr>
          <w:ilvl w:val="0"/>
          <w:numId w:val="137"/>
        </w:numPr>
        <w:spacing w:before="120" w:after="240"/>
        <w:ind w:left="851" w:hanging="425"/>
        <w:rPr>
          <w:rFonts w:ascii="Arial" w:hAnsi="Arial" w:cs="Arial"/>
          <w:sz w:val="24"/>
          <w:szCs w:val="24"/>
        </w:rPr>
      </w:pPr>
      <w:r w:rsidRPr="00C0012F">
        <w:rPr>
          <w:rFonts w:ascii="Arial" w:hAnsi="Arial" w:cs="Arial"/>
          <w:sz w:val="24"/>
          <w:szCs w:val="24"/>
        </w:rPr>
        <w:lastRenderedPageBreak/>
        <w:t>wniosku o dofinansowanie w wersji papierowej,</w:t>
      </w:r>
    </w:p>
    <w:p w14:paraId="621AA41F" w14:textId="7777777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harmonogramu płatności,</w:t>
      </w:r>
    </w:p>
    <w:p w14:paraId="33172C5A" w14:textId="77777777" w:rsidR="0017775D" w:rsidRPr="00C0012F" w:rsidRDefault="0017775D" w:rsidP="000939D6">
      <w:pPr>
        <w:pStyle w:val="Akapitzlist"/>
        <w:numPr>
          <w:ilvl w:val="0"/>
          <w:numId w:val="137"/>
        </w:numPr>
        <w:spacing w:before="120" w:after="240"/>
        <w:ind w:left="851" w:hanging="425"/>
        <w:rPr>
          <w:rFonts w:ascii="Arial" w:hAnsi="Arial" w:cs="Arial"/>
          <w:sz w:val="24"/>
          <w:szCs w:val="24"/>
        </w:rPr>
      </w:pPr>
      <w:r w:rsidRPr="00C0012F">
        <w:rPr>
          <w:rFonts w:ascii="Arial" w:hAnsi="Arial" w:cs="Arial"/>
          <w:sz w:val="24"/>
          <w:szCs w:val="24"/>
        </w:rPr>
        <w:t>oświadczenia beneficjenta/partnera/realizatora o kwalifikowalności VAT (jeśli dotyczy),</w:t>
      </w:r>
    </w:p>
    <w:p w14:paraId="1B0D5289" w14:textId="77777777" w:rsidR="0017775D" w:rsidRPr="00C0012F" w:rsidRDefault="0017775D" w:rsidP="000939D6">
      <w:pPr>
        <w:pStyle w:val="Akapitzlist"/>
        <w:numPr>
          <w:ilvl w:val="0"/>
          <w:numId w:val="137"/>
        </w:numPr>
        <w:spacing w:before="120" w:after="240"/>
        <w:ind w:left="851" w:hanging="425"/>
        <w:rPr>
          <w:rFonts w:ascii="Arial" w:hAnsi="Arial" w:cs="Arial"/>
          <w:sz w:val="24"/>
          <w:szCs w:val="24"/>
        </w:rPr>
      </w:pPr>
      <w:r w:rsidRPr="00C0012F">
        <w:rPr>
          <w:rFonts w:ascii="Arial" w:hAnsi="Arial" w:cs="Arial"/>
          <w:sz w:val="24"/>
          <w:szCs w:val="24"/>
        </w:rPr>
        <w:t xml:space="preserve">dane osób, </w:t>
      </w:r>
      <w:r w:rsidRPr="00C0012F">
        <w:rPr>
          <w:rFonts w:ascii="Arial" w:eastAsia="Times New Roman" w:hAnsi="Arial" w:cs="Arial"/>
          <w:sz w:val="24"/>
          <w:szCs w:val="24"/>
          <w:lang w:eastAsia="ar-SA"/>
        </w:rPr>
        <w:t>posiadających uprawnienia do reprezentowania wnioskodawcy i podpisania umowy o dofinansowanie,</w:t>
      </w:r>
    </w:p>
    <w:p w14:paraId="69242370" w14:textId="12ECE00C"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 xml:space="preserve">oświadczenie dotyczące spełnienia </w:t>
      </w:r>
      <w:r w:rsidR="00C5618B" w:rsidRPr="00C0012F">
        <w:rPr>
          <w:rFonts w:ascii="Arial" w:hAnsi="Arial" w:cs="Arial"/>
          <w:sz w:val="24"/>
          <w:szCs w:val="24"/>
        </w:rPr>
        <w:t>warunku</w:t>
      </w:r>
      <w:r w:rsidRPr="00C0012F">
        <w:rPr>
          <w:rFonts w:ascii="Arial" w:hAnsi="Arial" w:cs="Arial"/>
          <w:sz w:val="24"/>
          <w:szCs w:val="24"/>
        </w:rPr>
        <w:t xml:space="preserve"> formalnego nr 2, oświadczenie dotyczące spełnienia </w:t>
      </w:r>
      <w:r w:rsidR="00C5618B" w:rsidRPr="00C0012F">
        <w:rPr>
          <w:rFonts w:ascii="Arial" w:hAnsi="Arial" w:cs="Arial"/>
          <w:sz w:val="24"/>
          <w:szCs w:val="24"/>
        </w:rPr>
        <w:t>warunku</w:t>
      </w:r>
      <w:r w:rsidRPr="00C0012F">
        <w:rPr>
          <w:rFonts w:ascii="Arial" w:hAnsi="Arial" w:cs="Arial"/>
          <w:sz w:val="24"/>
          <w:szCs w:val="24"/>
        </w:rPr>
        <w:t xml:space="preserve"> horyzontalnego nr 4 - oryginał oświadczenia, które zostało złożone wraz z wnioskiem o dofinansowanie projektu w formacie PDF (nie dotyczy dokumentu podpisanego podpisem kwalifikowalnym),</w:t>
      </w:r>
    </w:p>
    <w:p w14:paraId="2A707F71" w14:textId="7777777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informacji nt. adresu strony internetowej oraz profilu w mediach społecznościowych beneficjenta, na którym zamieszczony zostanie opis projektu (§ 11 umowy o dofinansowanie). Dodatkowo proszę o wskazanie nazwy, pod którą zostanie zamieszczona ww. informacja,</w:t>
      </w:r>
    </w:p>
    <w:p w14:paraId="38D5E047" w14:textId="70582F3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wypełnionego wniosku o nadanie dostępu dla osób uprawnionych do obsługi CST2021,</w:t>
      </w:r>
      <w:r w:rsidR="00135B78">
        <w:rPr>
          <w:rFonts w:ascii="Arial" w:hAnsi="Arial" w:cs="Arial"/>
          <w:sz w:val="24"/>
          <w:szCs w:val="24"/>
        </w:rPr>
        <w:t xml:space="preserve"> </w:t>
      </w:r>
    </w:p>
    <w:p w14:paraId="0009CF8D" w14:textId="7777777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pełnomocnictwa do reprezentowania beneficjenta, jeżeli umowa podpisywana jest przez osobę/y nie posiadające statutowych uprawnień do reprezentowania beneficjenta,</w:t>
      </w:r>
    </w:p>
    <w:p w14:paraId="136BF9D7" w14:textId="7777777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informacji dotyczącej rachunku bankowego, na które zostaną przekazane środki finansowe w ramach projektu,</w:t>
      </w:r>
    </w:p>
    <w:p w14:paraId="305C67A1" w14:textId="7777777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(tzw. formuła partnerska) lub czy za sporządzanie i składanie wniosku o płatność będzie odpowiedzialny wyłącznie partner wiodący projektu (tzw. formuła niepartnerska),</w:t>
      </w:r>
    </w:p>
    <w:p w14:paraId="6400474C" w14:textId="77777777" w:rsidR="0017775D" w:rsidRPr="00C0012F" w:rsidRDefault="0017775D" w:rsidP="000939D6">
      <w:pPr>
        <w:pStyle w:val="Akapitzlist"/>
        <w:numPr>
          <w:ilvl w:val="0"/>
          <w:numId w:val="137"/>
        </w:numPr>
        <w:suppressAutoHyphens/>
        <w:autoSpaceDN w:val="0"/>
        <w:spacing w:before="120" w:after="240"/>
        <w:ind w:left="851" w:hanging="425"/>
        <w:textAlignment w:val="baseline"/>
        <w:rPr>
          <w:rFonts w:ascii="Arial" w:hAnsi="Arial" w:cs="Arial"/>
          <w:sz w:val="24"/>
          <w:szCs w:val="24"/>
        </w:rPr>
      </w:pPr>
      <w:r w:rsidRPr="00C0012F">
        <w:rPr>
          <w:rFonts w:ascii="Arial" w:hAnsi="Arial" w:cs="Arial"/>
          <w:sz w:val="24"/>
          <w:szCs w:val="24"/>
        </w:rPr>
        <w:t>oświadczenia beneficjenta o uzyskaniu zgody podmiotów zaangażowanych w realizację projektu (partnerzy, realizatorzy, podmioty reprezentujące) na ich udział w badaniach ewaluacyjnych (o ile dotyczy),</w:t>
      </w:r>
    </w:p>
    <w:p w14:paraId="79BC24FE" w14:textId="77777777" w:rsidR="0017775D" w:rsidRPr="00C0012F" w:rsidRDefault="0017775D" w:rsidP="000939D6">
      <w:pPr>
        <w:pStyle w:val="Akapitzlist"/>
        <w:numPr>
          <w:ilvl w:val="0"/>
          <w:numId w:val="137"/>
        </w:numPr>
        <w:suppressAutoHyphens/>
        <w:autoSpaceDN w:val="0"/>
        <w:spacing w:before="120" w:after="120"/>
        <w:ind w:left="851" w:hanging="425"/>
        <w:textAlignment w:val="baseline"/>
        <w:rPr>
          <w:rFonts w:ascii="Arial" w:hAnsi="Arial" w:cs="Arial"/>
          <w:sz w:val="24"/>
          <w:szCs w:val="24"/>
        </w:rPr>
      </w:pPr>
      <w:r w:rsidRPr="00C0012F">
        <w:rPr>
          <w:rFonts w:ascii="Arial" w:hAnsi="Arial" w:cs="Arial"/>
          <w:sz w:val="24"/>
          <w:szCs w:val="24"/>
        </w:rPr>
        <w:t>umowy/porozumienia między partnerami – w przypadku projektów realizowanych w partnerstwie, wraz z pełnomocnictwem do reprezentowania partnera projektu (o ile dotyczy).</w:t>
      </w:r>
    </w:p>
    <w:p w14:paraId="45215BF0" w14:textId="6B01D355" w:rsidR="00671A6E" w:rsidRPr="00C0012F" w:rsidRDefault="0017775D" w:rsidP="00B41B15">
      <w:pPr>
        <w:pStyle w:val="Tekstpodstawowy"/>
        <w:spacing w:before="120" w:after="240" w:line="276" w:lineRule="auto"/>
        <w:contextualSpacing/>
        <w:jc w:val="left"/>
        <w:rPr>
          <w:rFonts w:ascii="Arial" w:hAnsi="Arial" w:cs="Arial"/>
          <w:sz w:val="24"/>
          <w:szCs w:val="24"/>
        </w:rPr>
      </w:pPr>
      <w:r w:rsidRPr="00C0012F">
        <w:rPr>
          <w:rFonts w:ascii="Arial" w:hAnsi="Arial" w:cs="Arial"/>
          <w:sz w:val="24"/>
          <w:szCs w:val="24"/>
        </w:rPr>
        <w:t>Przed podpisaniem umowy o dofinansowanie zostanie zweryfikowane, czy wnioskodawcy/partnerzy/realizatorzy, których projekty,</w:t>
      </w:r>
      <w:r w:rsidRPr="00C0012F">
        <w:rPr>
          <w:rStyle w:val="Hipercze"/>
          <w:rFonts w:ascii="Arial" w:hAnsi="Arial" w:cs="Arial"/>
          <w:iCs/>
          <w:sz w:val="24"/>
          <w:szCs w:val="24"/>
          <w:u w:val="none"/>
        </w:rPr>
        <w:t xml:space="preserve"> </w:t>
      </w:r>
      <w:r w:rsidRPr="00C0012F">
        <w:rPr>
          <w:rStyle w:val="Hipercze"/>
          <w:rFonts w:ascii="Arial" w:hAnsi="Arial" w:cs="Arial"/>
          <w:iCs/>
          <w:color w:val="auto"/>
          <w:sz w:val="24"/>
          <w:szCs w:val="24"/>
          <w:u w:val="none"/>
        </w:rPr>
        <w:t>uchwałą Zarządu Województwa Podlaskiego,</w:t>
      </w:r>
      <w:r w:rsidRPr="00C0012F">
        <w:rPr>
          <w:rFonts w:ascii="Arial" w:hAnsi="Arial" w:cs="Arial"/>
          <w:sz w:val="24"/>
          <w:szCs w:val="24"/>
        </w:rPr>
        <w:t xml:space="preserve"> zostały wybrane do dofinansowania, nie znajdują się w </w:t>
      </w:r>
      <w:r w:rsidRPr="00C0012F">
        <w:rPr>
          <w:rStyle w:val="Hipercze"/>
          <w:rFonts w:ascii="Arial" w:hAnsi="Arial" w:cs="Arial"/>
          <w:iCs/>
          <w:color w:val="auto"/>
          <w:sz w:val="24"/>
          <w:szCs w:val="24"/>
          <w:u w:val="none"/>
        </w:rPr>
        <w:t xml:space="preserve">Rejestrze Podmiotów Wykluczonych, a także </w:t>
      </w:r>
      <w:r w:rsidRPr="00C0012F">
        <w:rPr>
          <w:rFonts w:ascii="Arial" w:hAnsi="Arial" w:cs="Arial"/>
          <w:sz w:val="24"/>
          <w:szCs w:val="24"/>
        </w:rPr>
        <w:t>czy wnioskodawcy nie zalegają z opłatami za korzystanie ze środowiska.</w:t>
      </w:r>
      <w:r w:rsidR="00135B78">
        <w:rPr>
          <w:rFonts w:ascii="Arial" w:hAnsi="Arial" w:cs="Arial"/>
          <w:sz w:val="24"/>
          <w:szCs w:val="24"/>
        </w:rPr>
        <w:t xml:space="preserve"> </w:t>
      </w:r>
      <w:r w:rsidRPr="00C0012F">
        <w:rPr>
          <w:rFonts w:ascii="Arial" w:hAnsi="Arial" w:cs="Arial"/>
          <w:sz w:val="24"/>
          <w:szCs w:val="24"/>
        </w:rPr>
        <w:t>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w:t>
      </w:r>
      <w:r w:rsidR="00135B78">
        <w:rPr>
          <w:rFonts w:ascii="Arial" w:hAnsi="Arial" w:cs="Arial"/>
          <w:sz w:val="24"/>
          <w:szCs w:val="24"/>
        </w:rPr>
        <w:t xml:space="preserve"> </w:t>
      </w:r>
    </w:p>
    <w:p w14:paraId="3223A5D7" w14:textId="59F5C8A2" w:rsidR="00A0105D" w:rsidRPr="00C0012F" w:rsidRDefault="00A0105D" w:rsidP="00AC17DD">
      <w:pPr>
        <w:pStyle w:val="Nagwek2"/>
      </w:pPr>
      <w:bookmarkStart w:id="410" w:name="_Toc138670077"/>
      <w:bookmarkStart w:id="411" w:name="_Toc138670179"/>
      <w:bookmarkStart w:id="412" w:name="_Toc181181864"/>
      <w:bookmarkEnd w:id="410"/>
      <w:bookmarkEnd w:id="411"/>
      <w:r w:rsidRPr="00C0012F">
        <w:lastRenderedPageBreak/>
        <w:t>Zabezpieczenie prawidłowej realizacji umowy</w:t>
      </w:r>
      <w:bookmarkEnd w:id="412"/>
    </w:p>
    <w:p w14:paraId="60D27AF8" w14:textId="7A0BF63D" w:rsidR="0017775D" w:rsidRPr="00C0012F" w:rsidRDefault="0017775D" w:rsidP="00B41B15">
      <w:pPr>
        <w:pStyle w:val="Lista3"/>
        <w:spacing w:before="120" w:after="240" w:line="276" w:lineRule="auto"/>
        <w:ind w:left="0" w:firstLine="0"/>
        <w:rPr>
          <w:rFonts w:ascii="Arial" w:hAnsi="Arial" w:cs="Arial"/>
          <w:color w:val="000000" w:themeColor="text1"/>
          <w:kern w:val="0"/>
          <w:sz w:val="24"/>
          <w:szCs w:val="24"/>
        </w:rPr>
      </w:pPr>
      <w:r w:rsidRPr="00C0012F">
        <w:rPr>
          <w:rFonts w:ascii="Arial" w:hAnsi="Arial" w:cs="Arial"/>
          <w:color w:val="000000" w:themeColor="text1"/>
          <w:kern w:val="0"/>
          <w:sz w:val="24"/>
          <w:szCs w:val="24"/>
        </w:rPr>
        <w:t xml:space="preserve">Beneficjent jest zobowiązany do ustanowienia i wniesienia zabezpieczenia </w:t>
      </w:r>
      <w:r w:rsidRPr="00C0012F">
        <w:rPr>
          <w:rFonts w:ascii="Arial" w:hAnsi="Arial" w:cs="Arial"/>
          <w:sz w:val="24"/>
          <w:szCs w:val="24"/>
        </w:rPr>
        <w:t>należytego wykonania zobowiązań wynikających z umowy na kwotę wartości dofinansowania w formie weksla in blanco opatrzonego klauzulą „nie na zlecenie” wraz z</w:t>
      </w:r>
      <w:r w:rsidR="00AC17DD">
        <w:rPr>
          <w:rFonts w:ascii="Arial" w:hAnsi="Arial" w:cs="Arial"/>
          <w:sz w:val="24"/>
          <w:szCs w:val="24"/>
        </w:rPr>
        <w:t xml:space="preserve"> </w:t>
      </w:r>
      <w:r w:rsidRPr="00C0012F">
        <w:rPr>
          <w:rFonts w:ascii="Arial" w:hAnsi="Arial" w:cs="Arial"/>
          <w:sz w:val="24"/>
          <w:szCs w:val="24"/>
        </w:rPr>
        <w:t>deklaracją wekslową</w:t>
      </w:r>
      <w:r w:rsidRPr="00C0012F">
        <w:rPr>
          <w:rFonts w:ascii="Arial" w:hAnsi="Arial" w:cs="Arial"/>
          <w:color w:val="000000" w:themeColor="text1"/>
          <w:sz w:val="24"/>
          <w:szCs w:val="24"/>
          <w:vertAlign w:val="superscript"/>
        </w:rPr>
        <w:footnoteReference w:id="9"/>
      </w:r>
      <w:r w:rsidRPr="00C0012F">
        <w:rPr>
          <w:rFonts w:ascii="Arial" w:hAnsi="Arial" w:cs="Arial"/>
          <w:color w:val="000000" w:themeColor="text1"/>
          <w:kern w:val="0"/>
          <w:sz w:val="24"/>
          <w:szCs w:val="24"/>
        </w:rPr>
        <w:t>.</w:t>
      </w:r>
    </w:p>
    <w:p w14:paraId="05C46B11" w14:textId="77777777" w:rsidR="0017775D" w:rsidRPr="00C0012F" w:rsidRDefault="0017775D" w:rsidP="00100487">
      <w:pPr>
        <w:pStyle w:val="Tekstpodstawowy"/>
        <w:spacing w:before="120" w:line="276" w:lineRule="auto"/>
        <w:contextualSpacing/>
        <w:jc w:val="left"/>
        <w:rPr>
          <w:rFonts w:ascii="Arial" w:hAnsi="Arial" w:cs="Arial"/>
          <w:sz w:val="24"/>
          <w:szCs w:val="24"/>
          <w:lang w:eastAsia="ar-SA"/>
        </w:rPr>
      </w:pPr>
      <w:r w:rsidRPr="00C0012F">
        <w:rPr>
          <w:rFonts w:ascii="Arial" w:hAnsi="Arial" w:cs="Arial"/>
          <w:sz w:val="24"/>
          <w:szCs w:val="24"/>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 rozwoju regionalnego wydanym na podstawie art. 189 ust. 4 ustawy o finansach publicznych.</w:t>
      </w:r>
    </w:p>
    <w:p w14:paraId="5B4C1F06" w14:textId="77777777" w:rsidR="0017775D" w:rsidRPr="00C0012F" w:rsidRDefault="0017775D" w:rsidP="00B41B15">
      <w:pPr>
        <w:pStyle w:val="Lista4"/>
        <w:spacing w:before="120" w:after="240" w:line="276" w:lineRule="auto"/>
        <w:ind w:left="0" w:firstLine="0"/>
        <w:rPr>
          <w:rFonts w:ascii="Arial" w:hAnsi="Arial" w:cs="Arial"/>
          <w:sz w:val="24"/>
          <w:szCs w:val="24"/>
        </w:rPr>
      </w:pPr>
      <w:r w:rsidRPr="00C0012F">
        <w:rPr>
          <w:rFonts w:ascii="Arial" w:hAnsi="Arial" w:cs="Arial"/>
          <w:sz w:val="24"/>
          <w:szCs w:val="24"/>
        </w:rPr>
        <w:t>Beneficjent zobowiązany jest do wniesienia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124F1DB2" w14:textId="77777777" w:rsidR="0017775D" w:rsidRPr="00C0012F" w:rsidRDefault="0017775D" w:rsidP="00100487">
      <w:pPr>
        <w:pStyle w:val="Lista4"/>
        <w:spacing w:before="120" w:after="120" w:line="276" w:lineRule="auto"/>
        <w:ind w:left="0" w:firstLine="0"/>
        <w:rPr>
          <w:rFonts w:ascii="Arial" w:hAnsi="Arial" w:cs="Arial"/>
          <w:sz w:val="24"/>
          <w:szCs w:val="24"/>
        </w:rPr>
      </w:pPr>
      <w:r w:rsidRPr="00C0012F">
        <w:rPr>
          <w:rFonts w:ascii="Arial" w:hAnsi="Arial" w:cs="Arial"/>
          <w:sz w:val="24"/>
          <w:szCs w:val="24"/>
        </w:rPr>
        <w:t>Wniesienie zabezpieczenia w formie i wysokości zaakceptowanej przez IZ jest koniecznym warunkiem uruchomienia wypłaty środków.</w:t>
      </w:r>
    </w:p>
    <w:p w14:paraId="0032FA74" w14:textId="61360A50" w:rsidR="0017775D" w:rsidRPr="00C0012F" w:rsidRDefault="0017775D" w:rsidP="00B41B15">
      <w:pPr>
        <w:pStyle w:val="Lista3"/>
        <w:spacing w:before="120" w:after="240" w:line="276" w:lineRule="auto"/>
        <w:ind w:left="0" w:firstLine="0"/>
        <w:rPr>
          <w:rFonts w:ascii="Arial" w:eastAsia="Times New Roman" w:hAnsi="Arial" w:cs="Arial"/>
          <w:color w:val="000000"/>
          <w:sz w:val="24"/>
          <w:szCs w:val="24"/>
          <w:lang w:eastAsia="ar-SA"/>
        </w:rPr>
      </w:pPr>
      <w:r w:rsidRPr="00C0012F">
        <w:rPr>
          <w:rFonts w:ascii="Arial" w:hAnsi="Arial" w:cs="Arial"/>
          <w:sz w:val="24"/>
          <w:szCs w:val="24"/>
        </w:rPr>
        <w:t>W przypadku, gdy z przyczyn obiektywnych nie jest możliwe złożenie zabezpieczenia we</w:t>
      </w:r>
      <w:r w:rsidR="00AC17DD">
        <w:rPr>
          <w:rFonts w:ascii="Arial" w:hAnsi="Arial" w:cs="Arial"/>
          <w:sz w:val="24"/>
          <w:szCs w:val="24"/>
        </w:rPr>
        <w:t xml:space="preserve"> </w:t>
      </w:r>
      <w:r w:rsidRPr="00C0012F">
        <w:rPr>
          <w:rFonts w:ascii="Arial" w:hAnsi="Arial" w:cs="Arial"/>
          <w:sz w:val="24"/>
          <w:szCs w:val="24"/>
        </w:rPr>
        <w:t>wskazanym terminie, IZ może zmienić termin złożenia zabezpieczenia jedynie na</w:t>
      </w:r>
      <w:r w:rsidR="00AC17DD">
        <w:rPr>
          <w:rFonts w:ascii="Arial" w:hAnsi="Arial" w:cs="Arial"/>
          <w:sz w:val="24"/>
          <w:szCs w:val="24"/>
        </w:rPr>
        <w:t xml:space="preserve"> </w:t>
      </w:r>
      <w:r w:rsidRPr="00C0012F">
        <w:rPr>
          <w:rFonts w:ascii="Arial" w:hAnsi="Arial" w:cs="Arial"/>
          <w:sz w:val="24"/>
          <w:szCs w:val="24"/>
        </w:rPr>
        <w:t>uzasadniony wniosek beneficjenta</w:t>
      </w:r>
      <w:r w:rsidRPr="00C0012F">
        <w:rPr>
          <w:rFonts w:ascii="Arial" w:eastAsia="Times New Roman" w:hAnsi="Arial" w:cs="Arial"/>
          <w:color w:val="000000"/>
          <w:sz w:val="24"/>
          <w:szCs w:val="24"/>
          <w:lang w:eastAsia="ar-SA"/>
        </w:rPr>
        <w:t>.</w:t>
      </w:r>
    </w:p>
    <w:p w14:paraId="3EBEDDE0" w14:textId="77777777" w:rsidR="0017775D" w:rsidRPr="00C0012F" w:rsidRDefault="0017775D" w:rsidP="00100487">
      <w:pPr>
        <w:pStyle w:val="Lista3"/>
        <w:spacing w:before="120" w:after="120" w:line="276" w:lineRule="auto"/>
        <w:ind w:left="0" w:firstLine="0"/>
        <w:rPr>
          <w:rFonts w:ascii="Arial" w:hAnsi="Arial" w:cs="Arial"/>
          <w:sz w:val="24"/>
          <w:szCs w:val="24"/>
          <w:lang w:eastAsia="ar-SA"/>
        </w:rPr>
      </w:pPr>
      <w:r w:rsidRPr="00C0012F">
        <w:rPr>
          <w:rFonts w:ascii="Arial" w:hAnsi="Arial" w:cs="Arial"/>
          <w:sz w:val="24"/>
          <w:szCs w:val="24"/>
          <w:lang w:eastAsia="ar-SA"/>
        </w:rPr>
        <w:t>Zwrot dokumentu stanowiącego zabezpieczenie umowy następuje po upływie okresu trwałości</w:t>
      </w:r>
      <w:r w:rsidRPr="00C0012F">
        <w:rPr>
          <w:rFonts w:ascii="Arial" w:hAnsi="Arial" w:cs="Arial"/>
          <w:sz w:val="24"/>
          <w:szCs w:val="24"/>
          <w:vertAlign w:val="superscript"/>
          <w:lang w:eastAsia="ar-SA"/>
        </w:rPr>
        <w:footnoteReference w:id="10"/>
      </w:r>
      <w:r w:rsidRPr="00C0012F">
        <w:rPr>
          <w:rFonts w:ascii="Arial" w:hAnsi="Arial" w:cs="Arial"/>
          <w:sz w:val="24"/>
          <w:szCs w:val="24"/>
          <w:lang w:eastAsia="ar-SA"/>
        </w:rPr>
        <w:t xml:space="preserve"> albo po ostatecznym rozliczeniu umowy o dofinansowanie projektu, tj.:</w:t>
      </w:r>
    </w:p>
    <w:p w14:paraId="3B52BAE2" w14:textId="77777777" w:rsidR="0017775D" w:rsidRPr="00C0012F" w:rsidRDefault="0017775D" w:rsidP="000939D6">
      <w:pPr>
        <w:pStyle w:val="Lista4"/>
        <w:numPr>
          <w:ilvl w:val="0"/>
          <w:numId w:val="138"/>
        </w:numPr>
        <w:spacing w:before="120" w:after="240" w:line="276" w:lineRule="auto"/>
        <w:ind w:left="851" w:hanging="425"/>
        <w:rPr>
          <w:rFonts w:ascii="Arial" w:hAnsi="Arial" w:cs="Arial"/>
          <w:sz w:val="24"/>
          <w:szCs w:val="24"/>
          <w:lang w:eastAsia="ar-SA"/>
        </w:rPr>
      </w:pPr>
      <w:r w:rsidRPr="00C0012F">
        <w:rPr>
          <w:rFonts w:ascii="Arial" w:hAnsi="Arial" w:cs="Arial"/>
          <w:sz w:val="24"/>
          <w:szCs w:val="24"/>
          <w:lang w:eastAsia="ar-SA"/>
        </w:rPr>
        <w:t>zatwierdzeniu końcowego wniosku o płatność;</w:t>
      </w:r>
    </w:p>
    <w:p w14:paraId="6FD85687" w14:textId="77777777" w:rsidR="0017775D" w:rsidRPr="00C0012F" w:rsidRDefault="0017775D" w:rsidP="000939D6">
      <w:pPr>
        <w:pStyle w:val="Lista4"/>
        <w:numPr>
          <w:ilvl w:val="0"/>
          <w:numId w:val="138"/>
        </w:numPr>
        <w:spacing w:before="120" w:after="240" w:line="276" w:lineRule="auto"/>
        <w:ind w:left="851" w:hanging="425"/>
        <w:rPr>
          <w:rFonts w:ascii="Arial" w:hAnsi="Arial" w:cs="Arial"/>
          <w:sz w:val="24"/>
          <w:szCs w:val="24"/>
          <w:lang w:eastAsia="ar-SA"/>
        </w:rPr>
      </w:pPr>
      <w:r w:rsidRPr="00C0012F">
        <w:rPr>
          <w:rFonts w:ascii="Arial" w:hAnsi="Arial" w:cs="Arial"/>
          <w:sz w:val="24"/>
          <w:szCs w:val="24"/>
          <w:lang w:eastAsia="ar-SA"/>
        </w:rPr>
        <w:t>zwrocie środków niewykorzystanych przez beneficjenta</w:t>
      </w:r>
      <w:r w:rsidRPr="00C0012F">
        <w:rPr>
          <w:rFonts w:ascii="Arial" w:hAnsi="Arial" w:cs="Arial"/>
          <w:sz w:val="24"/>
          <w:szCs w:val="24"/>
          <w:vertAlign w:val="superscript"/>
          <w:lang w:eastAsia="ar-SA"/>
        </w:rPr>
        <w:footnoteReference w:id="11"/>
      </w:r>
      <w:r w:rsidRPr="00C0012F">
        <w:rPr>
          <w:rFonts w:ascii="Arial" w:hAnsi="Arial" w:cs="Arial"/>
          <w:sz w:val="24"/>
          <w:szCs w:val="24"/>
          <w:lang w:eastAsia="ar-SA"/>
        </w:rPr>
        <w:t>;</w:t>
      </w:r>
    </w:p>
    <w:p w14:paraId="597C5E7F" w14:textId="52899EED" w:rsidR="0017775D" w:rsidRPr="00C0012F" w:rsidRDefault="0017775D" w:rsidP="000939D6">
      <w:pPr>
        <w:pStyle w:val="Lista4"/>
        <w:numPr>
          <w:ilvl w:val="0"/>
          <w:numId w:val="138"/>
        </w:numPr>
        <w:spacing w:before="120" w:after="120" w:line="276" w:lineRule="auto"/>
        <w:ind w:left="851" w:hanging="425"/>
        <w:contextualSpacing w:val="0"/>
        <w:rPr>
          <w:rFonts w:ascii="Arial" w:hAnsi="Arial" w:cs="Arial"/>
          <w:sz w:val="24"/>
          <w:szCs w:val="24"/>
          <w:lang w:eastAsia="ar-SA"/>
        </w:rPr>
      </w:pPr>
      <w:r w:rsidRPr="00C0012F">
        <w:rPr>
          <w:rFonts w:ascii="Arial" w:hAnsi="Arial" w:cs="Arial"/>
          <w:sz w:val="24"/>
          <w:szCs w:val="24"/>
          <w:lang w:eastAsia="ar-SA"/>
        </w:rPr>
        <w:t>w przypadku prowadzenia postępowania administracyjnego w celu wydania decyzji o</w:t>
      </w:r>
      <w:r w:rsidR="00AC17DD">
        <w:rPr>
          <w:rFonts w:ascii="Arial" w:hAnsi="Arial" w:cs="Arial"/>
          <w:sz w:val="24"/>
          <w:szCs w:val="24"/>
          <w:lang w:eastAsia="ar-SA"/>
        </w:rPr>
        <w:t xml:space="preserve"> </w:t>
      </w:r>
      <w:r w:rsidRPr="00C0012F">
        <w:rPr>
          <w:rFonts w:ascii="Arial" w:hAnsi="Arial" w:cs="Arial"/>
          <w:sz w:val="24"/>
          <w:szCs w:val="24"/>
          <w:lang w:eastAsia="ar-SA"/>
        </w:rPr>
        <w:t>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134205E1" w14:textId="77777777" w:rsidR="0017775D" w:rsidRPr="00C0012F" w:rsidRDefault="0017775D" w:rsidP="00100487">
      <w:pPr>
        <w:pStyle w:val="Tekstpodstawowyzwciciem2"/>
        <w:spacing w:before="120" w:after="120" w:line="276" w:lineRule="auto"/>
        <w:ind w:left="0" w:firstLine="0"/>
        <w:contextualSpacing/>
        <w:rPr>
          <w:rFonts w:ascii="Arial" w:hAnsi="Arial" w:cs="Arial"/>
          <w:sz w:val="24"/>
          <w:szCs w:val="24"/>
          <w:lang w:eastAsia="ar-SA"/>
        </w:rPr>
      </w:pPr>
      <w:r w:rsidRPr="00C0012F">
        <w:rPr>
          <w:rFonts w:ascii="Arial" w:hAnsi="Arial" w:cs="Arial"/>
          <w:sz w:val="24"/>
          <w:szCs w:val="24"/>
          <w:lang w:eastAsia="ar-SA"/>
        </w:rPr>
        <w:t xml:space="preserve">W przypadku uzasadnionego podejrzenia wystąpienia nieprawidłowości zwrot zabezpieczenia może nastąpić po ostatecznym wyjaśnieniu wszelkich okoliczności związanych ze sprawą. </w:t>
      </w:r>
    </w:p>
    <w:p w14:paraId="06ADE40A" w14:textId="77A559DE" w:rsidR="00671A6E" w:rsidRPr="00C0012F" w:rsidRDefault="0017775D" w:rsidP="00B41B15">
      <w:pPr>
        <w:pStyle w:val="Lista3"/>
        <w:spacing w:before="120" w:after="240" w:line="276" w:lineRule="auto"/>
        <w:ind w:left="0" w:firstLine="0"/>
        <w:rPr>
          <w:rFonts w:ascii="Arial" w:hAnsi="Arial" w:cs="Arial"/>
          <w:sz w:val="24"/>
          <w:szCs w:val="24"/>
        </w:rPr>
      </w:pPr>
      <w:r w:rsidRPr="00C0012F">
        <w:rPr>
          <w:rFonts w:ascii="Arial" w:hAnsi="Arial" w:cs="Arial"/>
          <w:sz w:val="24"/>
          <w:szCs w:val="24"/>
        </w:rPr>
        <w:t xml:space="preserve">IZ informuje beneficjenta pisemnie o możliwości odbioru dokumentu stanowiącego zabezpieczenie umowy. W przypadku nieodebrania przez Beneficjenta </w:t>
      </w:r>
      <w:r w:rsidRPr="00C0012F">
        <w:rPr>
          <w:rFonts w:ascii="Arial" w:hAnsi="Arial" w:cs="Arial"/>
          <w:sz w:val="24"/>
          <w:szCs w:val="24"/>
        </w:rPr>
        <w:lastRenderedPageBreak/>
        <w:t xml:space="preserve">zabezpieczenia </w:t>
      </w:r>
      <w:r w:rsidRPr="00C0012F">
        <w:rPr>
          <w:rFonts w:ascii="Arial" w:hAnsi="Arial" w:cs="Arial"/>
          <w:sz w:val="24"/>
          <w:szCs w:val="24"/>
          <w:lang w:eastAsia="ar-SA"/>
        </w:rPr>
        <w:t>w</w:t>
      </w:r>
      <w:r w:rsidR="00AC17DD">
        <w:rPr>
          <w:rFonts w:ascii="Arial" w:hAnsi="Arial" w:cs="Arial"/>
          <w:sz w:val="24"/>
          <w:szCs w:val="24"/>
          <w:lang w:eastAsia="ar-SA"/>
        </w:rPr>
        <w:t xml:space="preserve"> </w:t>
      </w:r>
      <w:r w:rsidRPr="00C0012F">
        <w:rPr>
          <w:rFonts w:ascii="Arial" w:hAnsi="Arial" w:cs="Arial"/>
          <w:sz w:val="24"/>
          <w:szCs w:val="24"/>
          <w:lang w:eastAsia="ar-SA"/>
        </w:rPr>
        <w:t>terminie 14 dni od dnia otrzymania wezwania do odbioru lub złożenia pisemnego wniosku o</w:t>
      </w:r>
      <w:r w:rsidR="00AC17DD">
        <w:rPr>
          <w:rFonts w:ascii="Arial" w:hAnsi="Arial" w:cs="Arial"/>
          <w:sz w:val="24"/>
          <w:szCs w:val="24"/>
          <w:lang w:eastAsia="ar-SA"/>
        </w:rPr>
        <w:t xml:space="preserve"> </w:t>
      </w:r>
      <w:r w:rsidRPr="00C0012F">
        <w:rPr>
          <w:rFonts w:ascii="Arial" w:hAnsi="Arial" w:cs="Arial"/>
          <w:sz w:val="24"/>
          <w:szCs w:val="24"/>
          <w:lang w:eastAsia="ar-SA"/>
        </w:rPr>
        <w:t xml:space="preserve">zniszczenie, </w:t>
      </w:r>
      <w:r w:rsidRPr="00C0012F">
        <w:rPr>
          <w:rFonts w:ascii="Arial" w:hAnsi="Arial" w:cs="Arial"/>
          <w:sz w:val="24"/>
          <w:szCs w:val="24"/>
        </w:rPr>
        <w:t>zabezpieczenie zostanie komisyjnie zniszczone.</w:t>
      </w:r>
      <w:r w:rsidRPr="00C0012F">
        <w:rPr>
          <w:rFonts w:ascii="Arial" w:hAnsi="Arial" w:cs="Arial"/>
          <w:sz w:val="24"/>
          <w:szCs w:val="24"/>
          <w:lang w:eastAsia="ar-SA"/>
        </w:rPr>
        <w:t xml:space="preserve"> </w:t>
      </w:r>
      <w:r w:rsidRPr="00C0012F">
        <w:rPr>
          <w:rFonts w:ascii="Arial" w:hAnsi="Arial" w:cs="Arial"/>
          <w:sz w:val="24"/>
          <w:szCs w:val="24"/>
        </w:rPr>
        <w:t>Komisyjne niszczenie dokumentu dotyczy wyłączenie weksla in blanco wraz z deklaracją wekslową. W pozostałych sytuacjach zabezpieczenie podlega archiwizacji razem z pozostałą dokumentacją projektu.</w:t>
      </w:r>
    </w:p>
    <w:p w14:paraId="3F2F0F18" w14:textId="2CDA519D" w:rsidR="00B011FF" w:rsidRPr="00C0012F" w:rsidRDefault="00695C01" w:rsidP="00E45E42">
      <w:pPr>
        <w:pStyle w:val="Nagwek1"/>
      </w:pPr>
      <w:bookmarkStart w:id="413" w:name="_Toc181181865"/>
      <w:bookmarkStart w:id="414" w:name="_Hlk180415001"/>
      <w:r w:rsidRPr="00C0012F">
        <w:t>Procedura odwoławcza</w:t>
      </w:r>
      <w:bookmarkEnd w:id="413"/>
    </w:p>
    <w:bookmarkEnd w:id="414"/>
    <w:p w14:paraId="1E75C9EA" w14:textId="1C5EA26A" w:rsidR="00751947" w:rsidRPr="00C0012F" w:rsidRDefault="00751947" w:rsidP="00100487">
      <w:pPr>
        <w:tabs>
          <w:tab w:val="num" w:pos="709"/>
        </w:tabs>
        <w:spacing w:before="120" w:after="120"/>
        <w:rPr>
          <w:rFonts w:ascii="Arial" w:hAnsi="Arial" w:cs="Arial"/>
          <w:b/>
          <w:bCs/>
          <w:color w:val="000000"/>
          <w:sz w:val="24"/>
          <w:szCs w:val="24"/>
        </w:rPr>
      </w:pPr>
      <w:r w:rsidRPr="00C0012F">
        <w:rPr>
          <w:rFonts w:ascii="Arial" w:hAnsi="Arial" w:cs="Arial"/>
          <w:b/>
          <w:bCs/>
          <w:color w:val="000000"/>
          <w:sz w:val="24"/>
          <w:szCs w:val="24"/>
        </w:rPr>
        <w:t>Procedura odwoławcza na etapie oceny przez LDG:</w:t>
      </w:r>
    </w:p>
    <w:p w14:paraId="319A0A4B" w14:textId="030FC26A" w:rsidR="006E4EEE" w:rsidRPr="00C0012F" w:rsidRDefault="006E4EEE" w:rsidP="00100487">
      <w:pPr>
        <w:tabs>
          <w:tab w:val="num" w:pos="709"/>
        </w:tabs>
        <w:spacing w:before="120" w:after="120"/>
        <w:rPr>
          <w:rFonts w:ascii="Arial" w:hAnsi="Arial" w:cs="Arial"/>
          <w:color w:val="000000"/>
          <w:sz w:val="24"/>
          <w:szCs w:val="24"/>
        </w:rPr>
      </w:pPr>
      <w:r w:rsidRPr="00C0012F">
        <w:rPr>
          <w:rFonts w:ascii="Arial" w:hAnsi="Arial" w:cs="Arial"/>
          <w:color w:val="000000"/>
          <w:sz w:val="24"/>
          <w:szCs w:val="24"/>
        </w:rPr>
        <w:t>Szczegółowe warunki procedury odwoławczej zostały opisane w Procedurach wyboru i oceny operacji w ramach wdrażania Lokalnej Strategii Rozwoju na lata 2023-2027 Stowarzyszenia „Lokalna Grupa Działania – Tygiel Doliny Bugu”</w:t>
      </w:r>
      <w:r w:rsidR="00751947" w:rsidRPr="00C0012F">
        <w:rPr>
          <w:rFonts w:ascii="Arial" w:hAnsi="Arial" w:cs="Arial"/>
          <w:color w:val="000000"/>
          <w:sz w:val="24"/>
          <w:szCs w:val="24"/>
        </w:rPr>
        <w:t xml:space="preserve"> (załącznik nr </w:t>
      </w:r>
      <w:r w:rsidR="00CC6B35" w:rsidRPr="00C0012F">
        <w:rPr>
          <w:rFonts w:ascii="Arial" w:hAnsi="Arial" w:cs="Arial"/>
          <w:color w:val="000000"/>
          <w:sz w:val="24"/>
          <w:szCs w:val="24"/>
        </w:rPr>
        <w:t>9 do Regulaminu)</w:t>
      </w:r>
    </w:p>
    <w:p w14:paraId="07D6B8C2" w14:textId="4A2F5CB6" w:rsidR="00695C01" w:rsidRDefault="00695C01" w:rsidP="00100487">
      <w:pPr>
        <w:tabs>
          <w:tab w:val="num" w:pos="709"/>
        </w:tabs>
        <w:spacing w:before="120" w:after="120"/>
        <w:rPr>
          <w:rFonts w:ascii="Arial" w:hAnsi="Arial" w:cs="Arial"/>
          <w:b/>
          <w:bCs/>
          <w:color w:val="000000"/>
          <w:sz w:val="24"/>
          <w:szCs w:val="24"/>
        </w:rPr>
      </w:pPr>
      <w:r w:rsidRPr="00C0012F">
        <w:rPr>
          <w:rFonts w:ascii="Arial" w:hAnsi="Arial" w:cs="Arial"/>
          <w:b/>
          <w:bCs/>
          <w:color w:val="000000"/>
          <w:sz w:val="24"/>
          <w:szCs w:val="24"/>
        </w:rPr>
        <w:t xml:space="preserve">Procedura odwoławcza </w:t>
      </w:r>
      <w:bookmarkStart w:id="415" w:name="_Hlk184719825"/>
      <w:r w:rsidRPr="00C0012F">
        <w:rPr>
          <w:rFonts w:ascii="Arial" w:hAnsi="Arial" w:cs="Arial"/>
          <w:b/>
          <w:bCs/>
          <w:color w:val="000000"/>
          <w:sz w:val="24"/>
          <w:szCs w:val="24"/>
        </w:rPr>
        <w:t xml:space="preserve">od oceny IZ </w:t>
      </w:r>
      <w:proofErr w:type="spellStart"/>
      <w:r w:rsidRPr="00C0012F">
        <w:rPr>
          <w:rFonts w:ascii="Arial" w:hAnsi="Arial" w:cs="Arial"/>
          <w:b/>
          <w:bCs/>
          <w:color w:val="000000"/>
          <w:sz w:val="24"/>
          <w:szCs w:val="24"/>
        </w:rPr>
        <w:t>FEdP</w:t>
      </w:r>
      <w:bookmarkEnd w:id="415"/>
      <w:proofErr w:type="spellEnd"/>
      <w:r w:rsidR="00671A6E" w:rsidRPr="00C0012F">
        <w:rPr>
          <w:rFonts w:ascii="Arial" w:hAnsi="Arial" w:cs="Arial"/>
          <w:b/>
          <w:bCs/>
          <w:color w:val="000000"/>
          <w:sz w:val="24"/>
          <w:szCs w:val="24"/>
        </w:rPr>
        <w:t>:</w:t>
      </w:r>
    </w:p>
    <w:p w14:paraId="7E7388D1" w14:textId="6EE53C20" w:rsidR="00F57F0A" w:rsidRPr="00F57F0A" w:rsidRDefault="00F57F0A" w:rsidP="00F57F0A">
      <w:pPr>
        <w:tabs>
          <w:tab w:val="num" w:pos="709"/>
        </w:tabs>
        <w:spacing w:before="120" w:after="120"/>
        <w:rPr>
          <w:rFonts w:ascii="Arial" w:hAnsi="Arial" w:cs="Arial"/>
          <w:color w:val="000000"/>
          <w:sz w:val="24"/>
          <w:szCs w:val="24"/>
        </w:rPr>
      </w:pPr>
      <w:r w:rsidRPr="00543E20">
        <w:rPr>
          <w:rFonts w:ascii="Arial" w:hAnsi="Arial" w:cs="Arial"/>
          <w:color w:val="000000"/>
          <w:sz w:val="24"/>
          <w:szCs w:val="24"/>
        </w:rPr>
        <w:t>W przypadku odmowy udz</w:t>
      </w:r>
      <w:r>
        <w:rPr>
          <w:rFonts w:ascii="Arial" w:hAnsi="Arial" w:cs="Arial"/>
          <w:color w:val="000000"/>
          <w:sz w:val="24"/>
          <w:szCs w:val="24"/>
        </w:rPr>
        <w:t>i</w:t>
      </w:r>
      <w:r w:rsidRPr="00543E20">
        <w:rPr>
          <w:rFonts w:ascii="Arial" w:hAnsi="Arial" w:cs="Arial"/>
          <w:color w:val="000000"/>
          <w:sz w:val="24"/>
          <w:szCs w:val="24"/>
        </w:rPr>
        <w:t xml:space="preserve">elenia wsparcia </w:t>
      </w:r>
      <w:r>
        <w:rPr>
          <w:rFonts w:ascii="Arial" w:hAnsi="Arial" w:cs="Arial"/>
          <w:color w:val="000000"/>
          <w:sz w:val="24"/>
          <w:szCs w:val="24"/>
        </w:rPr>
        <w:t xml:space="preserve">przez Zarząd Województwa z przyczyn innych niż unieważnienie naboru wniosków Wnioskodawcy przysługuje prawo wniesienia do sądu administracyjnego skargi na zasadach i w trybie określonym dla aktów lub czynności, o których mowa w art.3 </w:t>
      </w:r>
      <w:r w:rsidRPr="00F57F0A">
        <w:rPr>
          <w:rFonts w:ascii="Arial" w:hAnsi="Arial" w:cs="Arial"/>
          <w:color w:val="000000"/>
          <w:sz w:val="24"/>
          <w:szCs w:val="24"/>
        </w:rPr>
        <w:t>§ 2 pkt 4 ustawy z dnia</w:t>
      </w:r>
    </w:p>
    <w:p w14:paraId="24ED381C" w14:textId="3154A8D2" w:rsidR="00F57F0A" w:rsidRPr="00543E20" w:rsidRDefault="00F57F0A" w:rsidP="00F57F0A">
      <w:pPr>
        <w:tabs>
          <w:tab w:val="num" w:pos="709"/>
        </w:tabs>
        <w:spacing w:before="120" w:after="120"/>
        <w:rPr>
          <w:rFonts w:ascii="Arial" w:hAnsi="Arial" w:cs="Arial"/>
          <w:color w:val="000000"/>
          <w:sz w:val="24"/>
          <w:szCs w:val="24"/>
        </w:rPr>
      </w:pPr>
      <w:r w:rsidRPr="00F57F0A">
        <w:rPr>
          <w:rFonts w:ascii="Arial" w:hAnsi="Arial" w:cs="Arial"/>
          <w:color w:val="000000"/>
          <w:sz w:val="24"/>
          <w:szCs w:val="24"/>
        </w:rPr>
        <w:t>30 sierpnia 2002 r. – Prawo o postępowaniu przed sądami administracyjnymi.</w:t>
      </w:r>
      <w:r>
        <w:rPr>
          <w:rFonts w:ascii="Arial" w:hAnsi="Arial" w:cs="Arial"/>
          <w:color w:val="000000"/>
          <w:sz w:val="24"/>
          <w:szCs w:val="24"/>
        </w:rPr>
        <w:t xml:space="preserve"> </w:t>
      </w:r>
    </w:p>
    <w:p w14:paraId="5CE28581" w14:textId="460F3B6D" w:rsidR="00425630" w:rsidRPr="00C0012F" w:rsidRDefault="008940C4" w:rsidP="00E45E42">
      <w:pPr>
        <w:pStyle w:val="Nagwek1"/>
      </w:pPr>
      <w:bookmarkStart w:id="416" w:name="_Toc465240270"/>
      <w:bookmarkStart w:id="417" w:name="_Toc181181866"/>
      <w:r w:rsidRPr="00C0012F">
        <w:t>Z</w:t>
      </w:r>
      <w:r w:rsidR="00425630" w:rsidRPr="00C0012F">
        <w:t xml:space="preserve">asady promocji projektów finansowanych ze środków Europejskiego Funduszu </w:t>
      </w:r>
      <w:r w:rsidR="00383035" w:rsidRPr="00C0012F">
        <w:t>Społecznego Plus</w:t>
      </w:r>
      <w:r w:rsidR="00425630" w:rsidRPr="00C0012F">
        <w:t xml:space="preserve"> w ramach</w:t>
      </w:r>
      <w:r w:rsidR="00C00684" w:rsidRPr="00C0012F">
        <w:t xml:space="preserve"> programu </w:t>
      </w:r>
      <w:proofErr w:type="spellStart"/>
      <w:r w:rsidR="00C00684" w:rsidRPr="00C0012F">
        <w:t>FEdP</w:t>
      </w:r>
      <w:proofErr w:type="spellEnd"/>
      <w:r w:rsidR="004832A2" w:rsidRPr="00C0012F">
        <w:t xml:space="preserve"> 2021-2027</w:t>
      </w:r>
      <w:bookmarkEnd w:id="416"/>
      <w:bookmarkEnd w:id="417"/>
    </w:p>
    <w:p w14:paraId="48C2E818" w14:textId="74452EBD" w:rsidR="00B23037" w:rsidRPr="00C0012F" w:rsidRDefault="00B23037" w:rsidP="0036398A">
      <w:pPr>
        <w:spacing w:before="120" w:after="120"/>
        <w:rPr>
          <w:rFonts w:ascii="Arial" w:hAnsi="Arial" w:cs="Arial"/>
          <w:b/>
          <w:bCs/>
          <w:sz w:val="24"/>
          <w:szCs w:val="24"/>
        </w:rPr>
      </w:pPr>
      <w:r w:rsidRPr="00C0012F">
        <w:rPr>
          <w:rFonts w:ascii="Arial" w:hAnsi="Arial" w:cs="Arial"/>
          <w:sz w:val="24"/>
          <w:szCs w:val="24"/>
        </w:rPr>
        <w:t>Działania informacyjne i promocyjne są elementem realizacji projektów dofinansowanych z Funduszy Europejskich. Działania te są równie istotne, jak wszystkie pozostałe i podlegają kontroli.</w:t>
      </w:r>
    </w:p>
    <w:p w14:paraId="4719132E" w14:textId="0D20C8A9" w:rsidR="00062626" w:rsidRPr="00C0012F" w:rsidRDefault="00425630" w:rsidP="0036398A">
      <w:pPr>
        <w:spacing w:before="120" w:after="120"/>
        <w:rPr>
          <w:rFonts w:ascii="Arial" w:hAnsi="Arial" w:cs="Arial"/>
          <w:b/>
          <w:bCs/>
          <w:sz w:val="24"/>
          <w:szCs w:val="24"/>
        </w:rPr>
      </w:pPr>
      <w:r w:rsidRPr="00C0012F">
        <w:rPr>
          <w:rFonts w:ascii="Arial" w:hAnsi="Arial" w:cs="Arial"/>
          <w:sz w:val="24"/>
          <w:szCs w:val="24"/>
        </w:rPr>
        <w:t xml:space="preserve">Obowiązki Beneficjenta </w:t>
      </w:r>
      <w:r w:rsidR="00062626" w:rsidRPr="00C0012F">
        <w:rPr>
          <w:rFonts w:ascii="Arial" w:hAnsi="Arial" w:cs="Arial"/>
          <w:sz w:val="24"/>
          <w:szCs w:val="24"/>
        </w:rPr>
        <w:t xml:space="preserve">w tym zakresie </w:t>
      </w:r>
      <w:r w:rsidRPr="00C0012F">
        <w:rPr>
          <w:rFonts w:ascii="Arial" w:hAnsi="Arial" w:cs="Arial"/>
          <w:sz w:val="24"/>
          <w:szCs w:val="24"/>
        </w:rPr>
        <w:t xml:space="preserve">wynikają z </w:t>
      </w:r>
      <w:hyperlink r:id="rId22" w:tooltip="Podręcznik wnioskodawcy i beneficjenta Funduszy Europejskich na lata 2021-2027 w zakresie informacji i promocji" w:history="1">
        <w:r w:rsidR="008940C4" w:rsidRPr="00C0012F">
          <w:rPr>
            <w:rStyle w:val="Hipercze"/>
            <w:rFonts w:ascii="Arial" w:hAnsi="Arial" w:cs="Arial"/>
            <w:color w:val="auto"/>
            <w:sz w:val="24"/>
            <w:szCs w:val="24"/>
            <w:u w:val="none"/>
          </w:rPr>
          <w:t>Podręcznik wnioskodawcy i beneficjenta Funduszy Europejskich na lata 2021-2027 w zakresie informacji i promocji</w:t>
        </w:r>
      </w:hyperlink>
      <w:r w:rsidR="008940C4" w:rsidRPr="00C0012F">
        <w:rPr>
          <w:rFonts w:ascii="Arial" w:hAnsi="Arial" w:cs="Arial"/>
          <w:sz w:val="24"/>
          <w:szCs w:val="24"/>
        </w:rPr>
        <w:t xml:space="preserve"> </w:t>
      </w:r>
      <w:r w:rsidRPr="00C0012F">
        <w:rPr>
          <w:rFonts w:ascii="Arial" w:hAnsi="Arial" w:cs="Arial"/>
          <w:sz w:val="24"/>
          <w:szCs w:val="24"/>
        </w:rPr>
        <w:t>dostępnego na stronie internetowej</w:t>
      </w:r>
      <w:r w:rsidR="00062626" w:rsidRPr="00C0012F">
        <w:rPr>
          <w:rFonts w:ascii="Arial" w:hAnsi="Arial" w:cs="Arial"/>
          <w:i/>
          <w:iCs/>
          <w:sz w:val="24"/>
          <w:szCs w:val="24"/>
        </w:rPr>
        <w:t xml:space="preserve"> </w:t>
      </w:r>
      <w:hyperlink r:id="rId23" w:history="1">
        <w:r w:rsidR="00062626" w:rsidRPr="00C0012F">
          <w:rPr>
            <w:rStyle w:val="Hipercze"/>
            <w:rFonts w:ascii="Arial" w:hAnsi="Arial" w:cs="Arial"/>
            <w:color w:val="auto"/>
            <w:sz w:val="24"/>
            <w:szCs w:val="24"/>
          </w:rPr>
          <w:t>www.funduszeuepodlaskie.eu</w:t>
        </w:r>
      </w:hyperlink>
      <w:r w:rsidR="00135B78">
        <w:rPr>
          <w:rFonts w:ascii="Arial" w:hAnsi="Arial" w:cs="Arial"/>
          <w:sz w:val="24"/>
          <w:szCs w:val="24"/>
        </w:rPr>
        <w:t xml:space="preserve"> </w:t>
      </w:r>
      <w:r w:rsidRPr="00C0012F">
        <w:rPr>
          <w:rFonts w:ascii="Arial" w:hAnsi="Arial" w:cs="Arial"/>
          <w:sz w:val="24"/>
          <w:szCs w:val="24"/>
        </w:rPr>
        <w:t xml:space="preserve">w zakładce </w:t>
      </w:r>
      <w:r w:rsidR="00062626" w:rsidRPr="00C0012F">
        <w:rPr>
          <w:rFonts w:ascii="Arial" w:hAnsi="Arial" w:cs="Arial"/>
          <w:sz w:val="24"/>
          <w:szCs w:val="24"/>
        </w:rPr>
        <w:t>Pobierz poradniki, publikacje i instrukcje.</w:t>
      </w:r>
    </w:p>
    <w:p w14:paraId="24C2EB04" w14:textId="408CCF4E" w:rsidR="00425630" w:rsidRPr="00C0012F" w:rsidRDefault="00502BF8" w:rsidP="0036398A">
      <w:pPr>
        <w:spacing w:before="120" w:after="120"/>
        <w:rPr>
          <w:rFonts w:ascii="Arial" w:hAnsi="Arial" w:cs="Arial"/>
          <w:i/>
          <w:iCs/>
          <w:strike/>
          <w:sz w:val="24"/>
          <w:szCs w:val="24"/>
        </w:rPr>
      </w:pPr>
      <w:r w:rsidRPr="00C0012F">
        <w:rPr>
          <w:rFonts w:ascii="Arial" w:hAnsi="Arial" w:cs="Arial"/>
          <w:sz w:val="24"/>
          <w:szCs w:val="24"/>
        </w:rPr>
        <w:t xml:space="preserve">Ponadto </w:t>
      </w:r>
      <w:r w:rsidR="00FE68B1" w:rsidRPr="00C0012F">
        <w:rPr>
          <w:rFonts w:ascii="Arial" w:hAnsi="Arial" w:cs="Arial"/>
          <w:sz w:val="24"/>
          <w:szCs w:val="24"/>
        </w:rPr>
        <w:t xml:space="preserve">Beneficjent zobowiązany jest do stosowania logotypu </w:t>
      </w:r>
      <w:r w:rsidR="00D258C1" w:rsidRPr="00C0012F">
        <w:rPr>
          <w:rFonts w:ascii="Arial" w:hAnsi="Arial" w:cs="Arial"/>
          <w:sz w:val="24"/>
          <w:szCs w:val="24"/>
        </w:rPr>
        <w:t>LGD</w:t>
      </w:r>
      <w:r w:rsidR="00CC6B35" w:rsidRPr="00C0012F">
        <w:rPr>
          <w:rFonts w:ascii="Arial" w:hAnsi="Arial" w:cs="Arial"/>
          <w:sz w:val="24"/>
          <w:szCs w:val="24"/>
        </w:rPr>
        <w:t>.</w:t>
      </w:r>
    </w:p>
    <w:p w14:paraId="70FACF6F" w14:textId="7854B686" w:rsidR="00671A6E" w:rsidRPr="00C0012F" w:rsidRDefault="00B23037" w:rsidP="00B41B15">
      <w:pPr>
        <w:autoSpaceDE w:val="0"/>
        <w:autoSpaceDN w:val="0"/>
        <w:adjustRightInd w:val="0"/>
        <w:spacing w:before="120" w:after="240"/>
        <w:rPr>
          <w:rFonts w:ascii="Arial" w:hAnsi="Arial" w:cs="Arial"/>
          <w:sz w:val="24"/>
          <w:szCs w:val="24"/>
        </w:rPr>
      </w:pPr>
      <w:r w:rsidRPr="00C0012F">
        <w:rPr>
          <w:rFonts w:ascii="Arial" w:hAnsi="Arial" w:cs="Arial"/>
          <w:sz w:val="24"/>
          <w:szCs w:val="24"/>
        </w:rPr>
        <w:t>Wszelkie działania powinny być</w:t>
      </w:r>
      <w:r w:rsidR="00D2460E" w:rsidRPr="00C0012F">
        <w:rPr>
          <w:rFonts w:ascii="Arial" w:hAnsi="Arial" w:cs="Arial"/>
          <w:sz w:val="24"/>
          <w:szCs w:val="24"/>
        </w:rPr>
        <w:t xml:space="preserve"> także </w:t>
      </w:r>
      <w:r w:rsidRPr="00C0012F">
        <w:rPr>
          <w:rFonts w:ascii="Arial" w:hAnsi="Arial" w:cs="Arial"/>
          <w:sz w:val="24"/>
          <w:szCs w:val="24"/>
        </w:rPr>
        <w:t xml:space="preserve">zgodne z dokumentem </w:t>
      </w:r>
      <w:r w:rsidR="00062626" w:rsidRPr="00C0012F">
        <w:rPr>
          <w:rFonts w:ascii="Arial" w:hAnsi="Arial" w:cs="Arial"/>
          <w:sz w:val="24"/>
          <w:szCs w:val="24"/>
        </w:rPr>
        <w:t>Zasad</w:t>
      </w:r>
      <w:r w:rsidRPr="00C0012F">
        <w:rPr>
          <w:rFonts w:ascii="Arial" w:hAnsi="Arial" w:cs="Arial"/>
          <w:sz w:val="24"/>
          <w:szCs w:val="24"/>
        </w:rPr>
        <w:t>y</w:t>
      </w:r>
      <w:r w:rsidR="00062626" w:rsidRPr="00C0012F">
        <w:rPr>
          <w:rFonts w:ascii="Arial" w:hAnsi="Arial" w:cs="Arial"/>
          <w:sz w:val="24"/>
          <w:szCs w:val="24"/>
        </w:rPr>
        <w:t xml:space="preserve"> informacyjno-promocyjnych dla wielofunduszowego instrumentu Rozwój Lokalny Kierowany przez Społeczność</w:t>
      </w:r>
      <w:r w:rsidRPr="00C0012F">
        <w:rPr>
          <w:rFonts w:ascii="Arial" w:hAnsi="Arial" w:cs="Arial"/>
          <w:sz w:val="24"/>
          <w:szCs w:val="24"/>
        </w:rPr>
        <w:t xml:space="preserve"> przyjętymi</w:t>
      </w:r>
      <w:r w:rsidR="00D2460E" w:rsidRPr="00C0012F">
        <w:rPr>
          <w:rFonts w:ascii="Arial" w:hAnsi="Arial" w:cs="Arial"/>
          <w:sz w:val="24"/>
          <w:szCs w:val="24"/>
        </w:rPr>
        <w:t xml:space="preserve"> (Uchwała nr 2/2024</w:t>
      </w:r>
      <w:r w:rsidR="004832A2" w:rsidRPr="00C0012F">
        <w:rPr>
          <w:rFonts w:ascii="Arial" w:hAnsi="Arial" w:cs="Arial"/>
          <w:sz w:val="24"/>
          <w:szCs w:val="24"/>
        </w:rPr>
        <w:t xml:space="preserve"> </w:t>
      </w:r>
      <w:r w:rsidR="00D2460E" w:rsidRPr="00C0012F">
        <w:rPr>
          <w:rFonts w:ascii="Arial" w:hAnsi="Arial" w:cs="Arial"/>
          <w:sz w:val="24"/>
          <w:szCs w:val="24"/>
        </w:rPr>
        <w:t>Podkomitetu do spraw rozwoju lokalnego kierowanego przez społeczność</w:t>
      </w:r>
      <w:r w:rsidR="004832A2" w:rsidRPr="00C0012F">
        <w:rPr>
          <w:rFonts w:ascii="Arial" w:hAnsi="Arial" w:cs="Arial"/>
          <w:sz w:val="24"/>
          <w:szCs w:val="24"/>
        </w:rPr>
        <w:t xml:space="preserve"> </w:t>
      </w:r>
      <w:r w:rsidR="00D2460E" w:rsidRPr="00C0012F">
        <w:rPr>
          <w:rFonts w:ascii="Arial" w:hAnsi="Arial" w:cs="Arial"/>
          <w:sz w:val="24"/>
          <w:szCs w:val="24"/>
        </w:rPr>
        <w:t xml:space="preserve">z dnia 7 czerwca 2024 r.). </w:t>
      </w:r>
    </w:p>
    <w:p w14:paraId="06E420F1" w14:textId="6C70A2C9" w:rsidR="00425630" w:rsidRPr="00C0012F" w:rsidRDefault="00425630" w:rsidP="00E45E42">
      <w:pPr>
        <w:pStyle w:val="Nagwek1"/>
      </w:pPr>
      <w:bookmarkStart w:id="418" w:name="_Toc465240271"/>
      <w:bookmarkStart w:id="419" w:name="_Toc181181867"/>
      <w:r w:rsidRPr="00C0012F">
        <w:t>Inne uwagi</w:t>
      </w:r>
      <w:bookmarkEnd w:id="418"/>
      <w:bookmarkEnd w:id="419"/>
    </w:p>
    <w:p w14:paraId="35AF440E" w14:textId="6CF5DCE8" w:rsidR="00051F97" w:rsidRPr="00C0012F" w:rsidRDefault="00051F97" w:rsidP="0036398A">
      <w:pPr>
        <w:pStyle w:val="Stopka"/>
        <w:spacing w:before="120" w:after="120" w:line="276" w:lineRule="auto"/>
        <w:rPr>
          <w:rFonts w:ascii="Arial" w:hAnsi="Arial" w:cs="Arial"/>
          <w:b/>
          <w:bCs/>
          <w:sz w:val="24"/>
          <w:szCs w:val="24"/>
        </w:rPr>
      </w:pPr>
      <w:r w:rsidRPr="00C0012F">
        <w:rPr>
          <w:rFonts w:ascii="Arial" w:hAnsi="Arial" w:cs="Arial"/>
          <w:b/>
          <w:bCs/>
          <w:sz w:val="24"/>
          <w:szCs w:val="24"/>
        </w:rPr>
        <w:t>Reguła proporcjonalności</w:t>
      </w:r>
      <w:r w:rsidR="00602761" w:rsidRPr="00C0012F">
        <w:rPr>
          <w:rFonts w:ascii="Arial" w:hAnsi="Arial" w:cs="Arial"/>
          <w:b/>
          <w:bCs/>
          <w:sz w:val="24"/>
          <w:szCs w:val="24"/>
        </w:rPr>
        <w:t>:</w:t>
      </w:r>
    </w:p>
    <w:p w14:paraId="4DB2C429" w14:textId="64EB25EB" w:rsidR="00D94F3D" w:rsidRPr="00C0012F" w:rsidRDefault="00051F97" w:rsidP="0036398A">
      <w:pPr>
        <w:spacing w:before="120" w:after="120"/>
        <w:rPr>
          <w:rFonts w:ascii="Arial" w:hAnsi="Arial" w:cs="Arial"/>
          <w:sz w:val="24"/>
          <w:szCs w:val="24"/>
        </w:rPr>
      </w:pPr>
      <w:r w:rsidRPr="00C0012F">
        <w:rPr>
          <w:rFonts w:ascii="Arial" w:hAnsi="Arial" w:cs="Arial"/>
          <w:sz w:val="24"/>
          <w:szCs w:val="24"/>
        </w:rPr>
        <w:t xml:space="preserve">Projekt rozliczany jest na etapie końcowego wniosku o płatność pod względem finansowym proporcjonalnie do stopnia osiągnięcia założeń merytorycznych </w:t>
      </w:r>
      <w:r w:rsidRPr="00C0012F">
        <w:rPr>
          <w:rFonts w:ascii="Arial" w:hAnsi="Arial" w:cs="Arial"/>
          <w:sz w:val="24"/>
          <w:szCs w:val="24"/>
        </w:rPr>
        <w:lastRenderedPageBreak/>
        <w:t>określonych we wniosku o dofinansowanie projektu, co jest określane jako „reguła proporcjonalności”.</w:t>
      </w:r>
    </w:p>
    <w:p w14:paraId="1DD2EA49" w14:textId="2C1A904C" w:rsidR="00D94F3D" w:rsidRPr="00C0012F" w:rsidRDefault="002329BB" w:rsidP="0036398A">
      <w:pPr>
        <w:pStyle w:val="Stopka"/>
        <w:spacing w:before="120" w:after="120" w:line="276" w:lineRule="auto"/>
        <w:rPr>
          <w:rFonts w:ascii="Arial" w:hAnsi="Arial" w:cs="Arial"/>
          <w:sz w:val="24"/>
          <w:szCs w:val="24"/>
        </w:rPr>
      </w:pPr>
      <w:r w:rsidRPr="00C0012F">
        <w:rPr>
          <w:rFonts w:ascii="Arial" w:hAnsi="Arial" w:cs="Arial"/>
          <w:sz w:val="24"/>
          <w:szCs w:val="24"/>
        </w:rPr>
        <w:t>Należy pamiętać, że współfinansowanie UE będzie podlegało pomniejszeniu proporcjonalnie do nieosiągniętych wartości docelowych wskaźników/celów projektu w sposób określony w § 11 ust.3 Umowy o dofinansowanie projektu.</w:t>
      </w:r>
    </w:p>
    <w:p w14:paraId="3ED52908" w14:textId="77777777" w:rsidR="00D94F3D" w:rsidRPr="00C0012F" w:rsidRDefault="00051F97" w:rsidP="0036398A">
      <w:pPr>
        <w:spacing w:before="120" w:after="120"/>
        <w:rPr>
          <w:rFonts w:ascii="Arial" w:hAnsi="Arial" w:cs="Arial"/>
          <w:sz w:val="24"/>
          <w:szCs w:val="24"/>
        </w:rPr>
      </w:pPr>
      <w:r w:rsidRPr="00C0012F">
        <w:rPr>
          <w:rFonts w:ascii="Arial" w:hAnsi="Arial" w:cs="Arial"/>
          <w:sz w:val="24"/>
          <w:szCs w:val="24"/>
        </w:rPr>
        <w:t xml:space="preserve">IZ </w:t>
      </w:r>
      <w:proofErr w:type="spellStart"/>
      <w:r w:rsidR="00D94F3D" w:rsidRPr="00C0012F">
        <w:rPr>
          <w:rFonts w:ascii="Arial" w:hAnsi="Arial" w:cs="Arial"/>
          <w:sz w:val="24"/>
          <w:szCs w:val="24"/>
        </w:rPr>
        <w:t>FEdP</w:t>
      </w:r>
      <w:proofErr w:type="spellEnd"/>
      <w:r w:rsidR="00D94F3D" w:rsidRPr="00C0012F">
        <w:rPr>
          <w:rFonts w:ascii="Arial" w:hAnsi="Arial" w:cs="Arial"/>
          <w:sz w:val="24"/>
          <w:szCs w:val="24"/>
        </w:rPr>
        <w:t xml:space="preserve"> </w:t>
      </w:r>
      <w:r w:rsidRPr="00C0012F">
        <w:rPr>
          <w:rFonts w:ascii="Arial" w:hAnsi="Arial" w:cs="Arial"/>
          <w:sz w:val="24"/>
          <w:szCs w:val="24"/>
        </w:rPr>
        <w:t>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14:paraId="47435F83" w14:textId="121E8AFB" w:rsidR="002E2F7A" w:rsidRPr="00C0012F" w:rsidRDefault="00494DAE" w:rsidP="0036398A">
      <w:pPr>
        <w:spacing w:before="120" w:after="120"/>
        <w:rPr>
          <w:rFonts w:ascii="Arial" w:hAnsi="Arial" w:cs="Arial"/>
          <w:sz w:val="24"/>
          <w:szCs w:val="24"/>
        </w:rPr>
      </w:pPr>
      <w:r w:rsidRPr="00C0012F">
        <w:rPr>
          <w:rFonts w:ascii="Arial" w:hAnsi="Arial" w:cs="Arial"/>
          <w:sz w:val="24"/>
          <w:szCs w:val="24"/>
        </w:rPr>
        <w:t xml:space="preserve">Warunkiem ubiegania się beneficjenta o zmianę umowy na udzielenie wsparcia będzie przedstawienie przez Beneficjenta do Zarządu Województwa pozytywnej opinii LGD w zakresie możliwości jej dokonania. </w:t>
      </w:r>
    </w:p>
    <w:p w14:paraId="32F6CB46" w14:textId="7E592D2B" w:rsidR="00AB4F8A" w:rsidRPr="00C0012F" w:rsidRDefault="000470A8" w:rsidP="0036398A">
      <w:pPr>
        <w:spacing w:before="120" w:after="120"/>
        <w:rPr>
          <w:rFonts w:ascii="Arial" w:hAnsi="Arial" w:cs="Arial"/>
          <w:sz w:val="24"/>
          <w:szCs w:val="24"/>
        </w:rPr>
      </w:pPr>
      <w:r w:rsidRPr="00C0012F">
        <w:rPr>
          <w:rFonts w:ascii="Arial" w:hAnsi="Arial" w:cs="Arial"/>
          <w:b/>
          <w:bCs/>
          <w:sz w:val="24"/>
          <w:szCs w:val="24"/>
        </w:rPr>
        <w:t>W uzasadnionych sytuacjach LGD ma prawo anulować ogłoszony przez siebie nabór</w:t>
      </w:r>
      <w:r w:rsidRPr="00C0012F">
        <w:rPr>
          <w:rFonts w:ascii="Arial" w:hAnsi="Arial" w:cs="Arial"/>
          <w:sz w:val="24"/>
          <w:szCs w:val="24"/>
        </w:rPr>
        <w:t xml:space="preserve">, np. w związku z: </w:t>
      </w:r>
    </w:p>
    <w:p w14:paraId="797D526A" w14:textId="77777777" w:rsidR="00AB4F8A" w:rsidRPr="00C0012F" w:rsidRDefault="000470A8" w:rsidP="009C494A">
      <w:pPr>
        <w:pStyle w:val="Akapitzlist"/>
        <w:numPr>
          <w:ilvl w:val="0"/>
          <w:numId w:val="143"/>
        </w:numPr>
        <w:spacing w:before="120" w:after="240"/>
        <w:ind w:left="851" w:hanging="425"/>
        <w:rPr>
          <w:rFonts w:ascii="Arial" w:hAnsi="Arial" w:cs="Arial"/>
          <w:sz w:val="24"/>
          <w:szCs w:val="24"/>
        </w:rPr>
      </w:pPr>
      <w:r w:rsidRPr="00C0012F">
        <w:rPr>
          <w:rFonts w:ascii="Arial" w:hAnsi="Arial" w:cs="Arial"/>
          <w:sz w:val="24"/>
          <w:szCs w:val="24"/>
        </w:rPr>
        <w:t>zdarzeniami losowymi, których nie da się przewidzieć na etapie konstruowania założeń ogłoszenia o naborze</w:t>
      </w:r>
      <w:r w:rsidR="00AB4F8A" w:rsidRPr="00C0012F">
        <w:rPr>
          <w:rFonts w:ascii="Arial" w:hAnsi="Arial" w:cs="Arial"/>
          <w:sz w:val="24"/>
          <w:szCs w:val="24"/>
        </w:rPr>
        <w:t>,</w:t>
      </w:r>
    </w:p>
    <w:p w14:paraId="08741E2A" w14:textId="77777777" w:rsidR="00AB4F8A" w:rsidRPr="00C0012F" w:rsidRDefault="000470A8" w:rsidP="009C494A">
      <w:pPr>
        <w:pStyle w:val="Akapitzlist"/>
        <w:numPr>
          <w:ilvl w:val="0"/>
          <w:numId w:val="143"/>
        </w:numPr>
        <w:spacing w:before="120" w:after="240"/>
        <w:ind w:left="851" w:hanging="425"/>
        <w:rPr>
          <w:rFonts w:ascii="Arial" w:hAnsi="Arial" w:cs="Arial"/>
          <w:sz w:val="24"/>
          <w:szCs w:val="24"/>
        </w:rPr>
      </w:pPr>
      <w:r w:rsidRPr="00C0012F">
        <w:rPr>
          <w:rFonts w:ascii="Arial" w:hAnsi="Arial" w:cs="Arial"/>
          <w:sz w:val="24"/>
          <w:szCs w:val="24"/>
        </w:rPr>
        <w:t>zmianą krajowych aktów prawnych/wytycznych wpływających w sposób istotny na proces wyboru operacji uzyskujących wsparcie</w:t>
      </w:r>
      <w:r w:rsidR="00AB4F8A" w:rsidRPr="00C0012F">
        <w:rPr>
          <w:rFonts w:ascii="Arial" w:hAnsi="Arial" w:cs="Arial"/>
          <w:sz w:val="24"/>
          <w:szCs w:val="24"/>
        </w:rPr>
        <w:t>,</w:t>
      </w:r>
    </w:p>
    <w:p w14:paraId="2B27980C" w14:textId="1D145B6C" w:rsidR="00D60952" w:rsidRPr="00C0012F" w:rsidRDefault="000470A8" w:rsidP="009C494A">
      <w:pPr>
        <w:pStyle w:val="Akapitzlist"/>
        <w:numPr>
          <w:ilvl w:val="0"/>
          <w:numId w:val="143"/>
        </w:numPr>
        <w:spacing w:before="120" w:after="120"/>
        <w:ind w:left="851" w:hanging="425"/>
        <w:rPr>
          <w:rFonts w:ascii="Arial" w:hAnsi="Arial" w:cs="Arial"/>
          <w:sz w:val="24"/>
          <w:szCs w:val="24"/>
        </w:rPr>
      </w:pPr>
      <w:r w:rsidRPr="00C0012F">
        <w:rPr>
          <w:rFonts w:ascii="Arial" w:hAnsi="Arial" w:cs="Arial"/>
          <w:sz w:val="24"/>
          <w:szCs w:val="24"/>
        </w:rPr>
        <w:t xml:space="preserve">po wcześniejszej konsultacji z </w:t>
      </w:r>
      <w:r w:rsidR="00033D9B" w:rsidRPr="00C0012F">
        <w:rPr>
          <w:rFonts w:ascii="Arial" w:hAnsi="Arial" w:cs="Arial"/>
          <w:sz w:val="24"/>
          <w:szCs w:val="24"/>
        </w:rPr>
        <w:t>Z</w:t>
      </w:r>
      <w:r w:rsidRPr="00C0012F">
        <w:rPr>
          <w:rFonts w:ascii="Arial" w:hAnsi="Arial" w:cs="Arial"/>
          <w:sz w:val="24"/>
          <w:szCs w:val="24"/>
        </w:rPr>
        <w:t xml:space="preserve">W. </w:t>
      </w:r>
    </w:p>
    <w:p w14:paraId="286633C2" w14:textId="7AE5C13E" w:rsidR="00671A6E" w:rsidRPr="00C0012F" w:rsidRDefault="000470A8" w:rsidP="00B41B15">
      <w:pPr>
        <w:spacing w:before="120" w:after="240"/>
        <w:rPr>
          <w:rFonts w:ascii="Arial" w:hAnsi="Arial" w:cs="Arial"/>
          <w:sz w:val="24"/>
          <w:szCs w:val="24"/>
        </w:rPr>
      </w:pPr>
      <w:r w:rsidRPr="00C0012F">
        <w:rPr>
          <w:rFonts w:ascii="Arial" w:hAnsi="Arial" w:cs="Arial"/>
          <w:sz w:val="24"/>
          <w:szCs w:val="24"/>
        </w:rPr>
        <w:t>W przypadku anulowania naboru LGD przekaże do publicznej wiadomości informację o anulowaniu naboru wraz z podaniem przyczyny, tymi samymi kanałami, za pomocą których przekazano informację o ogłoszeniu naboru.</w:t>
      </w:r>
    </w:p>
    <w:p w14:paraId="76E584B6" w14:textId="58209829" w:rsidR="00F10EA6" w:rsidRPr="00C0012F" w:rsidRDefault="00F10EA6" w:rsidP="00E45E42">
      <w:pPr>
        <w:pStyle w:val="Nagwek1"/>
      </w:pPr>
      <w:bookmarkStart w:id="420" w:name="_Toc458782938"/>
      <w:bookmarkStart w:id="421" w:name="_Toc465240272"/>
      <w:bookmarkStart w:id="422" w:name="_Toc181181868"/>
      <w:r w:rsidRPr="00C0012F">
        <w:t>Informacja o miejscu udostępnienia dokumentacji</w:t>
      </w:r>
      <w:bookmarkEnd w:id="420"/>
      <w:bookmarkEnd w:id="421"/>
      <w:bookmarkEnd w:id="422"/>
    </w:p>
    <w:p w14:paraId="3BCFCD39" w14:textId="77777777" w:rsidR="00F10EA6" w:rsidRPr="00C0012F" w:rsidRDefault="00F10EA6" w:rsidP="0036398A">
      <w:pPr>
        <w:spacing w:before="120" w:after="120"/>
        <w:rPr>
          <w:rFonts w:ascii="Arial" w:hAnsi="Arial" w:cs="Arial"/>
          <w:sz w:val="24"/>
          <w:szCs w:val="24"/>
        </w:rPr>
      </w:pPr>
      <w:r w:rsidRPr="00C0012F">
        <w:rPr>
          <w:rFonts w:ascii="Arial" w:hAnsi="Arial" w:cs="Arial"/>
          <w:sz w:val="24"/>
          <w:szCs w:val="24"/>
        </w:rPr>
        <w:t>Nabór jest organizowany w oparciu o następujące dokumenty:</w:t>
      </w:r>
    </w:p>
    <w:p w14:paraId="2E00DEAC" w14:textId="6BE84443" w:rsidR="00F10EA6" w:rsidRPr="00C0012F" w:rsidRDefault="0036398A" w:rsidP="004C32A8">
      <w:pPr>
        <w:pStyle w:val="Stopka"/>
        <w:numPr>
          <w:ilvl w:val="0"/>
          <w:numId w:val="144"/>
        </w:numPr>
        <w:spacing w:line="276" w:lineRule="auto"/>
        <w:ind w:left="851" w:hanging="425"/>
        <w:rPr>
          <w:rFonts w:ascii="Arial" w:hAnsi="Arial" w:cs="Arial"/>
          <w:sz w:val="24"/>
          <w:szCs w:val="24"/>
        </w:rPr>
      </w:pPr>
      <w:r w:rsidRPr="00C0012F">
        <w:rPr>
          <w:rFonts w:ascii="Arial" w:hAnsi="Arial" w:cs="Arial"/>
          <w:sz w:val="24"/>
          <w:szCs w:val="24"/>
        </w:rPr>
        <w:t>Lokalna Strategia Rozwoju 2023-2027 Stowarzyszeni</w:t>
      </w:r>
      <w:r w:rsidR="00E45E42">
        <w:rPr>
          <w:rFonts w:ascii="Arial" w:hAnsi="Arial" w:cs="Arial"/>
          <w:sz w:val="24"/>
          <w:szCs w:val="24"/>
        </w:rPr>
        <w:t>a</w:t>
      </w:r>
      <w:r w:rsidRPr="00C0012F">
        <w:rPr>
          <w:rFonts w:ascii="Arial" w:hAnsi="Arial" w:cs="Arial"/>
          <w:sz w:val="24"/>
          <w:szCs w:val="24"/>
        </w:rPr>
        <w:t xml:space="preserve"> „Lokalna Grupa Działania - Tygiel Doliny Bugu”,</w:t>
      </w:r>
    </w:p>
    <w:p w14:paraId="5435172D" w14:textId="3D43CA07" w:rsidR="00082BCF" w:rsidRDefault="00B45526" w:rsidP="004C32A8">
      <w:pPr>
        <w:pStyle w:val="Stopka"/>
        <w:numPr>
          <w:ilvl w:val="0"/>
          <w:numId w:val="144"/>
        </w:numPr>
        <w:spacing w:line="276" w:lineRule="auto"/>
        <w:ind w:left="851" w:hanging="425"/>
        <w:rPr>
          <w:rFonts w:ascii="Arial" w:hAnsi="Arial" w:cs="Arial"/>
          <w:sz w:val="24"/>
          <w:szCs w:val="24"/>
        </w:rPr>
      </w:pPr>
      <w:r w:rsidRPr="00C0012F">
        <w:rPr>
          <w:rFonts w:ascii="Arial" w:hAnsi="Arial" w:cs="Arial"/>
          <w:sz w:val="24"/>
          <w:szCs w:val="24"/>
        </w:rPr>
        <w:t>Procedury wyboru i oceny operacji w ramach wdrażania Lokalnej Strategii Rozwoju na lata 2023-2027 Stowarzyszenia „Lokalna Grupa Działania – Tygiel Doliny Bugu”,</w:t>
      </w:r>
    </w:p>
    <w:p w14:paraId="2E0652C5" w14:textId="2B0C0C2B" w:rsidR="009D51B7" w:rsidRPr="00C0012F" w:rsidRDefault="00B45526" w:rsidP="004C32A8">
      <w:pPr>
        <w:pStyle w:val="Stopka"/>
        <w:numPr>
          <w:ilvl w:val="0"/>
          <w:numId w:val="144"/>
        </w:numPr>
        <w:spacing w:line="276" w:lineRule="auto"/>
        <w:ind w:left="851" w:hanging="425"/>
        <w:rPr>
          <w:rFonts w:ascii="Arial" w:hAnsi="Arial" w:cs="Arial"/>
          <w:sz w:val="24"/>
          <w:szCs w:val="24"/>
        </w:rPr>
      </w:pPr>
      <w:r w:rsidRPr="00C0012F">
        <w:rPr>
          <w:rFonts w:ascii="Arial" w:hAnsi="Arial" w:cs="Arial"/>
          <w:sz w:val="24"/>
          <w:szCs w:val="24"/>
        </w:rPr>
        <w:t>Regulamin Rady Stowarzyszenia „Lokalna Grupa Działania – Tygiel Doliny Bugu”</w:t>
      </w:r>
      <w:r w:rsidR="00E45E42">
        <w:rPr>
          <w:rFonts w:ascii="Arial" w:hAnsi="Arial" w:cs="Arial"/>
          <w:sz w:val="24"/>
          <w:szCs w:val="24"/>
        </w:rPr>
        <w:t>.</w:t>
      </w:r>
    </w:p>
    <w:p w14:paraId="2A3920B8" w14:textId="4F791571" w:rsidR="004C32A8" w:rsidRPr="00C0012F" w:rsidRDefault="000470A8" w:rsidP="00B41B15">
      <w:pPr>
        <w:pStyle w:val="NormalnyWeb"/>
        <w:shd w:val="clear" w:color="auto" w:fill="FFFFFF"/>
        <w:spacing w:before="120" w:beforeAutospacing="0" w:after="240" w:afterAutospacing="0" w:line="276" w:lineRule="auto"/>
        <w:rPr>
          <w:rFonts w:ascii="Arial" w:hAnsi="Arial" w:cs="Arial"/>
        </w:rPr>
      </w:pPr>
      <w:r w:rsidRPr="00C0012F">
        <w:rPr>
          <w:rFonts w:ascii="Arial" w:hAnsi="Arial" w:cs="Arial"/>
        </w:rPr>
        <w:t>Dokumenty związane z konkursem są dostępne na stronie</w:t>
      </w:r>
      <w:r w:rsidR="009D51B7" w:rsidRPr="00C0012F">
        <w:rPr>
          <w:rFonts w:ascii="Arial" w:hAnsi="Arial" w:cs="Arial"/>
        </w:rPr>
        <w:t xml:space="preserve"> </w:t>
      </w:r>
      <w:r w:rsidR="00685FBF" w:rsidRPr="00C0012F">
        <w:rPr>
          <w:rFonts w:ascii="Arial" w:hAnsi="Arial" w:cs="Arial"/>
          <w:color w:val="000000"/>
        </w:rPr>
        <w:t xml:space="preserve">internetowej </w:t>
      </w:r>
      <w:bookmarkStart w:id="423" w:name="_Hlk180498076"/>
      <w:r w:rsidR="00CC6B35" w:rsidRPr="00C0012F">
        <w:fldChar w:fldCharType="begin"/>
      </w:r>
      <w:r w:rsidR="00CC6B35" w:rsidRPr="00C0012F">
        <w:rPr>
          <w:rFonts w:ascii="Arial" w:hAnsi="Arial" w:cs="Arial"/>
        </w:rPr>
        <w:instrText>HYPERLINK "https://www.funduszeeuropejskie.gov.pl"</w:instrText>
      </w:r>
      <w:r w:rsidR="00CC6B35" w:rsidRPr="00C0012F">
        <w:fldChar w:fldCharType="separate"/>
      </w:r>
      <w:r w:rsidR="00CC6B35" w:rsidRPr="00C0012F">
        <w:rPr>
          <w:rStyle w:val="Hipercze"/>
          <w:rFonts w:ascii="Arial" w:hAnsi="Arial" w:cs="Arial"/>
        </w:rPr>
        <w:t>https://www.funduszeeuropejskie.gov.pl</w:t>
      </w:r>
      <w:r w:rsidR="00CC6B35" w:rsidRPr="00C0012F">
        <w:rPr>
          <w:rStyle w:val="Hipercze"/>
          <w:rFonts w:ascii="Arial" w:hAnsi="Arial" w:cs="Arial"/>
        </w:rPr>
        <w:fldChar w:fldCharType="end"/>
      </w:r>
      <w:r w:rsidR="00CC6B35" w:rsidRPr="00C0012F">
        <w:rPr>
          <w:rStyle w:val="Hipercze"/>
          <w:rFonts w:ascii="Arial" w:hAnsi="Arial" w:cs="Arial"/>
          <w:color w:val="auto"/>
          <w:u w:val="none"/>
        </w:rPr>
        <w:t xml:space="preserve">, </w:t>
      </w:r>
      <w:hyperlink r:id="rId24" w:history="1">
        <w:r w:rsidR="00685FBF" w:rsidRPr="00C0012F">
          <w:rPr>
            <w:rStyle w:val="Hipercze"/>
            <w:rFonts w:ascii="Arial" w:hAnsi="Arial" w:cs="Arial"/>
          </w:rPr>
          <w:t>www.funduszeuepodlaskie.eu</w:t>
        </w:r>
      </w:hyperlink>
      <w:bookmarkEnd w:id="423"/>
      <w:r w:rsidR="009D51B7" w:rsidRPr="00C0012F">
        <w:rPr>
          <w:rFonts w:ascii="Arial" w:hAnsi="Arial" w:cs="Arial"/>
          <w:color w:val="000000"/>
        </w:rPr>
        <w:t xml:space="preserve"> </w:t>
      </w:r>
      <w:r w:rsidRPr="00C0012F">
        <w:rPr>
          <w:rFonts w:ascii="Arial" w:hAnsi="Arial" w:cs="Arial"/>
        </w:rPr>
        <w:t xml:space="preserve">oraz </w:t>
      </w:r>
      <w:hyperlink r:id="rId25" w:history="1">
        <w:r w:rsidR="00B45526" w:rsidRPr="00C0012F">
          <w:rPr>
            <w:rStyle w:val="Hipercze"/>
            <w:rFonts w:ascii="Arial" w:hAnsi="Arial" w:cs="Arial"/>
          </w:rPr>
          <w:t>https://www.tygieldolinybugu.pl/</w:t>
        </w:r>
      </w:hyperlink>
      <w:r w:rsidR="00E45E42">
        <w:rPr>
          <w:rStyle w:val="Hipercze"/>
          <w:rFonts w:ascii="Arial" w:hAnsi="Arial" w:cs="Arial"/>
        </w:rPr>
        <w:t>.</w:t>
      </w:r>
      <w:r w:rsidR="00B45526" w:rsidRPr="00C0012F">
        <w:rPr>
          <w:rFonts w:ascii="Arial" w:hAnsi="Arial" w:cs="Arial"/>
        </w:rPr>
        <w:t xml:space="preserve"> </w:t>
      </w:r>
    </w:p>
    <w:p w14:paraId="7C4BC6D0" w14:textId="5E9E59FF" w:rsidR="00A56FC8" w:rsidRPr="0077199D" w:rsidRDefault="002329BB" w:rsidP="0077199D">
      <w:pPr>
        <w:pStyle w:val="Nagwek1"/>
      </w:pPr>
      <w:bookmarkStart w:id="424" w:name="_Toc465240273"/>
      <w:bookmarkStart w:id="425" w:name="_Toc181181869"/>
      <w:r w:rsidRPr="0077199D">
        <w:t>Dane kontaktowe</w:t>
      </w:r>
      <w:bookmarkEnd w:id="424"/>
      <w:bookmarkEnd w:id="425"/>
      <w:r w:rsidRPr="0077199D">
        <w:t xml:space="preserve"> </w:t>
      </w:r>
    </w:p>
    <w:p w14:paraId="645D843D" w14:textId="77777777" w:rsidR="00AA6A09" w:rsidRPr="00C0012F" w:rsidRDefault="00AA6A09" w:rsidP="0036398A">
      <w:pPr>
        <w:pStyle w:val="Stopka"/>
        <w:spacing w:before="120" w:after="120" w:line="276" w:lineRule="auto"/>
        <w:rPr>
          <w:rFonts w:ascii="Arial" w:hAnsi="Arial" w:cs="Arial"/>
          <w:b/>
          <w:bCs/>
          <w:sz w:val="24"/>
          <w:szCs w:val="24"/>
        </w:rPr>
      </w:pPr>
      <w:r w:rsidRPr="00C0012F">
        <w:rPr>
          <w:rFonts w:ascii="Arial" w:hAnsi="Arial" w:cs="Arial"/>
          <w:b/>
          <w:bCs/>
          <w:sz w:val="24"/>
          <w:szCs w:val="24"/>
        </w:rPr>
        <w:t>Pytania o warunki naboru można kierować:</w:t>
      </w:r>
    </w:p>
    <w:p w14:paraId="0BA9E423" w14:textId="40FE5026" w:rsidR="00AA6A09" w:rsidRPr="00082BCF" w:rsidRDefault="00AA6A09" w:rsidP="0077199D">
      <w:pPr>
        <w:pStyle w:val="Akapitzlist"/>
        <w:numPr>
          <w:ilvl w:val="0"/>
          <w:numId w:val="145"/>
        </w:numPr>
        <w:autoSpaceDE w:val="0"/>
        <w:autoSpaceDN w:val="0"/>
        <w:adjustRightInd w:val="0"/>
        <w:spacing w:before="120" w:after="120"/>
        <w:ind w:left="851" w:hanging="425"/>
        <w:rPr>
          <w:rFonts w:ascii="Arial" w:hAnsi="Arial" w:cs="Arial"/>
          <w:color w:val="000000"/>
          <w:sz w:val="24"/>
          <w:szCs w:val="24"/>
        </w:rPr>
      </w:pPr>
      <w:r w:rsidRPr="00082BCF">
        <w:rPr>
          <w:rFonts w:ascii="Arial" w:hAnsi="Arial" w:cs="Arial"/>
          <w:color w:val="000000"/>
          <w:sz w:val="24"/>
          <w:szCs w:val="24"/>
        </w:rPr>
        <w:lastRenderedPageBreak/>
        <w:t xml:space="preserve">telefonicznie pod numerem telefonu </w:t>
      </w:r>
      <w:r w:rsidR="004B0118" w:rsidRPr="00082BCF">
        <w:rPr>
          <w:rFonts w:ascii="Arial" w:hAnsi="Arial" w:cs="Arial"/>
          <w:color w:val="000000"/>
          <w:sz w:val="24"/>
          <w:szCs w:val="24"/>
        </w:rPr>
        <w:t>797 091</w:t>
      </w:r>
      <w:r w:rsidR="00AC17DD">
        <w:rPr>
          <w:rFonts w:ascii="Arial" w:hAnsi="Arial" w:cs="Arial"/>
          <w:color w:val="000000"/>
          <w:sz w:val="24"/>
          <w:szCs w:val="24"/>
        </w:rPr>
        <w:t xml:space="preserve"> </w:t>
      </w:r>
      <w:r w:rsidR="004B0118" w:rsidRPr="00082BCF">
        <w:rPr>
          <w:rFonts w:ascii="Arial" w:hAnsi="Arial" w:cs="Arial"/>
          <w:color w:val="000000"/>
          <w:sz w:val="24"/>
          <w:szCs w:val="24"/>
        </w:rPr>
        <w:t xml:space="preserve">197 </w:t>
      </w:r>
      <w:r w:rsidRPr="00082BCF">
        <w:rPr>
          <w:rFonts w:ascii="Arial" w:hAnsi="Arial" w:cs="Arial"/>
          <w:color w:val="000000"/>
          <w:sz w:val="24"/>
          <w:szCs w:val="24"/>
        </w:rPr>
        <w:t xml:space="preserve">w godzinach </w:t>
      </w:r>
      <w:r w:rsidR="004B0118" w:rsidRPr="00082BCF">
        <w:rPr>
          <w:rFonts w:ascii="Arial" w:hAnsi="Arial" w:cs="Arial"/>
          <w:color w:val="000000"/>
          <w:sz w:val="24"/>
          <w:szCs w:val="24"/>
        </w:rPr>
        <w:t>pon. 8:00 - 16:00, wt. – pt. 7:30 – 15:30</w:t>
      </w:r>
      <w:r w:rsidRPr="00082BCF">
        <w:rPr>
          <w:rFonts w:ascii="Arial" w:hAnsi="Arial" w:cs="Arial"/>
          <w:color w:val="000000"/>
          <w:sz w:val="24"/>
          <w:szCs w:val="24"/>
        </w:rPr>
        <w:t xml:space="preserve">; </w:t>
      </w:r>
    </w:p>
    <w:p w14:paraId="4EC0FA81" w14:textId="4AA420E4" w:rsidR="00AA6A09" w:rsidRPr="00082BCF" w:rsidRDefault="00AA6A09" w:rsidP="0077199D">
      <w:pPr>
        <w:pStyle w:val="Akapitzlist"/>
        <w:numPr>
          <w:ilvl w:val="0"/>
          <w:numId w:val="145"/>
        </w:numPr>
        <w:autoSpaceDE w:val="0"/>
        <w:autoSpaceDN w:val="0"/>
        <w:adjustRightInd w:val="0"/>
        <w:spacing w:before="120" w:after="120"/>
        <w:ind w:left="851" w:hanging="425"/>
        <w:rPr>
          <w:rFonts w:ascii="Arial" w:hAnsi="Arial" w:cs="Arial"/>
          <w:color w:val="000000"/>
          <w:sz w:val="24"/>
          <w:szCs w:val="24"/>
        </w:rPr>
      </w:pPr>
      <w:r w:rsidRPr="00082BCF">
        <w:rPr>
          <w:rFonts w:ascii="Arial" w:hAnsi="Arial" w:cs="Arial"/>
          <w:color w:val="000000"/>
          <w:sz w:val="24"/>
          <w:szCs w:val="24"/>
        </w:rPr>
        <w:t xml:space="preserve">na adres poczty elektronicznej: </w:t>
      </w:r>
      <w:r w:rsidR="004B0118" w:rsidRPr="00082BCF">
        <w:rPr>
          <w:rFonts w:ascii="Arial" w:hAnsi="Arial" w:cs="Arial"/>
          <w:color w:val="000000"/>
          <w:sz w:val="24"/>
          <w:szCs w:val="24"/>
        </w:rPr>
        <w:t>biuro@tygieldolinybugu.pl</w:t>
      </w:r>
      <w:r w:rsidRPr="00082BCF">
        <w:rPr>
          <w:rFonts w:ascii="Arial" w:hAnsi="Arial" w:cs="Arial"/>
          <w:color w:val="000000"/>
          <w:sz w:val="24"/>
          <w:szCs w:val="24"/>
        </w:rPr>
        <w:t>;</w:t>
      </w:r>
    </w:p>
    <w:p w14:paraId="46620EDA" w14:textId="1F93CA30" w:rsidR="00AA6A09" w:rsidRPr="00C0012F" w:rsidRDefault="00C0012F" w:rsidP="0077199D">
      <w:pPr>
        <w:pStyle w:val="Stopka"/>
        <w:numPr>
          <w:ilvl w:val="0"/>
          <w:numId w:val="145"/>
        </w:numPr>
        <w:spacing w:before="120" w:after="120" w:line="276" w:lineRule="auto"/>
        <w:ind w:left="851" w:hanging="425"/>
        <w:rPr>
          <w:rFonts w:ascii="Arial" w:hAnsi="Arial" w:cs="Arial"/>
          <w:bCs/>
          <w:sz w:val="24"/>
          <w:szCs w:val="24"/>
        </w:rPr>
      </w:pPr>
      <w:r w:rsidRPr="00C0012F">
        <w:rPr>
          <w:rFonts w:ascii="Arial" w:hAnsi="Arial" w:cs="Arial"/>
          <w:bCs/>
          <w:sz w:val="24"/>
          <w:szCs w:val="24"/>
        </w:rPr>
        <w:t>pod adres</w:t>
      </w:r>
      <w:r w:rsidR="0036398A" w:rsidRPr="00C0012F">
        <w:rPr>
          <w:rFonts w:ascii="Arial" w:hAnsi="Arial" w:cs="Arial"/>
          <w:bCs/>
          <w:sz w:val="24"/>
          <w:szCs w:val="24"/>
        </w:rPr>
        <w:t xml:space="preserve">: </w:t>
      </w:r>
      <w:r w:rsidR="00AA204C" w:rsidRPr="00C0012F">
        <w:rPr>
          <w:rFonts w:ascii="Arial" w:hAnsi="Arial" w:cs="Arial"/>
          <w:bCs/>
          <w:sz w:val="24"/>
          <w:szCs w:val="24"/>
        </w:rPr>
        <w:t>Stowarzyszenie</w:t>
      </w:r>
      <w:r w:rsidR="004B0118" w:rsidRPr="00C0012F">
        <w:rPr>
          <w:rFonts w:ascii="Arial" w:hAnsi="Arial" w:cs="Arial"/>
          <w:bCs/>
          <w:sz w:val="24"/>
          <w:szCs w:val="24"/>
        </w:rPr>
        <w:t xml:space="preserve"> „Lokalna Grupa Działania – Tygiel Doliny Bugu”, ul. Warszawska 51 lok.7, 17-312 Drohiczyn</w:t>
      </w:r>
      <w:r w:rsidR="00E45E42">
        <w:rPr>
          <w:rFonts w:ascii="Arial" w:hAnsi="Arial" w:cs="Arial"/>
          <w:bCs/>
          <w:sz w:val="24"/>
          <w:szCs w:val="24"/>
        </w:rPr>
        <w:t>.</w:t>
      </w:r>
      <w:r w:rsidR="004B0118" w:rsidRPr="00C0012F" w:rsidDel="004B0118">
        <w:rPr>
          <w:rFonts w:ascii="Arial" w:hAnsi="Arial" w:cs="Arial"/>
          <w:bCs/>
          <w:sz w:val="24"/>
          <w:szCs w:val="24"/>
        </w:rPr>
        <w:t xml:space="preserve"> </w:t>
      </w:r>
    </w:p>
    <w:p w14:paraId="1C72F278" w14:textId="77777777" w:rsidR="000653F1" w:rsidRPr="00C0012F" w:rsidRDefault="000653F1" w:rsidP="00B41B15">
      <w:pPr>
        <w:autoSpaceDE w:val="0"/>
        <w:spacing w:before="120" w:after="240"/>
        <w:contextualSpacing/>
        <w:rPr>
          <w:rFonts w:ascii="Arial" w:hAnsi="Arial" w:cs="Arial"/>
          <w:b/>
          <w:bCs/>
          <w:color w:val="000000" w:themeColor="text1"/>
          <w:sz w:val="24"/>
          <w:szCs w:val="24"/>
        </w:rPr>
      </w:pPr>
      <w:bookmarkStart w:id="426" w:name="_Hlk177729160"/>
      <w:r w:rsidRPr="00C0012F">
        <w:rPr>
          <w:rFonts w:ascii="Arial" w:hAnsi="Arial" w:cs="Arial"/>
          <w:b/>
          <w:bCs/>
          <w:color w:val="000000" w:themeColor="text1"/>
          <w:sz w:val="24"/>
          <w:szCs w:val="24"/>
        </w:rPr>
        <w:t>Główny Punkt Informacyjny Funduszy Europejskich</w:t>
      </w:r>
    </w:p>
    <w:p w14:paraId="00CCA4B0" w14:textId="77777777" w:rsidR="000653F1" w:rsidRPr="00C0012F" w:rsidRDefault="000653F1" w:rsidP="00B41B15">
      <w:pPr>
        <w:autoSpaceDE w:val="0"/>
        <w:spacing w:before="120" w:after="240"/>
        <w:contextualSpacing/>
        <w:rPr>
          <w:rFonts w:ascii="Arial" w:hAnsi="Arial" w:cs="Arial"/>
          <w:color w:val="000000" w:themeColor="text1"/>
          <w:sz w:val="24"/>
          <w:szCs w:val="24"/>
        </w:rPr>
      </w:pPr>
      <w:r w:rsidRPr="00C0012F">
        <w:rPr>
          <w:rFonts w:ascii="Arial" w:hAnsi="Arial" w:cs="Arial"/>
          <w:color w:val="000000" w:themeColor="text1"/>
          <w:sz w:val="24"/>
          <w:szCs w:val="24"/>
        </w:rPr>
        <w:t>ul. Poleska 89, 15-874 Białystok</w:t>
      </w:r>
    </w:p>
    <w:p w14:paraId="45D6A52A" w14:textId="77777777" w:rsidR="000653F1" w:rsidRPr="00C0012F" w:rsidRDefault="000653F1" w:rsidP="00B41B15">
      <w:pPr>
        <w:autoSpaceDE w:val="0"/>
        <w:spacing w:before="120" w:after="240"/>
        <w:contextualSpacing/>
        <w:rPr>
          <w:rFonts w:ascii="Arial" w:hAnsi="Arial" w:cs="Arial"/>
          <w:color w:val="000000" w:themeColor="text1"/>
          <w:sz w:val="24"/>
          <w:szCs w:val="24"/>
          <w:lang w:val="en-GB"/>
        </w:rPr>
      </w:pPr>
      <w:proofErr w:type="spellStart"/>
      <w:r w:rsidRPr="00C0012F">
        <w:rPr>
          <w:rFonts w:ascii="Arial" w:hAnsi="Arial" w:cs="Arial"/>
          <w:color w:val="000000" w:themeColor="text1"/>
          <w:sz w:val="24"/>
          <w:szCs w:val="24"/>
          <w:lang w:val="en-GB"/>
        </w:rPr>
        <w:t>infolinia</w:t>
      </w:r>
      <w:proofErr w:type="spellEnd"/>
      <w:r w:rsidRPr="00C0012F">
        <w:rPr>
          <w:rFonts w:ascii="Arial" w:hAnsi="Arial" w:cs="Arial"/>
          <w:color w:val="000000" w:themeColor="text1"/>
          <w:sz w:val="24"/>
          <w:szCs w:val="24"/>
          <w:lang w:val="en-GB"/>
        </w:rPr>
        <w:t xml:space="preserve">: 801 308 013 </w:t>
      </w:r>
    </w:p>
    <w:p w14:paraId="32CCE3D8" w14:textId="1995E40B" w:rsidR="000653F1" w:rsidRPr="00C0012F" w:rsidRDefault="000653F1" w:rsidP="00B41B15">
      <w:pPr>
        <w:autoSpaceDE w:val="0"/>
        <w:spacing w:before="120" w:after="240"/>
        <w:contextualSpacing/>
        <w:rPr>
          <w:rFonts w:ascii="Arial" w:hAnsi="Arial" w:cs="Arial"/>
          <w:color w:val="000000" w:themeColor="text1"/>
          <w:sz w:val="24"/>
          <w:szCs w:val="24"/>
          <w:lang w:val="en-GB"/>
        </w:rPr>
      </w:pPr>
      <w:r w:rsidRPr="00C0012F">
        <w:rPr>
          <w:rFonts w:ascii="Arial" w:hAnsi="Arial" w:cs="Arial"/>
          <w:color w:val="000000" w:themeColor="text1"/>
          <w:sz w:val="24"/>
          <w:szCs w:val="24"/>
          <w:lang w:val="en-GB"/>
        </w:rPr>
        <w:t xml:space="preserve">e-mail: </w:t>
      </w:r>
      <w:hyperlink r:id="rId26" w:history="1">
        <w:r w:rsidRPr="00C0012F">
          <w:rPr>
            <w:rStyle w:val="Hipercze"/>
            <w:rFonts w:ascii="Arial" w:hAnsi="Arial" w:cs="Arial"/>
            <w:sz w:val="24"/>
            <w:szCs w:val="24"/>
            <w:lang w:val="en-GB"/>
          </w:rPr>
          <w:t>pife.bialystok@podlaskie.eu</w:t>
        </w:r>
      </w:hyperlink>
    </w:p>
    <w:p w14:paraId="1228BAB5" w14:textId="2C716165" w:rsidR="00C0012F" w:rsidRPr="00C0012F" w:rsidRDefault="000653F1" w:rsidP="00B41B15">
      <w:pPr>
        <w:widowControl w:val="0"/>
        <w:autoSpaceDE w:val="0"/>
        <w:adjustRightInd w:val="0"/>
        <w:spacing w:before="120" w:after="240"/>
        <w:rPr>
          <w:rFonts w:ascii="Arial" w:hAnsi="Arial" w:cs="Arial"/>
          <w:b/>
          <w:bCs/>
          <w:sz w:val="24"/>
          <w:szCs w:val="24"/>
        </w:rPr>
      </w:pPr>
      <w:r w:rsidRPr="00C0012F">
        <w:rPr>
          <w:rFonts w:ascii="Arial" w:hAnsi="Arial" w:cs="Arial"/>
          <w:b/>
          <w:bCs/>
          <w:sz w:val="24"/>
          <w:szCs w:val="24"/>
        </w:rPr>
        <w:t xml:space="preserve">W przypadku awarii i problemów z funkcjonowaniem aplikacji SOWA EFS Wnioskodawca może zgłaszać problemy za pomocą skrzynki mailowej: </w:t>
      </w:r>
      <w:hyperlink r:id="rId27" w:history="1">
        <w:r w:rsidRPr="00C0012F">
          <w:rPr>
            <w:rFonts w:ascii="Arial" w:hAnsi="Arial" w:cs="Arial"/>
            <w:b/>
            <w:bCs/>
            <w:color w:val="0563C1"/>
            <w:sz w:val="24"/>
            <w:szCs w:val="24"/>
          </w:rPr>
          <w:t>pomoc.fepd@podlaskie.eu</w:t>
        </w:r>
      </w:hyperlink>
      <w:r w:rsidRPr="00C0012F">
        <w:rPr>
          <w:rFonts w:ascii="Arial" w:hAnsi="Arial" w:cs="Arial"/>
          <w:b/>
          <w:bCs/>
          <w:sz w:val="24"/>
          <w:szCs w:val="24"/>
        </w:rPr>
        <w:t xml:space="preserve"> lub telefonicznie pod numerami: 85 66 54</w:t>
      </w:r>
      <w:r w:rsidR="00AC17DD">
        <w:rPr>
          <w:rFonts w:ascii="Arial" w:hAnsi="Arial" w:cs="Arial"/>
          <w:b/>
          <w:bCs/>
          <w:sz w:val="24"/>
          <w:szCs w:val="24"/>
        </w:rPr>
        <w:t xml:space="preserve"> </w:t>
      </w:r>
      <w:r w:rsidRPr="00C0012F">
        <w:rPr>
          <w:rFonts w:ascii="Arial" w:hAnsi="Arial" w:cs="Arial"/>
          <w:b/>
          <w:bCs/>
          <w:sz w:val="24"/>
          <w:szCs w:val="24"/>
        </w:rPr>
        <w:t>933/363.</w:t>
      </w:r>
      <w:bookmarkEnd w:id="426"/>
    </w:p>
    <w:p w14:paraId="4F9AF4BA" w14:textId="7BEF73A2" w:rsidR="00087996" w:rsidRPr="0077199D" w:rsidRDefault="00087996" w:rsidP="00AC17DD">
      <w:pPr>
        <w:pStyle w:val="Nagwek2"/>
      </w:pPr>
      <w:bookmarkStart w:id="427" w:name="_Toc181181870"/>
      <w:r w:rsidRPr="0077199D">
        <w:t>Sposób komunikacji</w:t>
      </w:r>
      <w:bookmarkEnd w:id="427"/>
    </w:p>
    <w:p w14:paraId="09CDF9EC" w14:textId="1DFBC5B9" w:rsidR="00AA6A09" w:rsidRPr="00C0012F" w:rsidRDefault="00AA6A09" w:rsidP="00C0012F">
      <w:pPr>
        <w:spacing w:before="120" w:after="120"/>
        <w:rPr>
          <w:rFonts w:ascii="Arial" w:hAnsi="Arial" w:cs="Arial"/>
          <w:b/>
          <w:bCs/>
          <w:sz w:val="24"/>
          <w:szCs w:val="24"/>
        </w:rPr>
      </w:pPr>
      <w:r w:rsidRPr="00C0012F">
        <w:rPr>
          <w:rFonts w:ascii="Arial" w:hAnsi="Arial" w:cs="Arial"/>
          <w:b/>
          <w:bCs/>
          <w:sz w:val="24"/>
          <w:szCs w:val="24"/>
        </w:rPr>
        <w:t>Etap LGD</w:t>
      </w:r>
    </w:p>
    <w:p w14:paraId="4A9FE247" w14:textId="7E065146" w:rsidR="00CE7DFB" w:rsidRPr="00C0012F" w:rsidRDefault="00CE7DFB" w:rsidP="00C0012F">
      <w:pPr>
        <w:pStyle w:val="Tekstpodstawowy"/>
        <w:suppressAutoHyphens/>
        <w:autoSpaceDN w:val="0"/>
        <w:spacing w:before="120" w:line="276" w:lineRule="auto"/>
        <w:jc w:val="left"/>
        <w:textAlignment w:val="baseline"/>
        <w:rPr>
          <w:rFonts w:ascii="Arial" w:hAnsi="Arial" w:cs="Arial"/>
          <w:sz w:val="24"/>
          <w:szCs w:val="24"/>
        </w:rPr>
      </w:pPr>
      <w:r w:rsidRPr="00C0012F">
        <w:rPr>
          <w:rFonts w:ascii="Arial" w:hAnsi="Arial" w:cs="Arial"/>
          <w:sz w:val="24"/>
          <w:szCs w:val="24"/>
        </w:rPr>
        <w:t xml:space="preserve">Wniosek o wsparcie składa się elektronicznie poprzez aplikację SOWA EFS. Dopuszcza się możliwość korespondencji papierowej, jak i elektronicznej z </w:t>
      </w:r>
      <w:r w:rsidR="00263036" w:rsidRPr="00C0012F">
        <w:rPr>
          <w:rFonts w:ascii="Arial" w:hAnsi="Arial" w:cs="Arial"/>
          <w:sz w:val="24"/>
          <w:szCs w:val="24"/>
        </w:rPr>
        <w:t>W</w:t>
      </w:r>
      <w:r w:rsidRPr="00C0012F">
        <w:rPr>
          <w:rFonts w:ascii="Arial" w:hAnsi="Arial" w:cs="Arial"/>
          <w:sz w:val="24"/>
          <w:szCs w:val="24"/>
        </w:rPr>
        <w:t>nioskodawcą.</w:t>
      </w:r>
    </w:p>
    <w:p w14:paraId="751D343C" w14:textId="5EDD13C9" w:rsidR="00AA6A09" w:rsidRPr="00C0012F" w:rsidRDefault="00AA6A09" w:rsidP="00C0012F">
      <w:pPr>
        <w:spacing w:before="120" w:after="120"/>
        <w:rPr>
          <w:rFonts w:ascii="Arial" w:hAnsi="Arial" w:cs="Arial"/>
          <w:b/>
          <w:bCs/>
          <w:sz w:val="24"/>
          <w:szCs w:val="24"/>
        </w:rPr>
      </w:pPr>
      <w:r w:rsidRPr="00C0012F">
        <w:rPr>
          <w:rFonts w:ascii="Arial" w:hAnsi="Arial" w:cs="Arial"/>
          <w:b/>
          <w:bCs/>
          <w:sz w:val="24"/>
          <w:szCs w:val="24"/>
        </w:rPr>
        <w:t xml:space="preserve">Etap IZ </w:t>
      </w:r>
      <w:proofErr w:type="spellStart"/>
      <w:r w:rsidRPr="00C0012F">
        <w:rPr>
          <w:rFonts w:ascii="Arial" w:hAnsi="Arial" w:cs="Arial"/>
          <w:b/>
          <w:bCs/>
          <w:sz w:val="24"/>
          <w:szCs w:val="24"/>
        </w:rPr>
        <w:t>FEdP</w:t>
      </w:r>
      <w:proofErr w:type="spellEnd"/>
    </w:p>
    <w:p w14:paraId="7A9F3974" w14:textId="6BC335CF" w:rsidR="005E396F" w:rsidRPr="00C0012F" w:rsidRDefault="000653F1" w:rsidP="00C0012F">
      <w:pPr>
        <w:pStyle w:val="Tekstpodstawowy"/>
        <w:suppressAutoHyphens/>
        <w:autoSpaceDN w:val="0"/>
        <w:spacing w:before="120" w:line="276" w:lineRule="auto"/>
        <w:jc w:val="left"/>
        <w:textAlignment w:val="baseline"/>
        <w:rPr>
          <w:rStyle w:val="Nagwek1Znak"/>
          <w:rFonts w:eastAsiaTheme="minorEastAsia" w:cs="Arial"/>
          <w:b w:val="0"/>
          <w:bCs w:val="0"/>
          <w:color w:val="auto"/>
          <w:sz w:val="24"/>
          <w:szCs w:val="24"/>
        </w:rPr>
      </w:pPr>
      <w:r w:rsidRPr="00C0012F">
        <w:rPr>
          <w:rFonts w:ascii="Arial" w:hAnsi="Arial" w:cs="Arial"/>
          <w:sz w:val="24"/>
          <w:szCs w:val="24"/>
        </w:rPr>
        <w:t xml:space="preserve">Komunikacja </w:t>
      </w:r>
      <w:r w:rsidR="00004346" w:rsidRPr="00C0012F">
        <w:rPr>
          <w:rFonts w:ascii="Arial" w:hAnsi="Arial" w:cs="Arial"/>
          <w:sz w:val="24"/>
          <w:szCs w:val="24"/>
        </w:rPr>
        <w:t xml:space="preserve">z </w:t>
      </w:r>
      <w:r w:rsidRPr="00C0012F">
        <w:rPr>
          <w:rFonts w:ascii="Arial" w:hAnsi="Arial" w:cs="Arial"/>
          <w:sz w:val="24"/>
          <w:szCs w:val="24"/>
        </w:rPr>
        <w:t>Wnioskodawcą na etapie oceny odbywa się w formie pisemnej lub w</w:t>
      </w:r>
      <w:r w:rsidRPr="00C0012F">
        <w:rPr>
          <w:rStyle w:val="Nagwek1Znak"/>
          <w:rFonts w:eastAsia="Calibri" w:cs="Arial"/>
          <w:b w:val="0"/>
          <w:bCs w:val="0"/>
          <w:color w:val="auto"/>
          <w:sz w:val="24"/>
          <w:szCs w:val="24"/>
        </w:rPr>
        <w:t xml:space="preserve"> </w:t>
      </w:r>
      <w:r w:rsidRPr="00C0012F">
        <w:rPr>
          <w:rFonts w:ascii="Arial" w:hAnsi="Arial" w:cs="Arial"/>
          <w:sz w:val="24"/>
          <w:szCs w:val="24"/>
        </w:rPr>
        <w:t xml:space="preserve">formie elektronicznej za pośrednictwem SOWA EFS i/lub e-mailem. </w:t>
      </w:r>
    </w:p>
    <w:p w14:paraId="6F8FE6E2" w14:textId="719EF80F" w:rsidR="000653F1" w:rsidRPr="00C0012F" w:rsidRDefault="000653F1" w:rsidP="00C0012F">
      <w:pPr>
        <w:spacing w:before="120" w:after="120"/>
        <w:rPr>
          <w:rFonts w:ascii="Arial" w:hAnsi="Arial" w:cs="Arial"/>
          <w:b/>
          <w:bCs/>
          <w:sz w:val="24"/>
          <w:szCs w:val="24"/>
        </w:rPr>
      </w:pPr>
      <w:bookmarkStart w:id="428" w:name="_Hlk177729570"/>
      <w:r w:rsidRPr="00C0012F">
        <w:rPr>
          <w:rFonts w:ascii="Arial" w:hAnsi="Arial" w:cs="Arial"/>
          <w:b/>
          <w:bCs/>
          <w:sz w:val="24"/>
          <w:szCs w:val="24"/>
        </w:rPr>
        <w:t xml:space="preserve">UWAGA! </w:t>
      </w:r>
    </w:p>
    <w:p w14:paraId="7E995B97" w14:textId="4FD5083A" w:rsidR="000653F1" w:rsidRPr="00C0012F" w:rsidRDefault="000653F1" w:rsidP="00C0012F">
      <w:pPr>
        <w:spacing w:before="120" w:after="120"/>
        <w:rPr>
          <w:rFonts w:ascii="Arial" w:hAnsi="Arial" w:cs="Arial"/>
          <w:b/>
          <w:bCs/>
          <w:sz w:val="24"/>
          <w:szCs w:val="24"/>
        </w:rPr>
      </w:pPr>
      <w:r w:rsidRPr="00C0012F">
        <w:rPr>
          <w:rFonts w:ascii="Arial" w:hAnsi="Arial" w:cs="Arial"/>
          <w:b/>
          <w:bCs/>
          <w:sz w:val="24"/>
          <w:szCs w:val="24"/>
        </w:rPr>
        <w:t>Istotną</w:t>
      </w:r>
      <w:r w:rsidRPr="00C0012F">
        <w:rPr>
          <w:rStyle w:val="Nagwek1Znak"/>
          <w:rFonts w:eastAsia="Calibri" w:cs="Arial"/>
          <w:b w:val="0"/>
          <w:bCs w:val="0"/>
          <w:color w:val="auto"/>
          <w:sz w:val="24"/>
          <w:szCs w:val="24"/>
        </w:rPr>
        <w:t xml:space="preserve"> </w:t>
      </w:r>
      <w:r w:rsidRPr="00C0012F">
        <w:rPr>
          <w:rFonts w:ascii="Arial" w:hAnsi="Arial" w:cs="Arial"/>
          <w:b/>
          <w:bCs/>
          <w:sz w:val="24"/>
          <w:szCs w:val="24"/>
        </w:rPr>
        <w:t>kwestią jest podanie aktualnych adresów do kontaktu</w:t>
      </w:r>
      <w:r w:rsidR="005E396F" w:rsidRPr="00C0012F">
        <w:rPr>
          <w:rFonts w:ascii="Arial" w:hAnsi="Arial" w:cs="Arial"/>
          <w:b/>
          <w:bCs/>
          <w:sz w:val="24"/>
          <w:szCs w:val="24"/>
        </w:rPr>
        <w:t xml:space="preserve"> oraz wskazanie osoby do kontaktu </w:t>
      </w:r>
      <w:r w:rsidR="00633359" w:rsidRPr="00C0012F">
        <w:rPr>
          <w:rFonts w:ascii="Arial" w:hAnsi="Arial" w:cs="Arial"/>
          <w:b/>
          <w:bCs/>
          <w:sz w:val="24"/>
          <w:szCs w:val="24"/>
        </w:rPr>
        <w:t xml:space="preserve">najlepiej znającej specyfikę projektu. </w:t>
      </w:r>
    </w:p>
    <w:p w14:paraId="5C5BBAD9" w14:textId="60261ECC" w:rsidR="000653F1" w:rsidRPr="00C0012F" w:rsidRDefault="000653F1" w:rsidP="00C0012F">
      <w:pPr>
        <w:spacing w:before="120" w:after="120"/>
        <w:rPr>
          <w:rStyle w:val="Nagwek1Znak"/>
          <w:rFonts w:eastAsia="Calibri" w:cs="Arial"/>
          <w:b w:val="0"/>
          <w:bCs w:val="0"/>
          <w:color w:val="auto"/>
          <w:sz w:val="24"/>
          <w:szCs w:val="24"/>
        </w:rPr>
      </w:pPr>
      <w:bookmarkStart w:id="429" w:name="_Hlk177729646"/>
      <w:bookmarkEnd w:id="428"/>
      <w:r w:rsidRPr="00C0012F">
        <w:rPr>
          <w:rFonts w:ascii="Arial" w:hAnsi="Arial" w:cs="Arial"/>
          <w:sz w:val="24"/>
          <w:szCs w:val="24"/>
        </w:rPr>
        <w:t>Odpowiedzialność</w:t>
      </w:r>
      <w:r w:rsidRPr="00C0012F">
        <w:rPr>
          <w:rStyle w:val="Nagwek1Znak"/>
          <w:rFonts w:eastAsia="Calibri" w:cs="Arial"/>
          <w:b w:val="0"/>
          <w:bCs w:val="0"/>
          <w:color w:val="auto"/>
          <w:sz w:val="24"/>
          <w:szCs w:val="24"/>
        </w:rPr>
        <w:t xml:space="preserve"> </w:t>
      </w:r>
      <w:r w:rsidRPr="00C0012F">
        <w:rPr>
          <w:rFonts w:ascii="Arial" w:hAnsi="Arial" w:cs="Arial"/>
          <w:sz w:val="24"/>
          <w:szCs w:val="24"/>
        </w:rPr>
        <w:t>za regularne sprawdzanie korespondencji elektronicznej leży po stronie Wnioskodawcy.</w:t>
      </w:r>
    </w:p>
    <w:p w14:paraId="461BEE93" w14:textId="77777777" w:rsidR="000653F1" w:rsidRPr="00C0012F" w:rsidRDefault="000653F1" w:rsidP="00C0012F">
      <w:pPr>
        <w:spacing w:before="120" w:after="120"/>
        <w:rPr>
          <w:rFonts w:ascii="Arial" w:hAnsi="Arial" w:cs="Arial"/>
          <w:sz w:val="24"/>
          <w:szCs w:val="24"/>
        </w:rPr>
      </w:pPr>
      <w:r w:rsidRPr="00C0012F">
        <w:rPr>
          <w:rFonts w:ascii="Arial" w:hAnsi="Arial" w:cs="Arial"/>
          <w:sz w:val="24"/>
          <w:szCs w:val="24"/>
        </w:rPr>
        <w:t>ION każdorazowo wyznacza w wysłanej</w:t>
      </w:r>
      <w:r w:rsidRPr="00C0012F">
        <w:rPr>
          <w:rStyle w:val="Nagwek1Znak"/>
          <w:rFonts w:eastAsia="Calibri" w:cs="Arial"/>
          <w:b w:val="0"/>
          <w:bCs w:val="0"/>
          <w:color w:val="auto"/>
          <w:sz w:val="24"/>
          <w:szCs w:val="24"/>
        </w:rPr>
        <w:t xml:space="preserve"> </w:t>
      </w:r>
      <w:r w:rsidRPr="00C0012F">
        <w:rPr>
          <w:rFonts w:ascii="Arial" w:hAnsi="Arial" w:cs="Arial"/>
          <w:sz w:val="24"/>
          <w:szCs w:val="24"/>
        </w:rPr>
        <w:t xml:space="preserve">korespondencji termin na odpowiedź Wnioskodawcy. </w:t>
      </w:r>
    </w:p>
    <w:bookmarkEnd w:id="429"/>
    <w:p w14:paraId="389C4BC7" w14:textId="08FF9EFE" w:rsidR="000653F1" w:rsidRPr="00C0012F" w:rsidRDefault="000653F1" w:rsidP="00C0012F">
      <w:pPr>
        <w:spacing w:before="120" w:after="120"/>
        <w:rPr>
          <w:rFonts w:ascii="Arial" w:hAnsi="Arial" w:cs="Arial"/>
          <w:sz w:val="24"/>
          <w:szCs w:val="24"/>
        </w:rPr>
      </w:pPr>
      <w:r w:rsidRPr="00C0012F">
        <w:rPr>
          <w:rFonts w:ascii="Arial" w:hAnsi="Arial" w:cs="Arial"/>
          <w:sz w:val="24"/>
          <w:szCs w:val="24"/>
        </w:rPr>
        <w:t>Należy pamiętać, że termin wskazany w wezwaniu liczy się od dnia</w:t>
      </w:r>
      <w:r w:rsidR="00671A6E" w:rsidRPr="00C0012F">
        <w:rPr>
          <w:rFonts w:ascii="Arial" w:hAnsi="Arial" w:cs="Arial"/>
          <w:sz w:val="24"/>
          <w:szCs w:val="24"/>
        </w:rPr>
        <w:t xml:space="preserve"> </w:t>
      </w:r>
      <w:r w:rsidRPr="00C0012F">
        <w:rPr>
          <w:rFonts w:ascii="Arial" w:hAnsi="Arial" w:cs="Arial"/>
          <w:sz w:val="24"/>
          <w:szCs w:val="24"/>
        </w:rPr>
        <w:t>następującego po</w:t>
      </w:r>
      <w:r w:rsidRPr="00C0012F">
        <w:rPr>
          <w:rStyle w:val="Nagwek1Znak"/>
          <w:rFonts w:eastAsia="Calibri" w:cs="Arial"/>
          <w:b w:val="0"/>
          <w:bCs w:val="0"/>
          <w:color w:val="auto"/>
          <w:sz w:val="24"/>
          <w:szCs w:val="24"/>
        </w:rPr>
        <w:t xml:space="preserve"> </w:t>
      </w:r>
      <w:r w:rsidRPr="00C0012F">
        <w:rPr>
          <w:rFonts w:ascii="Arial" w:hAnsi="Arial" w:cs="Arial"/>
          <w:sz w:val="24"/>
          <w:szCs w:val="24"/>
        </w:rPr>
        <w:t xml:space="preserve">dniu przekazania wezwania Wnioskodawcy. </w:t>
      </w:r>
    </w:p>
    <w:p w14:paraId="1A2A8949" w14:textId="77777777" w:rsidR="000653F1" w:rsidRPr="00C0012F" w:rsidRDefault="000653F1" w:rsidP="00C0012F">
      <w:pPr>
        <w:spacing w:before="120" w:after="120"/>
        <w:rPr>
          <w:rFonts w:ascii="Arial" w:hAnsi="Arial" w:cs="Arial"/>
          <w:sz w:val="24"/>
          <w:szCs w:val="24"/>
        </w:rPr>
      </w:pPr>
      <w:r w:rsidRPr="00C0012F">
        <w:rPr>
          <w:rFonts w:ascii="Arial" w:hAnsi="Arial" w:cs="Arial"/>
          <w:sz w:val="24"/>
          <w:szCs w:val="24"/>
        </w:rPr>
        <w:t>Wszelkie terminy realizacji określonych czynności wskazane w regulaminie, jeśli nie</w:t>
      </w:r>
      <w:r w:rsidRPr="00C0012F">
        <w:rPr>
          <w:rStyle w:val="Nagwek1Znak"/>
          <w:rFonts w:eastAsia="Calibri" w:cs="Arial"/>
          <w:b w:val="0"/>
          <w:bCs w:val="0"/>
          <w:color w:val="auto"/>
          <w:sz w:val="24"/>
          <w:szCs w:val="24"/>
        </w:rPr>
        <w:t xml:space="preserve"> </w:t>
      </w:r>
      <w:r w:rsidRPr="00C0012F">
        <w:rPr>
          <w:rFonts w:ascii="Arial" w:hAnsi="Arial" w:cs="Arial"/>
          <w:sz w:val="24"/>
          <w:szCs w:val="24"/>
        </w:rPr>
        <w:t xml:space="preserve">określono inaczej, wyrażone są w dniach kalendarzowych. </w:t>
      </w:r>
    </w:p>
    <w:p w14:paraId="76D77730" w14:textId="77777777" w:rsidR="00004346" w:rsidRPr="00C0012F" w:rsidRDefault="00004346" w:rsidP="00B41B15">
      <w:pPr>
        <w:spacing w:before="120" w:after="240"/>
        <w:rPr>
          <w:rFonts w:ascii="Arial" w:hAnsi="Arial" w:cs="Arial"/>
          <w:sz w:val="24"/>
          <w:szCs w:val="24"/>
        </w:rPr>
      </w:pPr>
      <w:r w:rsidRPr="00C0012F">
        <w:rPr>
          <w:rFonts w:ascii="Arial" w:hAnsi="Arial" w:cs="Arial"/>
          <w:sz w:val="24"/>
          <w:szCs w:val="24"/>
        </w:rPr>
        <w:t xml:space="preserve">Informację o zatwierdzonym wyniku oceny projektu, o której mowa w art. 56 ust. 5 i 6 ustawy wdrożeniowej, IZ </w:t>
      </w:r>
      <w:proofErr w:type="spellStart"/>
      <w:r w:rsidRPr="00C0012F">
        <w:rPr>
          <w:rFonts w:ascii="Arial" w:hAnsi="Arial" w:cs="Arial"/>
          <w:sz w:val="24"/>
          <w:szCs w:val="24"/>
        </w:rPr>
        <w:t>FEdP</w:t>
      </w:r>
      <w:proofErr w:type="spellEnd"/>
      <w:r w:rsidRPr="00C0012F">
        <w:rPr>
          <w:rFonts w:ascii="Arial" w:hAnsi="Arial" w:cs="Arial"/>
          <w:sz w:val="24"/>
          <w:szCs w:val="24"/>
        </w:rPr>
        <w:t xml:space="preserve"> przekazuje niezwłocznie Wnioskodawcy w formie pisemnej. Do doręczenia informacji stosuje się przepisy działu I rozdziału 8 ustawy z dnia 14 czerwca 1960 r. – Kodeks postępowania administracyjnego.</w:t>
      </w:r>
    </w:p>
    <w:p w14:paraId="4E964504" w14:textId="683956B1" w:rsidR="00004346" w:rsidRPr="0077199D" w:rsidRDefault="00004346" w:rsidP="00E45E42">
      <w:pPr>
        <w:pStyle w:val="Nagwek1"/>
      </w:pPr>
      <w:bookmarkStart w:id="430" w:name="_Toc181181871"/>
      <w:r w:rsidRPr="0077199D">
        <w:lastRenderedPageBreak/>
        <w:t>Rzecznik Funduszy Europejskich</w:t>
      </w:r>
      <w:bookmarkEnd w:id="430"/>
    </w:p>
    <w:p w14:paraId="0E394013" w14:textId="7ABFA39B" w:rsidR="00004346" w:rsidRPr="00C0012F" w:rsidRDefault="00004346" w:rsidP="00C0012F">
      <w:pPr>
        <w:autoSpaceDE w:val="0"/>
        <w:autoSpaceDN w:val="0"/>
        <w:adjustRightInd w:val="0"/>
        <w:spacing w:before="120" w:after="120"/>
        <w:rPr>
          <w:rFonts w:ascii="Arial" w:hAnsi="Arial" w:cs="Arial"/>
          <w:color w:val="000000"/>
          <w:sz w:val="24"/>
          <w:szCs w:val="24"/>
        </w:rPr>
      </w:pPr>
      <w:r w:rsidRPr="00C0012F">
        <w:rPr>
          <w:rFonts w:ascii="Arial" w:hAnsi="Arial" w:cs="Arial"/>
          <w:color w:val="000000"/>
          <w:sz w:val="24"/>
          <w:szCs w:val="24"/>
        </w:rPr>
        <w:t xml:space="preserve">Na podstawie art. 14 ustawy z dnia 28 kwietnia 2022 r. o zasadach realizacji zadań finansowanych ze środków europejskich w perspektywie finansowej 2021–2027, IZ </w:t>
      </w:r>
      <w:proofErr w:type="spellStart"/>
      <w:r w:rsidRPr="00C0012F">
        <w:rPr>
          <w:rFonts w:ascii="Arial" w:hAnsi="Arial" w:cs="Arial"/>
          <w:color w:val="000000"/>
          <w:sz w:val="24"/>
          <w:szCs w:val="24"/>
        </w:rPr>
        <w:t>FEdP</w:t>
      </w:r>
      <w:proofErr w:type="spellEnd"/>
      <w:r w:rsidRPr="00C0012F">
        <w:rPr>
          <w:rFonts w:ascii="Arial" w:hAnsi="Arial" w:cs="Arial"/>
          <w:color w:val="000000"/>
          <w:sz w:val="24"/>
          <w:szCs w:val="24"/>
        </w:rPr>
        <w:t xml:space="preserve"> powołała Rzecznika Funduszy Europejskich. </w:t>
      </w:r>
    </w:p>
    <w:p w14:paraId="71544D86" w14:textId="24F47350" w:rsidR="00004346" w:rsidRPr="00C0012F" w:rsidRDefault="00004346" w:rsidP="00C0012F">
      <w:pPr>
        <w:autoSpaceDE w:val="0"/>
        <w:autoSpaceDN w:val="0"/>
        <w:adjustRightInd w:val="0"/>
        <w:spacing w:before="120" w:after="120"/>
        <w:rPr>
          <w:rFonts w:ascii="Arial" w:hAnsi="Arial" w:cs="Arial"/>
          <w:color w:val="000000"/>
          <w:sz w:val="24"/>
          <w:szCs w:val="24"/>
        </w:rPr>
      </w:pPr>
      <w:r w:rsidRPr="00C0012F">
        <w:rPr>
          <w:rFonts w:ascii="Arial" w:hAnsi="Arial" w:cs="Arial"/>
          <w:color w:val="000000"/>
          <w:sz w:val="24"/>
          <w:szCs w:val="24"/>
        </w:rPr>
        <w:t xml:space="preserve">Do zadań Rzecznika Funduszy Europejskich należy, w szczególności: </w:t>
      </w:r>
    </w:p>
    <w:p w14:paraId="4A2EFF0C" w14:textId="77777777" w:rsidR="00004346" w:rsidRPr="00C0012F" w:rsidRDefault="00004346" w:rsidP="00C0012F">
      <w:pPr>
        <w:numPr>
          <w:ilvl w:val="0"/>
          <w:numId w:val="6"/>
        </w:numPr>
        <w:autoSpaceDE w:val="0"/>
        <w:autoSpaceDN w:val="0"/>
        <w:adjustRightInd w:val="0"/>
        <w:spacing w:after="0"/>
        <w:rPr>
          <w:rFonts w:ascii="Arial" w:hAnsi="Arial" w:cs="Arial"/>
          <w:color w:val="000000"/>
          <w:sz w:val="24"/>
          <w:szCs w:val="24"/>
        </w:rPr>
      </w:pPr>
      <w:r w:rsidRPr="00C0012F">
        <w:rPr>
          <w:rFonts w:ascii="Arial" w:hAnsi="Arial" w:cs="Arial"/>
          <w:color w:val="000000"/>
          <w:sz w:val="24"/>
          <w:szCs w:val="24"/>
        </w:rPr>
        <w:t xml:space="preserve">a) przyjmowanie zgłoszeń dotyczących utrudnień i propozycji usprawnień w zakresie realizacji programu przez właściwą instytucję; </w:t>
      </w:r>
    </w:p>
    <w:p w14:paraId="07FB4275" w14:textId="77777777" w:rsidR="00004346" w:rsidRPr="00C0012F" w:rsidRDefault="00004346" w:rsidP="00C0012F">
      <w:pPr>
        <w:numPr>
          <w:ilvl w:val="0"/>
          <w:numId w:val="6"/>
        </w:numPr>
        <w:autoSpaceDE w:val="0"/>
        <w:autoSpaceDN w:val="0"/>
        <w:adjustRightInd w:val="0"/>
        <w:spacing w:after="0"/>
        <w:rPr>
          <w:rFonts w:ascii="Arial" w:hAnsi="Arial" w:cs="Arial"/>
          <w:color w:val="000000"/>
          <w:sz w:val="24"/>
          <w:szCs w:val="24"/>
        </w:rPr>
      </w:pPr>
      <w:r w:rsidRPr="00C0012F">
        <w:rPr>
          <w:rFonts w:ascii="Arial" w:hAnsi="Arial" w:cs="Arial"/>
          <w:color w:val="000000"/>
          <w:sz w:val="24"/>
          <w:szCs w:val="24"/>
        </w:rPr>
        <w:t xml:space="preserve">b) analizowanie zgłoszeń, o których mowa w punkcie a); </w:t>
      </w:r>
    </w:p>
    <w:p w14:paraId="4D3146D7" w14:textId="77777777" w:rsidR="00004346" w:rsidRPr="00C0012F" w:rsidRDefault="00004346" w:rsidP="00C0012F">
      <w:pPr>
        <w:numPr>
          <w:ilvl w:val="0"/>
          <w:numId w:val="6"/>
        </w:numPr>
        <w:autoSpaceDE w:val="0"/>
        <w:autoSpaceDN w:val="0"/>
        <w:adjustRightInd w:val="0"/>
        <w:spacing w:after="0"/>
        <w:rPr>
          <w:rFonts w:ascii="Arial" w:hAnsi="Arial" w:cs="Arial"/>
          <w:color w:val="000000"/>
          <w:sz w:val="24"/>
          <w:szCs w:val="24"/>
        </w:rPr>
      </w:pPr>
      <w:r w:rsidRPr="00C0012F">
        <w:rPr>
          <w:rFonts w:ascii="Arial" w:hAnsi="Arial" w:cs="Arial"/>
          <w:color w:val="000000"/>
          <w:sz w:val="24"/>
          <w:szCs w:val="24"/>
        </w:rPr>
        <w:t xml:space="preserve">c) udzielanie wyjaśnień w zakresie zgłoszeń, o których mowa w punkcie a); </w:t>
      </w:r>
    </w:p>
    <w:p w14:paraId="5F7A4F58" w14:textId="1211F778" w:rsidR="00004346" w:rsidRPr="00C0012F" w:rsidRDefault="00004346" w:rsidP="00C0012F">
      <w:pPr>
        <w:numPr>
          <w:ilvl w:val="0"/>
          <w:numId w:val="6"/>
        </w:numPr>
        <w:autoSpaceDE w:val="0"/>
        <w:autoSpaceDN w:val="0"/>
        <w:adjustRightInd w:val="0"/>
        <w:spacing w:after="0"/>
        <w:rPr>
          <w:rFonts w:ascii="Arial" w:hAnsi="Arial" w:cs="Arial"/>
          <w:color w:val="000000"/>
          <w:sz w:val="24"/>
          <w:szCs w:val="24"/>
        </w:rPr>
      </w:pPr>
      <w:r w:rsidRPr="00C0012F">
        <w:rPr>
          <w:rFonts w:ascii="Arial" w:hAnsi="Arial" w:cs="Arial"/>
          <w:color w:val="000000"/>
          <w:sz w:val="24"/>
          <w:szCs w:val="24"/>
        </w:rPr>
        <w:t xml:space="preserve">d) dokonywanie okresowych przeglądów procedur w ramach programu obowiązujących we właściwej instytucji; </w:t>
      </w:r>
    </w:p>
    <w:p w14:paraId="7242DF46" w14:textId="77777777" w:rsidR="00004346" w:rsidRPr="00C0012F" w:rsidRDefault="00004346" w:rsidP="00C0012F">
      <w:pPr>
        <w:numPr>
          <w:ilvl w:val="0"/>
          <w:numId w:val="7"/>
        </w:numPr>
        <w:autoSpaceDE w:val="0"/>
        <w:autoSpaceDN w:val="0"/>
        <w:adjustRightInd w:val="0"/>
        <w:spacing w:after="0"/>
        <w:rPr>
          <w:rFonts w:ascii="Arial" w:hAnsi="Arial" w:cs="Arial"/>
          <w:color w:val="000000"/>
          <w:sz w:val="24"/>
          <w:szCs w:val="24"/>
        </w:rPr>
      </w:pPr>
      <w:r w:rsidRPr="00C0012F">
        <w:rPr>
          <w:rFonts w:ascii="Arial" w:hAnsi="Arial" w:cs="Arial"/>
          <w:color w:val="000000"/>
          <w:sz w:val="24"/>
          <w:szCs w:val="24"/>
        </w:rPr>
        <w:t xml:space="preserve">e) formułowanie propozycji usprawnień dla właściwej instytucji; </w:t>
      </w:r>
    </w:p>
    <w:p w14:paraId="6196E441" w14:textId="1C69EF9E" w:rsidR="00004346" w:rsidRPr="00C0012F" w:rsidRDefault="00004346" w:rsidP="00C0012F">
      <w:pPr>
        <w:numPr>
          <w:ilvl w:val="0"/>
          <w:numId w:val="7"/>
        </w:numPr>
        <w:autoSpaceDE w:val="0"/>
        <w:autoSpaceDN w:val="0"/>
        <w:adjustRightInd w:val="0"/>
        <w:spacing w:after="120"/>
        <w:rPr>
          <w:rFonts w:ascii="Arial" w:hAnsi="Arial" w:cs="Arial"/>
          <w:color w:val="000000"/>
          <w:sz w:val="24"/>
          <w:szCs w:val="24"/>
        </w:rPr>
      </w:pPr>
      <w:r w:rsidRPr="00C0012F">
        <w:rPr>
          <w:rFonts w:ascii="Arial" w:hAnsi="Arial" w:cs="Arial"/>
          <w:color w:val="000000"/>
          <w:sz w:val="24"/>
          <w:szCs w:val="24"/>
        </w:rPr>
        <w:t xml:space="preserve">f) realizowanie funkcji mediacyjnej w kontaktach podmiotu przekazującego zgłoszenie, o którym mowa w punkcie a), z właściwą instytucją. </w:t>
      </w:r>
    </w:p>
    <w:p w14:paraId="715E9229" w14:textId="271A451C" w:rsidR="00006CAF" w:rsidRPr="00C0012F" w:rsidRDefault="00004346" w:rsidP="00B41B15">
      <w:pPr>
        <w:autoSpaceDE w:val="0"/>
        <w:autoSpaceDN w:val="0"/>
        <w:adjustRightInd w:val="0"/>
        <w:spacing w:before="120" w:after="240"/>
        <w:rPr>
          <w:rFonts w:ascii="Arial" w:hAnsi="Arial" w:cs="Arial"/>
          <w:color w:val="000000"/>
          <w:sz w:val="24"/>
          <w:szCs w:val="24"/>
        </w:rPr>
      </w:pPr>
      <w:r w:rsidRPr="00C0012F">
        <w:rPr>
          <w:rFonts w:ascii="Arial" w:hAnsi="Arial" w:cs="Arial"/>
          <w:color w:val="000000"/>
          <w:sz w:val="24"/>
          <w:szCs w:val="24"/>
        </w:rPr>
        <w:t xml:space="preserve">Więcej informacji znajduje się na stronie: </w:t>
      </w:r>
      <w:hyperlink r:id="rId28" w:history="1">
        <w:r w:rsidRPr="00C0012F">
          <w:rPr>
            <w:rStyle w:val="Hipercze"/>
            <w:rFonts w:ascii="Arial" w:hAnsi="Arial" w:cs="Arial"/>
            <w:sz w:val="24"/>
            <w:szCs w:val="24"/>
          </w:rPr>
          <w:t>https://funduszeuepodlaskie.eu/pl/dowiedz_sie_wiecej_o_programie/rzecznik-funduszy- europejskich.html</w:t>
        </w:r>
      </w:hyperlink>
      <w:r w:rsidRPr="00C0012F">
        <w:rPr>
          <w:rFonts w:ascii="Arial" w:hAnsi="Arial" w:cs="Arial"/>
          <w:color w:val="000000"/>
          <w:sz w:val="24"/>
          <w:szCs w:val="24"/>
        </w:rPr>
        <w:t xml:space="preserve"> </w:t>
      </w:r>
    </w:p>
    <w:p w14:paraId="5C6BC85D" w14:textId="624CEE18" w:rsidR="00004346" w:rsidRPr="0077199D" w:rsidRDefault="00004346" w:rsidP="00E45E42">
      <w:pPr>
        <w:pStyle w:val="Nagwek1"/>
      </w:pPr>
      <w:bookmarkStart w:id="431" w:name="_Toc181181872"/>
      <w:r w:rsidRPr="0077199D">
        <w:t>Załączniki do Regulaminu naboru wniosków</w:t>
      </w:r>
      <w:bookmarkEnd w:id="431"/>
    </w:p>
    <w:p w14:paraId="23066E28" w14:textId="295A1C3D" w:rsidR="00123640" w:rsidRPr="00C0012F" w:rsidRDefault="00123640"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 xml:space="preserve">Wzór wniosku </w:t>
      </w:r>
      <w:bookmarkStart w:id="432" w:name="_Hlk138852629"/>
      <w:r w:rsidRPr="00C0012F">
        <w:rPr>
          <w:rFonts w:ascii="Arial" w:hAnsi="Arial" w:cs="Arial"/>
          <w:bCs/>
          <w:sz w:val="24"/>
          <w:szCs w:val="24"/>
        </w:rPr>
        <w:t xml:space="preserve">o dofinansowanie projektu </w:t>
      </w:r>
      <w:bookmarkStart w:id="433" w:name="_Hlk177729777"/>
      <w:r w:rsidRPr="00C0012F">
        <w:rPr>
          <w:rFonts w:ascii="Arial" w:hAnsi="Arial" w:cs="Arial"/>
          <w:bCs/>
          <w:sz w:val="24"/>
          <w:szCs w:val="24"/>
        </w:rPr>
        <w:t>w ramach programu Fundusze Europejskie dla Podlaskiego 2021-2027</w:t>
      </w:r>
      <w:bookmarkEnd w:id="432"/>
      <w:r w:rsidR="00E45E42">
        <w:rPr>
          <w:rFonts w:ascii="Arial" w:hAnsi="Arial" w:cs="Arial"/>
          <w:bCs/>
          <w:sz w:val="24"/>
          <w:szCs w:val="24"/>
        </w:rPr>
        <w:t>;</w:t>
      </w:r>
    </w:p>
    <w:bookmarkEnd w:id="433"/>
    <w:p w14:paraId="48BCC527" w14:textId="26C180D1" w:rsidR="00123640" w:rsidRPr="00C0012F" w:rsidRDefault="00123640"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Instrukcja wypełniania wniosku o dofinansowanie projektu w ramach programu Fundusze Europejskie dla Podlaskiego 2021-2027</w:t>
      </w:r>
      <w:r w:rsidR="00E45E42">
        <w:rPr>
          <w:rFonts w:ascii="Arial" w:hAnsi="Arial" w:cs="Arial"/>
          <w:bCs/>
          <w:sz w:val="24"/>
          <w:szCs w:val="24"/>
        </w:rPr>
        <w:t>;</w:t>
      </w:r>
    </w:p>
    <w:p w14:paraId="0CE45418" w14:textId="6B1E07BA" w:rsidR="00123640" w:rsidRPr="00C0012F" w:rsidRDefault="00123640"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sz w:val="24"/>
          <w:szCs w:val="24"/>
        </w:rPr>
      </w:pPr>
      <w:r w:rsidRPr="00C0012F">
        <w:rPr>
          <w:rFonts w:ascii="Arial" w:hAnsi="Arial" w:cs="Arial"/>
          <w:bCs/>
          <w:sz w:val="24"/>
          <w:szCs w:val="24"/>
        </w:rPr>
        <w:t>Budżet szczegółowy SOWA EFS+</w:t>
      </w:r>
      <w:r w:rsidR="00E45E42">
        <w:rPr>
          <w:rFonts w:ascii="Arial" w:hAnsi="Arial" w:cs="Arial"/>
          <w:bCs/>
          <w:sz w:val="24"/>
          <w:szCs w:val="24"/>
        </w:rPr>
        <w:t>;</w:t>
      </w:r>
    </w:p>
    <w:p w14:paraId="2E7AD7EA" w14:textId="573E6D0F" w:rsidR="00123640" w:rsidRPr="00C0012F" w:rsidRDefault="00123640"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Lista Wskaźników Kluczowych 2021-2027 – EFS+</w:t>
      </w:r>
      <w:r w:rsidR="0077199D">
        <w:rPr>
          <w:rFonts w:ascii="Arial" w:hAnsi="Arial" w:cs="Arial"/>
          <w:bCs/>
          <w:sz w:val="24"/>
          <w:szCs w:val="24"/>
        </w:rPr>
        <w:t>;</w:t>
      </w:r>
    </w:p>
    <w:p w14:paraId="39B9F284" w14:textId="3DCAA79D" w:rsidR="00123640" w:rsidRPr="00C0012F" w:rsidRDefault="00123640"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bookmarkStart w:id="434" w:name="_Hlk146013430"/>
      <w:r w:rsidRPr="00C0012F">
        <w:rPr>
          <w:rFonts w:ascii="Arial" w:hAnsi="Arial" w:cs="Arial"/>
          <w:sz w:val="24"/>
          <w:szCs w:val="24"/>
        </w:rPr>
        <w:t>Wzór umowy o dofinansowanie projektu ze środków EFS</w:t>
      </w:r>
      <w:r w:rsidR="00004346" w:rsidRPr="00C0012F">
        <w:rPr>
          <w:rFonts w:ascii="Arial" w:hAnsi="Arial" w:cs="Arial"/>
          <w:sz w:val="24"/>
          <w:szCs w:val="24"/>
        </w:rPr>
        <w:t>+</w:t>
      </w:r>
      <w:r w:rsidR="0077199D">
        <w:rPr>
          <w:rFonts w:ascii="Arial" w:hAnsi="Arial" w:cs="Arial"/>
          <w:sz w:val="24"/>
          <w:szCs w:val="24"/>
        </w:rPr>
        <w:t>;</w:t>
      </w:r>
    </w:p>
    <w:p w14:paraId="3088F63C" w14:textId="4E6DDE47" w:rsidR="00004346" w:rsidRPr="00C0012F" w:rsidRDefault="00004346"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Kryteria wyboru projektów</w:t>
      </w:r>
      <w:r w:rsidR="009938C4" w:rsidRPr="00C0012F">
        <w:rPr>
          <w:rFonts w:ascii="Arial" w:hAnsi="Arial" w:cs="Arial"/>
          <w:bCs/>
          <w:sz w:val="24"/>
          <w:szCs w:val="24"/>
        </w:rPr>
        <w:t xml:space="preserve"> (LOKALNE KRYTERIA WYBORU OPERACJI 2023-2027 przedsięwzięcia 2.3)</w:t>
      </w:r>
      <w:r w:rsidR="0077199D">
        <w:rPr>
          <w:rFonts w:ascii="Arial" w:hAnsi="Arial" w:cs="Arial"/>
          <w:bCs/>
          <w:sz w:val="24"/>
          <w:szCs w:val="24"/>
        </w:rPr>
        <w:t>;</w:t>
      </w:r>
    </w:p>
    <w:p w14:paraId="019D8474" w14:textId="788C91F7" w:rsidR="00004346" w:rsidRPr="00C0012F" w:rsidRDefault="00CF6A8E"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bookmarkStart w:id="435" w:name="_Hlk184715758"/>
      <w:r w:rsidRPr="00C0012F">
        <w:rPr>
          <w:rFonts w:ascii="Arial" w:hAnsi="Arial" w:cs="Arial"/>
          <w:bCs/>
          <w:sz w:val="24"/>
          <w:szCs w:val="24"/>
        </w:rPr>
        <w:t>Lista warunków udzielenia wsparcia – Działanie 9.4 Wzmocnienie lokalnej aktywnej integracji społecznej (</w:t>
      </w:r>
      <w:r w:rsidR="00590BD7" w:rsidRPr="00C0012F">
        <w:rPr>
          <w:rFonts w:ascii="Arial" w:hAnsi="Arial" w:cs="Arial"/>
          <w:bCs/>
          <w:sz w:val="24"/>
          <w:szCs w:val="24"/>
        </w:rPr>
        <w:t>załącznik</w:t>
      </w:r>
      <w:r w:rsidRPr="00C0012F">
        <w:rPr>
          <w:rFonts w:ascii="Arial" w:hAnsi="Arial" w:cs="Arial"/>
          <w:bCs/>
          <w:sz w:val="24"/>
          <w:szCs w:val="24"/>
        </w:rPr>
        <w:t xml:space="preserve"> </w:t>
      </w:r>
      <w:r w:rsidR="00590BD7" w:rsidRPr="00C0012F">
        <w:rPr>
          <w:rFonts w:ascii="Arial" w:hAnsi="Arial" w:cs="Arial"/>
          <w:bCs/>
          <w:sz w:val="24"/>
          <w:szCs w:val="24"/>
        </w:rPr>
        <w:t>do Uchwały Komitetu Monitorującego program Fundusze Europejskie dla Podlaskiego na lata 2021-2027 z dnia 17 września 2024 r.</w:t>
      </w:r>
      <w:r w:rsidRPr="00C0012F">
        <w:rPr>
          <w:rFonts w:ascii="Arial" w:hAnsi="Arial" w:cs="Arial"/>
          <w:bCs/>
          <w:sz w:val="24"/>
          <w:szCs w:val="24"/>
        </w:rPr>
        <w:t>)</w:t>
      </w:r>
      <w:r w:rsidR="0077199D">
        <w:rPr>
          <w:rFonts w:ascii="Arial" w:hAnsi="Arial" w:cs="Arial"/>
          <w:bCs/>
          <w:sz w:val="24"/>
          <w:szCs w:val="24"/>
        </w:rPr>
        <w:t>;</w:t>
      </w:r>
    </w:p>
    <w:bookmarkEnd w:id="435"/>
    <w:p w14:paraId="6F2E3A2D" w14:textId="6DBBF07E" w:rsidR="00CA4E76" w:rsidRPr="00C0012F" w:rsidRDefault="00CA4E76"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Wzór umowy/porozumienia o partnerstwie</w:t>
      </w:r>
      <w:r w:rsidR="0077199D">
        <w:rPr>
          <w:rFonts w:ascii="Arial" w:hAnsi="Arial" w:cs="Arial"/>
          <w:bCs/>
          <w:sz w:val="24"/>
          <w:szCs w:val="24"/>
        </w:rPr>
        <w:t>;</w:t>
      </w:r>
    </w:p>
    <w:p w14:paraId="6E61D3A5" w14:textId="44940324" w:rsidR="00BE5763" w:rsidRPr="00C0012F" w:rsidRDefault="00BE5763"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 xml:space="preserve">Procedury wyboru i oceny operacji w ramach </w:t>
      </w:r>
      <w:r w:rsidR="00626B76" w:rsidRPr="00C0012F">
        <w:rPr>
          <w:rFonts w:ascii="Arial" w:hAnsi="Arial" w:cs="Arial"/>
          <w:bCs/>
          <w:sz w:val="24"/>
          <w:szCs w:val="24"/>
        </w:rPr>
        <w:t>wdrażania Lokalnej</w:t>
      </w:r>
      <w:r w:rsidRPr="00C0012F">
        <w:rPr>
          <w:rFonts w:ascii="Arial" w:hAnsi="Arial" w:cs="Arial"/>
          <w:bCs/>
          <w:sz w:val="24"/>
          <w:szCs w:val="24"/>
        </w:rPr>
        <w:t xml:space="preserve"> Strategii Rozwoju na lata 2023-2027 Stowarzyszenia „Lokalna Grupa Działania – Tygiel Doliny Bugu”</w:t>
      </w:r>
      <w:r w:rsidR="0077199D">
        <w:rPr>
          <w:rFonts w:ascii="Arial" w:hAnsi="Arial" w:cs="Arial"/>
          <w:bCs/>
          <w:sz w:val="24"/>
          <w:szCs w:val="24"/>
        </w:rPr>
        <w:t>;</w:t>
      </w:r>
    </w:p>
    <w:p w14:paraId="66AA06AE" w14:textId="11CB6A2B" w:rsidR="003E7FB7" w:rsidRPr="00C0012F" w:rsidRDefault="003E7FB7"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 xml:space="preserve">Oświadczenie o przetwarzaniu danych osobowych w celach konkursowych </w:t>
      </w:r>
      <w:r w:rsidR="001C4563" w:rsidRPr="00C0012F">
        <w:rPr>
          <w:rFonts w:ascii="Arial" w:hAnsi="Arial" w:cs="Arial"/>
          <w:bCs/>
          <w:sz w:val="24"/>
          <w:szCs w:val="24"/>
        </w:rPr>
        <w:t>–</w:t>
      </w:r>
      <w:r w:rsidRPr="00C0012F">
        <w:rPr>
          <w:rFonts w:ascii="Arial" w:hAnsi="Arial" w:cs="Arial"/>
          <w:bCs/>
          <w:sz w:val="24"/>
          <w:szCs w:val="24"/>
        </w:rPr>
        <w:t xml:space="preserve"> wzór</w:t>
      </w:r>
      <w:r w:rsidR="0077199D">
        <w:rPr>
          <w:rFonts w:ascii="Arial" w:hAnsi="Arial" w:cs="Arial"/>
          <w:bCs/>
          <w:sz w:val="24"/>
          <w:szCs w:val="24"/>
        </w:rPr>
        <w:t>;</w:t>
      </w:r>
    </w:p>
    <w:p w14:paraId="19256445" w14:textId="7E94EB04" w:rsidR="001A1B1D" w:rsidRPr="00C0012F" w:rsidRDefault="001A1B1D"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 xml:space="preserve">Oświadczenie dotyczące </w:t>
      </w:r>
      <w:r w:rsidR="00626B76" w:rsidRPr="00C0012F">
        <w:rPr>
          <w:rFonts w:ascii="Arial" w:hAnsi="Arial" w:cs="Arial"/>
          <w:bCs/>
          <w:sz w:val="24"/>
          <w:szCs w:val="24"/>
        </w:rPr>
        <w:t>nieobowiązywania</w:t>
      </w:r>
      <w:r w:rsidRPr="00C0012F">
        <w:rPr>
          <w:rFonts w:ascii="Arial" w:hAnsi="Arial" w:cs="Arial"/>
          <w:bCs/>
          <w:sz w:val="24"/>
          <w:szCs w:val="24"/>
        </w:rPr>
        <w:t xml:space="preserve"> dyskryminujących aktów prawnych</w:t>
      </w:r>
      <w:r w:rsidR="0077199D">
        <w:rPr>
          <w:rFonts w:ascii="Arial" w:hAnsi="Arial" w:cs="Arial"/>
          <w:bCs/>
          <w:sz w:val="24"/>
          <w:szCs w:val="24"/>
        </w:rPr>
        <w:t>;</w:t>
      </w:r>
    </w:p>
    <w:p w14:paraId="4A0DE197" w14:textId="0A65F057" w:rsidR="00F0261C" w:rsidRPr="00C0012F" w:rsidRDefault="00F0261C"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Karta oceny wniosku i wyboru operacji</w:t>
      </w:r>
      <w:r w:rsidR="0077199D">
        <w:rPr>
          <w:rFonts w:ascii="Arial" w:hAnsi="Arial" w:cs="Arial"/>
          <w:bCs/>
          <w:sz w:val="24"/>
          <w:szCs w:val="24"/>
        </w:rPr>
        <w:t>;</w:t>
      </w:r>
    </w:p>
    <w:p w14:paraId="5A278A2C" w14:textId="231BB6F9" w:rsidR="001C4563" w:rsidRPr="00C0012F" w:rsidRDefault="00562783"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 xml:space="preserve">Wzór </w:t>
      </w:r>
      <w:r w:rsidR="00137D8D" w:rsidRPr="00C0012F">
        <w:rPr>
          <w:rFonts w:ascii="Arial" w:hAnsi="Arial" w:cs="Arial"/>
          <w:bCs/>
          <w:sz w:val="24"/>
          <w:szCs w:val="24"/>
        </w:rPr>
        <w:t>deklaracji</w:t>
      </w:r>
      <w:r w:rsidRPr="00C0012F">
        <w:rPr>
          <w:rFonts w:ascii="Arial" w:hAnsi="Arial" w:cs="Arial"/>
          <w:bCs/>
          <w:sz w:val="24"/>
          <w:szCs w:val="24"/>
        </w:rPr>
        <w:t xml:space="preserve"> </w:t>
      </w:r>
      <w:r w:rsidR="00137D8D" w:rsidRPr="00C0012F">
        <w:rPr>
          <w:rFonts w:ascii="Arial" w:hAnsi="Arial" w:cs="Arial"/>
          <w:bCs/>
          <w:sz w:val="24"/>
          <w:szCs w:val="24"/>
        </w:rPr>
        <w:t>wekslowej</w:t>
      </w:r>
      <w:r w:rsidRPr="00C0012F">
        <w:rPr>
          <w:rFonts w:ascii="Arial" w:hAnsi="Arial" w:cs="Arial"/>
          <w:bCs/>
          <w:sz w:val="24"/>
          <w:szCs w:val="24"/>
        </w:rPr>
        <w:t xml:space="preserve"> </w:t>
      </w:r>
      <w:r w:rsidR="00137D8D" w:rsidRPr="00C0012F">
        <w:rPr>
          <w:rFonts w:ascii="Arial" w:hAnsi="Arial" w:cs="Arial"/>
          <w:bCs/>
          <w:sz w:val="24"/>
          <w:szCs w:val="24"/>
        </w:rPr>
        <w:t>dla</w:t>
      </w:r>
      <w:r w:rsidRPr="00C0012F">
        <w:rPr>
          <w:rFonts w:ascii="Arial" w:hAnsi="Arial" w:cs="Arial"/>
          <w:bCs/>
          <w:sz w:val="24"/>
          <w:szCs w:val="24"/>
        </w:rPr>
        <w:t xml:space="preserve"> osób </w:t>
      </w:r>
      <w:r w:rsidR="00137D8D" w:rsidRPr="00C0012F">
        <w:rPr>
          <w:rFonts w:ascii="Arial" w:hAnsi="Arial" w:cs="Arial"/>
          <w:bCs/>
          <w:sz w:val="24"/>
          <w:szCs w:val="24"/>
        </w:rPr>
        <w:t>fizycznych</w:t>
      </w:r>
      <w:r w:rsidRPr="00C0012F">
        <w:rPr>
          <w:rFonts w:ascii="Arial" w:hAnsi="Arial" w:cs="Arial"/>
          <w:bCs/>
          <w:sz w:val="24"/>
          <w:szCs w:val="24"/>
        </w:rPr>
        <w:t xml:space="preserve"> prowadzących działalność</w:t>
      </w:r>
      <w:r w:rsidR="0077199D">
        <w:rPr>
          <w:rFonts w:ascii="Arial" w:hAnsi="Arial" w:cs="Arial"/>
          <w:bCs/>
          <w:sz w:val="24"/>
          <w:szCs w:val="24"/>
        </w:rPr>
        <w:t>;</w:t>
      </w:r>
    </w:p>
    <w:p w14:paraId="3DCAEF9C" w14:textId="45BA57BA" w:rsidR="00137D8D" w:rsidRPr="00C0012F" w:rsidRDefault="00562783"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lastRenderedPageBreak/>
        <w:t xml:space="preserve">Wzór </w:t>
      </w:r>
      <w:r w:rsidR="00137D8D" w:rsidRPr="00C0012F">
        <w:rPr>
          <w:rFonts w:ascii="Arial" w:hAnsi="Arial" w:cs="Arial"/>
          <w:bCs/>
          <w:sz w:val="24"/>
          <w:szCs w:val="24"/>
        </w:rPr>
        <w:t>deklaracji</w:t>
      </w:r>
      <w:r w:rsidRPr="00C0012F">
        <w:rPr>
          <w:rFonts w:ascii="Arial" w:hAnsi="Arial" w:cs="Arial"/>
          <w:bCs/>
          <w:sz w:val="24"/>
          <w:szCs w:val="24"/>
        </w:rPr>
        <w:t xml:space="preserve"> </w:t>
      </w:r>
      <w:r w:rsidR="00137D8D" w:rsidRPr="00C0012F">
        <w:rPr>
          <w:rFonts w:ascii="Arial" w:hAnsi="Arial" w:cs="Arial"/>
          <w:bCs/>
          <w:sz w:val="24"/>
          <w:szCs w:val="24"/>
        </w:rPr>
        <w:t>wekslowej</w:t>
      </w:r>
      <w:r w:rsidRPr="00C0012F">
        <w:rPr>
          <w:rFonts w:ascii="Arial" w:hAnsi="Arial" w:cs="Arial"/>
          <w:bCs/>
          <w:sz w:val="24"/>
          <w:szCs w:val="24"/>
        </w:rPr>
        <w:t xml:space="preserve"> </w:t>
      </w:r>
      <w:r w:rsidR="00137D8D" w:rsidRPr="00C0012F">
        <w:rPr>
          <w:rFonts w:ascii="Arial" w:hAnsi="Arial" w:cs="Arial"/>
          <w:bCs/>
          <w:sz w:val="24"/>
          <w:szCs w:val="24"/>
        </w:rPr>
        <w:t>dla</w:t>
      </w:r>
      <w:r w:rsidRPr="00C0012F">
        <w:rPr>
          <w:rFonts w:ascii="Arial" w:hAnsi="Arial" w:cs="Arial"/>
          <w:bCs/>
          <w:sz w:val="24"/>
          <w:szCs w:val="24"/>
        </w:rPr>
        <w:t xml:space="preserve"> osób </w:t>
      </w:r>
      <w:r w:rsidR="00137D8D" w:rsidRPr="00C0012F">
        <w:rPr>
          <w:rFonts w:ascii="Arial" w:hAnsi="Arial" w:cs="Arial"/>
          <w:bCs/>
          <w:sz w:val="24"/>
          <w:szCs w:val="24"/>
        </w:rPr>
        <w:t>prawnyc</w:t>
      </w:r>
      <w:r w:rsidRPr="00C0012F">
        <w:rPr>
          <w:rFonts w:ascii="Arial" w:hAnsi="Arial" w:cs="Arial"/>
          <w:bCs/>
          <w:sz w:val="24"/>
          <w:szCs w:val="24"/>
        </w:rPr>
        <w:t>h</w:t>
      </w:r>
      <w:r w:rsidR="0077199D">
        <w:rPr>
          <w:rFonts w:ascii="Arial" w:hAnsi="Arial" w:cs="Arial"/>
          <w:bCs/>
          <w:sz w:val="24"/>
          <w:szCs w:val="24"/>
        </w:rPr>
        <w:t>;</w:t>
      </w:r>
    </w:p>
    <w:p w14:paraId="39701AF5" w14:textId="00756F02" w:rsidR="00137D8D" w:rsidRPr="00C0012F" w:rsidRDefault="00562783"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bCs/>
          <w:sz w:val="24"/>
          <w:szCs w:val="24"/>
        </w:rPr>
        <w:t xml:space="preserve">Wzór </w:t>
      </w:r>
      <w:r w:rsidR="00137D8D" w:rsidRPr="00C0012F">
        <w:rPr>
          <w:rFonts w:ascii="Arial" w:hAnsi="Arial" w:cs="Arial"/>
          <w:bCs/>
          <w:sz w:val="24"/>
          <w:szCs w:val="24"/>
        </w:rPr>
        <w:t>weksla</w:t>
      </w:r>
      <w:r w:rsidRPr="00C0012F">
        <w:rPr>
          <w:rFonts w:ascii="Arial" w:hAnsi="Arial" w:cs="Arial"/>
          <w:bCs/>
          <w:sz w:val="24"/>
          <w:szCs w:val="24"/>
        </w:rPr>
        <w:t xml:space="preserve"> </w:t>
      </w:r>
      <w:r w:rsidR="00137D8D" w:rsidRPr="00C0012F">
        <w:rPr>
          <w:rFonts w:ascii="Arial" w:hAnsi="Arial" w:cs="Arial"/>
          <w:bCs/>
          <w:sz w:val="24"/>
          <w:szCs w:val="24"/>
        </w:rPr>
        <w:t>in</w:t>
      </w:r>
      <w:r w:rsidRPr="00C0012F">
        <w:rPr>
          <w:rFonts w:ascii="Arial" w:hAnsi="Arial" w:cs="Arial"/>
          <w:bCs/>
          <w:sz w:val="24"/>
          <w:szCs w:val="24"/>
        </w:rPr>
        <w:t xml:space="preserve"> </w:t>
      </w:r>
      <w:r w:rsidR="00137D8D" w:rsidRPr="00C0012F">
        <w:rPr>
          <w:rFonts w:ascii="Arial" w:hAnsi="Arial" w:cs="Arial"/>
          <w:bCs/>
          <w:sz w:val="24"/>
          <w:szCs w:val="24"/>
        </w:rPr>
        <w:t>blanco</w:t>
      </w:r>
      <w:r w:rsidR="0077199D">
        <w:rPr>
          <w:rFonts w:ascii="Arial" w:hAnsi="Arial" w:cs="Arial"/>
          <w:bCs/>
          <w:sz w:val="24"/>
          <w:szCs w:val="24"/>
        </w:rPr>
        <w:t>;</w:t>
      </w:r>
    </w:p>
    <w:p w14:paraId="2ECBCE93" w14:textId="750141BE" w:rsidR="002D4272" w:rsidRPr="00C0012F" w:rsidRDefault="002D4272"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Cs/>
          <w:sz w:val="24"/>
          <w:szCs w:val="24"/>
        </w:rPr>
      </w:pPr>
      <w:r w:rsidRPr="00C0012F">
        <w:rPr>
          <w:rFonts w:ascii="Arial" w:hAnsi="Arial" w:cs="Arial"/>
          <w:sz w:val="24"/>
          <w:szCs w:val="24"/>
        </w:rPr>
        <w:t>Oświadczenie o spełnieniu warunku szczegółow</w:t>
      </w:r>
      <w:r w:rsidR="00476E60">
        <w:rPr>
          <w:rFonts w:ascii="Arial" w:hAnsi="Arial" w:cs="Arial"/>
          <w:sz w:val="24"/>
          <w:szCs w:val="24"/>
        </w:rPr>
        <w:t>ego</w:t>
      </w:r>
      <w:r w:rsidR="0077199D">
        <w:rPr>
          <w:rFonts w:ascii="Arial" w:hAnsi="Arial" w:cs="Arial"/>
          <w:sz w:val="24"/>
          <w:szCs w:val="24"/>
        </w:rPr>
        <w:t>;</w:t>
      </w:r>
    </w:p>
    <w:p w14:paraId="6C625248" w14:textId="1673F241" w:rsidR="00CF11D7" w:rsidRPr="00C0012F" w:rsidRDefault="00B02C3C"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
          <w:bCs/>
          <w:i/>
          <w:iCs/>
          <w:sz w:val="24"/>
          <w:szCs w:val="24"/>
          <w:u w:val="single"/>
        </w:rPr>
      </w:pPr>
      <w:r w:rsidRPr="00C0012F">
        <w:rPr>
          <w:rFonts w:ascii="Arial" w:hAnsi="Arial" w:cs="Arial"/>
          <w:sz w:val="24"/>
          <w:szCs w:val="24"/>
        </w:rPr>
        <w:t xml:space="preserve">Oświadczenie dot. promocji </w:t>
      </w:r>
      <w:r w:rsidR="00B160F2">
        <w:rPr>
          <w:rFonts w:ascii="Arial" w:hAnsi="Arial" w:cs="Arial"/>
          <w:sz w:val="24"/>
          <w:szCs w:val="24"/>
        </w:rPr>
        <w:t>operacji oraz LGD</w:t>
      </w:r>
      <w:r w:rsidR="0077199D">
        <w:rPr>
          <w:rFonts w:ascii="Arial" w:hAnsi="Arial" w:cs="Arial"/>
          <w:sz w:val="24"/>
          <w:szCs w:val="24"/>
        </w:rPr>
        <w:t>;</w:t>
      </w:r>
    </w:p>
    <w:p w14:paraId="3326F09A" w14:textId="3A6DBC05" w:rsidR="00C0012F" w:rsidRPr="00C0012F" w:rsidRDefault="00C0012F" w:rsidP="0077199D">
      <w:pPr>
        <w:pStyle w:val="Akapitzlist"/>
        <w:numPr>
          <w:ilvl w:val="3"/>
          <w:numId w:val="146"/>
        </w:numPr>
        <w:tabs>
          <w:tab w:val="right" w:pos="9072"/>
        </w:tabs>
        <w:suppressAutoHyphens/>
        <w:autoSpaceDN w:val="0"/>
        <w:spacing w:after="0"/>
        <w:ind w:left="851" w:hanging="425"/>
        <w:contextualSpacing w:val="0"/>
        <w:textAlignment w:val="baseline"/>
        <w:rPr>
          <w:rFonts w:ascii="Arial" w:hAnsi="Arial" w:cs="Arial"/>
          <w:b/>
          <w:bCs/>
          <w:i/>
          <w:iCs/>
          <w:sz w:val="24"/>
          <w:szCs w:val="24"/>
          <w:u w:val="single"/>
        </w:rPr>
      </w:pPr>
      <w:r w:rsidRPr="00C0012F">
        <w:rPr>
          <w:rFonts w:ascii="Arial" w:hAnsi="Arial" w:cs="Arial"/>
          <w:sz w:val="24"/>
          <w:szCs w:val="24"/>
        </w:rPr>
        <w:t>Wniosek o dodanie osoby uprawnionej zarządzającej projektem po stronie Beneficjenta</w:t>
      </w:r>
      <w:r w:rsidR="00E45E42">
        <w:rPr>
          <w:rFonts w:ascii="Arial" w:hAnsi="Arial" w:cs="Arial"/>
          <w:sz w:val="24"/>
          <w:szCs w:val="24"/>
        </w:rPr>
        <w:t>.</w:t>
      </w:r>
    </w:p>
    <w:bookmarkEnd w:id="434"/>
    <w:p w14:paraId="7BA8CDAC" w14:textId="6B20A59F" w:rsidR="000108FE" w:rsidRPr="00C0012F" w:rsidRDefault="000108FE" w:rsidP="00B3760E">
      <w:pPr>
        <w:spacing w:after="0"/>
        <w:rPr>
          <w:rFonts w:ascii="Arial" w:hAnsi="Arial" w:cs="Arial"/>
          <w:sz w:val="24"/>
          <w:szCs w:val="24"/>
        </w:rPr>
      </w:pPr>
    </w:p>
    <w:sectPr w:rsidR="000108FE" w:rsidRPr="00C0012F" w:rsidSect="00B41B15">
      <w:headerReference w:type="default" r:id="rId29"/>
      <w:footerReference w:type="default" r:id="rId30"/>
      <w:pgSz w:w="11906" w:h="16838"/>
      <w:pgMar w:top="1417" w:right="1417" w:bottom="1276"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243C" w14:textId="77777777" w:rsidR="00AC3291" w:rsidRDefault="00AC3291" w:rsidP="00EF02B1">
      <w:pPr>
        <w:spacing w:after="0" w:line="240" w:lineRule="auto"/>
      </w:pPr>
      <w:r>
        <w:separator/>
      </w:r>
    </w:p>
  </w:endnote>
  <w:endnote w:type="continuationSeparator" w:id="0">
    <w:p w14:paraId="535B9EEC" w14:textId="77777777" w:rsidR="00AC3291" w:rsidRDefault="00AC3291" w:rsidP="00EF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314299"/>
      <w:docPartObj>
        <w:docPartGallery w:val="Page Numbers (Bottom of Page)"/>
        <w:docPartUnique/>
      </w:docPartObj>
    </w:sdtPr>
    <w:sdtEndPr/>
    <w:sdtContent>
      <w:p w14:paraId="210ECB8F" w14:textId="77777777" w:rsidR="00E442D4" w:rsidRDefault="00E442D4" w:rsidP="00477643">
        <w:pPr>
          <w:pStyle w:val="Stopka"/>
          <w:jc w:val="center"/>
        </w:pPr>
        <w:r>
          <w:fldChar w:fldCharType="begin"/>
        </w:r>
        <w:r>
          <w:instrText xml:space="preserve"> PAGE   \* MERGEFORMAT </w:instrText>
        </w:r>
        <w:r>
          <w:fldChar w:fldCharType="separate"/>
        </w:r>
        <w:r w:rsidR="00CC5ADE">
          <w:rPr>
            <w:noProof/>
          </w:rPr>
          <w:t>19</w:t>
        </w:r>
        <w:r>
          <w:rPr>
            <w:noProof/>
          </w:rPr>
          <w:fldChar w:fldCharType="end"/>
        </w:r>
      </w:p>
    </w:sdtContent>
  </w:sdt>
  <w:p w14:paraId="4FA3FC4C" w14:textId="77777777" w:rsidR="00E442D4" w:rsidRDefault="00E442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5C22" w14:textId="77777777" w:rsidR="00AC3291" w:rsidRDefault="00AC3291" w:rsidP="00EF02B1">
      <w:pPr>
        <w:spacing w:after="0" w:line="240" w:lineRule="auto"/>
      </w:pPr>
      <w:r>
        <w:separator/>
      </w:r>
    </w:p>
  </w:footnote>
  <w:footnote w:type="continuationSeparator" w:id="0">
    <w:p w14:paraId="7FC607E9" w14:textId="77777777" w:rsidR="00AC3291" w:rsidRDefault="00AC3291" w:rsidP="00EF02B1">
      <w:pPr>
        <w:spacing w:after="0" w:line="240" w:lineRule="auto"/>
      </w:pPr>
      <w:r>
        <w:continuationSeparator/>
      </w:r>
    </w:p>
  </w:footnote>
  <w:footnote w:id="1">
    <w:p w14:paraId="6718AE1F" w14:textId="77777777" w:rsidR="00317CD1" w:rsidRPr="00FA6F69" w:rsidRDefault="00317CD1" w:rsidP="00317CD1">
      <w:pPr>
        <w:autoSpaceDE w:val="0"/>
        <w:adjustRightInd w:val="0"/>
        <w:spacing w:after="0"/>
        <w:rPr>
          <w:rFonts w:ascii="Open Sans" w:hAnsi="Open Sans" w:cs="Open Sans"/>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 przypadku modernizacji dostępność dotyczy co najmniej tych elementów budynku, które były</w:t>
      </w:r>
      <w:r>
        <w:rPr>
          <w:rFonts w:ascii="Open Sans" w:hAnsi="Open Sans" w:cs="Open Sans"/>
          <w:sz w:val="16"/>
          <w:szCs w:val="16"/>
        </w:rPr>
        <w:t xml:space="preserve"> </w:t>
      </w:r>
      <w:r w:rsidRPr="00FA6F69">
        <w:rPr>
          <w:rFonts w:ascii="Open Sans" w:hAnsi="Open Sans" w:cs="Open Sans"/>
          <w:sz w:val="16"/>
          <w:szCs w:val="16"/>
        </w:rPr>
        <w:t>przedmiotem dofinansowania z funduszy unijnych.</w:t>
      </w:r>
    </w:p>
  </w:footnote>
  <w:footnote w:id="2">
    <w:p w14:paraId="0A3165B5" w14:textId="55241C74" w:rsidR="00970DAE" w:rsidRPr="00B426DE" w:rsidRDefault="00970DAE" w:rsidP="00970DAE">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00626B76" w:rsidRPr="00B426DE">
        <w:rPr>
          <w:rFonts w:ascii="Open Sans" w:hAnsi="Open Sans" w:cs="Open Sans"/>
          <w:sz w:val="16"/>
          <w:szCs w:val="16"/>
        </w:rPr>
        <w:t>Niekwalifikowalność</w:t>
      </w:r>
      <w:r w:rsidRPr="00B426DE">
        <w:rPr>
          <w:rFonts w:ascii="Open Sans" w:hAnsi="Open Sans" w:cs="Open Sans"/>
          <w:sz w:val="16"/>
          <w:szCs w:val="16"/>
        </w:rPr>
        <w:t xml:space="preserve"> zakupu nieruchomości i podatku VAT, o której mowa w art. 64 ust. 1 lit. b i c rozporządzenia ogólnego została opisana odpowiednio w podrozdziale </w:t>
      </w:r>
      <w:r w:rsidR="001E0FCF">
        <w:rPr>
          <w:rFonts w:ascii="Open Sans" w:hAnsi="Open Sans" w:cs="Open Sans"/>
          <w:sz w:val="16"/>
          <w:szCs w:val="16"/>
        </w:rPr>
        <w:t>10.3</w:t>
      </w:r>
      <w:r w:rsidRPr="00B426DE">
        <w:rPr>
          <w:rFonts w:ascii="Open Sans" w:hAnsi="Open Sans" w:cs="Open Sans"/>
          <w:sz w:val="16"/>
          <w:szCs w:val="16"/>
        </w:rPr>
        <w:t xml:space="preserve"> i 3.5 </w:t>
      </w:r>
      <w:r w:rsidR="001E0FCF">
        <w:rPr>
          <w:rFonts w:ascii="Open Sans" w:hAnsi="Open Sans" w:cs="Open Sans"/>
          <w:sz w:val="16"/>
          <w:szCs w:val="16"/>
        </w:rPr>
        <w:t>W</w:t>
      </w:r>
      <w:r w:rsidRPr="00B426DE">
        <w:rPr>
          <w:rFonts w:ascii="Open Sans" w:hAnsi="Open Sans" w:cs="Open Sans"/>
          <w:sz w:val="16"/>
          <w:szCs w:val="16"/>
        </w:rPr>
        <w:t>ytycznych kwalifikowalności</w:t>
      </w:r>
    </w:p>
    <w:p w14:paraId="241791B8" w14:textId="77777777" w:rsidR="00970DAE" w:rsidRDefault="00970DAE" w:rsidP="00970DAE">
      <w:pPr>
        <w:pStyle w:val="Tekstprzypisudolnego"/>
      </w:pPr>
    </w:p>
  </w:footnote>
  <w:footnote w:id="3">
    <w:p w14:paraId="11F56865" w14:textId="77777777" w:rsidR="00970DAE" w:rsidRPr="00190D34" w:rsidRDefault="00970DAE" w:rsidP="00970DAE">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0EB29DF2" w14:textId="77777777" w:rsidR="00970DAE" w:rsidRPr="00190D34" w:rsidRDefault="00970DAE" w:rsidP="00970DAE">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756209AE" w14:textId="77777777" w:rsidR="00970DAE" w:rsidRDefault="00970DAE" w:rsidP="00970DAE">
      <w:pPr>
        <w:pStyle w:val="Tekstprzypisudolnego"/>
      </w:pPr>
      <w:r w:rsidRPr="00190D34">
        <w:rPr>
          <w:rFonts w:ascii="Open Sans" w:hAnsi="Open Sans" w:cs="Open Sans"/>
          <w:sz w:val="16"/>
          <w:szCs w:val="16"/>
        </w:rPr>
        <w:t>- w pozostałych przypadkach – datę zatwierdzenia wniosku o płatność końcową.</w:t>
      </w:r>
    </w:p>
  </w:footnote>
  <w:footnote w:id="4">
    <w:p w14:paraId="4D1A3DF7" w14:textId="5A939BB9" w:rsidR="00970DAE" w:rsidRPr="000B13B8" w:rsidRDefault="00970DAE" w:rsidP="00970DAE">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cross-financingiem. o ile warunki z sekcji 3.4.3 </w:t>
      </w:r>
      <w:r w:rsidR="001E0FCF">
        <w:rPr>
          <w:rFonts w:ascii="Open Sans" w:hAnsi="Open Sans" w:cs="Open Sans"/>
          <w:sz w:val="16"/>
          <w:szCs w:val="16"/>
        </w:rPr>
        <w:t>W</w:t>
      </w:r>
      <w:r w:rsidRPr="000B13B8">
        <w:rPr>
          <w:rFonts w:ascii="Open Sans" w:hAnsi="Open Sans" w:cs="Open Sans"/>
          <w:sz w:val="16"/>
          <w:szCs w:val="16"/>
        </w:rPr>
        <w:t xml:space="preserve">ytycznych </w:t>
      </w:r>
      <w:r w:rsidR="00626B76" w:rsidRPr="000B13B8">
        <w:rPr>
          <w:rFonts w:ascii="Open Sans" w:hAnsi="Open Sans" w:cs="Open Sans"/>
          <w:sz w:val="16"/>
          <w:szCs w:val="16"/>
        </w:rPr>
        <w:t>kwalifikowalności</w:t>
      </w:r>
      <w:r w:rsidRPr="000B13B8">
        <w:rPr>
          <w:rFonts w:ascii="Open Sans" w:hAnsi="Open Sans" w:cs="Open Sans"/>
          <w:sz w:val="16"/>
          <w:szCs w:val="16"/>
        </w:rPr>
        <w:t xml:space="preserve"> są spełnione.</w:t>
      </w:r>
    </w:p>
  </w:footnote>
  <w:footnote w:id="5">
    <w:p w14:paraId="02C7F9FC" w14:textId="77777777" w:rsidR="00970DAE" w:rsidRPr="000B13B8" w:rsidRDefault="00970DAE" w:rsidP="00970DAE">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cross-financingiem.</w:t>
      </w:r>
    </w:p>
  </w:footnote>
  <w:footnote w:id="6">
    <w:p w14:paraId="2CB06FB5" w14:textId="77777777" w:rsidR="00375258" w:rsidRPr="00327D65" w:rsidRDefault="00375258" w:rsidP="00375258">
      <w:pPr>
        <w:pStyle w:val="Tekstprzypisudolnego"/>
        <w:rPr>
          <w:rFonts w:ascii="Open Sans" w:hAnsi="Open Sans" w:cs="Open Sans"/>
          <w:sz w:val="16"/>
          <w:szCs w:val="16"/>
        </w:rPr>
      </w:pPr>
      <w:r w:rsidRPr="00327D65">
        <w:rPr>
          <w:rStyle w:val="Odwoanieprzypisudolnego"/>
          <w:rFonts w:ascii="Open Sans" w:hAnsi="Open Sans" w:cs="Open Sans"/>
          <w:sz w:val="16"/>
          <w:szCs w:val="16"/>
        </w:rPr>
        <w:footnoteRef/>
      </w:r>
      <w:r w:rsidRPr="00327D65">
        <w:rPr>
          <w:rFonts w:ascii="Open Sans" w:hAnsi="Open Sans" w:cs="Open Sans"/>
          <w:sz w:val="16"/>
          <w:szCs w:val="16"/>
        </w:rPr>
        <w:t xml:space="preserve"> Nieruchomości spełniają definicję infrastruktury zaakceptowaną przez Komisję i zawartą w wytycznych w Wykazie pojęć.</w:t>
      </w:r>
    </w:p>
  </w:footnote>
  <w:footnote w:id="7">
    <w:p w14:paraId="07BA4E8B" w14:textId="77777777" w:rsidR="00375258" w:rsidRPr="00190D34" w:rsidRDefault="00375258" w:rsidP="00375258">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1163F188" w14:textId="77777777" w:rsidR="00375258" w:rsidRPr="00190D34" w:rsidRDefault="00375258" w:rsidP="00375258">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4235A960" w14:textId="77777777" w:rsidR="00375258" w:rsidRDefault="00375258" w:rsidP="00375258">
      <w:pPr>
        <w:pStyle w:val="Tekstprzypisudolnego"/>
      </w:pPr>
      <w:r w:rsidRPr="00190D34">
        <w:rPr>
          <w:rFonts w:ascii="Open Sans" w:hAnsi="Open Sans" w:cs="Open Sans"/>
          <w:sz w:val="16"/>
          <w:szCs w:val="16"/>
        </w:rPr>
        <w:t>- w pozostałych przypadkach – datę zatwierdzenia wniosku o płatność końcową.</w:t>
      </w:r>
    </w:p>
  </w:footnote>
  <w:footnote w:id="8">
    <w:p w14:paraId="1649CB45" w14:textId="77777777" w:rsidR="002970D7" w:rsidRDefault="002970D7" w:rsidP="002970D7">
      <w:pPr>
        <w:pStyle w:val="Tekstprzypisudolnego"/>
      </w:pPr>
      <w:r>
        <w:rPr>
          <w:rStyle w:val="Odwoanieprzypisudolnego"/>
        </w:rPr>
        <w:footnoteRef/>
      </w:r>
      <w:r>
        <w:t xml:space="preserve"> W sytuacji</w:t>
      </w:r>
      <w:r w:rsidRPr="00FF6C3C">
        <w:rPr>
          <w:rFonts w:ascii="Open Sans" w:hAnsi="Open Sans" w:cs="Open Sans"/>
          <w:sz w:val="16"/>
          <w:szCs w:val="16"/>
        </w:rPr>
        <w:t xml:space="preserve">, gdy dokumenty potwierdzające sytuację finansową </w:t>
      </w:r>
      <w:r>
        <w:rPr>
          <w:rFonts w:ascii="Open Sans" w:hAnsi="Open Sans" w:cs="Open Sans"/>
          <w:sz w:val="16"/>
          <w:szCs w:val="16"/>
        </w:rPr>
        <w:t>w</w:t>
      </w:r>
      <w:r w:rsidRPr="00FF6C3C">
        <w:rPr>
          <w:rFonts w:ascii="Open Sans" w:hAnsi="Open Sans" w:cs="Open Sans"/>
          <w:sz w:val="16"/>
          <w:szCs w:val="16"/>
        </w:rPr>
        <w:t>nioskodawcy znajdują się w rejestrach ogólnodostępnych, należy we wniosku dofinansowanie wskazać w którym z ogólnodostępnych rejestrów znajdują się te dokumenty (można podać link) i wówczas nie ma konieczności dołączania załącznika.</w:t>
      </w:r>
    </w:p>
  </w:footnote>
  <w:footnote w:id="9">
    <w:p w14:paraId="3B67EDCE" w14:textId="77777777" w:rsidR="0017775D" w:rsidRPr="00B820F1" w:rsidRDefault="0017775D" w:rsidP="0017775D">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0">
    <w:p w14:paraId="1D1AD978" w14:textId="77777777" w:rsidR="0017775D" w:rsidRPr="00B820F1" w:rsidRDefault="0017775D" w:rsidP="0017775D">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1">
    <w:p w14:paraId="2A159E12" w14:textId="77777777" w:rsidR="0017775D" w:rsidRPr="00D91030" w:rsidRDefault="0017775D" w:rsidP="0017775D">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5E55" w14:textId="77777777" w:rsidR="00E442D4" w:rsidRDefault="00E442D4" w:rsidP="00FB7BDA"/>
  <w:p w14:paraId="016CB2FB" w14:textId="293B09CA" w:rsidR="00E442D4" w:rsidRDefault="009304CC">
    <w:pPr>
      <w:pStyle w:val="Nagwek"/>
    </w:pPr>
    <w:r>
      <w:rPr>
        <w:noProof/>
      </w:rPr>
      <w:drawing>
        <wp:inline distT="0" distB="0" distL="0" distR="0" wp14:anchorId="2F685DBC" wp14:editId="526C8BC6">
          <wp:extent cx="5761355" cy="615950"/>
          <wp:effectExtent l="0" t="0" r="0" b="0"/>
          <wp:docPr id="20820599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B533B"/>
    <w:multiLevelType w:val="hybridMultilevel"/>
    <w:tmpl w:val="BEFC82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A9F8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3F74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3"/>
    <w:multiLevelType w:val="singleLevel"/>
    <w:tmpl w:val="BE9C0CE8"/>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3B5432"/>
    <w:multiLevelType w:val="hybridMultilevel"/>
    <w:tmpl w:val="908E16A4"/>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9246AF"/>
    <w:multiLevelType w:val="hybridMultilevel"/>
    <w:tmpl w:val="C2EEDC86"/>
    <w:lvl w:ilvl="0" w:tplc="FFFFFFFF">
      <w:start w:val="3"/>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EE4FEC8">
      <w:start w:val="1"/>
      <w:numFmt w:val="decimal"/>
      <w:lvlText w:val="%4)"/>
      <w:lvlJc w:val="left"/>
      <w:pPr>
        <w:ind w:left="1146" w:hanging="360"/>
      </w:pPr>
      <w:rPr>
        <w:b w:val="0"/>
        <w:bCs w:val="0"/>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F710E7"/>
    <w:multiLevelType w:val="hybridMultilevel"/>
    <w:tmpl w:val="82BE56F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D01246"/>
    <w:multiLevelType w:val="hybridMultilevel"/>
    <w:tmpl w:val="89342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6D10AD"/>
    <w:multiLevelType w:val="hybridMultilevel"/>
    <w:tmpl w:val="F396488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080971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6414CD"/>
    <w:multiLevelType w:val="hybridMultilevel"/>
    <w:tmpl w:val="E910B41E"/>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91803E3"/>
    <w:multiLevelType w:val="hybridMultilevel"/>
    <w:tmpl w:val="70C6EFB0"/>
    <w:lvl w:ilvl="0" w:tplc="60AC0BE2">
      <w:start w:val="5"/>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A9193D"/>
    <w:multiLevelType w:val="hybridMultilevel"/>
    <w:tmpl w:val="D93EA36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0B7E1239"/>
    <w:multiLevelType w:val="hybridMultilevel"/>
    <w:tmpl w:val="A38E25DA"/>
    <w:lvl w:ilvl="0" w:tplc="04150017">
      <w:start w:val="1"/>
      <w:numFmt w:val="lowerLetter"/>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16" w15:restartNumberingAfterBreak="0">
    <w:nsid w:val="0BC4157D"/>
    <w:multiLevelType w:val="hybridMultilevel"/>
    <w:tmpl w:val="376479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BFC691E"/>
    <w:multiLevelType w:val="hybridMultilevel"/>
    <w:tmpl w:val="D0A0094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CBE7BAE"/>
    <w:multiLevelType w:val="hybridMultilevel"/>
    <w:tmpl w:val="5BB2528C"/>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23108636">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1F11FB"/>
    <w:multiLevelType w:val="multilevel"/>
    <w:tmpl w:val="17849502"/>
    <w:lvl w:ilvl="0">
      <w:start w:val="20"/>
      <w:numFmt w:val="decimal"/>
      <w:lvlText w:val="%1"/>
      <w:lvlJc w:val="left"/>
      <w:pPr>
        <w:ind w:left="465" w:hanging="465"/>
      </w:pPr>
      <w:rPr>
        <w:rFonts w:hint="default"/>
        <w:b w:val="0"/>
        <w:color w:val="auto"/>
      </w:rPr>
    </w:lvl>
    <w:lvl w:ilvl="1">
      <w:start w:val="1"/>
      <w:numFmt w:val="decimal"/>
      <w:lvlText w:val="%1.%2"/>
      <w:lvlJc w:val="left"/>
      <w:pPr>
        <w:ind w:left="465" w:hanging="465"/>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0" w15:restartNumberingAfterBreak="0">
    <w:nsid w:val="0ECD11AE"/>
    <w:multiLevelType w:val="hybridMultilevel"/>
    <w:tmpl w:val="D38893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0ED534D0"/>
    <w:multiLevelType w:val="hybridMultilevel"/>
    <w:tmpl w:val="A5485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F9167A"/>
    <w:multiLevelType w:val="hybridMultilevel"/>
    <w:tmpl w:val="B3E61C20"/>
    <w:lvl w:ilvl="0" w:tplc="FFFFFFFF">
      <w:start w:val="1"/>
      <w:numFmt w:val="decimal"/>
      <w:lvlText w:val="%1)"/>
      <w:lvlJc w:val="left"/>
      <w:pPr>
        <w:ind w:left="1146" w:hanging="360"/>
      </w:pPr>
    </w:lvl>
    <w:lvl w:ilvl="1" w:tplc="0415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0F903ED8"/>
    <w:multiLevelType w:val="hybridMultilevel"/>
    <w:tmpl w:val="6A5E0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5E6D6E"/>
    <w:multiLevelType w:val="multilevel"/>
    <w:tmpl w:val="05DE79A0"/>
    <w:lvl w:ilvl="0">
      <w:start w:val="3"/>
      <w:numFmt w:val="decimal"/>
      <w:lvlText w:val="%1."/>
      <w:lvlJc w:val="left"/>
      <w:pPr>
        <w:ind w:left="0" w:firstLine="0"/>
      </w:pPr>
      <w:rPr>
        <w:rFonts w:ascii="Open Sans" w:hAnsi="Open Sans" w:cs="Open San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3C1454"/>
    <w:multiLevelType w:val="hybridMultilevel"/>
    <w:tmpl w:val="4260B9DA"/>
    <w:lvl w:ilvl="0" w:tplc="FD82F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39F6C22"/>
    <w:multiLevelType w:val="hybridMultilevel"/>
    <w:tmpl w:val="7E3AE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B42904"/>
    <w:multiLevelType w:val="hybridMultilevel"/>
    <w:tmpl w:val="2A241A3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823384D"/>
    <w:multiLevelType w:val="hybridMultilevel"/>
    <w:tmpl w:val="D1264908"/>
    <w:lvl w:ilvl="0" w:tplc="60AC0BE2">
      <w:start w:val="5"/>
      <w:numFmt w:val="bullet"/>
      <w:lvlText w:val="•"/>
      <w:lvlJc w:val="left"/>
      <w:pPr>
        <w:ind w:left="1146" w:hanging="360"/>
      </w:pPr>
      <w:rPr>
        <w:rFonts w:ascii="Arial" w:eastAsiaTheme="minorEastAsia" w:hAnsi="Arial" w:cs="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8A657D8"/>
    <w:multiLevelType w:val="multilevel"/>
    <w:tmpl w:val="EE12C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92D0E60"/>
    <w:multiLevelType w:val="hybridMultilevel"/>
    <w:tmpl w:val="1152DB5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94E6F16"/>
    <w:multiLevelType w:val="hybridMultilevel"/>
    <w:tmpl w:val="BBE26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B10786F"/>
    <w:multiLevelType w:val="hybridMultilevel"/>
    <w:tmpl w:val="249CC2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C603C86"/>
    <w:multiLevelType w:val="hybridMultilevel"/>
    <w:tmpl w:val="3E7C9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D0D21FC"/>
    <w:multiLevelType w:val="hybridMultilevel"/>
    <w:tmpl w:val="D69E05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1F4A1796"/>
    <w:multiLevelType w:val="hybridMultilevel"/>
    <w:tmpl w:val="08504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FA819F9"/>
    <w:multiLevelType w:val="hybridMultilevel"/>
    <w:tmpl w:val="27FA305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FEC6841"/>
    <w:multiLevelType w:val="multilevel"/>
    <w:tmpl w:val="8154051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0592C71"/>
    <w:multiLevelType w:val="hybridMultilevel"/>
    <w:tmpl w:val="C4185A5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14A5DB4"/>
    <w:multiLevelType w:val="hybridMultilevel"/>
    <w:tmpl w:val="ADC00B3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17E0F1B"/>
    <w:multiLevelType w:val="multilevel"/>
    <w:tmpl w:val="4F40B29E"/>
    <w:lvl w:ilvl="0">
      <w:start w:val="1"/>
      <w:numFmt w:val="lowerLetter"/>
      <w:lvlText w:val="%1)"/>
      <w:lvlJc w:val="left"/>
      <w:pPr>
        <w:ind w:left="720" w:hanging="360"/>
      </w:pPr>
      <w:rPr>
        <w:rFont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A6037C"/>
    <w:multiLevelType w:val="hybridMultilevel"/>
    <w:tmpl w:val="318E727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7007770"/>
    <w:multiLevelType w:val="hybridMultilevel"/>
    <w:tmpl w:val="C4B6F08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7314CCD"/>
    <w:multiLevelType w:val="hybridMultilevel"/>
    <w:tmpl w:val="2522E986"/>
    <w:lvl w:ilvl="0" w:tplc="60AC0BE2">
      <w:start w:val="5"/>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7510C63"/>
    <w:multiLevelType w:val="hybridMultilevel"/>
    <w:tmpl w:val="E78ECD0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7C43FBE"/>
    <w:multiLevelType w:val="hybridMultilevel"/>
    <w:tmpl w:val="3C723E0C"/>
    <w:lvl w:ilvl="0" w:tplc="B442E8FC">
      <w:start w:val="1"/>
      <w:numFmt w:val="lowerLetter"/>
      <w:lvlText w:val="%1)"/>
      <w:lvlJc w:val="left"/>
      <w:pPr>
        <w:ind w:left="2160" w:hanging="360"/>
      </w:pPr>
    </w:lvl>
    <w:lvl w:ilvl="1" w:tplc="CA0E095C">
      <w:start w:val="1"/>
      <w:numFmt w:val="lowerLetter"/>
      <w:lvlText w:val="%2)"/>
      <w:lvlJc w:val="left"/>
      <w:pPr>
        <w:ind w:left="2160" w:hanging="360"/>
      </w:pPr>
    </w:lvl>
    <w:lvl w:ilvl="2" w:tplc="915863BE">
      <w:start w:val="1"/>
      <w:numFmt w:val="lowerLetter"/>
      <w:lvlText w:val="%3)"/>
      <w:lvlJc w:val="left"/>
      <w:pPr>
        <w:ind w:left="2160" w:hanging="360"/>
      </w:pPr>
    </w:lvl>
    <w:lvl w:ilvl="3" w:tplc="C97E9E7C">
      <w:start w:val="1"/>
      <w:numFmt w:val="lowerLetter"/>
      <w:lvlText w:val="%4)"/>
      <w:lvlJc w:val="left"/>
      <w:pPr>
        <w:ind w:left="2160" w:hanging="360"/>
      </w:pPr>
    </w:lvl>
    <w:lvl w:ilvl="4" w:tplc="906058DA">
      <w:start w:val="1"/>
      <w:numFmt w:val="lowerLetter"/>
      <w:lvlText w:val="%5)"/>
      <w:lvlJc w:val="left"/>
      <w:pPr>
        <w:ind w:left="2160" w:hanging="360"/>
      </w:pPr>
    </w:lvl>
    <w:lvl w:ilvl="5" w:tplc="17C2ECD2">
      <w:start w:val="1"/>
      <w:numFmt w:val="lowerLetter"/>
      <w:lvlText w:val="%6)"/>
      <w:lvlJc w:val="left"/>
      <w:pPr>
        <w:ind w:left="2160" w:hanging="360"/>
      </w:pPr>
    </w:lvl>
    <w:lvl w:ilvl="6" w:tplc="CADE286C">
      <w:start w:val="1"/>
      <w:numFmt w:val="lowerLetter"/>
      <w:lvlText w:val="%7)"/>
      <w:lvlJc w:val="left"/>
      <w:pPr>
        <w:ind w:left="2160" w:hanging="360"/>
      </w:pPr>
    </w:lvl>
    <w:lvl w:ilvl="7" w:tplc="37B44CF4">
      <w:start w:val="1"/>
      <w:numFmt w:val="lowerLetter"/>
      <w:lvlText w:val="%8)"/>
      <w:lvlJc w:val="left"/>
      <w:pPr>
        <w:ind w:left="2160" w:hanging="360"/>
      </w:pPr>
    </w:lvl>
    <w:lvl w:ilvl="8" w:tplc="BFCEE3A4">
      <w:start w:val="1"/>
      <w:numFmt w:val="lowerLetter"/>
      <w:lvlText w:val="%9)"/>
      <w:lvlJc w:val="left"/>
      <w:pPr>
        <w:ind w:left="2160" w:hanging="360"/>
      </w:pPr>
    </w:lvl>
  </w:abstractNum>
  <w:abstractNum w:abstractNumId="51" w15:restartNumberingAfterBreak="0">
    <w:nsid w:val="289B08FF"/>
    <w:multiLevelType w:val="hybridMultilevel"/>
    <w:tmpl w:val="7E309396"/>
    <w:lvl w:ilvl="0" w:tplc="60AC0BE2">
      <w:start w:val="5"/>
      <w:numFmt w:val="bullet"/>
      <w:lvlText w:val="•"/>
      <w:lvlJc w:val="left"/>
      <w:pPr>
        <w:ind w:left="3306" w:hanging="360"/>
      </w:pPr>
      <w:rPr>
        <w:rFonts w:ascii="Arial" w:eastAsiaTheme="minorEastAsia" w:hAnsi="Arial" w:cs="Arial" w:hint="default"/>
      </w:rPr>
    </w:lvl>
    <w:lvl w:ilvl="1" w:tplc="FFFFFFFF">
      <w:start w:val="5"/>
      <w:numFmt w:val="bullet"/>
      <w:lvlText w:val="•"/>
      <w:lvlJc w:val="left"/>
      <w:pPr>
        <w:ind w:left="4026" w:hanging="360"/>
      </w:pPr>
      <w:rPr>
        <w:rFonts w:ascii="Arial" w:eastAsiaTheme="minorEastAsia" w:hAnsi="Arial" w:cs="Arial" w:hint="default"/>
      </w:rPr>
    </w:lvl>
    <w:lvl w:ilvl="2" w:tplc="FFFFFFFF" w:tentative="1">
      <w:start w:val="1"/>
      <w:numFmt w:val="bullet"/>
      <w:lvlText w:val=""/>
      <w:lvlJc w:val="left"/>
      <w:pPr>
        <w:ind w:left="4746" w:hanging="360"/>
      </w:pPr>
      <w:rPr>
        <w:rFonts w:ascii="Wingdings" w:hAnsi="Wingdings" w:hint="default"/>
      </w:rPr>
    </w:lvl>
    <w:lvl w:ilvl="3" w:tplc="FFFFFFFF" w:tentative="1">
      <w:start w:val="1"/>
      <w:numFmt w:val="bullet"/>
      <w:lvlText w:val=""/>
      <w:lvlJc w:val="left"/>
      <w:pPr>
        <w:ind w:left="5466" w:hanging="360"/>
      </w:pPr>
      <w:rPr>
        <w:rFonts w:ascii="Symbol" w:hAnsi="Symbol" w:hint="default"/>
      </w:rPr>
    </w:lvl>
    <w:lvl w:ilvl="4" w:tplc="FFFFFFFF" w:tentative="1">
      <w:start w:val="1"/>
      <w:numFmt w:val="bullet"/>
      <w:lvlText w:val="o"/>
      <w:lvlJc w:val="left"/>
      <w:pPr>
        <w:ind w:left="6186" w:hanging="360"/>
      </w:pPr>
      <w:rPr>
        <w:rFonts w:ascii="Courier New" w:hAnsi="Courier New" w:cs="Courier New" w:hint="default"/>
      </w:rPr>
    </w:lvl>
    <w:lvl w:ilvl="5" w:tplc="FFFFFFFF" w:tentative="1">
      <w:start w:val="1"/>
      <w:numFmt w:val="bullet"/>
      <w:lvlText w:val=""/>
      <w:lvlJc w:val="left"/>
      <w:pPr>
        <w:ind w:left="6906" w:hanging="360"/>
      </w:pPr>
      <w:rPr>
        <w:rFonts w:ascii="Wingdings" w:hAnsi="Wingdings" w:hint="default"/>
      </w:rPr>
    </w:lvl>
    <w:lvl w:ilvl="6" w:tplc="FFFFFFFF" w:tentative="1">
      <w:start w:val="1"/>
      <w:numFmt w:val="bullet"/>
      <w:lvlText w:val=""/>
      <w:lvlJc w:val="left"/>
      <w:pPr>
        <w:ind w:left="7626" w:hanging="360"/>
      </w:pPr>
      <w:rPr>
        <w:rFonts w:ascii="Symbol" w:hAnsi="Symbol" w:hint="default"/>
      </w:rPr>
    </w:lvl>
    <w:lvl w:ilvl="7" w:tplc="FFFFFFFF" w:tentative="1">
      <w:start w:val="1"/>
      <w:numFmt w:val="bullet"/>
      <w:lvlText w:val="o"/>
      <w:lvlJc w:val="left"/>
      <w:pPr>
        <w:ind w:left="8346" w:hanging="360"/>
      </w:pPr>
      <w:rPr>
        <w:rFonts w:ascii="Courier New" w:hAnsi="Courier New" w:cs="Courier New" w:hint="default"/>
      </w:rPr>
    </w:lvl>
    <w:lvl w:ilvl="8" w:tplc="FFFFFFFF" w:tentative="1">
      <w:start w:val="1"/>
      <w:numFmt w:val="bullet"/>
      <w:lvlText w:val=""/>
      <w:lvlJc w:val="left"/>
      <w:pPr>
        <w:ind w:left="9066" w:hanging="360"/>
      </w:pPr>
      <w:rPr>
        <w:rFonts w:ascii="Wingdings" w:hAnsi="Wingdings" w:hint="default"/>
      </w:rPr>
    </w:lvl>
  </w:abstractNum>
  <w:abstractNum w:abstractNumId="52" w15:restartNumberingAfterBreak="0">
    <w:nsid w:val="28AF0B6D"/>
    <w:multiLevelType w:val="hybridMultilevel"/>
    <w:tmpl w:val="65F01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901517A"/>
    <w:multiLevelType w:val="hybridMultilevel"/>
    <w:tmpl w:val="0CF200B2"/>
    <w:lvl w:ilvl="0" w:tplc="6F16FE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293B7B5D"/>
    <w:multiLevelType w:val="hybridMultilevel"/>
    <w:tmpl w:val="BC6E3E60"/>
    <w:lvl w:ilvl="0" w:tplc="04150001">
      <w:start w:val="1"/>
      <w:numFmt w:val="bullet"/>
      <w:lvlText w:val=""/>
      <w:lvlJc w:val="left"/>
      <w:pPr>
        <w:ind w:left="3306" w:hanging="360"/>
      </w:pPr>
      <w:rPr>
        <w:rFonts w:ascii="Symbol" w:hAnsi="Symbol" w:hint="default"/>
      </w:rPr>
    </w:lvl>
    <w:lvl w:ilvl="1" w:tplc="60AC0BE2">
      <w:start w:val="5"/>
      <w:numFmt w:val="bullet"/>
      <w:lvlText w:val="•"/>
      <w:lvlJc w:val="left"/>
      <w:pPr>
        <w:ind w:left="4026" w:hanging="360"/>
      </w:pPr>
      <w:rPr>
        <w:rFonts w:ascii="Arial" w:eastAsiaTheme="minorEastAsia" w:hAnsi="Arial" w:cs="Arial" w:hint="default"/>
      </w:rPr>
    </w:lvl>
    <w:lvl w:ilvl="2" w:tplc="04150005" w:tentative="1">
      <w:start w:val="1"/>
      <w:numFmt w:val="bullet"/>
      <w:lvlText w:val=""/>
      <w:lvlJc w:val="left"/>
      <w:pPr>
        <w:ind w:left="4746" w:hanging="360"/>
      </w:pPr>
      <w:rPr>
        <w:rFonts w:ascii="Wingdings" w:hAnsi="Wingdings" w:hint="default"/>
      </w:rPr>
    </w:lvl>
    <w:lvl w:ilvl="3" w:tplc="04150001" w:tentative="1">
      <w:start w:val="1"/>
      <w:numFmt w:val="bullet"/>
      <w:lvlText w:val=""/>
      <w:lvlJc w:val="left"/>
      <w:pPr>
        <w:ind w:left="5466" w:hanging="360"/>
      </w:pPr>
      <w:rPr>
        <w:rFonts w:ascii="Symbol" w:hAnsi="Symbol" w:hint="default"/>
      </w:rPr>
    </w:lvl>
    <w:lvl w:ilvl="4" w:tplc="04150003" w:tentative="1">
      <w:start w:val="1"/>
      <w:numFmt w:val="bullet"/>
      <w:lvlText w:val="o"/>
      <w:lvlJc w:val="left"/>
      <w:pPr>
        <w:ind w:left="6186" w:hanging="360"/>
      </w:pPr>
      <w:rPr>
        <w:rFonts w:ascii="Courier New" w:hAnsi="Courier New" w:cs="Courier New" w:hint="default"/>
      </w:rPr>
    </w:lvl>
    <w:lvl w:ilvl="5" w:tplc="04150005" w:tentative="1">
      <w:start w:val="1"/>
      <w:numFmt w:val="bullet"/>
      <w:lvlText w:val=""/>
      <w:lvlJc w:val="left"/>
      <w:pPr>
        <w:ind w:left="6906" w:hanging="360"/>
      </w:pPr>
      <w:rPr>
        <w:rFonts w:ascii="Wingdings" w:hAnsi="Wingdings" w:hint="default"/>
      </w:rPr>
    </w:lvl>
    <w:lvl w:ilvl="6" w:tplc="04150001" w:tentative="1">
      <w:start w:val="1"/>
      <w:numFmt w:val="bullet"/>
      <w:lvlText w:val=""/>
      <w:lvlJc w:val="left"/>
      <w:pPr>
        <w:ind w:left="7626" w:hanging="360"/>
      </w:pPr>
      <w:rPr>
        <w:rFonts w:ascii="Symbol" w:hAnsi="Symbol" w:hint="default"/>
      </w:rPr>
    </w:lvl>
    <w:lvl w:ilvl="7" w:tplc="04150003" w:tentative="1">
      <w:start w:val="1"/>
      <w:numFmt w:val="bullet"/>
      <w:lvlText w:val="o"/>
      <w:lvlJc w:val="left"/>
      <w:pPr>
        <w:ind w:left="8346" w:hanging="360"/>
      </w:pPr>
      <w:rPr>
        <w:rFonts w:ascii="Courier New" w:hAnsi="Courier New" w:cs="Courier New" w:hint="default"/>
      </w:rPr>
    </w:lvl>
    <w:lvl w:ilvl="8" w:tplc="04150005" w:tentative="1">
      <w:start w:val="1"/>
      <w:numFmt w:val="bullet"/>
      <w:lvlText w:val=""/>
      <w:lvlJc w:val="left"/>
      <w:pPr>
        <w:ind w:left="9066" w:hanging="360"/>
      </w:pPr>
      <w:rPr>
        <w:rFonts w:ascii="Wingdings" w:hAnsi="Wingdings" w:hint="default"/>
      </w:rPr>
    </w:lvl>
  </w:abstractNum>
  <w:abstractNum w:abstractNumId="55" w15:restartNumberingAfterBreak="0">
    <w:nsid w:val="2A4146CA"/>
    <w:multiLevelType w:val="hybridMultilevel"/>
    <w:tmpl w:val="DEDC49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CB84CE8"/>
    <w:multiLevelType w:val="multilevel"/>
    <w:tmpl w:val="680AC7E6"/>
    <w:lvl w:ilvl="0">
      <w:start w:val="1"/>
      <w:numFmt w:val="decimal"/>
      <w:pStyle w:val="Nagwek1"/>
      <w:lvlText w:val="%1."/>
      <w:lvlJc w:val="left"/>
      <w:pPr>
        <w:ind w:left="1440" w:hanging="360"/>
      </w:pPr>
    </w:lvl>
    <w:lvl w:ilvl="1">
      <w:start w:val="1"/>
      <w:numFmt w:val="decimal"/>
      <w:pStyle w:val="Nagwek2"/>
      <w:isLgl/>
      <w:lvlText w:val="%1.%2"/>
      <w:lvlJc w:val="left"/>
      <w:pPr>
        <w:ind w:left="1440" w:hanging="360"/>
      </w:pPr>
      <w:rPr>
        <w:rFonts w:hint="default"/>
        <w:b/>
      </w:rPr>
    </w:lvl>
    <w:lvl w:ilvl="2">
      <w:start w:val="1"/>
      <w:numFmt w:val="decimal"/>
      <w:pStyle w:val="Nagwek3"/>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58" w15:restartNumberingAfterBreak="0">
    <w:nsid w:val="2CC6579D"/>
    <w:multiLevelType w:val="multilevel"/>
    <w:tmpl w:val="ACA60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2D1F459B"/>
    <w:multiLevelType w:val="hybridMultilevel"/>
    <w:tmpl w:val="DF32296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D5540ED"/>
    <w:multiLevelType w:val="hybridMultilevel"/>
    <w:tmpl w:val="78B2EB0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783DDA"/>
    <w:multiLevelType w:val="hybridMultilevel"/>
    <w:tmpl w:val="267CD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0753F37"/>
    <w:multiLevelType w:val="hybridMultilevel"/>
    <w:tmpl w:val="3C86550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2BB7234"/>
    <w:multiLevelType w:val="hybridMultilevel"/>
    <w:tmpl w:val="8438D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32E31E3"/>
    <w:multiLevelType w:val="hybridMultilevel"/>
    <w:tmpl w:val="AC7EE6B8"/>
    <w:lvl w:ilvl="0" w:tplc="041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8" w15:restartNumberingAfterBreak="0">
    <w:nsid w:val="33E05C69"/>
    <w:multiLevelType w:val="hybridMultilevel"/>
    <w:tmpl w:val="2788D13C"/>
    <w:lvl w:ilvl="0" w:tplc="60AC0BE2">
      <w:start w:val="5"/>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4A26F15"/>
    <w:multiLevelType w:val="hybridMultilevel"/>
    <w:tmpl w:val="DFEC0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6465BC5"/>
    <w:multiLevelType w:val="multilevel"/>
    <w:tmpl w:val="041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1" w15:restartNumberingAfterBreak="0">
    <w:nsid w:val="36B63276"/>
    <w:multiLevelType w:val="hybridMultilevel"/>
    <w:tmpl w:val="0596CAE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7E91F26"/>
    <w:multiLevelType w:val="hybridMultilevel"/>
    <w:tmpl w:val="9F260AC6"/>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38861AB4"/>
    <w:multiLevelType w:val="hybridMultilevel"/>
    <w:tmpl w:val="68D42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8A607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8E44CD1"/>
    <w:multiLevelType w:val="hybridMultilevel"/>
    <w:tmpl w:val="5E0C8F5C"/>
    <w:lvl w:ilvl="0" w:tplc="04150001">
      <w:start w:val="1"/>
      <w:numFmt w:val="bullet"/>
      <w:lvlText w:val=""/>
      <w:lvlJc w:val="left"/>
      <w:pPr>
        <w:ind w:left="1233" w:hanging="360"/>
      </w:pPr>
      <w:rPr>
        <w:rFonts w:ascii="Symbol" w:hAnsi="Symbol" w:hint="default"/>
      </w:rPr>
    </w:lvl>
    <w:lvl w:ilvl="1" w:tplc="04150003" w:tentative="1">
      <w:start w:val="1"/>
      <w:numFmt w:val="bullet"/>
      <w:lvlText w:val="o"/>
      <w:lvlJc w:val="left"/>
      <w:pPr>
        <w:ind w:left="1953" w:hanging="360"/>
      </w:pPr>
      <w:rPr>
        <w:rFonts w:ascii="Courier New" w:hAnsi="Courier New" w:cs="Courier New" w:hint="default"/>
      </w:rPr>
    </w:lvl>
    <w:lvl w:ilvl="2" w:tplc="04150005" w:tentative="1">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76" w15:restartNumberingAfterBreak="0">
    <w:nsid w:val="39871E6E"/>
    <w:multiLevelType w:val="hybridMultilevel"/>
    <w:tmpl w:val="83D87AC2"/>
    <w:lvl w:ilvl="0" w:tplc="04150011">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7" w15:restartNumberingAfterBreak="0">
    <w:nsid w:val="3A8E183C"/>
    <w:multiLevelType w:val="hybridMultilevel"/>
    <w:tmpl w:val="37200E32"/>
    <w:lvl w:ilvl="0" w:tplc="04150017">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8" w15:restartNumberingAfterBreak="0">
    <w:nsid w:val="3B101088"/>
    <w:multiLevelType w:val="hybridMultilevel"/>
    <w:tmpl w:val="D8365312"/>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ACF7B8">
      <w:start w:val="1"/>
      <w:numFmt w:val="decimal"/>
      <w:lvlText w:val="%4."/>
      <w:lvlJc w:val="left"/>
      <w:pPr>
        <w:ind w:left="360" w:hanging="360"/>
      </w:pPr>
      <w:rPr>
        <w:b w:val="0"/>
        <w:bCs w:val="0"/>
        <w:i w:val="0"/>
        <w:i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C082DB2"/>
    <w:multiLevelType w:val="hybridMultilevel"/>
    <w:tmpl w:val="3698EA66"/>
    <w:lvl w:ilvl="0" w:tplc="04150011">
      <w:start w:val="1"/>
      <w:numFmt w:val="decimal"/>
      <w:lvlText w:val="%1)"/>
      <w:lvlJc w:val="left"/>
      <w:pPr>
        <w:ind w:left="3306" w:hanging="360"/>
      </w:pPr>
      <w:rPr>
        <w:rFonts w:hint="default"/>
      </w:rPr>
    </w:lvl>
    <w:lvl w:ilvl="1" w:tplc="FFFFFFFF">
      <w:start w:val="5"/>
      <w:numFmt w:val="bullet"/>
      <w:lvlText w:val="•"/>
      <w:lvlJc w:val="left"/>
      <w:pPr>
        <w:ind w:left="4026" w:hanging="360"/>
      </w:pPr>
      <w:rPr>
        <w:rFonts w:ascii="Arial" w:eastAsiaTheme="minorEastAsia" w:hAnsi="Arial" w:cs="Arial" w:hint="default"/>
      </w:rPr>
    </w:lvl>
    <w:lvl w:ilvl="2" w:tplc="FFFFFFFF" w:tentative="1">
      <w:start w:val="1"/>
      <w:numFmt w:val="bullet"/>
      <w:lvlText w:val=""/>
      <w:lvlJc w:val="left"/>
      <w:pPr>
        <w:ind w:left="4746" w:hanging="360"/>
      </w:pPr>
      <w:rPr>
        <w:rFonts w:ascii="Wingdings" w:hAnsi="Wingdings" w:hint="default"/>
      </w:rPr>
    </w:lvl>
    <w:lvl w:ilvl="3" w:tplc="FFFFFFFF" w:tentative="1">
      <w:start w:val="1"/>
      <w:numFmt w:val="bullet"/>
      <w:lvlText w:val=""/>
      <w:lvlJc w:val="left"/>
      <w:pPr>
        <w:ind w:left="5466" w:hanging="360"/>
      </w:pPr>
      <w:rPr>
        <w:rFonts w:ascii="Symbol" w:hAnsi="Symbol" w:hint="default"/>
      </w:rPr>
    </w:lvl>
    <w:lvl w:ilvl="4" w:tplc="FFFFFFFF" w:tentative="1">
      <w:start w:val="1"/>
      <w:numFmt w:val="bullet"/>
      <w:lvlText w:val="o"/>
      <w:lvlJc w:val="left"/>
      <w:pPr>
        <w:ind w:left="6186" w:hanging="360"/>
      </w:pPr>
      <w:rPr>
        <w:rFonts w:ascii="Courier New" w:hAnsi="Courier New" w:cs="Courier New" w:hint="default"/>
      </w:rPr>
    </w:lvl>
    <w:lvl w:ilvl="5" w:tplc="FFFFFFFF" w:tentative="1">
      <w:start w:val="1"/>
      <w:numFmt w:val="bullet"/>
      <w:lvlText w:val=""/>
      <w:lvlJc w:val="left"/>
      <w:pPr>
        <w:ind w:left="6906" w:hanging="360"/>
      </w:pPr>
      <w:rPr>
        <w:rFonts w:ascii="Wingdings" w:hAnsi="Wingdings" w:hint="default"/>
      </w:rPr>
    </w:lvl>
    <w:lvl w:ilvl="6" w:tplc="FFFFFFFF" w:tentative="1">
      <w:start w:val="1"/>
      <w:numFmt w:val="bullet"/>
      <w:lvlText w:val=""/>
      <w:lvlJc w:val="left"/>
      <w:pPr>
        <w:ind w:left="7626" w:hanging="360"/>
      </w:pPr>
      <w:rPr>
        <w:rFonts w:ascii="Symbol" w:hAnsi="Symbol" w:hint="default"/>
      </w:rPr>
    </w:lvl>
    <w:lvl w:ilvl="7" w:tplc="FFFFFFFF" w:tentative="1">
      <w:start w:val="1"/>
      <w:numFmt w:val="bullet"/>
      <w:lvlText w:val="o"/>
      <w:lvlJc w:val="left"/>
      <w:pPr>
        <w:ind w:left="8346" w:hanging="360"/>
      </w:pPr>
      <w:rPr>
        <w:rFonts w:ascii="Courier New" w:hAnsi="Courier New" w:cs="Courier New" w:hint="default"/>
      </w:rPr>
    </w:lvl>
    <w:lvl w:ilvl="8" w:tplc="FFFFFFFF" w:tentative="1">
      <w:start w:val="1"/>
      <w:numFmt w:val="bullet"/>
      <w:lvlText w:val=""/>
      <w:lvlJc w:val="left"/>
      <w:pPr>
        <w:ind w:left="9066" w:hanging="360"/>
      </w:pPr>
      <w:rPr>
        <w:rFonts w:ascii="Wingdings" w:hAnsi="Wingdings" w:hint="default"/>
      </w:rPr>
    </w:lvl>
  </w:abstractNum>
  <w:abstractNum w:abstractNumId="80" w15:restartNumberingAfterBreak="0">
    <w:nsid w:val="3C0C4CA2"/>
    <w:multiLevelType w:val="hybridMultilevel"/>
    <w:tmpl w:val="40A204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3C827F79"/>
    <w:multiLevelType w:val="hybridMultilevel"/>
    <w:tmpl w:val="3312B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3F210FA7"/>
    <w:multiLevelType w:val="hybridMultilevel"/>
    <w:tmpl w:val="2054B424"/>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F7D4CCE"/>
    <w:multiLevelType w:val="hybridMultilevel"/>
    <w:tmpl w:val="289E812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201632B"/>
    <w:multiLevelType w:val="hybridMultilevel"/>
    <w:tmpl w:val="CFA2330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226799D"/>
    <w:multiLevelType w:val="hybridMultilevel"/>
    <w:tmpl w:val="C368FCD4"/>
    <w:lvl w:ilvl="0" w:tplc="04150017">
      <w:start w:val="1"/>
      <w:numFmt w:val="lowerLetter"/>
      <w:lvlText w:val="%1)"/>
      <w:lvlJc w:val="left"/>
      <w:pPr>
        <w:ind w:left="1495" w:hanging="360"/>
      </w:p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88"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9"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7926C45"/>
    <w:multiLevelType w:val="hybridMultilevel"/>
    <w:tmpl w:val="25A81CC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92272BD"/>
    <w:multiLevelType w:val="hybridMultilevel"/>
    <w:tmpl w:val="BB94BE22"/>
    <w:lvl w:ilvl="0" w:tplc="B3FECDB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D04493"/>
    <w:multiLevelType w:val="hybridMultilevel"/>
    <w:tmpl w:val="DB1E995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B58456F"/>
    <w:multiLevelType w:val="hybridMultilevel"/>
    <w:tmpl w:val="BF10559A"/>
    <w:lvl w:ilvl="0" w:tplc="FFFFFFFF">
      <w:start w:val="1"/>
      <w:numFmt w:val="decimal"/>
      <w:lvlText w:val="%1)"/>
      <w:lvlJc w:val="left"/>
      <w:pPr>
        <w:ind w:left="1146" w:hanging="360"/>
      </w:pPr>
    </w:lvl>
    <w:lvl w:ilvl="1" w:tplc="04150011">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4" w15:restartNumberingAfterBreak="0">
    <w:nsid w:val="4BBB056B"/>
    <w:multiLevelType w:val="hybridMultilevel"/>
    <w:tmpl w:val="E20805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BF112BC"/>
    <w:multiLevelType w:val="hybridMultilevel"/>
    <w:tmpl w:val="DB4478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4964AC"/>
    <w:multiLevelType w:val="multilevel"/>
    <w:tmpl w:val="AF78027C"/>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CCC6FAB"/>
    <w:multiLevelType w:val="multilevel"/>
    <w:tmpl w:val="1DC09F00"/>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98" w15:restartNumberingAfterBreak="0">
    <w:nsid w:val="4D075C94"/>
    <w:multiLevelType w:val="hybridMultilevel"/>
    <w:tmpl w:val="440CF36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D9B7BAF"/>
    <w:multiLevelType w:val="hybridMultilevel"/>
    <w:tmpl w:val="222430D4"/>
    <w:lvl w:ilvl="0" w:tplc="0415000F">
      <w:start w:val="1"/>
      <w:numFmt w:val="decimal"/>
      <w:lvlText w:val="%1."/>
      <w:lvlJc w:val="left"/>
      <w:pPr>
        <w:ind w:left="720" w:hanging="360"/>
      </w:pPr>
      <w:rPr>
        <w:rFonts w:hint="default"/>
      </w:rPr>
    </w:lvl>
    <w:lvl w:ilvl="1" w:tplc="8D5A55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FAD69DB"/>
    <w:multiLevelType w:val="hybridMultilevel"/>
    <w:tmpl w:val="6614ACF4"/>
    <w:lvl w:ilvl="0" w:tplc="AFF6160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02D03A9"/>
    <w:multiLevelType w:val="hybridMultilevel"/>
    <w:tmpl w:val="0E2284E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15:restartNumberingAfterBreak="0">
    <w:nsid w:val="507A2113"/>
    <w:multiLevelType w:val="hybridMultilevel"/>
    <w:tmpl w:val="25F6A5F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3" w15:restartNumberingAfterBreak="0">
    <w:nsid w:val="50A34344"/>
    <w:multiLevelType w:val="hybridMultilevel"/>
    <w:tmpl w:val="27682B1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511738D9"/>
    <w:multiLevelType w:val="hybridMultilevel"/>
    <w:tmpl w:val="0874B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17A7B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52820F74"/>
    <w:multiLevelType w:val="hybridMultilevel"/>
    <w:tmpl w:val="4F6C55CC"/>
    <w:lvl w:ilvl="0" w:tplc="FFFFFFFF">
      <w:start w:val="1"/>
      <w:numFmt w:val="bullet"/>
      <w:lvlText w:val=""/>
      <w:lvlJc w:val="left"/>
      <w:pPr>
        <w:ind w:left="3306" w:hanging="360"/>
      </w:pPr>
      <w:rPr>
        <w:rFonts w:ascii="Symbol" w:hAnsi="Symbol" w:hint="default"/>
      </w:rPr>
    </w:lvl>
    <w:lvl w:ilvl="1" w:tplc="6F16FEB0">
      <w:start w:val="1"/>
      <w:numFmt w:val="bullet"/>
      <w:lvlText w:val=""/>
      <w:lvlJc w:val="left"/>
      <w:pPr>
        <w:ind w:left="4026" w:hanging="360"/>
      </w:pPr>
      <w:rPr>
        <w:rFonts w:ascii="Symbol" w:hAnsi="Symbol" w:hint="default"/>
      </w:rPr>
    </w:lvl>
    <w:lvl w:ilvl="2" w:tplc="FFFFFFFF" w:tentative="1">
      <w:start w:val="1"/>
      <w:numFmt w:val="bullet"/>
      <w:lvlText w:val=""/>
      <w:lvlJc w:val="left"/>
      <w:pPr>
        <w:ind w:left="4746" w:hanging="360"/>
      </w:pPr>
      <w:rPr>
        <w:rFonts w:ascii="Wingdings" w:hAnsi="Wingdings" w:hint="default"/>
      </w:rPr>
    </w:lvl>
    <w:lvl w:ilvl="3" w:tplc="FFFFFFFF" w:tentative="1">
      <w:start w:val="1"/>
      <w:numFmt w:val="bullet"/>
      <w:lvlText w:val=""/>
      <w:lvlJc w:val="left"/>
      <w:pPr>
        <w:ind w:left="5466" w:hanging="360"/>
      </w:pPr>
      <w:rPr>
        <w:rFonts w:ascii="Symbol" w:hAnsi="Symbol" w:hint="default"/>
      </w:rPr>
    </w:lvl>
    <w:lvl w:ilvl="4" w:tplc="FFFFFFFF" w:tentative="1">
      <w:start w:val="1"/>
      <w:numFmt w:val="bullet"/>
      <w:lvlText w:val="o"/>
      <w:lvlJc w:val="left"/>
      <w:pPr>
        <w:ind w:left="6186" w:hanging="360"/>
      </w:pPr>
      <w:rPr>
        <w:rFonts w:ascii="Courier New" w:hAnsi="Courier New" w:cs="Courier New" w:hint="default"/>
      </w:rPr>
    </w:lvl>
    <w:lvl w:ilvl="5" w:tplc="FFFFFFFF" w:tentative="1">
      <w:start w:val="1"/>
      <w:numFmt w:val="bullet"/>
      <w:lvlText w:val=""/>
      <w:lvlJc w:val="left"/>
      <w:pPr>
        <w:ind w:left="6906" w:hanging="360"/>
      </w:pPr>
      <w:rPr>
        <w:rFonts w:ascii="Wingdings" w:hAnsi="Wingdings" w:hint="default"/>
      </w:rPr>
    </w:lvl>
    <w:lvl w:ilvl="6" w:tplc="FFFFFFFF" w:tentative="1">
      <w:start w:val="1"/>
      <w:numFmt w:val="bullet"/>
      <w:lvlText w:val=""/>
      <w:lvlJc w:val="left"/>
      <w:pPr>
        <w:ind w:left="7626" w:hanging="360"/>
      </w:pPr>
      <w:rPr>
        <w:rFonts w:ascii="Symbol" w:hAnsi="Symbol" w:hint="default"/>
      </w:rPr>
    </w:lvl>
    <w:lvl w:ilvl="7" w:tplc="FFFFFFFF" w:tentative="1">
      <w:start w:val="1"/>
      <w:numFmt w:val="bullet"/>
      <w:lvlText w:val="o"/>
      <w:lvlJc w:val="left"/>
      <w:pPr>
        <w:ind w:left="8346" w:hanging="360"/>
      </w:pPr>
      <w:rPr>
        <w:rFonts w:ascii="Courier New" w:hAnsi="Courier New" w:cs="Courier New" w:hint="default"/>
      </w:rPr>
    </w:lvl>
    <w:lvl w:ilvl="8" w:tplc="FFFFFFFF" w:tentative="1">
      <w:start w:val="1"/>
      <w:numFmt w:val="bullet"/>
      <w:lvlText w:val=""/>
      <w:lvlJc w:val="left"/>
      <w:pPr>
        <w:ind w:left="9066" w:hanging="360"/>
      </w:pPr>
      <w:rPr>
        <w:rFonts w:ascii="Wingdings" w:hAnsi="Wingdings" w:hint="default"/>
      </w:rPr>
    </w:lvl>
  </w:abstractNum>
  <w:abstractNum w:abstractNumId="108" w15:restartNumberingAfterBreak="0">
    <w:nsid w:val="534D7BBB"/>
    <w:multiLevelType w:val="hybridMultilevel"/>
    <w:tmpl w:val="27682B1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9"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3937D3D"/>
    <w:multiLevelType w:val="hybridMultilevel"/>
    <w:tmpl w:val="9FCCE9BE"/>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3C57103"/>
    <w:multiLevelType w:val="hybridMultilevel"/>
    <w:tmpl w:val="AD122C34"/>
    <w:lvl w:ilvl="0" w:tplc="FFFFFFFF">
      <w:start w:val="1"/>
      <w:numFmt w:val="bullet"/>
      <w:lvlText w:val=""/>
      <w:lvlJc w:val="left"/>
      <w:pPr>
        <w:ind w:left="3306" w:hanging="360"/>
      </w:pPr>
      <w:rPr>
        <w:rFonts w:ascii="Symbol" w:hAnsi="Symbol" w:hint="default"/>
      </w:rPr>
    </w:lvl>
    <w:lvl w:ilvl="1" w:tplc="04150017">
      <w:start w:val="1"/>
      <w:numFmt w:val="lowerLetter"/>
      <w:lvlText w:val="%2)"/>
      <w:lvlJc w:val="left"/>
      <w:pPr>
        <w:ind w:left="4026" w:hanging="360"/>
      </w:pPr>
    </w:lvl>
    <w:lvl w:ilvl="2" w:tplc="FFFFFFFF" w:tentative="1">
      <w:start w:val="1"/>
      <w:numFmt w:val="bullet"/>
      <w:lvlText w:val=""/>
      <w:lvlJc w:val="left"/>
      <w:pPr>
        <w:ind w:left="4746" w:hanging="360"/>
      </w:pPr>
      <w:rPr>
        <w:rFonts w:ascii="Wingdings" w:hAnsi="Wingdings" w:hint="default"/>
      </w:rPr>
    </w:lvl>
    <w:lvl w:ilvl="3" w:tplc="FFFFFFFF" w:tentative="1">
      <w:start w:val="1"/>
      <w:numFmt w:val="bullet"/>
      <w:lvlText w:val=""/>
      <w:lvlJc w:val="left"/>
      <w:pPr>
        <w:ind w:left="5466" w:hanging="360"/>
      </w:pPr>
      <w:rPr>
        <w:rFonts w:ascii="Symbol" w:hAnsi="Symbol" w:hint="default"/>
      </w:rPr>
    </w:lvl>
    <w:lvl w:ilvl="4" w:tplc="FFFFFFFF" w:tentative="1">
      <w:start w:val="1"/>
      <w:numFmt w:val="bullet"/>
      <w:lvlText w:val="o"/>
      <w:lvlJc w:val="left"/>
      <w:pPr>
        <w:ind w:left="6186" w:hanging="360"/>
      </w:pPr>
      <w:rPr>
        <w:rFonts w:ascii="Courier New" w:hAnsi="Courier New" w:cs="Courier New" w:hint="default"/>
      </w:rPr>
    </w:lvl>
    <w:lvl w:ilvl="5" w:tplc="FFFFFFFF" w:tentative="1">
      <w:start w:val="1"/>
      <w:numFmt w:val="bullet"/>
      <w:lvlText w:val=""/>
      <w:lvlJc w:val="left"/>
      <w:pPr>
        <w:ind w:left="6906" w:hanging="360"/>
      </w:pPr>
      <w:rPr>
        <w:rFonts w:ascii="Wingdings" w:hAnsi="Wingdings" w:hint="default"/>
      </w:rPr>
    </w:lvl>
    <w:lvl w:ilvl="6" w:tplc="FFFFFFFF" w:tentative="1">
      <w:start w:val="1"/>
      <w:numFmt w:val="bullet"/>
      <w:lvlText w:val=""/>
      <w:lvlJc w:val="left"/>
      <w:pPr>
        <w:ind w:left="7626" w:hanging="360"/>
      </w:pPr>
      <w:rPr>
        <w:rFonts w:ascii="Symbol" w:hAnsi="Symbol" w:hint="default"/>
      </w:rPr>
    </w:lvl>
    <w:lvl w:ilvl="7" w:tplc="FFFFFFFF" w:tentative="1">
      <w:start w:val="1"/>
      <w:numFmt w:val="bullet"/>
      <w:lvlText w:val="o"/>
      <w:lvlJc w:val="left"/>
      <w:pPr>
        <w:ind w:left="8346" w:hanging="360"/>
      </w:pPr>
      <w:rPr>
        <w:rFonts w:ascii="Courier New" w:hAnsi="Courier New" w:cs="Courier New" w:hint="default"/>
      </w:rPr>
    </w:lvl>
    <w:lvl w:ilvl="8" w:tplc="FFFFFFFF" w:tentative="1">
      <w:start w:val="1"/>
      <w:numFmt w:val="bullet"/>
      <w:lvlText w:val=""/>
      <w:lvlJc w:val="left"/>
      <w:pPr>
        <w:ind w:left="9066" w:hanging="360"/>
      </w:pPr>
      <w:rPr>
        <w:rFonts w:ascii="Wingdings" w:hAnsi="Wingdings" w:hint="default"/>
      </w:rPr>
    </w:lvl>
  </w:abstractNum>
  <w:abstractNum w:abstractNumId="112"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5" w15:restartNumberingAfterBreak="0">
    <w:nsid w:val="5AE8333C"/>
    <w:multiLevelType w:val="hybridMultilevel"/>
    <w:tmpl w:val="8CF87C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5B687C5E"/>
    <w:multiLevelType w:val="hybridMultilevel"/>
    <w:tmpl w:val="0118374E"/>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CE328CD"/>
    <w:multiLevelType w:val="hybridMultilevel"/>
    <w:tmpl w:val="1FFEBBF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E814E5F"/>
    <w:multiLevelType w:val="hybridMultilevel"/>
    <w:tmpl w:val="D50E017A"/>
    <w:lvl w:ilvl="0" w:tplc="18D0666A">
      <w:start w:val="1"/>
      <w:numFmt w:val="bullet"/>
      <w:lvlText w:val=""/>
      <w:lvlJc w:val="left"/>
      <w:pPr>
        <w:ind w:left="1440" w:hanging="360"/>
      </w:pPr>
      <w:rPr>
        <w:rFonts w:ascii="Symbol" w:hAnsi="Symbol"/>
      </w:rPr>
    </w:lvl>
    <w:lvl w:ilvl="1" w:tplc="9140A6E8">
      <w:start w:val="1"/>
      <w:numFmt w:val="bullet"/>
      <w:lvlText w:val=""/>
      <w:lvlJc w:val="left"/>
      <w:pPr>
        <w:ind w:left="1440" w:hanging="360"/>
      </w:pPr>
      <w:rPr>
        <w:rFonts w:ascii="Symbol" w:hAnsi="Symbol"/>
      </w:rPr>
    </w:lvl>
    <w:lvl w:ilvl="2" w:tplc="A55A158C">
      <w:start w:val="1"/>
      <w:numFmt w:val="bullet"/>
      <w:lvlText w:val=""/>
      <w:lvlJc w:val="left"/>
      <w:pPr>
        <w:ind w:left="1440" w:hanging="360"/>
      </w:pPr>
      <w:rPr>
        <w:rFonts w:ascii="Symbol" w:hAnsi="Symbol"/>
      </w:rPr>
    </w:lvl>
    <w:lvl w:ilvl="3" w:tplc="11FEBAC2">
      <w:start w:val="1"/>
      <w:numFmt w:val="bullet"/>
      <w:lvlText w:val=""/>
      <w:lvlJc w:val="left"/>
      <w:pPr>
        <w:ind w:left="1440" w:hanging="360"/>
      </w:pPr>
      <w:rPr>
        <w:rFonts w:ascii="Symbol" w:hAnsi="Symbol"/>
      </w:rPr>
    </w:lvl>
    <w:lvl w:ilvl="4" w:tplc="57326D34">
      <w:start w:val="1"/>
      <w:numFmt w:val="bullet"/>
      <w:lvlText w:val=""/>
      <w:lvlJc w:val="left"/>
      <w:pPr>
        <w:ind w:left="1440" w:hanging="360"/>
      </w:pPr>
      <w:rPr>
        <w:rFonts w:ascii="Symbol" w:hAnsi="Symbol"/>
      </w:rPr>
    </w:lvl>
    <w:lvl w:ilvl="5" w:tplc="F70C1DC6">
      <w:start w:val="1"/>
      <w:numFmt w:val="bullet"/>
      <w:lvlText w:val=""/>
      <w:lvlJc w:val="left"/>
      <w:pPr>
        <w:ind w:left="1440" w:hanging="360"/>
      </w:pPr>
      <w:rPr>
        <w:rFonts w:ascii="Symbol" w:hAnsi="Symbol"/>
      </w:rPr>
    </w:lvl>
    <w:lvl w:ilvl="6" w:tplc="90B28E7A">
      <w:start w:val="1"/>
      <w:numFmt w:val="bullet"/>
      <w:lvlText w:val=""/>
      <w:lvlJc w:val="left"/>
      <w:pPr>
        <w:ind w:left="1440" w:hanging="360"/>
      </w:pPr>
      <w:rPr>
        <w:rFonts w:ascii="Symbol" w:hAnsi="Symbol"/>
      </w:rPr>
    </w:lvl>
    <w:lvl w:ilvl="7" w:tplc="8982CE28">
      <w:start w:val="1"/>
      <w:numFmt w:val="bullet"/>
      <w:lvlText w:val=""/>
      <w:lvlJc w:val="left"/>
      <w:pPr>
        <w:ind w:left="1440" w:hanging="360"/>
      </w:pPr>
      <w:rPr>
        <w:rFonts w:ascii="Symbol" w:hAnsi="Symbol"/>
      </w:rPr>
    </w:lvl>
    <w:lvl w:ilvl="8" w:tplc="4F5023CE">
      <w:start w:val="1"/>
      <w:numFmt w:val="bullet"/>
      <w:lvlText w:val=""/>
      <w:lvlJc w:val="left"/>
      <w:pPr>
        <w:ind w:left="1440" w:hanging="360"/>
      </w:pPr>
      <w:rPr>
        <w:rFonts w:ascii="Symbol" w:hAnsi="Symbol"/>
      </w:rPr>
    </w:lvl>
  </w:abstractNum>
  <w:abstractNum w:abstractNumId="119" w15:restartNumberingAfterBreak="0">
    <w:nsid w:val="5EA66337"/>
    <w:multiLevelType w:val="hybridMultilevel"/>
    <w:tmpl w:val="FA983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F3D6C85"/>
    <w:multiLevelType w:val="multilevel"/>
    <w:tmpl w:val="F1B8B8F8"/>
    <w:lvl w:ilvl="0">
      <w:start w:val="1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03512DF"/>
    <w:multiLevelType w:val="hybridMultilevel"/>
    <w:tmpl w:val="51F21984"/>
    <w:lvl w:ilvl="0" w:tplc="6F16FEB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2"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0BC4F8D"/>
    <w:multiLevelType w:val="multilevel"/>
    <w:tmpl w:val="0A6C3802"/>
    <w:lvl w:ilvl="0">
      <w:start w:val="1"/>
      <w:numFmt w:val="decimal"/>
      <w:lvlText w:val="%1."/>
      <w:lvlJc w:val="left"/>
      <w:pPr>
        <w:ind w:left="357" w:hanging="357"/>
      </w:pPr>
      <w:rPr>
        <w:rFonts w:ascii="Arial" w:hAnsi="Arial"/>
        <w:b w:val="0"/>
      </w:rPr>
    </w:lvl>
    <w:lvl w:ilvl="1">
      <w:start w:val="1"/>
      <w:numFmt w:val="decimal"/>
      <w:lvlText w:val="%2)"/>
      <w:lvlJc w:val="left"/>
      <w:pPr>
        <w:ind w:left="360" w:hanging="360"/>
      </w:p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24" w15:restartNumberingAfterBreak="0">
    <w:nsid w:val="6230228E"/>
    <w:multiLevelType w:val="hybridMultilevel"/>
    <w:tmpl w:val="4E2A2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44B5EB4"/>
    <w:multiLevelType w:val="multilevel"/>
    <w:tmpl w:val="D72091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26" w15:restartNumberingAfterBreak="0">
    <w:nsid w:val="67031BD5"/>
    <w:multiLevelType w:val="hybridMultilevel"/>
    <w:tmpl w:val="2834BBB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70B5F52"/>
    <w:multiLevelType w:val="multilevel"/>
    <w:tmpl w:val="C1B24A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7EC043D"/>
    <w:multiLevelType w:val="hybridMultilevel"/>
    <w:tmpl w:val="4B0A49EC"/>
    <w:lvl w:ilvl="0" w:tplc="04150001">
      <w:start w:val="1"/>
      <w:numFmt w:val="bullet"/>
      <w:lvlText w:val=""/>
      <w:lvlJc w:val="left"/>
      <w:pPr>
        <w:ind w:left="1920" w:hanging="360"/>
      </w:pPr>
      <w:rPr>
        <w:rFonts w:ascii="Symbol" w:hAnsi="Symbol"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9" w15:restartNumberingAfterBreak="0">
    <w:nsid w:val="696F0217"/>
    <w:multiLevelType w:val="hybridMultilevel"/>
    <w:tmpl w:val="DCAA1E8C"/>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6B920B37"/>
    <w:multiLevelType w:val="hybridMultilevel"/>
    <w:tmpl w:val="0996FB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6C386289"/>
    <w:multiLevelType w:val="hybridMultilevel"/>
    <w:tmpl w:val="DDFE0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C3B6003"/>
    <w:multiLevelType w:val="hybridMultilevel"/>
    <w:tmpl w:val="565EAF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6CAC56C0"/>
    <w:multiLevelType w:val="hybridMultilevel"/>
    <w:tmpl w:val="490CDA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4"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D773B7A"/>
    <w:multiLevelType w:val="hybridMultilevel"/>
    <w:tmpl w:val="032C2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E7C66A9"/>
    <w:multiLevelType w:val="hybridMultilevel"/>
    <w:tmpl w:val="A186093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8" w15:restartNumberingAfterBreak="0">
    <w:nsid w:val="7088594E"/>
    <w:multiLevelType w:val="hybridMultilevel"/>
    <w:tmpl w:val="C28E4808"/>
    <w:lvl w:ilvl="0" w:tplc="04150017">
      <w:start w:val="1"/>
      <w:numFmt w:val="lowerLetter"/>
      <w:lvlText w:val="%1)"/>
      <w:lvlJc w:val="left"/>
      <w:pPr>
        <w:ind w:left="720" w:hanging="360"/>
      </w:pPr>
    </w:lvl>
    <w:lvl w:ilvl="1" w:tplc="AC3039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10F13FF"/>
    <w:multiLevelType w:val="hybridMultilevel"/>
    <w:tmpl w:val="D5887CAC"/>
    <w:lvl w:ilvl="0" w:tplc="04150017">
      <w:start w:val="1"/>
      <w:numFmt w:val="lowerLetter"/>
      <w:lvlText w:val="%1)"/>
      <w:lvlJc w:val="left"/>
      <w:pPr>
        <w:ind w:left="72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17149C3"/>
    <w:multiLevelType w:val="multilevel"/>
    <w:tmpl w:val="EFA2C5F8"/>
    <w:lvl w:ilvl="0">
      <w:start w:val="10"/>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717608C1"/>
    <w:multiLevelType w:val="hybridMultilevel"/>
    <w:tmpl w:val="A2562E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243328A"/>
    <w:multiLevelType w:val="hybridMultilevel"/>
    <w:tmpl w:val="3B22E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31B26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5" w15:restartNumberingAfterBreak="0">
    <w:nsid w:val="73863FA6"/>
    <w:multiLevelType w:val="hybridMultilevel"/>
    <w:tmpl w:val="184ED8F2"/>
    <w:lvl w:ilvl="0" w:tplc="041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6" w15:restartNumberingAfterBreak="0">
    <w:nsid w:val="73955FD4"/>
    <w:multiLevelType w:val="hybridMultilevel"/>
    <w:tmpl w:val="A23672C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3E564F7"/>
    <w:multiLevelType w:val="hybridMultilevel"/>
    <w:tmpl w:val="BCB4F3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4E13534"/>
    <w:multiLevelType w:val="hybridMultilevel"/>
    <w:tmpl w:val="9A36A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5DF4E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6D46322"/>
    <w:multiLevelType w:val="hybridMultilevel"/>
    <w:tmpl w:val="87DEF58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81253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15:restartNumberingAfterBreak="0">
    <w:nsid w:val="782F086F"/>
    <w:multiLevelType w:val="hybridMultilevel"/>
    <w:tmpl w:val="177433F6"/>
    <w:lvl w:ilvl="0" w:tplc="FFFFFFFF">
      <w:start w:val="1"/>
      <w:numFmt w:val="bullet"/>
      <w:lvlText w:val=""/>
      <w:lvlJc w:val="left"/>
      <w:pPr>
        <w:ind w:left="3306" w:hanging="360"/>
      </w:pPr>
      <w:rPr>
        <w:rFonts w:ascii="Symbol" w:hAnsi="Symbol" w:hint="default"/>
      </w:rPr>
    </w:lvl>
    <w:lvl w:ilvl="1" w:tplc="60AC0BE2">
      <w:start w:val="5"/>
      <w:numFmt w:val="bullet"/>
      <w:lvlText w:val="•"/>
      <w:lvlJc w:val="left"/>
      <w:pPr>
        <w:ind w:left="4026" w:hanging="360"/>
      </w:pPr>
      <w:rPr>
        <w:rFonts w:ascii="Arial" w:eastAsiaTheme="minorEastAsia" w:hAnsi="Arial" w:cs="Arial" w:hint="default"/>
      </w:rPr>
    </w:lvl>
    <w:lvl w:ilvl="2" w:tplc="FFFFFFFF" w:tentative="1">
      <w:start w:val="1"/>
      <w:numFmt w:val="bullet"/>
      <w:lvlText w:val=""/>
      <w:lvlJc w:val="left"/>
      <w:pPr>
        <w:ind w:left="4746" w:hanging="360"/>
      </w:pPr>
      <w:rPr>
        <w:rFonts w:ascii="Wingdings" w:hAnsi="Wingdings" w:hint="default"/>
      </w:rPr>
    </w:lvl>
    <w:lvl w:ilvl="3" w:tplc="FFFFFFFF" w:tentative="1">
      <w:start w:val="1"/>
      <w:numFmt w:val="bullet"/>
      <w:lvlText w:val=""/>
      <w:lvlJc w:val="left"/>
      <w:pPr>
        <w:ind w:left="5466" w:hanging="360"/>
      </w:pPr>
      <w:rPr>
        <w:rFonts w:ascii="Symbol" w:hAnsi="Symbol" w:hint="default"/>
      </w:rPr>
    </w:lvl>
    <w:lvl w:ilvl="4" w:tplc="FFFFFFFF" w:tentative="1">
      <w:start w:val="1"/>
      <w:numFmt w:val="bullet"/>
      <w:lvlText w:val="o"/>
      <w:lvlJc w:val="left"/>
      <w:pPr>
        <w:ind w:left="6186" w:hanging="360"/>
      </w:pPr>
      <w:rPr>
        <w:rFonts w:ascii="Courier New" w:hAnsi="Courier New" w:cs="Courier New" w:hint="default"/>
      </w:rPr>
    </w:lvl>
    <w:lvl w:ilvl="5" w:tplc="FFFFFFFF" w:tentative="1">
      <w:start w:val="1"/>
      <w:numFmt w:val="bullet"/>
      <w:lvlText w:val=""/>
      <w:lvlJc w:val="left"/>
      <w:pPr>
        <w:ind w:left="6906" w:hanging="360"/>
      </w:pPr>
      <w:rPr>
        <w:rFonts w:ascii="Wingdings" w:hAnsi="Wingdings" w:hint="default"/>
      </w:rPr>
    </w:lvl>
    <w:lvl w:ilvl="6" w:tplc="FFFFFFFF" w:tentative="1">
      <w:start w:val="1"/>
      <w:numFmt w:val="bullet"/>
      <w:lvlText w:val=""/>
      <w:lvlJc w:val="left"/>
      <w:pPr>
        <w:ind w:left="7626" w:hanging="360"/>
      </w:pPr>
      <w:rPr>
        <w:rFonts w:ascii="Symbol" w:hAnsi="Symbol" w:hint="default"/>
      </w:rPr>
    </w:lvl>
    <w:lvl w:ilvl="7" w:tplc="FFFFFFFF" w:tentative="1">
      <w:start w:val="1"/>
      <w:numFmt w:val="bullet"/>
      <w:lvlText w:val="o"/>
      <w:lvlJc w:val="left"/>
      <w:pPr>
        <w:ind w:left="8346" w:hanging="360"/>
      </w:pPr>
      <w:rPr>
        <w:rFonts w:ascii="Courier New" w:hAnsi="Courier New" w:cs="Courier New" w:hint="default"/>
      </w:rPr>
    </w:lvl>
    <w:lvl w:ilvl="8" w:tplc="FFFFFFFF" w:tentative="1">
      <w:start w:val="1"/>
      <w:numFmt w:val="bullet"/>
      <w:lvlText w:val=""/>
      <w:lvlJc w:val="left"/>
      <w:pPr>
        <w:ind w:left="9066" w:hanging="360"/>
      </w:pPr>
      <w:rPr>
        <w:rFonts w:ascii="Wingdings" w:hAnsi="Wingdings" w:hint="default"/>
      </w:rPr>
    </w:lvl>
  </w:abstractNum>
  <w:abstractNum w:abstractNumId="154"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B2517C9"/>
    <w:multiLevelType w:val="hybridMultilevel"/>
    <w:tmpl w:val="3C54E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CB74B32"/>
    <w:multiLevelType w:val="hybridMultilevel"/>
    <w:tmpl w:val="9378D91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D394F39"/>
    <w:multiLevelType w:val="hybridMultilevel"/>
    <w:tmpl w:val="B4186EAE"/>
    <w:lvl w:ilvl="0" w:tplc="FFFFFFFF">
      <w:start w:val="1"/>
      <w:numFmt w:val="decimal"/>
      <w:lvlText w:val="%1)"/>
      <w:lvlJc w:val="left"/>
      <w:pPr>
        <w:ind w:left="1146" w:hanging="360"/>
      </w:pPr>
    </w:lvl>
    <w:lvl w:ilvl="1" w:tplc="0415000F">
      <w:start w:val="1"/>
      <w:numFmt w:val="decimal"/>
      <w:lvlText w:val="%2."/>
      <w:lvlJc w:val="left"/>
      <w:pPr>
        <w:ind w:left="288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9"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7F7454E6"/>
    <w:multiLevelType w:val="hybridMultilevel"/>
    <w:tmpl w:val="A47CCCC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3686839">
    <w:abstractNumId w:val="160"/>
  </w:num>
  <w:num w:numId="2" w16cid:durableId="97142415">
    <w:abstractNumId w:val="91"/>
  </w:num>
  <w:num w:numId="3" w16cid:durableId="507132982">
    <w:abstractNumId w:val="0"/>
  </w:num>
  <w:num w:numId="4" w16cid:durableId="827553082">
    <w:abstractNumId w:val="25"/>
  </w:num>
  <w:num w:numId="5" w16cid:durableId="689797939">
    <w:abstractNumId w:val="1"/>
  </w:num>
  <w:num w:numId="6" w16cid:durableId="445271788">
    <w:abstractNumId w:val="152"/>
  </w:num>
  <w:num w:numId="7" w16cid:durableId="268199733">
    <w:abstractNumId w:val="2"/>
  </w:num>
  <w:num w:numId="8" w16cid:durableId="737366867">
    <w:abstractNumId w:val="97"/>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9" w16cid:durableId="1190023859">
    <w:abstractNumId w:val="97"/>
  </w:num>
  <w:num w:numId="10" w16cid:durableId="235013050">
    <w:abstractNumId w:val="28"/>
  </w:num>
  <w:num w:numId="11" w16cid:durableId="561790692">
    <w:abstractNumId w:val="97"/>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12" w16cid:durableId="1577858298">
    <w:abstractNumId w:val="52"/>
  </w:num>
  <w:num w:numId="13" w16cid:durableId="1907564478">
    <w:abstractNumId w:val="8"/>
  </w:num>
  <w:num w:numId="14" w16cid:durableId="1399285436">
    <w:abstractNumId w:val="33"/>
  </w:num>
  <w:num w:numId="15" w16cid:durableId="17322370">
    <w:abstractNumId w:val="63"/>
  </w:num>
  <w:num w:numId="16" w16cid:durableId="1598371236">
    <w:abstractNumId w:val="24"/>
  </w:num>
  <w:num w:numId="17" w16cid:durableId="956567245">
    <w:abstractNumId w:val="142"/>
  </w:num>
  <w:num w:numId="18" w16cid:durableId="672142665">
    <w:abstractNumId w:val="138"/>
  </w:num>
  <w:num w:numId="19" w16cid:durableId="834108632">
    <w:abstractNumId w:val="159"/>
  </w:num>
  <w:num w:numId="20" w16cid:durableId="597638388">
    <w:abstractNumId w:val="23"/>
  </w:num>
  <w:num w:numId="21" w16cid:durableId="2058167517">
    <w:abstractNumId w:val="122"/>
  </w:num>
  <w:num w:numId="22" w16cid:durableId="8679985">
    <w:abstractNumId w:val="114"/>
  </w:num>
  <w:num w:numId="23" w16cid:durableId="571431499">
    <w:abstractNumId w:val="44"/>
  </w:num>
  <w:num w:numId="24" w16cid:durableId="886918652">
    <w:abstractNumId w:val="45"/>
  </w:num>
  <w:num w:numId="25" w16cid:durableId="1665861262">
    <w:abstractNumId w:val="109"/>
  </w:num>
  <w:num w:numId="26" w16cid:durableId="2010013870">
    <w:abstractNumId w:val="157"/>
  </w:num>
  <w:num w:numId="27" w16cid:durableId="534272579">
    <w:abstractNumId w:val="151"/>
  </w:num>
  <w:num w:numId="28" w16cid:durableId="2068145176">
    <w:abstractNumId w:val="89"/>
  </w:num>
  <w:num w:numId="29" w16cid:durableId="497112517">
    <w:abstractNumId w:val="3"/>
  </w:num>
  <w:num w:numId="30" w16cid:durableId="2015766687">
    <w:abstractNumId w:val="13"/>
  </w:num>
  <w:num w:numId="31" w16cid:durableId="1892689976">
    <w:abstractNumId w:val="113"/>
  </w:num>
  <w:num w:numId="32" w16cid:durableId="1716351982">
    <w:abstractNumId w:val="106"/>
  </w:num>
  <w:num w:numId="33" w16cid:durableId="1208951979">
    <w:abstractNumId w:val="18"/>
  </w:num>
  <w:num w:numId="34" w16cid:durableId="858741113">
    <w:abstractNumId w:val="83"/>
  </w:num>
  <w:num w:numId="35" w16cid:durableId="843055870">
    <w:abstractNumId w:val="140"/>
  </w:num>
  <w:num w:numId="36" w16cid:durableId="2101675540">
    <w:abstractNumId w:val="64"/>
  </w:num>
  <w:num w:numId="37" w16cid:durableId="1062487249">
    <w:abstractNumId w:val="134"/>
  </w:num>
  <w:num w:numId="38" w16cid:durableId="561908709">
    <w:abstractNumId w:val="161"/>
  </w:num>
  <w:num w:numId="39" w16cid:durableId="1711569331">
    <w:abstractNumId w:val="40"/>
  </w:num>
  <w:num w:numId="40" w16cid:durableId="1444380344">
    <w:abstractNumId w:val="96"/>
  </w:num>
  <w:num w:numId="41" w16cid:durableId="1197040292">
    <w:abstractNumId w:val="88"/>
  </w:num>
  <w:num w:numId="42" w16cid:durableId="173080827">
    <w:abstractNumId w:val="82"/>
  </w:num>
  <w:num w:numId="43" w16cid:durableId="1458337157">
    <w:abstractNumId w:val="144"/>
  </w:num>
  <w:num w:numId="44" w16cid:durableId="89159872">
    <w:abstractNumId w:val="136"/>
  </w:num>
  <w:num w:numId="45" w16cid:durableId="107435117">
    <w:abstractNumId w:val="26"/>
  </w:num>
  <w:num w:numId="46" w16cid:durableId="1596548367">
    <w:abstractNumId w:val="19"/>
  </w:num>
  <w:num w:numId="47" w16cid:durableId="710768029">
    <w:abstractNumId w:val="104"/>
  </w:num>
  <w:num w:numId="48" w16cid:durableId="1759714838">
    <w:abstractNumId w:val="131"/>
  </w:num>
  <w:num w:numId="49" w16cid:durableId="1934124444">
    <w:abstractNumId w:val="95"/>
  </w:num>
  <w:num w:numId="50" w16cid:durableId="1843397717">
    <w:abstractNumId w:val="119"/>
  </w:num>
  <w:num w:numId="51" w16cid:durableId="1115439522">
    <w:abstractNumId w:val="69"/>
  </w:num>
  <w:num w:numId="52" w16cid:durableId="245237282">
    <w:abstractNumId w:val="135"/>
  </w:num>
  <w:num w:numId="53" w16cid:durableId="561989056">
    <w:abstractNumId w:val="21"/>
  </w:num>
  <w:num w:numId="54" w16cid:durableId="21826860">
    <w:abstractNumId w:val="37"/>
  </w:num>
  <w:num w:numId="55" w16cid:durableId="1491212470">
    <w:abstractNumId w:val="59"/>
  </w:num>
  <w:num w:numId="56" w16cid:durableId="1524129844">
    <w:abstractNumId w:val="148"/>
  </w:num>
  <w:num w:numId="57" w16cid:durableId="659845581">
    <w:abstractNumId w:val="38"/>
  </w:num>
  <w:num w:numId="58" w16cid:durableId="1272782192">
    <w:abstractNumId w:val="133"/>
  </w:num>
  <w:num w:numId="59" w16cid:durableId="9771859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714919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1514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66222365">
    <w:abstractNumId w:val="53"/>
  </w:num>
  <w:num w:numId="63" w16cid:durableId="1853374215">
    <w:abstractNumId w:val="56"/>
  </w:num>
  <w:num w:numId="64" w16cid:durableId="1448157610">
    <w:abstractNumId w:val="62"/>
  </w:num>
  <w:num w:numId="65" w16cid:durableId="66657523">
    <w:abstractNumId w:val="112"/>
  </w:num>
  <w:num w:numId="66" w16cid:durableId="766921699">
    <w:abstractNumId w:val="4"/>
  </w:num>
  <w:num w:numId="67" w16cid:durableId="538249429">
    <w:abstractNumId w:val="39"/>
  </w:num>
  <w:num w:numId="68" w16cid:durableId="1656488928">
    <w:abstractNumId w:val="78"/>
  </w:num>
  <w:num w:numId="69" w16cid:durableId="311376653">
    <w:abstractNumId w:val="20"/>
  </w:num>
  <w:num w:numId="70" w16cid:durableId="2089031143">
    <w:abstractNumId w:val="141"/>
  </w:num>
  <w:num w:numId="71" w16cid:durableId="371540261">
    <w:abstractNumId w:val="27"/>
  </w:num>
  <w:num w:numId="72" w16cid:durableId="1237135077">
    <w:abstractNumId w:val="120"/>
  </w:num>
  <w:num w:numId="73" w16cid:durableId="1098792117">
    <w:abstractNumId w:val="99"/>
  </w:num>
  <w:num w:numId="74" w16cid:durableId="1697736531">
    <w:abstractNumId w:val="66"/>
  </w:num>
  <w:num w:numId="75" w16cid:durableId="781146677">
    <w:abstractNumId w:val="124"/>
  </w:num>
  <w:num w:numId="76" w16cid:durableId="23094816">
    <w:abstractNumId w:val="57"/>
  </w:num>
  <w:num w:numId="77" w16cid:durableId="1527063760">
    <w:abstractNumId w:val="10"/>
  </w:num>
  <w:num w:numId="78" w16cid:durableId="2125299354">
    <w:abstractNumId w:val="74"/>
  </w:num>
  <w:num w:numId="79" w16cid:durableId="1051888">
    <w:abstractNumId w:val="143"/>
  </w:num>
  <w:num w:numId="80" w16cid:durableId="689796903">
    <w:abstractNumId w:val="149"/>
  </w:num>
  <w:num w:numId="81" w16cid:durableId="1845313571">
    <w:abstractNumId w:val="70"/>
  </w:num>
  <w:num w:numId="82" w16cid:durableId="741369117">
    <w:abstractNumId w:val="105"/>
  </w:num>
  <w:num w:numId="83" w16cid:durableId="1256861597">
    <w:abstractNumId w:val="125"/>
  </w:num>
  <w:num w:numId="84" w16cid:durableId="1668560671">
    <w:abstractNumId w:val="129"/>
  </w:num>
  <w:num w:numId="85" w16cid:durableId="407266134">
    <w:abstractNumId w:val="121"/>
  </w:num>
  <w:num w:numId="86" w16cid:durableId="669718980">
    <w:abstractNumId w:val="75"/>
  </w:num>
  <w:num w:numId="87" w16cid:durableId="1399356643">
    <w:abstractNumId w:val="137"/>
  </w:num>
  <w:num w:numId="88" w16cid:durableId="2035106704">
    <w:abstractNumId w:val="54"/>
  </w:num>
  <w:num w:numId="89" w16cid:durableId="2051412809">
    <w:abstractNumId w:val="107"/>
  </w:num>
  <w:num w:numId="90" w16cid:durableId="905459298">
    <w:abstractNumId w:val="153"/>
  </w:num>
  <w:num w:numId="91" w16cid:durableId="1174491042">
    <w:abstractNumId w:val="51"/>
  </w:num>
  <w:num w:numId="92" w16cid:durableId="529219542">
    <w:abstractNumId w:val="48"/>
  </w:num>
  <w:num w:numId="93" w16cid:durableId="1333292064">
    <w:abstractNumId w:val="102"/>
  </w:num>
  <w:num w:numId="94" w16cid:durableId="34281425">
    <w:abstractNumId w:val="22"/>
  </w:num>
  <w:num w:numId="95" w16cid:durableId="769668276">
    <w:abstractNumId w:val="55"/>
  </w:num>
  <w:num w:numId="96" w16cid:durableId="208300852">
    <w:abstractNumId w:val="155"/>
  </w:num>
  <w:num w:numId="97" w16cid:durableId="1755204099">
    <w:abstractNumId w:val="9"/>
  </w:num>
  <w:num w:numId="98" w16cid:durableId="931931585">
    <w:abstractNumId w:val="36"/>
  </w:num>
  <w:num w:numId="99" w16cid:durableId="774252373">
    <w:abstractNumId w:val="34"/>
  </w:num>
  <w:num w:numId="100" w16cid:durableId="1748112533">
    <w:abstractNumId w:val="110"/>
  </w:num>
  <w:num w:numId="101" w16cid:durableId="19090231">
    <w:abstractNumId w:val="81"/>
  </w:num>
  <w:num w:numId="102" w16cid:durableId="116222086">
    <w:abstractNumId w:val="30"/>
  </w:num>
  <w:num w:numId="103" w16cid:durableId="1507746389">
    <w:abstractNumId w:val="68"/>
  </w:num>
  <w:num w:numId="104" w16cid:durableId="1928268373">
    <w:abstractNumId w:val="12"/>
  </w:num>
  <w:num w:numId="105" w16cid:durableId="1083986688">
    <w:abstractNumId w:val="31"/>
  </w:num>
  <w:num w:numId="106" w16cid:durableId="341712549">
    <w:abstractNumId w:val="158"/>
  </w:num>
  <w:num w:numId="107" w16cid:durableId="1407074188">
    <w:abstractNumId w:val="79"/>
  </w:num>
  <w:num w:numId="108" w16cid:durableId="1248731528">
    <w:abstractNumId w:val="94"/>
  </w:num>
  <w:num w:numId="109" w16cid:durableId="1481731981">
    <w:abstractNumId w:val="111"/>
  </w:num>
  <w:num w:numId="110" w16cid:durableId="1899900993">
    <w:abstractNumId w:val="92"/>
  </w:num>
  <w:num w:numId="111" w16cid:durableId="189342859">
    <w:abstractNumId w:val="117"/>
  </w:num>
  <w:num w:numId="112" w16cid:durableId="1733114613">
    <w:abstractNumId w:val="126"/>
  </w:num>
  <w:num w:numId="113" w16cid:durableId="100076747">
    <w:abstractNumId w:val="71"/>
  </w:num>
  <w:num w:numId="114" w16cid:durableId="1646008824">
    <w:abstractNumId w:val="47"/>
  </w:num>
  <w:num w:numId="115" w16cid:durableId="67772099">
    <w:abstractNumId w:val="17"/>
  </w:num>
  <w:num w:numId="116" w16cid:durableId="1409380593">
    <w:abstractNumId w:val="90"/>
  </w:num>
  <w:num w:numId="117" w16cid:durableId="2079745861">
    <w:abstractNumId w:val="116"/>
  </w:num>
  <w:num w:numId="118" w16cid:durableId="370033242">
    <w:abstractNumId w:val="132"/>
  </w:num>
  <w:num w:numId="119" w16cid:durableId="1812168012">
    <w:abstractNumId w:val="46"/>
  </w:num>
  <w:num w:numId="120" w16cid:durableId="1492911000">
    <w:abstractNumId w:val="150"/>
  </w:num>
  <w:num w:numId="121" w16cid:durableId="258946873">
    <w:abstractNumId w:val="67"/>
  </w:num>
  <w:num w:numId="122" w16cid:durableId="260452605">
    <w:abstractNumId w:val="145"/>
  </w:num>
  <w:num w:numId="123" w16cid:durableId="557284926">
    <w:abstractNumId w:val="41"/>
  </w:num>
  <w:num w:numId="124" w16cid:durableId="2049841895">
    <w:abstractNumId w:val="58"/>
  </w:num>
  <w:num w:numId="125" w16cid:durableId="736517055">
    <w:abstractNumId w:val="86"/>
  </w:num>
  <w:num w:numId="126" w16cid:durableId="885720667">
    <w:abstractNumId w:val="85"/>
  </w:num>
  <w:num w:numId="127" w16cid:durableId="355009491">
    <w:abstractNumId w:val="127"/>
  </w:num>
  <w:num w:numId="128" w16cid:durableId="1177845034">
    <w:abstractNumId w:val="29"/>
  </w:num>
  <w:num w:numId="129" w16cid:durableId="489060236">
    <w:abstractNumId w:val="84"/>
  </w:num>
  <w:num w:numId="130" w16cid:durableId="1235893572">
    <w:abstractNumId w:val="35"/>
  </w:num>
  <w:num w:numId="131" w16cid:durableId="613563615">
    <w:abstractNumId w:val="11"/>
  </w:num>
  <w:num w:numId="132" w16cid:durableId="2099330257">
    <w:abstractNumId w:val="42"/>
  </w:num>
  <w:num w:numId="133" w16cid:durableId="1144467664">
    <w:abstractNumId w:val="5"/>
  </w:num>
  <w:num w:numId="134" w16cid:durableId="1551073120">
    <w:abstractNumId w:val="101"/>
  </w:num>
  <w:num w:numId="135" w16cid:durableId="1881361194">
    <w:abstractNumId w:val="93"/>
  </w:num>
  <w:num w:numId="136" w16cid:durableId="360982798">
    <w:abstractNumId w:val="61"/>
  </w:num>
  <w:num w:numId="137" w16cid:durableId="1881282047">
    <w:abstractNumId w:val="65"/>
  </w:num>
  <w:num w:numId="138" w16cid:durableId="1972902549">
    <w:abstractNumId w:val="49"/>
  </w:num>
  <w:num w:numId="139" w16cid:durableId="1840537366">
    <w:abstractNumId w:val="98"/>
  </w:num>
  <w:num w:numId="140" w16cid:durableId="2032218119">
    <w:abstractNumId w:val="156"/>
  </w:num>
  <w:num w:numId="141" w16cid:durableId="273902117">
    <w:abstractNumId w:val="146"/>
  </w:num>
  <w:num w:numId="142" w16cid:durableId="253367440">
    <w:abstractNumId w:val="123"/>
  </w:num>
  <w:num w:numId="143" w16cid:durableId="951981477">
    <w:abstractNumId w:val="32"/>
  </w:num>
  <w:num w:numId="144" w16cid:durableId="610362915">
    <w:abstractNumId w:val="16"/>
  </w:num>
  <w:num w:numId="145" w16cid:durableId="432634586">
    <w:abstractNumId w:val="76"/>
  </w:num>
  <w:num w:numId="146" w16cid:durableId="1973436474">
    <w:abstractNumId w:val="6"/>
  </w:num>
  <w:num w:numId="147" w16cid:durableId="1886061154">
    <w:abstractNumId w:val="14"/>
  </w:num>
  <w:num w:numId="148" w16cid:durableId="789474065">
    <w:abstractNumId w:val="43"/>
  </w:num>
  <w:num w:numId="149" w16cid:durableId="901066663">
    <w:abstractNumId w:val="115"/>
  </w:num>
  <w:num w:numId="150" w16cid:durableId="633171583">
    <w:abstractNumId w:val="103"/>
  </w:num>
  <w:num w:numId="151" w16cid:durableId="106506108">
    <w:abstractNumId w:val="108"/>
  </w:num>
  <w:num w:numId="152" w16cid:durableId="1391268262">
    <w:abstractNumId w:val="100"/>
  </w:num>
  <w:num w:numId="153" w16cid:durableId="356393555">
    <w:abstractNumId w:val="147"/>
  </w:num>
  <w:num w:numId="154" w16cid:durableId="602805275">
    <w:abstractNumId w:val="154"/>
  </w:num>
  <w:num w:numId="155" w16cid:durableId="632102721">
    <w:abstractNumId w:val="72"/>
  </w:num>
  <w:num w:numId="156" w16cid:durableId="470640487">
    <w:abstractNumId w:val="73"/>
  </w:num>
  <w:num w:numId="157" w16cid:durableId="676495246">
    <w:abstractNumId w:val="7"/>
  </w:num>
  <w:num w:numId="158" w16cid:durableId="1788042356">
    <w:abstractNumId w:val="77"/>
  </w:num>
  <w:num w:numId="159" w16cid:durableId="1158883216">
    <w:abstractNumId w:val="15"/>
  </w:num>
  <w:num w:numId="160" w16cid:durableId="1649479048">
    <w:abstractNumId w:val="87"/>
  </w:num>
  <w:num w:numId="161" w16cid:durableId="1249268271">
    <w:abstractNumId w:val="128"/>
  </w:num>
  <w:num w:numId="162" w16cid:durableId="344329873">
    <w:abstractNumId w:val="139"/>
  </w:num>
  <w:num w:numId="163" w16cid:durableId="1163593246">
    <w:abstractNumId w:val="60"/>
  </w:num>
  <w:num w:numId="164" w16cid:durableId="166677386">
    <w:abstractNumId w:val="97"/>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5" w16cid:durableId="16859339">
    <w:abstractNumId w:val="57"/>
  </w:num>
  <w:num w:numId="166" w16cid:durableId="2033340952">
    <w:abstractNumId w:val="118"/>
  </w:num>
  <w:num w:numId="167" w16cid:durableId="1191725784">
    <w:abstractNumId w:val="5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5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00"/>
    <w:rsid w:val="0000216A"/>
    <w:rsid w:val="00003F3A"/>
    <w:rsid w:val="00004346"/>
    <w:rsid w:val="00004886"/>
    <w:rsid w:val="00005771"/>
    <w:rsid w:val="0000640C"/>
    <w:rsid w:val="00006CAF"/>
    <w:rsid w:val="00007547"/>
    <w:rsid w:val="000108FE"/>
    <w:rsid w:val="00014F64"/>
    <w:rsid w:val="00015614"/>
    <w:rsid w:val="00017BFB"/>
    <w:rsid w:val="00017D00"/>
    <w:rsid w:val="000213E3"/>
    <w:rsid w:val="000241CE"/>
    <w:rsid w:val="00024933"/>
    <w:rsid w:val="00025360"/>
    <w:rsid w:val="000277B0"/>
    <w:rsid w:val="00030D05"/>
    <w:rsid w:val="00031354"/>
    <w:rsid w:val="00033D9B"/>
    <w:rsid w:val="00034B0F"/>
    <w:rsid w:val="00034BDC"/>
    <w:rsid w:val="00037A5B"/>
    <w:rsid w:val="00037A82"/>
    <w:rsid w:val="0004032C"/>
    <w:rsid w:val="0004103D"/>
    <w:rsid w:val="00043268"/>
    <w:rsid w:val="00043C14"/>
    <w:rsid w:val="0004513B"/>
    <w:rsid w:val="00045DE7"/>
    <w:rsid w:val="00046656"/>
    <w:rsid w:val="0004684A"/>
    <w:rsid w:val="000470A8"/>
    <w:rsid w:val="00050094"/>
    <w:rsid w:val="0005116C"/>
    <w:rsid w:val="00051712"/>
    <w:rsid w:val="00051EA4"/>
    <w:rsid w:val="00051F97"/>
    <w:rsid w:val="00053D59"/>
    <w:rsid w:val="000564AF"/>
    <w:rsid w:val="0005677D"/>
    <w:rsid w:val="00057493"/>
    <w:rsid w:val="00062626"/>
    <w:rsid w:val="00062B16"/>
    <w:rsid w:val="00062C59"/>
    <w:rsid w:val="00063A23"/>
    <w:rsid w:val="00064533"/>
    <w:rsid w:val="00064585"/>
    <w:rsid w:val="00064919"/>
    <w:rsid w:val="000653F1"/>
    <w:rsid w:val="0006551E"/>
    <w:rsid w:val="00066297"/>
    <w:rsid w:val="00070689"/>
    <w:rsid w:val="00070CBF"/>
    <w:rsid w:val="00072D4D"/>
    <w:rsid w:val="0007312D"/>
    <w:rsid w:val="00073F7C"/>
    <w:rsid w:val="00075534"/>
    <w:rsid w:val="00075946"/>
    <w:rsid w:val="00076E8B"/>
    <w:rsid w:val="000771CB"/>
    <w:rsid w:val="00080261"/>
    <w:rsid w:val="000817EE"/>
    <w:rsid w:val="0008276E"/>
    <w:rsid w:val="00082BCF"/>
    <w:rsid w:val="00082E0B"/>
    <w:rsid w:val="0008315D"/>
    <w:rsid w:val="0008383F"/>
    <w:rsid w:val="000842BA"/>
    <w:rsid w:val="00084580"/>
    <w:rsid w:val="00086A65"/>
    <w:rsid w:val="00087640"/>
    <w:rsid w:val="00087996"/>
    <w:rsid w:val="00090BB7"/>
    <w:rsid w:val="000939D6"/>
    <w:rsid w:val="00094665"/>
    <w:rsid w:val="00096635"/>
    <w:rsid w:val="00096DA2"/>
    <w:rsid w:val="000A09EB"/>
    <w:rsid w:val="000A0C95"/>
    <w:rsid w:val="000A0FD7"/>
    <w:rsid w:val="000A1500"/>
    <w:rsid w:val="000A3A1A"/>
    <w:rsid w:val="000A52EF"/>
    <w:rsid w:val="000A5A18"/>
    <w:rsid w:val="000B226E"/>
    <w:rsid w:val="000B45D6"/>
    <w:rsid w:val="000B4BD2"/>
    <w:rsid w:val="000B576F"/>
    <w:rsid w:val="000B7E5E"/>
    <w:rsid w:val="000C3662"/>
    <w:rsid w:val="000C4F50"/>
    <w:rsid w:val="000C574E"/>
    <w:rsid w:val="000C6D93"/>
    <w:rsid w:val="000C787F"/>
    <w:rsid w:val="000D04B4"/>
    <w:rsid w:val="000D2F85"/>
    <w:rsid w:val="000D3C22"/>
    <w:rsid w:val="000D42BF"/>
    <w:rsid w:val="000D560E"/>
    <w:rsid w:val="000D793B"/>
    <w:rsid w:val="000E084C"/>
    <w:rsid w:val="000E3F7E"/>
    <w:rsid w:val="000E5A8D"/>
    <w:rsid w:val="000E7304"/>
    <w:rsid w:val="000E7A29"/>
    <w:rsid w:val="000F44BF"/>
    <w:rsid w:val="000F6794"/>
    <w:rsid w:val="000F7505"/>
    <w:rsid w:val="00100487"/>
    <w:rsid w:val="00101A5A"/>
    <w:rsid w:val="00104152"/>
    <w:rsid w:val="001062F8"/>
    <w:rsid w:val="00107610"/>
    <w:rsid w:val="00110255"/>
    <w:rsid w:val="00110584"/>
    <w:rsid w:val="00110B83"/>
    <w:rsid w:val="00115C2B"/>
    <w:rsid w:val="00116985"/>
    <w:rsid w:val="001173C5"/>
    <w:rsid w:val="0011749A"/>
    <w:rsid w:val="00117519"/>
    <w:rsid w:val="00117CB9"/>
    <w:rsid w:val="00117DEB"/>
    <w:rsid w:val="001202DF"/>
    <w:rsid w:val="00120571"/>
    <w:rsid w:val="0012287D"/>
    <w:rsid w:val="00123640"/>
    <w:rsid w:val="00124514"/>
    <w:rsid w:val="00125D09"/>
    <w:rsid w:val="001261B3"/>
    <w:rsid w:val="001266DE"/>
    <w:rsid w:val="00130684"/>
    <w:rsid w:val="00134694"/>
    <w:rsid w:val="00134F13"/>
    <w:rsid w:val="00135947"/>
    <w:rsid w:val="00135B78"/>
    <w:rsid w:val="00137D8D"/>
    <w:rsid w:val="00137E0C"/>
    <w:rsid w:val="001402D7"/>
    <w:rsid w:val="00141A2B"/>
    <w:rsid w:val="00144593"/>
    <w:rsid w:val="00145320"/>
    <w:rsid w:val="001473DD"/>
    <w:rsid w:val="00151031"/>
    <w:rsid w:val="001512D7"/>
    <w:rsid w:val="00151352"/>
    <w:rsid w:val="0015259E"/>
    <w:rsid w:val="00154E41"/>
    <w:rsid w:val="00155450"/>
    <w:rsid w:val="0015607B"/>
    <w:rsid w:val="0016186E"/>
    <w:rsid w:val="001620ED"/>
    <w:rsid w:val="00162362"/>
    <w:rsid w:val="00162A31"/>
    <w:rsid w:val="00163C1F"/>
    <w:rsid w:val="00167D2B"/>
    <w:rsid w:val="00170290"/>
    <w:rsid w:val="00172362"/>
    <w:rsid w:val="00173903"/>
    <w:rsid w:val="00173BC7"/>
    <w:rsid w:val="00174A33"/>
    <w:rsid w:val="00174DF6"/>
    <w:rsid w:val="00175071"/>
    <w:rsid w:val="00176A34"/>
    <w:rsid w:val="0017775D"/>
    <w:rsid w:val="00180292"/>
    <w:rsid w:val="0018198B"/>
    <w:rsid w:val="0018256D"/>
    <w:rsid w:val="00183009"/>
    <w:rsid w:val="001833DD"/>
    <w:rsid w:val="001834E0"/>
    <w:rsid w:val="00184CDB"/>
    <w:rsid w:val="00191751"/>
    <w:rsid w:val="00191CAF"/>
    <w:rsid w:val="0019304F"/>
    <w:rsid w:val="00194D34"/>
    <w:rsid w:val="0019703F"/>
    <w:rsid w:val="001A1B1D"/>
    <w:rsid w:val="001A474E"/>
    <w:rsid w:val="001A4B8A"/>
    <w:rsid w:val="001A673C"/>
    <w:rsid w:val="001B0448"/>
    <w:rsid w:val="001B1A48"/>
    <w:rsid w:val="001B34EF"/>
    <w:rsid w:val="001B73EC"/>
    <w:rsid w:val="001B7FE4"/>
    <w:rsid w:val="001C05AC"/>
    <w:rsid w:val="001C119D"/>
    <w:rsid w:val="001C3E5C"/>
    <w:rsid w:val="001C4563"/>
    <w:rsid w:val="001D0F15"/>
    <w:rsid w:val="001D4B10"/>
    <w:rsid w:val="001D54AE"/>
    <w:rsid w:val="001D6815"/>
    <w:rsid w:val="001D70B6"/>
    <w:rsid w:val="001E0FCF"/>
    <w:rsid w:val="001E5E95"/>
    <w:rsid w:val="001E6162"/>
    <w:rsid w:val="001F2227"/>
    <w:rsid w:val="001F47C4"/>
    <w:rsid w:val="001F4ADB"/>
    <w:rsid w:val="001F5DCA"/>
    <w:rsid w:val="001F7055"/>
    <w:rsid w:val="001F7ED9"/>
    <w:rsid w:val="0020041F"/>
    <w:rsid w:val="002006AE"/>
    <w:rsid w:val="002017CB"/>
    <w:rsid w:val="00201F1E"/>
    <w:rsid w:val="00202500"/>
    <w:rsid w:val="00202F16"/>
    <w:rsid w:val="00205E9C"/>
    <w:rsid w:val="00207385"/>
    <w:rsid w:val="002105B0"/>
    <w:rsid w:val="00210A94"/>
    <w:rsid w:val="0021382C"/>
    <w:rsid w:val="002145F1"/>
    <w:rsid w:val="00215F43"/>
    <w:rsid w:val="0021645F"/>
    <w:rsid w:val="002173A3"/>
    <w:rsid w:val="00220070"/>
    <w:rsid w:val="00222394"/>
    <w:rsid w:val="00223EFD"/>
    <w:rsid w:val="00224281"/>
    <w:rsid w:val="00224839"/>
    <w:rsid w:val="00225DA2"/>
    <w:rsid w:val="00227BA5"/>
    <w:rsid w:val="002329BB"/>
    <w:rsid w:val="002333FA"/>
    <w:rsid w:val="00235651"/>
    <w:rsid w:val="00240B99"/>
    <w:rsid w:val="0024167F"/>
    <w:rsid w:val="00243B72"/>
    <w:rsid w:val="00244D3A"/>
    <w:rsid w:val="002475C3"/>
    <w:rsid w:val="00250103"/>
    <w:rsid w:val="002507A5"/>
    <w:rsid w:val="0026021E"/>
    <w:rsid w:val="0026219C"/>
    <w:rsid w:val="00263036"/>
    <w:rsid w:val="002708B4"/>
    <w:rsid w:val="0027126B"/>
    <w:rsid w:val="00272EB7"/>
    <w:rsid w:val="00273400"/>
    <w:rsid w:val="002753D0"/>
    <w:rsid w:val="00276813"/>
    <w:rsid w:val="00277890"/>
    <w:rsid w:val="002837B6"/>
    <w:rsid w:val="002839FB"/>
    <w:rsid w:val="002864A7"/>
    <w:rsid w:val="002903AE"/>
    <w:rsid w:val="002905E8"/>
    <w:rsid w:val="00290E5F"/>
    <w:rsid w:val="00293550"/>
    <w:rsid w:val="00294199"/>
    <w:rsid w:val="002944D9"/>
    <w:rsid w:val="00296138"/>
    <w:rsid w:val="002970D7"/>
    <w:rsid w:val="002A1A3E"/>
    <w:rsid w:val="002A1DC6"/>
    <w:rsid w:val="002A2348"/>
    <w:rsid w:val="002A2AC2"/>
    <w:rsid w:val="002A306A"/>
    <w:rsid w:val="002A4595"/>
    <w:rsid w:val="002A4DE1"/>
    <w:rsid w:val="002A6676"/>
    <w:rsid w:val="002A676B"/>
    <w:rsid w:val="002B1033"/>
    <w:rsid w:val="002B21D4"/>
    <w:rsid w:val="002B2312"/>
    <w:rsid w:val="002B30F4"/>
    <w:rsid w:val="002B3D92"/>
    <w:rsid w:val="002B5ADD"/>
    <w:rsid w:val="002B74C8"/>
    <w:rsid w:val="002C21EB"/>
    <w:rsid w:val="002C37CF"/>
    <w:rsid w:val="002C422D"/>
    <w:rsid w:val="002C67BE"/>
    <w:rsid w:val="002C70EA"/>
    <w:rsid w:val="002D0209"/>
    <w:rsid w:val="002D1DD9"/>
    <w:rsid w:val="002D4272"/>
    <w:rsid w:val="002E0AEF"/>
    <w:rsid w:val="002E2F7A"/>
    <w:rsid w:val="002E3F2E"/>
    <w:rsid w:val="002F1EE9"/>
    <w:rsid w:val="002F2088"/>
    <w:rsid w:val="002F4A20"/>
    <w:rsid w:val="002F564E"/>
    <w:rsid w:val="00301165"/>
    <w:rsid w:val="003036C1"/>
    <w:rsid w:val="00303945"/>
    <w:rsid w:val="00303DC2"/>
    <w:rsid w:val="00304E80"/>
    <w:rsid w:val="00306E8C"/>
    <w:rsid w:val="00310566"/>
    <w:rsid w:val="00310B4F"/>
    <w:rsid w:val="003131B4"/>
    <w:rsid w:val="003140BD"/>
    <w:rsid w:val="0031418A"/>
    <w:rsid w:val="00317CD1"/>
    <w:rsid w:val="003212FA"/>
    <w:rsid w:val="00322664"/>
    <w:rsid w:val="003233CD"/>
    <w:rsid w:val="0032634F"/>
    <w:rsid w:val="00326C29"/>
    <w:rsid w:val="00327917"/>
    <w:rsid w:val="00327D6D"/>
    <w:rsid w:val="00330514"/>
    <w:rsid w:val="00332082"/>
    <w:rsid w:val="00334613"/>
    <w:rsid w:val="00334A00"/>
    <w:rsid w:val="003366ED"/>
    <w:rsid w:val="00336D2A"/>
    <w:rsid w:val="003435B3"/>
    <w:rsid w:val="00347EEA"/>
    <w:rsid w:val="00347FEF"/>
    <w:rsid w:val="0035153F"/>
    <w:rsid w:val="00353FF7"/>
    <w:rsid w:val="0035469E"/>
    <w:rsid w:val="00354EEC"/>
    <w:rsid w:val="003604E0"/>
    <w:rsid w:val="00362EAD"/>
    <w:rsid w:val="0036398A"/>
    <w:rsid w:val="00364FEB"/>
    <w:rsid w:val="003655BF"/>
    <w:rsid w:val="00366A27"/>
    <w:rsid w:val="00366ADA"/>
    <w:rsid w:val="00367AB0"/>
    <w:rsid w:val="0037084A"/>
    <w:rsid w:val="0037141B"/>
    <w:rsid w:val="00371AE4"/>
    <w:rsid w:val="00371F2B"/>
    <w:rsid w:val="00372193"/>
    <w:rsid w:val="00372BB1"/>
    <w:rsid w:val="00373B55"/>
    <w:rsid w:val="00375258"/>
    <w:rsid w:val="0037534B"/>
    <w:rsid w:val="0037696A"/>
    <w:rsid w:val="00376E53"/>
    <w:rsid w:val="00377AFE"/>
    <w:rsid w:val="003808F4"/>
    <w:rsid w:val="00383035"/>
    <w:rsid w:val="00383810"/>
    <w:rsid w:val="00383D18"/>
    <w:rsid w:val="00386232"/>
    <w:rsid w:val="003871E3"/>
    <w:rsid w:val="00387DA6"/>
    <w:rsid w:val="00391E01"/>
    <w:rsid w:val="00395BB6"/>
    <w:rsid w:val="003A0B2C"/>
    <w:rsid w:val="003A171E"/>
    <w:rsid w:val="003A1839"/>
    <w:rsid w:val="003A50A7"/>
    <w:rsid w:val="003A50C9"/>
    <w:rsid w:val="003A770D"/>
    <w:rsid w:val="003B19CC"/>
    <w:rsid w:val="003B5BA5"/>
    <w:rsid w:val="003B631E"/>
    <w:rsid w:val="003B7B0B"/>
    <w:rsid w:val="003C4A56"/>
    <w:rsid w:val="003C4C97"/>
    <w:rsid w:val="003C4D58"/>
    <w:rsid w:val="003D29D0"/>
    <w:rsid w:val="003D3FAF"/>
    <w:rsid w:val="003D432A"/>
    <w:rsid w:val="003D661D"/>
    <w:rsid w:val="003D7768"/>
    <w:rsid w:val="003E2BFA"/>
    <w:rsid w:val="003E3EF6"/>
    <w:rsid w:val="003E4504"/>
    <w:rsid w:val="003E61B3"/>
    <w:rsid w:val="003E6907"/>
    <w:rsid w:val="003E7B4D"/>
    <w:rsid w:val="003E7FB7"/>
    <w:rsid w:val="003F06ED"/>
    <w:rsid w:val="003F5018"/>
    <w:rsid w:val="003F6DA9"/>
    <w:rsid w:val="00400295"/>
    <w:rsid w:val="0040043B"/>
    <w:rsid w:val="00400B01"/>
    <w:rsid w:val="004010D6"/>
    <w:rsid w:val="0040223E"/>
    <w:rsid w:val="0040454C"/>
    <w:rsid w:val="004048F7"/>
    <w:rsid w:val="00406530"/>
    <w:rsid w:val="004103B9"/>
    <w:rsid w:val="00410944"/>
    <w:rsid w:val="00410ED9"/>
    <w:rsid w:val="0041142C"/>
    <w:rsid w:val="0041211D"/>
    <w:rsid w:val="004129CC"/>
    <w:rsid w:val="0041460B"/>
    <w:rsid w:val="00416B52"/>
    <w:rsid w:val="004176FB"/>
    <w:rsid w:val="0042135D"/>
    <w:rsid w:val="00425630"/>
    <w:rsid w:val="00425FBF"/>
    <w:rsid w:val="0042644D"/>
    <w:rsid w:val="004270FD"/>
    <w:rsid w:val="00427812"/>
    <w:rsid w:val="00430DCC"/>
    <w:rsid w:val="00431058"/>
    <w:rsid w:val="00433617"/>
    <w:rsid w:val="00436E9B"/>
    <w:rsid w:val="0043754F"/>
    <w:rsid w:val="0044226F"/>
    <w:rsid w:val="004426CE"/>
    <w:rsid w:val="004439E1"/>
    <w:rsid w:val="004448F1"/>
    <w:rsid w:val="00445D69"/>
    <w:rsid w:val="004479C3"/>
    <w:rsid w:val="004502D6"/>
    <w:rsid w:val="00450922"/>
    <w:rsid w:val="00451492"/>
    <w:rsid w:val="004516A5"/>
    <w:rsid w:val="004524EB"/>
    <w:rsid w:val="00452B2A"/>
    <w:rsid w:val="00452BC2"/>
    <w:rsid w:val="004537B6"/>
    <w:rsid w:val="00453F8F"/>
    <w:rsid w:val="00454CEA"/>
    <w:rsid w:val="004606FB"/>
    <w:rsid w:val="00462AFF"/>
    <w:rsid w:val="00463FEF"/>
    <w:rsid w:val="004658F1"/>
    <w:rsid w:val="004660C9"/>
    <w:rsid w:val="0046707F"/>
    <w:rsid w:val="0046725D"/>
    <w:rsid w:val="00467328"/>
    <w:rsid w:val="00467CD5"/>
    <w:rsid w:val="00470ED4"/>
    <w:rsid w:val="00472FCF"/>
    <w:rsid w:val="00473401"/>
    <w:rsid w:val="00476E60"/>
    <w:rsid w:val="00477643"/>
    <w:rsid w:val="004832A2"/>
    <w:rsid w:val="00483A16"/>
    <w:rsid w:val="004849A7"/>
    <w:rsid w:val="004859CE"/>
    <w:rsid w:val="00490180"/>
    <w:rsid w:val="004919D8"/>
    <w:rsid w:val="00494245"/>
    <w:rsid w:val="00494DAE"/>
    <w:rsid w:val="004970DB"/>
    <w:rsid w:val="004A0686"/>
    <w:rsid w:val="004A09C5"/>
    <w:rsid w:val="004A1C00"/>
    <w:rsid w:val="004A2FC1"/>
    <w:rsid w:val="004A42D2"/>
    <w:rsid w:val="004A5537"/>
    <w:rsid w:val="004A7924"/>
    <w:rsid w:val="004B0118"/>
    <w:rsid w:val="004B1581"/>
    <w:rsid w:val="004B189E"/>
    <w:rsid w:val="004B2126"/>
    <w:rsid w:val="004B326E"/>
    <w:rsid w:val="004B69A0"/>
    <w:rsid w:val="004B6BAD"/>
    <w:rsid w:val="004C08A7"/>
    <w:rsid w:val="004C1D41"/>
    <w:rsid w:val="004C20D1"/>
    <w:rsid w:val="004C32A8"/>
    <w:rsid w:val="004C36E7"/>
    <w:rsid w:val="004C4398"/>
    <w:rsid w:val="004C4EE8"/>
    <w:rsid w:val="004C5398"/>
    <w:rsid w:val="004C7403"/>
    <w:rsid w:val="004D1A29"/>
    <w:rsid w:val="004D1A45"/>
    <w:rsid w:val="004D2917"/>
    <w:rsid w:val="004D5955"/>
    <w:rsid w:val="004E0F13"/>
    <w:rsid w:val="004E18CB"/>
    <w:rsid w:val="004E48E0"/>
    <w:rsid w:val="004E5F45"/>
    <w:rsid w:val="004E7A43"/>
    <w:rsid w:val="004F28ED"/>
    <w:rsid w:val="004F4360"/>
    <w:rsid w:val="004F510D"/>
    <w:rsid w:val="004F67AA"/>
    <w:rsid w:val="004F71DA"/>
    <w:rsid w:val="004F78EB"/>
    <w:rsid w:val="00501D2C"/>
    <w:rsid w:val="0050264D"/>
    <w:rsid w:val="005029EE"/>
    <w:rsid w:val="00502BF8"/>
    <w:rsid w:val="00503327"/>
    <w:rsid w:val="00503590"/>
    <w:rsid w:val="00503A82"/>
    <w:rsid w:val="00503FF9"/>
    <w:rsid w:val="00504745"/>
    <w:rsid w:val="005068CD"/>
    <w:rsid w:val="00506E73"/>
    <w:rsid w:val="00512574"/>
    <w:rsid w:val="005125D4"/>
    <w:rsid w:val="0051300A"/>
    <w:rsid w:val="005153BE"/>
    <w:rsid w:val="00515598"/>
    <w:rsid w:val="00521814"/>
    <w:rsid w:val="0052252B"/>
    <w:rsid w:val="00523D9D"/>
    <w:rsid w:val="005243BF"/>
    <w:rsid w:val="00527ADF"/>
    <w:rsid w:val="00531C02"/>
    <w:rsid w:val="00537326"/>
    <w:rsid w:val="0053734B"/>
    <w:rsid w:val="00537E95"/>
    <w:rsid w:val="00540C61"/>
    <w:rsid w:val="00541786"/>
    <w:rsid w:val="0054279C"/>
    <w:rsid w:val="005428AD"/>
    <w:rsid w:val="00543E20"/>
    <w:rsid w:val="00544EFB"/>
    <w:rsid w:val="00545F1E"/>
    <w:rsid w:val="00546B86"/>
    <w:rsid w:val="005500F3"/>
    <w:rsid w:val="005510C7"/>
    <w:rsid w:val="005570EA"/>
    <w:rsid w:val="00557395"/>
    <w:rsid w:val="00557D9D"/>
    <w:rsid w:val="00560EA7"/>
    <w:rsid w:val="005613AF"/>
    <w:rsid w:val="00562783"/>
    <w:rsid w:val="005654EF"/>
    <w:rsid w:val="005657DE"/>
    <w:rsid w:val="005662CD"/>
    <w:rsid w:val="00570388"/>
    <w:rsid w:val="00570C54"/>
    <w:rsid w:val="0057109B"/>
    <w:rsid w:val="00572C5A"/>
    <w:rsid w:val="005749D7"/>
    <w:rsid w:val="0057514C"/>
    <w:rsid w:val="005832A5"/>
    <w:rsid w:val="00583451"/>
    <w:rsid w:val="005851FE"/>
    <w:rsid w:val="00586DCE"/>
    <w:rsid w:val="00587079"/>
    <w:rsid w:val="005903A3"/>
    <w:rsid w:val="005905BA"/>
    <w:rsid w:val="00590BD7"/>
    <w:rsid w:val="00591E25"/>
    <w:rsid w:val="005934EF"/>
    <w:rsid w:val="005937DA"/>
    <w:rsid w:val="005938F8"/>
    <w:rsid w:val="0059564C"/>
    <w:rsid w:val="00595DEE"/>
    <w:rsid w:val="00595FA3"/>
    <w:rsid w:val="005A241C"/>
    <w:rsid w:val="005A5EBB"/>
    <w:rsid w:val="005A753E"/>
    <w:rsid w:val="005A7F5D"/>
    <w:rsid w:val="005B09A0"/>
    <w:rsid w:val="005B1570"/>
    <w:rsid w:val="005B5D79"/>
    <w:rsid w:val="005B71D4"/>
    <w:rsid w:val="005C13F8"/>
    <w:rsid w:val="005C1606"/>
    <w:rsid w:val="005C2E67"/>
    <w:rsid w:val="005C3E68"/>
    <w:rsid w:val="005C6718"/>
    <w:rsid w:val="005C67F3"/>
    <w:rsid w:val="005C6F63"/>
    <w:rsid w:val="005D0C2C"/>
    <w:rsid w:val="005D1419"/>
    <w:rsid w:val="005D7325"/>
    <w:rsid w:val="005E1A40"/>
    <w:rsid w:val="005E2209"/>
    <w:rsid w:val="005E396F"/>
    <w:rsid w:val="005E46D2"/>
    <w:rsid w:val="005E68D9"/>
    <w:rsid w:val="005E69A5"/>
    <w:rsid w:val="005E7BA6"/>
    <w:rsid w:val="005E7DF1"/>
    <w:rsid w:val="005F1A32"/>
    <w:rsid w:val="005F1BB3"/>
    <w:rsid w:val="005F1E02"/>
    <w:rsid w:val="005F2599"/>
    <w:rsid w:val="005F437C"/>
    <w:rsid w:val="005F45DD"/>
    <w:rsid w:val="005F4E1F"/>
    <w:rsid w:val="005F65FB"/>
    <w:rsid w:val="005F72D5"/>
    <w:rsid w:val="006000AC"/>
    <w:rsid w:val="0060045C"/>
    <w:rsid w:val="00601312"/>
    <w:rsid w:val="00602761"/>
    <w:rsid w:val="0060316B"/>
    <w:rsid w:val="006079B5"/>
    <w:rsid w:val="00610E37"/>
    <w:rsid w:val="00612A5D"/>
    <w:rsid w:val="00615908"/>
    <w:rsid w:val="00616A59"/>
    <w:rsid w:val="00617593"/>
    <w:rsid w:val="00622D8C"/>
    <w:rsid w:val="00624431"/>
    <w:rsid w:val="00624A34"/>
    <w:rsid w:val="006256B7"/>
    <w:rsid w:val="00625BE0"/>
    <w:rsid w:val="0062668D"/>
    <w:rsid w:val="00626B76"/>
    <w:rsid w:val="00626C1B"/>
    <w:rsid w:val="00626EE3"/>
    <w:rsid w:val="00627EB6"/>
    <w:rsid w:val="006313A9"/>
    <w:rsid w:val="00631858"/>
    <w:rsid w:val="00632758"/>
    <w:rsid w:val="00633359"/>
    <w:rsid w:val="00635BCF"/>
    <w:rsid w:val="00636E9A"/>
    <w:rsid w:val="0064079B"/>
    <w:rsid w:val="006503EE"/>
    <w:rsid w:val="00650ADD"/>
    <w:rsid w:val="00650B1F"/>
    <w:rsid w:val="00651189"/>
    <w:rsid w:val="00651A1C"/>
    <w:rsid w:val="00653682"/>
    <w:rsid w:val="00653906"/>
    <w:rsid w:val="00653AE1"/>
    <w:rsid w:val="006542CA"/>
    <w:rsid w:val="00654A90"/>
    <w:rsid w:val="00654BD2"/>
    <w:rsid w:val="00655048"/>
    <w:rsid w:val="00657841"/>
    <w:rsid w:val="006601C1"/>
    <w:rsid w:val="00663C76"/>
    <w:rsid w:val="00664A6F"/>
    <w:rsid w:val="006667CE"/>
    <w:rsid w:val="0066705A"/>
    <w:rsid w:val="00671A6E"/>
    <w:rsid w:val="00672DC6"/>
    <w:rsid w:val="006752CC"/>
    <w:rsid w:val="00675A55"/>
    <w:rsid w:val="00675F7D"/>
    <w:rsid w:val="006807EE"/>
    <w:rsid w:val="00680DC4"/>
    <w:rsid w:val="0068160C"/>
    <w:rsid w:val="00684195"/>
    <w:rsid w:val="006849BB"/>
    <w:rsid w:val="00685C69"/>
    <w:rsid w:val="00685EB0"/>
    <w:rsid w:val="00685FBF"/>
    <w:rsid w:val="0069177A"/>
    <w:rsid w:val="00693A5B"/>
    <w:rsid w:val="00693B1F"/>
    <w:rsid w:val="0069503F"/>
    <w:rsid w:val="00695C01"/>
    <w:rsid w:val="006A11DC"/>
    <w:rsid w:val="006A1397"/>
    <w:rsid w:val="006A2386"/>
    <w:rsid w:val="006A2EC0"/>
    <w:rsid w:val="006A4A72"/>
    <w:rsid w:val="006A7DF2"/>
    <w:rsid w:val="006B030F"/>
    <w:rsid w:val="006B0565"/>
    <w:rsid w:val="006B07CB"/>
    <w:rsid w:val="006B2241"/>
    <w:rsid w:val="006B3DC4"/>
    <w:rsid w:val="006B4CA0"/>
    <w:rsid w:val="006B5D8D"/>
    <w:rsid w:val="006B6CBD"/>
    <w:rsid w:val="006B7F6E"/>
    <w:rsid w:val="006C12CA"/>
    <w:rsid w:val="006C2189"/>
    <w:rsid w:val="006C4470"/>
    <w:rsid w:val="006C5F7A"/>
    <w:rsid w:val="006C68AB"/>
    <w:rsid w:val="006C6BEE"/>
    <w:rsid w:val="006C7D51"/>
    <w:rsid w:val="006D05BF"/>
    <w:rsid w:val="006D33C3"/>
    <w:rsid w:val="006D4F1F"/>
    <w:rsid w:val="006D6071"/>
    <w:rsid w:val="006D636D"/>
    <w:rsid w:val="006E017A"/>
    <w:rsid w:val="006E0320"/>
    <w:rsid w:val="006E2298"/>
    <w:rsid w:val="006E465F"/>
    <w:rsid w:val="006E4DDF"/>
    <w:rsid w:val="006E4EEE"/>
    <w:rsid w:val="006E5E23"/>
    <w:rsid w:val="006E698C"/>
    <w:rsid w:val="006E6C1A"/>
    <w:rsid w:val="006E7ECB"/>
    <w:rsid w:val="006F03DA"/>
    <w:rsid w:val="006F101A"/>
    <w:rsid w:val="006F1D79"/>
    <w:rsid w:val="006F26DC"/>
    <w:rsid w:val="006F4E56"/>
    <w:rsid w:val="006F516B"/>
    <w:rsid w:val="007003EE"/>
    <w:rsid w:val="00702BB6"/>
    <w:rsid w:val="00705D1A"/>
    <w:rsid w:val="00706EF6"/>
    <w:rsid w:val="007071FD"/>
    <w:rsid w:val="00711561"/>
    <w:rsid w:val="00711D93"/>
    <w:rsid w:val="007155EA"/>
    <w:rsid w:val="00720333"/>
    <w:rsid w:val="00720BA3"/>
    <w:rsid w:val="00720FEA"/>
    <w:rsid w:val="00731850"/>
    <w:rsid w:val="007327D0"/>
    <w:rsid w:val="00733362"/>
    <w:rsid w:val="0073639B"/>
    <w:rsid w:val="007373FE"/>
    <w:rsid w:val="00740013"/>
    <w:rsid w:val="007408F7"/>
    <w:rsid w:val="00740EF5"/>
    <w:rsid w:val="00741523"/>
    <w:rsid w:val="007418BA"/>
    <w:rsid w:val="00741C18"/>
    <w:rsid w:val="00745826"/>
    <w:rsid w:val="00745A92"/>
    <w:rsid w:val="0074680E"/>
    <w:rsid w:val="00747B67"/>
    <w:rsid w:val="00751947"/>
    <w:rsid w:val="00751EAA"/>
    <w:rsid w:val="00752E55"/>
    <w:rsid w:val="00752FFB"/>
    <w:rsid w:val="00753382"/>
    <w:rsid w:val="00753E54"/>
    <w:rsid w:val="00755527"/>
    <w:rsid w:val="00755866"/>
    <w:rsid w:val="00757464"/>
    <w:rsid w:val="00757794"/>
    <w:rsid w:val="007620D1"/>
    <w:rsid w:val="007636F6"/>
    <w:rsid w:val="007642B2"/>
    <w:rsid w:val="007642F1"/>
    <w:rsid w:val="00764570"/>
    <w:rsid w:val="00764A42"/>
    <w:rsid w:val="0077199D"/>
    <w:rsid w:val="00774183"/>
    <w:rsid w:val="00776ACB"/>
    <w:rsid w:val="00776BAB"/>
    <w:rsid w:val="00780296"/>
    <w:rsid w:val="00780AB7"/>
    <w:rsid w:val="00783EEF"/>
    <w:rsid w:val="00784B20"/>
    <w:rsid w:val="00784BE9"/>
    <w:rsid w:val="007863F0"/>
    <w:rsid w:val="00791D8F"/>
    <w:rsid w:val="00792B2E"/>
    <w:rsid w:val="00795EC9"/>
    <w:rsid w:val="00797018"/>
    <w:rsid w:val="007A1B09"/>
    <w:rsid w:val="007A3C24"/>
    <w:rsid w:val="007A5EEA"/>
    <w:rsid w:val="007A6581"/>
    <w:rsid w:val="007B4055"/>
    <w:rsid w:val="007B482B"/>
    <w:rsid w:val="007B6C07"/>
    <w:rsid w:val="007B7337"/>
    <w:rsid w:val="007C0E98"/>
    <w:rsid w:val="007C3DB1"/>
    <w:rsid w:val="007C4F68"/>
    <w:rsid w:val="007D0A8C"/>
    <w:rsid w:val="007D0DAB"/>
    <w:rsid w:val="007D11EE"/>
    <w:rsid w:val="007D1988"/>
    <w:rsid w:val="007D2D7C"/>
    <w:rsid w:val="007D4604"/>
    <w:rsid w:val="007D4C1B"/>
    <w:rsid w:val="007D4F8D"/>
    <w:rsid w:val="007E0371"/>
    <w:rsid w:val="007E10BF"/>
    <w:rsid w:val="007E1895"/>
    <w:rsid w:val="007E2162"/>
    <w:rsid w:val="007E2342"/>
    <w:rsid w:val="007E5B89"/>
    <w:rsid w:val="007F075C"/>
    <w:rsid w:val="007F0A56"/>
    <w:rsid w:val="007F2750"/>
    <w:rsid w:val="007F4258"/>
    <w:rsid w:val="007F700F"/>
    <w:rsid w:val="007F7A66"/>
    <w:rsid w:val="007F7D1D"/>
    <w:rsid w:val="007F7D5F"/>
    <w:rsid w:val="008004B9"/>
    <w:rsid w:val="00800AFC"/>
    <w:rsid w:val="00801629"/>
    <w:rsid w:val="00802310"/>
    <w:rsid w:val="008028E0"/>
    <w:rsid w:val="008028F5"/>
    <w:rsid w:val="0080407B"/>
    <w:rsid w:val="00805928"/>
    <w:rsid w:val="00807308"/>
    <w:rsid w:val="00807661"/>
    <w:rsid w:val="008078FC"/>
    <w:rsid w:val="00810583"/>
    <w:rsid w:val="00810F1D"/>
    <w:rsid w:val="00810F55"/>
    <w:rsid w:val="008164D7"/>
    <w:rsid w:val="00822D1E"/>
    <w:rsid w:val="00823356"/>
    <w:rsid w:val="00830E9B"/>
    <w:rsid w:val="008313B0"/>
    <w:rsid w:val="008327C6"/>
    <w:rsid w:val="00832D1C"/>
    <w:rsid w:val="00834341"/>
    <w:rsid w:val="00834E27"/>
    <w:rsid w:val="008373CF"/>
    <w:rsid w:val="00846479"/>
    <w:rsid w:val="00846CCA"/>
    <w:rsid w:val="008472DE"/>
    <w:rsid w:val="00850D76"/>
    <w:rsid w:val="008531EE"/>
    <w:rsid w:val="0085672B"/>
    <w:rsid w:val="00861694"/>
    <w:rsid w:val="00862126"/>
    <w:rsid w:val="00864855"/>
    <w:rsid w:val="00867674"/>
    <w:rsid w:val="00870A76"/>
    <w:rsid w:val="00873845"/>
    <w:rsid w:val="00877624"/>
    <w:rsid w:val="00880576"/>
    <w:rsid w:val="00881658"/>
    <w:rsid w:val="00882A44"/>
    <w:rsid w:val="00883469"/>
    <w:rsid w:val="00883BF6"/>
    <w:rsid w:val="008903B1"/>
    <w:rsid w:val="008915A3"/>
    <w:rsid w:val="008940C4"/>
    <w:rsid w:val="008946D2"/>
    <w:rsid w:val="008971AF"/>
    <w:rsid w:val="00897EE8"/>
    <w:rsid w:val="008A11FA"/>
    <w:rsid w:val="008A15E2"/>
    <w:rsid w:val="008A4C74"/>
    <w:rsid w:val="008B0211"/>
    <w:rsid w:val="008B0E3C"/>
    <w:rsid w:val="008B24AD"/>
    <w:rsid w:val="008B2E3E"/>
    <w:rsid w:val="008B3A71"/>
    <w:rsid w:val="008B3F35"/>
    <w:rsid w:val="008B433B"/>
    <w:rsid w:val="008B50CC"/>
    <w:rsid w:val="008B530E"/>
    <w:rsid w:val="008B6B06"/>
    <w:rsid w:val="008B7DC2"/>
    <w:rsid w:val="008C08C9"/>
    <w:rsid w:val="008C1A15"/>
    <w:rsid w:val="008C2CE3"/>
    <w:rsid w:val="008C45FB"/>
    <w:rsid w:val="008D0382"/>
    <w:rsid w:val="008D0414"/>
    <w:rsid w:val="008D1CDF"/>
    <w:rsid w:val="008D39D0"/>
    <w:rsid w:val="008D4C41"/>
    <w:rsid w:val="008D556E"/>
    <w:rsid w:val="008E04E1"/>
    <w:rsid w:val="008E1EB9"/>
    <w:rsid w:val="008E35A1"/>
    <w:rsid w:val="008E4E77"/>
    <w:rsid w:val="008E71FF"/>
    <w:rsid w:val="008E7A46"/>
    <w:rsid w:val="008F3DF7"/>
    <w:rsid w:val="008F4989"/>
    <w:rsid w:val="008F5F26"/>
    <w:rsid w:val="008F6469"/>
    <w:rsid w:val="008F6471"/>
    <w:rsid w:val="008F722F"/>
    <w:rsid w:val="00900EA2"/>
    <w:rsid w:val="009025C1"/>
    <w:rsid w:val="009048E0"/>
    <w:rsid w:val="00904939"/>
    <w:rsid w:val="00906B4C"/>
    <w:rsid w:val="009077F5"/>
    <w:rsid w:val="009128B3"/>
    <w:rsid w:val="00913CE0"/>
    <w:rsid w:val="00914A89"/>
    <w:rsid w:val="00917B5D"/>
    <w:rsid w:val="0092086C"/>
    <w:rsid w:val="00920F98"/>
    <w:rsid w:val="00921106"/>
    <w:rsid w:val="00921C41"/>
    <w:rsid w:val="00925333"/>
    <w:rsid w:val="009304CC"/>
    <w:rsid w:val="00930E5C"/>
    <w:rsid w:val="00931559"/>
    <w:rsid w:val="009324ED"/>
    <w:rsid w:val="00932E13"/>
    <w:rsid w:val="009334F3"/>
    <w:rsid w:val="00933802"/>
    <w:rsid w:val="00933DD9"/>
    <w:rsid w:val="009342C7"/>
    <w:rsid w:val="00936B41"/>
    <w:rsid w:val="00936B6C"/>
    <w:rsid w:val="00936F38"/>
    <w:rsid w:val="00942064"/>
    <w:rsid w:val="00942356"/>
    <w:rsid w:val="00943624"/>
    <w:rsid w:val="009439DF"/>
    <w:rsid w:val="00944DA7"/>
    <w:rsid w:val="009450B4"/>
    <w:rsid w:val="009470F4"/>
    <w:rsid w:val="00950CD1"/>
    <w:rsid w:val="00953E23"/>
    <w:rsid w:val="0095582C"/>
    <w:rsid w:val="00957368"/>
    <w:rsid w:val="00957549"/>
    <w:rsid w:val="0096004B"/>
    <w:rsid w:val="00960347"/>
    <w:rsid w:val="0096059A"/>
    <w:rsid w:val="00962349"/>
    <w:rsid w:val="00962654"/>
    <w:rsid w:val="00963DAC"/>
    <w:rsid w:val="0096531E"/>
    <w:rsid w:val="0096564D"/>
    <w:rsid w:val="009666A8"/>
    <w:rsid w:val="00967D5B"/>
    <w:rsid w:val="00970DAE"/>
    <w:rsid w:val="00971980"/>
    <w:rsid w:val="00971C60"/>
    <w:rsid w:val="00971DC4"/>
    <w:rsid w:val="0097243D"/>
    <w:rsid w:val="00972EF7"/>
    <w:rsid w:val="00975F6C"/>
    <w:rsid w:val="00976810"/>
    <w:rsid w:val="00980ECB"/>
    <w:rsid w:val="00981BF6"/>
    <w:rsid w:val="00983717"/>
    <w:rsid w:val="00990AD3"/>
    <w:rsid w:val="00991726"/>
    <w:rsid w:val="00992197"/>
    <w:rsid w:val="009938C4"/>
    <w:rsid w:val="00994F89"/>
    <w:rsid w:val="00995173"/>
    <w:rsid w:val="00996C93"/>
    <w:rsid w:val="00996F9A"/>
    <w:rsid w:val="009A08FB"/>
    <w:rsid w:val="009A164F"/>
    <w:rsid w:val="009A1F74"/>
    <w:rsid w:val="009A2DC2"/>
    <w:rsid w:val="009A324B"/>
    <w:rsid w:val="009A3339"/>
    <w:rsid w:val="009A34F3"/>
    <w:rsid w:val="009A5C7B"/>
    <w:rsid w:val="009A6FC8"/>
    <w:rsid w:val="009B35E9"/>
    <w:rsid w:val="009B389F"/>
    <w:rsid w:val="009B4F32"/>
    <w:rsid w:val="009B634E"/>
    <w:rsid w:val="009B73C5"/>
    <w:rsid w:val="009B764A"/>
    <w:rsid w:val="009C02F9"/>
    <w:rsid w:val="009C1D7F"/>
    <w:rsid w:val="009C2826"/>
    <w:rsid w:val="009C386F"/>
    <w:rsid w:val="009C3EA5"/>
    <w:rsid w:val="009C494A"/>
    <w:rsid w:val="009C6ADA"/>
    <w:rsid w:val="009D18FD"/>
    <w:rsid w:val="009D38D0"/>
    <w:rsid w:val="009D4D5B"/>
    <w:rsid w:val="009D4FEF"/>
    <w:rsid w:val="009D51B7"/>
    <w:rsid w:val="009D53D5"/>
    <w:rsid w:val="009D6960"/>
    <w:rsid w:val="009E1A25"/>
    <w:rsid w:val="009E3738"/>
    <w:rsid w:val="009F08F3"/>
    <w:rsid w:val="009F0B11"/>
    <w:rsid w:val="009F272F"/>
    <w:rsid w:val="009F2B49"/>
    <w:rsid w:val="009F2E15"/>
    <w:rsid w:val="009F65B5"/>
    <w:rsid w:val="009F6955"/>
    <w:rsid w:val="00A0105D"/>
    <w:rsid w:val="00A0118B"/>
    <w:rsid w:val="00A03316"/>
    <w:rsid w:val="00A043B7"/>
    <w:rsid w:val="00A049A5"/>
    <w:rsid w:val="00A0527A"/>
    <w:rsid w:val="00A07CD2"/>
    <w:rsid w:val="00A11B5A"/>
    <w:rsid w:val="00A127F4"/>
    <w:rsid w:val="00A12DEB"/>
    <w:rsid w:val="00A13C03"/>
    <w:rsid w:val="00A159ED"/>
    <w:rsid w:val="00A16D77"/>
    <w:rsid w:val="00A20EB3"/>
    <w:rsid w:val="00A22237"/>
    <w:rsid w:val="00A23005"/>
    <w:rsid w:val="00A25394"/>
    <w:rsid w:val="00A256E9"/>
    <w:rsid w:val="00A2605B"/>
    <w:rsid w:val="00A26304"/>
    <w:rsid w:val="00A263BD"/>
    <w:rsid w:val="00A37F91"/>
    <w:rsid w:val="00A40508"/>
    <w:rsid w:val="00A40DD6"/>
    <w:rsid w:val="00A43D61"/>
    <w:rsid w:val="00A44C4A"/>
    <w:rsid w:val="00A46AAE"/>
    <w:rsid w:val="00A4776E"/>
    <w:rsid w:val="00A51D03"/>
    <w:rsid w:val="00A51EB7"/>
    <w:rsid w:val="00A51FC2"/>
    <w:rsid w:val="00A56910"/>
    <w:rsid w:val="00A56FC8"/>
    <w:rsid w:val="00A57482"/>
    <w:rsid w:val="00A577D4"/>
    <w:rsid w:val="00A60BDD"/>
    <w:rsid w:val="00A61E8A"/>
    <w:rsid w:val="00A65934"/>
    <w:rsid w:val="00A67338"/>
    <w:rsid w:val="00A71CC1"/>
    <w:rsid w:val="00A71D92"/>
    <w:rsid w:val="00A71F40"/>
    <w:rsid w:val="00A74CA6"/>
    <w:rsid w:val="00A76EC4"/>
    <w:rsid w:val="00A81190"/>
    <w:rsid w:val="00A83E1D"/>
    <w:rsid w:val="00A85A6A"/>
    <w:rsid w:val="00A90E05"/>
    <w:rsid w:val="00A918FE"/>
    <w:rsid w:val="00A94664"/>
    <w:rsid w:val="00A94850"/>
    <w:rsid w:val="00A95A81"/>
    <w:rsid w:val="00A95B3D"/>
    <w:rsid w:val="00A95DC9"/>
    <w:rsid w:val="00A961B7"/>
    <w:rsid w:val="00A964F4"/>
    <w:rsid w:val="00A97648"/>
    <w:rsid w:val="00A97D27"/>
    <w:rsid w:val="00AA1B86"/>
    <w:rsid w:val="00AA204C"/>
    <w:rsid w:val="00AA54D5"/>
    <w:rsid w:val="00AA5F02"/>
    <w:rsid w:val="00AA696F"/>
    <w:rsid w:val="00AA6A09"/>
    <w:rsid w:val="00AA72EF"/>
    <w:rsid w:val="00AA72FD"/>
    <w:rsid w:val="00AB0F55"/>
    <w:rsid w:val="00AB1301"/>
    <w:rsid w:val="00AB18AD"/>
    <w:rsid w:val="00AB29B3"/>
    <w:rsid w:val="00AB35FC"/>
    <w:rsid w:val="00AB4F8A"/>
    <w:rsid w:val="00AB624B"/>
    <w:rsid w:val="00AC0AAC"/>
    <w:rsid w:val="00AC17DD"/>
    <w:rsid w:val="00AC20EA"/>
    <w:rsid w:val="00AC3291"/>
    <w:rsid w:val="00AC3610"/>
    <w:rsid w:val="00AC66CB"/>
    <w:rsid w:val="00AC77FF"/>
    <w:rsid w:val="00AC7C93"/>
    <w:rsid w:val="00AD07EE"/>
    <w:rsid w:val="00AD082B"/>
    <w:rsid w:val="00AD2114"/>
    <w:rsid w:val="00AD688C"/>
    <w:rsid w:val="00AD759B"/>
    <w:rsid w:val="00AD7E92"/>
    <w:rsid w:val="00AE0175"/>
    <w:rsid w:val="00AE0DC8"/>
    <w:rsid w:val="00AE7B5C"/>
    <w:rsid w:val="00AF07A3"/>
    <w:rsid w:val="00AF0D50"/>
    <w:rsid w:val="00AF4E4E"/>
    <w:rsid w:val="00AF5941"/>
    <w:rsid w:val="00AF6A8B"/>
    <w:rsid w:val="00B00C21"/>
    <w:rsid w:val="00B011FF"/>
    <w:rsid w:val="00B01412"/>
    <w:rsid w:val="00B028ED"/>
    <w:rsid w:val="00B02C3C"/>
    <w:rsid w:val="00B02F9B"/>
    <w:rsid w:val="00B046CE"/>
    <w:rsid w:val="00B0470B"/>
    <w:rsid w:val="00B05C45"/>
    <w:rsid w:val="00B06574"/>
    <w:rsid w:val="00B06E1B"/>
    <w:rsid w:val="00B06EFF"/>
    <w:rsid w:val="00B07882"/>
    <w:rsid w:val="00B11151"/>
    <w:rsid w:val="00B124E7"/>
    <w:rsid w:val="00B130B5"/>
    <w:rsid w:val="00B1582F"/>
    <w:rsid w:val="00B160F2"/>
    <w:rsid w:val="00B16DAC"/>
    <w:rsid w:val="00B1722A"/>
    <w:rsid w:val="00B1752F"/>
    <w:rsid w:val="00B20853"/>
    <w:rsid w:val="00B2122B"/>
    <w:rsid w:val="00B22BD6"/>
    <w:rsid w:val="00B23037"/>
    <w:rsid w:val="00B24555"/>
    <w:rsid w:val="00B25113"/>
    <w:rsid w:val="00B30346"/>
    <w:rsid w:val="00B3062F"/>
    <w:rsid w:val="00B3452C"/>
    <w:rsid w:val="00B36879"/>
    <w:rsid w:val="00B3760E"/>
    <w:rsid w:val="00B40775"/>
    <w:rsid w:val="00B41B15"/>
    <w:rsid w:val="00B43068"/>
    <w:rsid w:val="00B44AED"/>
    <w:rsid w:val="00B454D1"/>
    <w:rsid w:val="00B45526"/>
    <w:rsid w:val="00B45607"/>
    <w:rsid w:val="00B464C0"/>
    <w:rsid w:val="00B500DB"/>
    <w:rsid w:val="00B52149"/>
    <w:rsid w:val="00B578CA"/>
    <w:rsid w:val="00B578E7"/>
    <w:rsid w:val="00B61C01"/>
    <w:rsid w:val="00B61DBA"/>
    <w:rsid w:val="00B634F5"/>
    <w:rsid w:val="00B64D65"/>
    <w:rsid w:val="00B663FF"/>
    <w:rsid w:val="00B67CFD"/>
    <w:rsid w:val="00B73887"/>
    <w:rsid w:val="00B74CF8"/>
    <w:rsid w:val="00B754F5"/>
    <w:rsid w:val="00B8037A"/>
    <w:rsid w:val="00B812DF"/>
    <w:rsid w:val="00B82147"/>
    <w:rsid w:val="00B82A42"/>
    <w:rsid w:val="00B837EE"/>
    <w:rsid w:val="00B858B5"/>
    <w:rsid w:val="00B85E26"/>
    <w:rsid w:val="00B86761"/>
    <w:rsid w:val="00B870FE"/>
    <w:rsid w:val="00B90CF0"/>
    <w:rsid w:val="00B91689"/>
    <w:rsid w:val="00B916D6"/>
    <w:rsid w:val="00B9297E"/>
    <w:rsid w:val="00B92D4F"/>
    <w:rsid w:val="00B937CD"/>
    <w:rsid w:val="00B9424A"/>
    <w:rsid w:val="00B955DA"/>
    <w:rsid w:val="00B95BA5"/>
    <w:rsid w:val="00BA0DA2"/>
    <w:rsid w:val="00BA2CB3"/>
    <w:rsid w:val="00BA7A90"/>
    <w:rsid w:val="00BB1532"/>
    <w:rsid w:val="00BB36F5"/>
    <w:rsid w:val="00BB375C"/>
    <w:rsid w:val="00BB41BD"/>
    <w:rsid w:val="00BB480E"/>
    <w:rsid w:val="00BB7C6C"/>
    <w:rsid w:val="00BB7D03"/>
    <w:rsid w:val="00BB7F35"/>
    <w:rsid w:val="00BC012D"/>
    <w:rsid w:val="00BC0CBA"/>
    <w:rsid w:val="00BC2035"/>
    <w:rsid w:val="00BC6CB4"/>
    <w:rsid w:val="00BC7BDA"/>
    <w:rsid w:val="00BC7C1D"/>
    <w:rsid w:val="00BC7CAA"/>
    <w:rsid w:val="00BD0BD3"/>
    <w:rsid w:val="00BD37B2"/>
    <w:rsid w:val="00BD7520"/>
    <w:rsid w:val="00BE2274"/>
    <w:rsid w:val="00BE2E16"/>
    <w:rsid w:val="00BE3172"/>
    <w:rsid w:val="00BE4A38"/>
    <w:rsid w:val="00BE5763"/>
    <w:rsid w:val="00BE5A63"/>
    <w:rsid w:val="00BE6C1B"/>
    <w:rsid w:val="00BF1071"/>
    <w:rsid w:val="00BF1F82"/>
    <w:rsid w:val="00BF283C"/>
    <w:rsid w:val="00BF3209"/>
    <w:rsid w:val="00BF545D"/>
    <w:rsid w:val="00BF6015"/>
    <w:rsid w:val="00BF6EFC"/>
    <w:rsid w:val="00BF7502"/>
    <w:rsid w:val="00C0012F"/>
    <w:rsid w:val="00C003F7"/>
    <w:rsid w:val="00C00684"/>
    <w:rsid w:val="00C015CB"/>
    <w:rsid w:val="00C02375"/>
    <w:rsid w:val="00C027AC"/>
    <w:rsid w:val="00C0281B"/>
    <w:rsid w:val="00C042CB"/>
    <w:rsid w:val="00C05424"/>
    <w:rsid w:val="00C05735"/>
    <w:rsid w:val="00C05756"/>
    <w:rsid w:val="00C076C9"/>
    <w:rsid w:val="00C1596D"/>
    <w:rsid w:val="00C159D9"/>
    <w:rsid w:val="00C160CC"/>
    <w:rsid w:val="00C170C0"/>
    <w:rsid w:val="00C22140"/>
    <w:rsid w:val="00C22AEA"/>
    <w:rsid w:val="00C23168"/>
    <w:rsid w:val="00C31C9F"/>
    <w:rsid w:val="00C322B4"/>
    <w:rsid w:val="00C33C83"/>
    <w:rsid w:val="00C34DE4"/>
    <w:rsid w:val="00C3632D"/>
    <w:rsid w:val="00C45797"/>
    <w:rsid w:val="00C46EE7"/>
    <w:rsid w:val="00C47297"/>
    <w:rsid w:val="00C47A2F"/>
    <w:rsid w:val="00C50593"/>
    <w:rsid w:val="00C517E0"/>
    <w:rsid w:val="00C5191A"/>
    <w:rsid w:val="00C52514"/>
    <w:rsid w:val="00C53B63"/>
    <w:rsid w:val="00C5616A"/>
    <w:rsid w:val="00C5618B"/>
    <w:rsid w:val="00C60405"/>
    <w:rsid w:val="00C60F03"/>
    <w:rsid w:val="00C61478"/>
    <w:rsid w:val="00C63548"/>
    <w:rsid w:val="00C652F5"/>
    <w:rsid w:val="00C660FA"/>
    <w:rsid w:val="00C66705"/>
    <w:rsid w:val="00C66BE3"/>
    <w:rsid w:val="00C7258E"/>
    <w:rsid w:val="00C76DF8"/>
    <w:rsid w:val="00C7769F"/>
    <w:rsid w:val="00C8552C"/>
    <w:rsid w:val="00C859ED"/>
    <w:rsid w:val="00C90C4D"/>
    <w:rsid w:val="00C912F5"/>
    <w:rsid w:val="00C91A38"/>
    <w:rsid w:val="00C923DC"/>
    <w:rsid w:val="00C9293C"/>
    <w:rsid w:val="00C929DA"/>
    <w:rsid w:val="00C93E66"/>
    <w:rsid w:val="00C93F5F"/>
    <w:rsid w:val="00C94432"/>
    <w:rsid w:val="00C96EE2"/>
    <w:rsid w:val="00CA05C8"/>
    <w:rsid w:val="00CA088F"/>
    <w:rsid w:val="00CA09FA"/>
    <w:rsid w:val="00CA116B"/>
    <w:rsid w:val="00CA1A2B"/>
    <w:rsid w:val="00CA2679"/>
    <w:rsid w:val="00CA31CD"/>
    <w:rsid w:val="00CA4E76"/>
    <w:rsid w:val="00CA518A"/>
    <w:rsid w:val="00CA5A9C"/>
    <w:rsid w:val="00CA5FBF"/>
    <w:rsid w:val="00CB1551"/>
    <w:rsid w:val="00CB2D49"/>
    <w:rsid w:val="00CC1F5B"/>
    <w:rsid w:val="00CC5148"/>
    <w:rsid w:val="00CC5ADE"/>
    <w:rsid w:val="00CC6B35"/>
    <w:rsid w:val="00CD1F05"/>
    <w:rsid w:val="00CD2E79"/>
    <w:rsid w:val="00CD333F"/>
    <w:rsid w:val="00CD46FE"/>
    <w:rsid w:val="00CD6199"/>
    <w:rsid w:val="00CD673F"/>
    <w:rsid w:val="00CD693B"/>
    <w:rsid w:val="00CE0C9C"/>
    <w:rsid w:val="00CE32A9"/>
    <w:rsid w:val="00CE3EA9"/>
    <w:rsid w:val="00CE647B"/>
    <w:rsid w:val="00CE7303"/>
    <w:rsid w:val="00CE7DFB"/>
    <w:rsid w:val="00CF11D7"/>
    <w:rsid w:val="00CF15F5"/>
    <w:rsid w:val="00CF2F27"/>
    <w:rsid w:val="00CF446E"/>
    <w:rsid w:val="00CF67F2"/>
    <w:rsid w:val="00CF682C"/>
    <w:rsid w:val="00CF6A8E"/>
    <w:rsid w:val="00D00314"/>
    <w:rsid w:val="00D01B85"/>
    <w:rsid w:val="00D02590"/>
    <w:rsid w:val="00D0296B"/>
    <w:rsid w:val="00D0663B"/>
    <w:rsid w:val="00D1070E"/>
    <w:rsid w:val="00D1174C"/>
    <w:rsid w:val="00D125BA"/>
    <w:rsid w:val="00D12DC4"/>
    <w:rsid w:val="00D1318D"/>
    <w:rsid w:val="00D13D7B"/>
    <w:rsid w:val="00D171B0"/>
    <w:rsid w:val="00D17876"/>
    <w:rsid w:val="00D20F72"/>
    <w:rsid w:val="00D21597"/>
    <w:rsid w:val="00D2460E"/>
    <w:rsid w:val="00D24B8B"/>
    <w:rsid w:val="00D25358"/>
    <w:rsid w:val="00D25789"/>
    <w:rsid w:val="00D258C1"/>
    <w:rsid w:val="00D2602F"/>
    <w:rsid w:val="00D27919"/>
    <w:rsid w:val="00D355C1"/>
    <w:rsid w:val="00D40C89"/>
    <w:rsid w:val="00D4197F"/>
    <w:rsid w:val="00D41F86"/>
    <w:rsid w:val="00D440A1"/>
    <w:rsid w:val="00D44658"/>
    <w:rsid w:val="00D44A6A"/>
    <w:rsid w:val="00D4702D"/>
    <w:rsid w:val="00D47865"/>
    <w:rsid w:val="00D537C4"/>
    <w:rsid w:val="00D53A87"/>
    <w:rsid w:val="00D53F81"/>
    <w:rsid w:val="00D57458"/>
    <w:rsid w:val="00D60952"/>
    <w:rsid w:val="00D61534"/>
    <w:rsid w:val="00D62D75"/>
    <w:rsid w:val="00D62E00"/>
    <w:rsid w:val="00D63DDE"/>
    <w:rsid w:val="00D6478F"/>
    <w:rsid w:val="00D67653"/>
    <w:rsid w:val="00D67752"/>
    <w:rsid w:val="00D67C34"/>
    <w:rsid w:val="00D70477"/>
    <w:rsid w:val="00D71BA5"/>
    <w:rsid w:val="00D76901"/>
    <w:rsid w:val="00D81C3E"/>
    <w:rsid w:val="00D84118"/>
    <w:rsid w:val="00D85320"/>
    <w:rsid w:val="00D90D8B"/>
    <w:rsid w:val="00D9118E"/>
    <w:rsid w:val="00D91713"/>
    <w:rsid w:val="00D934CE"/>
    <w:rsid w:val="00D93A87"/>
    <w:rsid w:val="00D946EA"/>
    <w:rsid w:val="00D94F3D"/>
    <w:rsid w:val="00D95EE7"/>
    <w:rsid w:val="00D96AD5"/>
    <w:rsid w:val="00D96C94"/>
    <w:rsid w:val="00DA176E"/>
    <w:rsid w:val="00DA2E16"/>
    <w:rsid w:val="00DB109D"/>
    <w:rsid w:val="00DB1FF5"/>
    <w:rsid w:val="00DB38A2"/>
    <w:rsid w:val="00DB539B"/>
    <w:rsid w:val="00DB71AE"/>
    <w:rsid w:val="00DC0244"/>
    <w:rsid w:val="00DC2995"/>
    <w:rsid w:val="00DC3EAC"/>
    <w:rsid w:val="00DC6690"/>
    <w:rsid w:val="00DC7468"/>
    <w:rsid w:val="00DD1750"/>
    <w:rsid w:val="00DD1B3F"/>
    <w:rsid w:val="00DD4E98"/>
    <w:rsid w:val="00DD5560"/>
    <w:rsid w:val="00DD583D"/>
    <w:rsid w:val="00DD6C67"/>
    <w:rsid w:val="00DD7408"/>
    <w:rsid w:val="00DE041A"/>
    <w:rsid w:val="00DE0E87"/>
    <w:rsid w:val="00DE307D"/>
    <w:rsid w:val="00DE33A1"/>
    <w:rsid w:val="00DE3E60"/>
    <w:rsid w:val="00DE4043"/>
    <w:rsid w:val="00DE4FF9"/>
    <w:rsid w:val="00DE57D8"/>
    <w:rsid w:val="00DE5B3D"/>
    <w:rsid w:val="00DE67C6"/>
    <w:rsid w:val="00DF0822"/>
    <w:rsid w:val="00DF3A04"/>
    <w:rsid w:val="00DF3FFF"/>
    <w:rsid w:val="00DF5239"/>
    <w:rsid w:val="00DF7119"/>
    <w:rsid w:val="00DF7CA0"/>
    <w:rsid w:val="00E00BD0"/>
    <w:rsid w:val="00E054F1"/>
    <w:rsid w:val="00E10A36"/>
    <w:rsid w:val="00E12ABE"/>
    <w:rsid w:val="00E1449A"/>
    <w:rsid w:val="00E1458A"/>
    <w:rsid w:val="00E14607"/>
    <w:rsid w:val="00E14799"/>
    <w:rsid w:val="00E149F1"/>
    <w:rsid w:val="00E165D1"/>
    <w:rsid w:val="00E208B3"/>
    <w:rsid w:val="00E20A65"/>
    <w:rsid w:val="00E2296C"/>
    <w:rsid w:val="00E23902"/>
    <w:rsid w:val="00E23D63"/>
    <w:rsid w:val="00E23FD1"/>
    <w:rsid w:val="00E2560C"/>
    <w:rsid w:val="00E25747"/>
    <w:rsid w:val="00E27F72"/>
    <w:rsid w:val="00E319A1"/>
    <w:rsid w:val="00E325BD"/>
    <w:rsid w:val="00E33AE5"/>
    <w:rsid w:val="00E3638C"/>
    <w:rsid w:val="00E442D4"/>
    <w:rsid w:val="00E44F7B"/>
    <w:rsid w:val="00E45E42"/>
    <w:rsid w:val="00E460ED"/>
    <w:rsid w:val="00E5117F"/>
    <w:rsid w:val="00E515DE"/>
    <w:rsid w:val="00E52419"/>
    <w:rsid w:val="00E528EB"/>
    <w:rsid w:val="00E53347"/>
    <w:rsid w:val="00E60484"/>
    <w:rsid w:val="00E60F16"/>
    <w:rsid w:val="00E62499"/>
    <w:rsid w:val="00E63479"/>
    <w:rsid w:val="00E67F2C"/>
    <w:rsid w:val="00E70E25"/>
    <w:rsid w:val="00E71567"/>
    <w:rsid w:val="00E72BA1"/>
    <w:rsid w:val="00E740CD"/>
    <w:rsid w:val="00E764E4"/>
    <w:rsid w:val="00E76EDC"/>
    <w:rsid w:val="00E80EFF"/>
    <w:rsid w:val="00E81911"/>
    <w:rsid w:val="00E8474A"/>
    <w:rsid w:val="00E8512E"/>
    <w:rsid w:val="00E85F7F"/>
    <w:rsid w:val="00E97ACC"/>
    <w:rsid w:val="00EA1B16"/>
    <w:rsid w:val="00EA61D7"/>
    <w:rsid w:val="00EA6491"/>
    <w:rsid w:val="00EA77FC"/>
    <w:rsid w:val="00EB04BA"/>
    <w:rsid w:val="00EB1613"/>
    <w:rsid w:val="00EB1CD9"/>
    <w:rsid w:val="00EB2260"/>
    <w:rsid w:val="00EB36A8"/>
    <w:rsid w:val="00EB37D4"/>
    <w:rsid w:val="00EB3FDB"/>
    <w:rsid w:val="00EB70A5"/>
    <w:rsid w:val="00EC12F8"/>
    <w:rsid w:val="00EC2DC8"/>
    <w:rsid w:val="00EC35F0"/>
    <w:rsid w:val="00EC4CC6"/>
    <w:rsid w:val="00EC6B91"/>
    <w:rsid w:val="00ED0250"/>
    <w:rsid w:val="00ED062E"/>
    <w:rsid w:val="00ED13DE"/>
    <w:rsid w:val="00ED1FF5"/>
    <w:rsid w:val="00ED468A"/>
    <w:rsid w:val="00ED7F94"/>
    <w:rsid w:val="00EE4FD0"/>
    <w:rsid w:val="00EE5EA4"/>
    <w:rsid w:val="00EE6794"/>
    <w:rsid w:val="00EE7063"/>
    <w:rsid w:val="00EF02B1"/>
    <w:rsid w:val="00EF0BC0"/>
    <w:rsid w:val="00EF35F5"/>
    <w:rsid w:val="00EF4A43"/>
    <w:rsid w:val="00EF57F9"/>
    <w:rsid w:val="00EF630C"/>
    <w:rsid w:val="00F01C82"/>
    <w:rsid w:val="00F0261C"/>
    <w:rsid w:val="00F0340F"/>
    <w:rsid w:val="00F046B9"/>
    <w:rsid w:val="00F047F4"/>
    <w:rsid w:val="00F04FC4"/>
    <w:rsid w:val="00F060F0"/>
    <w:rsid w:val="00F065B1"/>
    <w:rsid w:val="00F07FB0"/>
    <w:rsid w:val="00F109CE"/>
    <w:rsid w:val="00F10EA6"/>
    <w:rsid w:val="00F1113B"/>
    <w:rsid w:val="00F11E48"/>
    <w:rsid w:val="00F13016"/>
    <w:rsid w:val="00F17E7D"/>
    <w:rsid w:val="00F22A50"/>
    <w:rsid w:val="00F237A9"/>
    <w:rsid w:val="00F30A99"/>
    <w:rsid w:val="00F322BE"/>
    <w:rsid w:val="00F323BF"/>
    <w:rsid w:val="00F33199"/>
    <w:rsid w:val="00F34137"/>
    <w:rsid w:val="00F35AD8"/>
    <w:rsid w:val="00F36502"/>
    <w:rsid w:val="00F40198"/>
    <w:rsid w:val="00F4024A"/>
    <w:rsid w:val="00F402DB"/>
    <w:rsid w:val="00F44D41"/>
    <w:rsid w:val="00F47102"/>
    <w:rsid w:val="00F47B5E"/>
    <w:rsid w:val="00F55485"/>
    <w:rsid w:val="00F566A1"/>
    <w:rsid w:val="00F579E7"/>
    <w:rsid w:val="00F57F0A"/>
    <w:rsid w:val="00F60348"/>
    <w:rsid w:val="00F62F89"/>
    <w:rsid w:val="00F63463"/>
    <w:rsid w:val="00F716BF"/>
    <w:rsid w:val="00F74928"/>
    <w:rsid w:val="00F74D16"/>
    <w:rsid w:val="00F76815"/>
    <w:rsid w:val="00F802B7"/>
    <w:rsid w:val="00F82625"/>
    <w:rsid w:val="00F85890"/>
    <w:rsid w:val="00F85976"/>
    <w:rsid w:val="00F8616F"/>
    <w:rsid w:val="00F90F3B"/>
    <w:rsid w:val="00F93066"/>
    <w:rsid w:val="00F9737B"/>
    <w:rsid w:val="00FA1E60"/>
    <w:rsid w:val="00FA2319"/>
    <w:rsid w:val="00FA2E19"/>
    <w:rsid w:val="00FA4DE7"/>
    <w:rsid w:val="00FA52E4"/>
    <w:rsid w:val="00FB1DD9"/>
    <w:rsid w:val="00FB2CEA"/>
    <w:rsid w:val="00FB34D6"/>
    <w:rsid w:val="00FB5DBE"/>
    <w:rsid w:val="00FB777F"/>
    <w:rsid w:val="00FB7BDA"/>
    <w:rsid w:val="00FC1BAC"/>
    <w:rsid w:val="00FC2FB7"/>
    <w:rsid w:val="00FC367F"/>
    <w:rsid w:val="00FC4E21"/>
    <w:rsid w:val="00FC5877"/>
    <w:rsid w:val="00FC7939"/>
    <w:rsid w:val="00FD1D6E"/>
    <w:rsid w:val="00FD3727"/>
    <w:rsid w:val="00FD44C5"/>
    <w:rsid w:val="00FD5148"/>
    <w:rsid w:val="00FE0480"/>
    <w:rsid w:val="00FE0F2F"/>
    <w:rsid w:val="00FE260A"/>
    <w:rsid w:val="00FE27B5"/>
    <w:rsid w:val="00FE2E36"/>
    <w:rsid w:val="00FE47B0"/>
    <w:rsid w:val="00FE6817"/>
    <w:rsid w:val="00FE68B1"/>
    <w:rsid w:val="00FF231D"/>
    <w:rsid w:val="00FF2A92"/>
    <w:rsid w:val="00FF313F"/>
    <w:rsid w:val="00FF4718"/>
    <w:rsid w:val="00FF539A"/>
    <w:rsid w:val="00FF648E"/>
    <w:rsid w:val="00FF79E0"/>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B421"/>
  <w15:docId w15:val="{B070738C-EAB7-454B-8B9D-AB92D2A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AD3"/>
  </w:style>
  <w:style w:type="paragraph" w:styleId="Nagwek1">
    <w:name w:val="heading 1"/>
    <w:basedOn w:val="Normalny"/>
    <w:next w:val="Normalny"/>
    <w:link w:val="Nagwek1Znak"/>
    <w:autoRedefine/>
    <w:uiPriority w:val="9"/>
    <w:qFormat/>
    <w:rsid w:val="00E45E42"/>
    <w:pPr>
      <w:keepNext/>
      <w:keepLines/>
      <w:numPr>
        <w:numId w:val="76"/>
      </w:numPr>
      <w:spacing w:before="120" w:after="0"/>
      <w:ind w:left="425" w:hanging="425"/>
      <w:contextualSpacing/>
      <w:outlineLvl w:val="0"/>
    </w:pPr>
    <w:rPr>
      <w:rFonts w:ascii="Arial" w:eastAsiaTheme="majorEastAsia" w:hAnsi="Arial" w:cs="Open Sans"/>
      <w:b/>
      <w:bCs/>
      <w:color w:val="365F91" w:themeColor="accent1" w:themeShade="BF"/>
      <w:sz w:val="28"/>
      <w:szCs w:val="28"/>
    </w:rPr>
  </w:style>
  <w:style w:type="paragraph" w:styleId="Nagwek2">
    <w:name w:val="heading 2"/>
    <w:basedOn w:val="Normalny"/>
    <w:next w:val="Normalny"/>
    <w:link w:val="Nagwek2Znak"/>
    <w:autoRedefine/>
    <w:uiPriority w:val="9"/>
    <w:unhideWhenUsed/>
    <w:qFormat/>
    <w:rsid w:val="00AC17DD"/>
    <w:pPr>
      <w:keepNext/>
      <w:keepLines/>
      <w:numPr>
        <w:ilvl w:val="1"/>
        <w:numId w:val="76"/>
      </w:numPr>
      <w:spacing w:before="120" w:after="120"/>
      <w:ind w:left="567" w:hanging="567"/>
      <w:outlineLvl w:val="1"/>
    </w:pPr>
    <w:rPr>
      <w:rFonts w:ascii="Arial" w:eastAsiaTheme="majorEastAsia" w:hAnsi="Arial" w:cstheme="majorBidi"/>
      <w:b/>
      <w:bCs/>
      <w:color w:val="1F497D" w:themeColor="text2"/>
      <w:sz w:val="24"/>
      <w:szCs w:val="26"/>
    </w:rPr>
  </w:style>
  <w:style w:type="paragraph" w:styleId="Nagwek3">
    <w:name w:val="heading 3"/>
    <w:basedOn w:val="Normalny"/>
    <w:next w:val="Normalny"/>
    <w:link w:val="Nagwek3Znak"/>
    <w:autoRedefine/>
    <w:uiPriority w:val="9"/>
    <w:unhideWhenUsed/>
    <w:qFormat/>
    <w:rsid w:val="00AC17DD"/>
    <w:pPr>
      <w:keepNext/>
      <w:keepLines/>
      <w:numPr>
        <w:ilvl w:val="2"/>
        <w:numId w:val="76"/>
      </w:numPr>
      <w:tabs>
        <w:tab w:val="left" w:pos="1701"/>
      </w:tabs>
      <w:spacing w:before="120" w:after="240"/>
      <w:ind w:left="851" w:hanging="850"/>
      <w:outlineLvl w:val="2"/>
    </w:pPr>
    <w:rPr>
      <w:rFonts w:ascii="Open Sans" w:eastAsiaTheme="majorEastAsia" w:hAnsi="Open Sans" w:cs="Open Sans"/>
      <w:b/>
      <w:bCs/>
      <w:color w:val="4F81BD" w:themeColor="accent1"/>
      <w:sz w:val="24"/>
      <w:szCs w:val="24"/>
    </w:rPr>
  </w:style>
  <w:style w:type="paragraph" w:styleId="Nagwek4">
    <w:name w:val="heading 4"/>
    <w:basedOn w:val="Normalny"/>
    <w:next w:val="Normalny"/>
    <w:link w:val="Nagwek4Znak"/>
    <w:uiPriority w:val="9"/>
    <w:unhideWhenUsed/>
    <w:qFormat/>
    <w:rsid w:val="008940C4"/>
    <w:pPr>
      <w:keepNext/>
      <w:keepLines/>
      <w:numPr>
        <w:ilvl w:val="3"/>
        <w:numId w:val="83"/>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4524EB"/>
    <w:pPr>
      <w:keepNext/>
      <w:keepLines/>
      <w:numPr>
        <w:ilvl w:val="4"/>
        <w:numId w:val="83"/>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4524EB"/>
    <w:pPr>
      <w:keepNext/>
      <w:keepLines/>
      <w:numPr>
        <w:ilvl w:val="5"/>
        <w:numId w:val="83"/>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4524EB"/>
    <w:pPr>
      <w:keepNext/>
      <w:keepLines/>
      <w:numPr>
        <w:ilvl w:val="6"/>
        <w:numId w:val="83"/>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0277B0"/>
    <w:pPr>
      <w:keepNext/>
      <w:keepLines/>
      <w:numPr>
        <w:ilvl w:val="7"/>
        <w:numId w:val="8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4524EB"/>
    <w:pPr>
      <w:keepNext/>
      <w:keepLines/>
      <w:numPr>
        <w:ilvl w:val="8"/>
        <w:numId w:val="8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Znak"/>
    <w:basedOn w:val="Normalny"/>
    <w:link w:val="NagwekZnak"/>
    <w:uiPriority w:val="99"/>
    <w:unhideWhenUsed/>
    <w:rsid w:val="00334A00"/>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334A00"/>
  </w:style>
  <w:style w:type="paragraph" w:styleId="Stopka">
    <w:name w:val="footer"/>
    <w:basedOn w:val="Normalny"/>
    <w:link w:val="StopkaZnak"/>
    <w:uiPriority w:val="99"/>
    <w:unhideWhenUsed/>
    <w:rsid w:val="00334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A00"/>
  </w:style>
  <w:style w:type="paragraph" w:styleId="Tekstdymka">
    <w:name w:val="Balloon Text"/>
    <w:basedOn w:val="Normalny"/>
    <w:link w:val="TekstdymkaZnak"/>
    <w:uiPriority w:val="99"/>
    <w:semiHidden/>
    <w:unhideWhenUsed/>
    <w:rsid w:val="004256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5630"/>
    <w:rPr>
      <w:rFonts w:ascii="Tahoma" w:hAnsi="Tahoma" w:cs="Tahoma"/>
      <w:sz w:val="16"/>
      <w:szCs w:val="16"/>
    </w:r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link w:val="AkapitzlistZnak"/>
    <w:uiPriority w:val="34"/>
    <w:qFormat/>
    <w:rsid w:val="00172362"/>
    <w:pPr>
      <w:ind w:left="720"/>
      <w:contextualSpacing/>
    </w:pPr>
  </w:style>
  <w:style w:type="character" w:styleId="Hipercze">
    <w:name w:val="Hyperlink"/>
    <w:basedOn w:val="Domylnaczcionkaakapitu"/>
    <w:uiPriority w:val="99"/>
    <w:unhideWhenUsed/>
    <w:rsid w:val="00657841"/>
    <w:rPr>
      <w:color w:val="0000FF" w:themeColor="hyperlink"/>
      <w:u w:val="single"/>
    </w:rPr>
  </w:style>
  <w:style w:type="table" w:styleId="Tabela-Siatka">
    <w:name w:val="Table Grid"/>
    <w:basedOn w:val="Standardowy"/>
    <w:uiPriority w:val="39"/>
    <w:rsid w:val="00CA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5E42"/>
    <w:rPr>
      <w:rFonts w:ascii="Arial" w:eastAsiaTheme="majorEastAsia" w:hAnsi="Arial" w:cs="Open Sans"/>
      <w:b/>
      <w:bCs/>
      <w:color w:val="365F91" w:themeColor="accent1" w:themeShade="BF"/>
      <w:sz w:val="28"/>
      <w:szCs w:val="28"/>
    </w:rPr>
  </w:style>
  <w:style w:type="character" w:customStyle="1" w:styleId="Nagwek2Znak">
    <w:name w:val="Nagłówek 2 Znak"/>
    <w:basedOn w:val="Domylnaczcionkaakapitu"/>
    <w:link w:val="Nagwek2"/>
    <w:uiPriority w:val="9"/>
    <w:rsid w:val="00AC17DD"/>
    <w:rPr>
      <w:rFonts w:ascii="Arial" w:eastAsiaTheme="majorEastAsia" w:hAnsi="Arial" w:cstheme="majorBidi"/>
      <w:b/>
      <w:bCs/>
      <w:color w:val="1F497D" w:themeColor="text2"/>
      <w:sz w:val="24"/>
      <w:szCs w:val="26"/>
    </w:rPr>
  </w:style>
  <w:style w:type="paragraph" w:customStyle="1" w:styleId="Default">
    <w:name w:val="Default"/>
    <w:link w:val="DefaultZnak"/>
    <w:rsid w:val="0004684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nyWeb">
    <w:name w:val="Normal (Web)"/>
    <w:basedOn w:val="Normalny"/>
    <w:uiPriority w:val="99"/>
    <w:unhideWhenUsed/>
    <w:rsid w:val="0004684A"/>
    <w:pPr>
      <w:spacing w:before="100" w:beforeAutospacing="1" w:after="100" w:afterAutospacing="1" w:line="240" w:lineRule="auto"/>
    </w:pPr>
    <w:rPr>
      <w:rFonts w:ascii="Times New Roman" w:eastAsia="Times New Roman" w:hAnsi="Times New Roman" w:cs="Times New Roman"/>
      <w:sz w:val="24"/>
      <w:szCs w:val="24"/>
    </w:rPr>
  </w:style>
  <w:style w:type="paragraph" w:styleId="Nagwekspisutreci">
    <w:name w:val="TOC Heading"/>
    <w:basedOn w:val="Nagwek1"/>
    <w:next w:val="Normalny"/>
    <w:uiPriority w:val="39"/>
    <w:unhideWhenUsed/>
    <w:qFormat/>
    <w:rsid w:val="008B3A71"/>
    <w:pPr>
      <w:outlineLvl w:val="9"/>
    </w:pPr>
    <w:rPr>
      <w:lang w:eastAsia="en-US"/>
    </w:rPr>
  </w:style>
  <w:style w:type="paragraph" w:styleId="Spistreci1">
    <w:name w:val="toc 1"/>
    <w:basedOn w:val="Normalny"/>
    <w:next w:val="Normalny"/>
    <w:autoRedefine/>
    <w:uiPriority w:val="39"/>
    <w:unhideWhenUsed/>
    <w:rsid w:val="008B3A71"/>
    <w:pPr>
      <w:spacing w:after="100"/>
    </w:pPr>
  </w:style>
  <w:style w:type="paragraph" w:styleId="Spistreci2">
    <w:name w:val="toc 2"/>
    <w:basedOn w:val="Normalny"/>
    <w:next w:val="Normalny"/>
    <w:autoRedefine/>
    <w:uiPriority w:val="39"/>
    <w:unhideWhenUsed/>
    <w:rsid w:val="008B3A71"/>
    <w:pPr>
      <w:spacing w:after="100"/>
      <w:ind w:left="220"/>
    </w:pPr>
  </w:style>
  <w:style w:type="character" w:customStyle="1" w:styleId="Nagwek3Znak">
    <w:name w:val="Nagłówek 3 Znak"/>
    <w:basedOn w:val="Domylnaczcionkaakapitu"/>
    <w:link w:val="Nagwek3"/>
    <w:uiPriority w:val="9"/>
    <w:rsid w:val="00AC17DD"/>
    <w:rPr>
      <w:rFonts w:ascii="Open Sans" w:eastAsiaTheme="majorEastAsia" w:hAnsi="Open Sans" w:cs="Open Sans"/>
      <w:b/>
      <w:bCs/>
      <w:color w:val="4F81BD" w:themeColor="accent1"/>
      <w:sz w:val="24"/>
      <w:szCs w:val="24"/>
    </w:rPr>
  </w:style>
  <w:style w:type="paragraph" w:styleId="Spistreci3">
    <w:name w:val="toc 3"/>
    <w:basedOn w:val="Normalny"/>
    <w:next w:val="Normalny"/>
    <w:autoRedefine/>
    <w:uiPriority w:val="39"/>
    <w:unhideWhenUsed/>
    <w:rsid w:val="004103B9"/>
    <w:pPr>
      <w:tabs>
        <w:tab w:val="right" w:leader="dot" w:pos="9062"/>
      </w:tabs>
      <w:spacing w:after="100"/>
      <w:ind w:left="284"/>
    </w:pPr>
  </w:style>
  <w:style w:type="paragraph" w:styleId="Bezodstpw">
    <w:name w:val="No Spacing"/>
    <w:uiPriority w:val="1"/>
    <w:qFormat/>
    <w:rsid w:val="00070CBF"/>
    <w:pPr>
      <w:spacing w:after="0" w:line="240" w:lineRule="auto"/>
    </w:pPr>
  </w:style>
  <w:style w:type="character" w:styleId="Pogrubienie">
    <w:name w:val="Strong"/>
    <w:basedOn w:val="Domylnaczcionkaakapitu"/>
    <w:uiPriority w:val="22"/>
    <w:qFormat/>
    <w:rsid w:val="00070CBF"/>
    <w:rPr>
      <w:b/>
      <w:bCs/>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L Znak"/>
    <w:link w:val="Akapitzlist"/>
    <w:uiPriority w:val="34"/>
    <w:qFormat/>
    <w:locked/>
    <w:rsid w:val="00EB37D4"/>
  </w:style>
  <w:style w:type="numbering" w:customStyle="1" w:styleId="Styl51">
    <w:name w:val="Styl51"/>
    <w:rsid w:val="00DE4043"/>
    <w:pPr>
      <w:numPr>
        <w:numId w:val="1"/>
      </w:numPr>
    </w:pPr>
  </w:style>
  <w:style w:type="paragraph" w:styleId="Tekstprzypisukocowego">
    <w:name w:val="endnote text"/>
    <w:basedOn w:val="Normalny"/>
    <w:link w:val="TekstprzypisukocowegoZnak"/>
    <w:uiPriority w:val="99"/>
    <w:semiHidden/>
    <w:unhideWhenUsed/>
    <w:rsid w:val="002145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45F1"/>
    <w:rPr>
      <w:sz w:val="20"/>
      <w:szCs w:val="20"/>
    </w:rPr>
  </w:style>
  <w:style w:type="character" w:styleId="Odwoanieprzypisukocowego">
    <w:name w:val="endnote reference"/>
    <w:basedOn w:val="Domylnaczcionkaakapitu"/>
    <w:uiPriority w:val="99"/>
    <w:semiHidden/>
    <w:unhideWhenUsed/>
    <w:rsid w:val="002145F1"/>
    <w:rPr>
      <w:vertAlign w:val="superscript"/>
    </w:rPr>
  </w:style>
  <w:style w:type="character" w:styleId="Numerstrony">
    <w:name w:val="page number"/>
    <w:basedOn w:val="Domylnaczcionkaakapitu"/>
    <w:rsid w:val="00C652F5"/>
  </w:style>
  <w:style w:type="character" w:styleId="Odwoaniedokomentarza">
    <w:name w:val="annotation reference"/>
    <w:uiPriority w:val="99"/>
    <w:semiHidden/>
    <w:unhideWhenUsed/>
    <w:rsid w:val="00110584"/>
    <w:rPr>
      <w:sz w:val="16"/>
      <w:szCs w:val="16"/>
    </w:rPr>
  </w:style>
  <w:style w:type="paragraph" w:styleId="Tekstkomentarza">
    <w:name w:val="annotation text"/>
    <w:basedOn w:val="Normalny"/>
    <w:link w:val="TekstkomentarzaZnak"/>
    <w:uiPriority w:val="99"/>
    <w:unhideWhenUsed/>
    <w:rsid w:val="00110584"/>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110584"/>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C1BAC"/>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Przypis"/>
    <w:basedOn w:val="Normalny"/>
    <w:link w:val="TekstprzypisudolnegoZnak"/>
    <w:uiPriority w:val="99"/>
    <w:unhideWhenUsed/>
    <w:rsid w:val="00FC1BAC"/>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Przypis Znak"/>
    <w:basedOn w:val="Domylnaczcionkaakapitu"/>
    <w:link w:val="Tekstprzypisudolnego"/>
    <w:uiPriority w:val="99"/>
    <w:rsid w:val="00FC1BAC"/>
    <w:rPr>
      <w:rFonts w:ascii="Calibri" w:eastAsia="Calibri" w:hAnsi="Calibri" w:cs="Times New Roman"/>
      <w:sz w:val="20"/>
      <w:szCs w:val="20"/>
    </w:rPr>
  </w:style>
  <w:style w:type="paragraph" w:styleId="Poprawka">
    <w:name w:val="Revision"/>
    <w:hidden/>
    <w:uiPriority w:val="99"/>
    <w:semiHidden/>
    <w:rsid w:val="00832D1C"/>
    <w:pPr>
      <w:spacing w:after="0" w:line="240" w:lineRule="auto"/>
    </w:pPr>
  </w:style>
  <w:style w:type="character" w:styleId="Nierozpoznanawzmianka">
    <w:name w:val="Unresolved Mention"/>
    <w:basedOn w:val="Domylnaczcionkaakapitu"/>
    <w:uiPriority w:val="99"/>
    <w:semiHidden/>
    <w:unhideWhenUsed/>
    <w:rsid w:val="00A03316"/>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4A1C00"/>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4A1C00"/>
    <w:rPr>
      <w:rFonts w:ascii="Calibri" w:eastAsia="Calibri" w:hAnsi="Calibri" w:cs="Times New Roman"/>
      <w:b/>
      <w:bCs/>
      <w:sz w:val="20"/>
      <w:szCs w:val="20"/>
    </w:rPr>
  </w:style>
  <w:style w:type="character" w:customStyle="1" w:styleId="Nagwek4Znak">
    <w:name w:val="Nagłówek 4 Znak"/>
    <w:basedOn w:val="Domylnaczcionkaakapitu"/>
    <w:link w:val="Nagwek4"/>
    <w:uiPriority w:val="9"/>
    <w:rsid w:val="008940C4"/>
    <w:rPr>
      <w:rFonts w:asciiTheme="majorHAnsi" w:eastAsiaTheme="majorEastAsia" w:hAnsiTheme="majorHAnsi" w:cstheme="majorBidi"/>
      <w:i/>
      <w:iCs/>
      <w:color w:val="365F91" w:themeColor="accent1" w:themeShade="BF"/>
    </w:rPr>
  </w:style>
  <w:style w:type="paragraph" w:styleId="Tekstpodstawowy">
    <w:name w:val="Body Text"/>
    <w:basedOn w:val="Normalny"/>
    <w:link w:val="TekstpodstawowyZnak"/>
    <w:uiPriority w:val="99"/>
    <w:unhideWhenUsed/>
    <w:rsid w:val="00C34DE4"/>
    <w:pPr>
      <w:spacing w:after="120" w:line="252" w:lineRule="auto"/>
      <w:jc w:val="both"/>
    </w:pPr>
    <w:rPr>
      <w:lang w:eastAsia="en-US"/>
    </w:rPr>
  </w:style>
  <w:style w:type="character" w:customStyle="1" w:styleId="TekstpodstawowyZnak">
    <w:name w:val="Tekst podstawowy Znak"/>
    <w:basedOn w:val="Domylnaczcionkaakapitu"/>
    <w:link w:val="Tekstpodstawowy"/>
    <w:uiPriority w:val="99"/>
    <w:rsid w:val="00C34DE4"/>
    <w:rPr>
      <w:lang w:eastAsia="en-US"/>
    </w:rPr>
  </w:style>
  <w:style w:type="character" w:customStyle="1" w:styleId="cf01">
    <w:name w:val="cf01"/>
    <w:basedOn w:val="Domylnaczcionkaakapitu"/>
    <w:rsid w:val="00990AD3"/>
    <w:rPr>
      <w:rFonts w:ascii="Segoe UI" w:hAnsi="Segoe UI" w:cs="Segoe UI" w:hint="default"/>
      <w:sz w:val="18"/>
      <w:szCs w:val="18"/>
    </w:rPr>
  </w:style>
  <w:style w:type="paragraph" w:customStyle="1" w:styleId="TreNum-K">
    <w:name w:val="TreśćNum-K"/>
    <w:basedOn w:val="Normalny"/>
    <w:qFormat/>
    <w:rsid w:val="009D18FD"/>
    <w:pPr>
      <w:numPr>
        <w:numId w:val="8"/>
      </w:numPr>
      <w:autoSpaceDE w:val="0"/>
      <w:spacing w:after="0" w:line="360" w:lineRule="auto"/>
      <w:jc w:val="both"/>
    </w:pPr>
    <w:rPr>
      <w:rFonts w:ascii="Arial" w:hAnsi="Arial" w:cs="Arial"/>
      <w:lang w:eastAsia="en-US"/>
    </w:rPr>
  </w:style>
  <w:style w:type="numbering" w:customStyle="1" w:styleId="NumeracjaTre-K">
    <w:name w:val="NumeracjaTreść-K"/>
    <w:basedOn w:val="Bezlisty"/>
    <w:uiPriority w:val="99"/>
    <w:rsid w:val="009D18FD"/>
    <w:pPr>
      <w:numPr>
        <w:numId w:val="9"/>
      </w:numPr>
    </w:pPr>
  </w:style>
  <w:style w:type="character" w:customStyle="1" w:styleId="Nagwek8Znak">
    <w:name w:val="Nagłówek 8 Znak"/>
    <w:basedOn w:val="Domylnaczcionkaakapitu"/>
    <w:link w:val="Nagwek8"/>
    <w:uiPriority w:val="9"/>
    <w:semiHidden/>
    <w:rsid w:val="000277B0"/>
    <w:rPr>
      <w:rFonts w:asciiTheme="majorHAnsi" w:eastAsiaTheme="majorEastAsia" w:hAnsiTheme="majorHAnsi" w:cstheme="majorBidi"/>
      <w:color w:val="272727" w:themeColor="text1" w:themeTint="D8"/>
      <w:sz w:val="21"/>
      <w:szCs w:val="21"/>
    </w:rPr>
  </w:style>
  <w:style w:type="paragraph" w:styleId="Lista">
    <w:name w:val="List"/>
    <w:basedOn w:val="Normalny"/>
    <w:uiPriority w:val="99"/>
    <w:unhideWhenUsed/>
    <w:rsid w:val="000277B0"/>
    <w:pPr>
      <w:suppressAutoHyphens/>
      <w:autoSpaceDN w:val="0"/>
      <w:spacing w:after="160" w:line="240" w:lineRule="auto"/>
      <w:ind w:left="283" w:hanging="283"/>
      <w:contextualSpacing/>
      <w:textAlignment w:val="baseline"/>
    </w:pPr>
    <w:rPr>
      <w:rFonts w:ascii="Calibri" w:eastAsia="Calibri" w:hAnsi="Calibri" w:cs="Times New Roman"/>
      <w:kern w:val="3"/>
      <w:lang w:eastAsia="en-US"/>
    </w:rPr>
  </w:style>
  <w:style w:type="character" w:styleId="Uwydatnienie">
    <w:name w:val="Emphasis"/>
    <w:basedOn w:val="Domylnaczcionkaakapitu"/>
    <w:uiPriority w:val="20"/>
    <w:qFormat/>
    <w:rsid w:val="006079B5"/>
    <w:rPr>
      <w:i/>
      <w:iCs/>
    </w:rPr>
  </w:style>
  <w:style w:type="character" w:styleId="Wyrnieniedelikatne">
    <w:name w:val="Subtle Emphasis"/>
    <w:basedOn w:val="Domylnaczcionkaakapitu"/>
    <w:uiPriority w:val="19"/>
    <w:qFormat/>
    <w:rsid w:val="006079B5"/>
    <w:rPr>
      <w:i/>
      <w:iCs/>
      <w:color w:val="404040" w:themeColor="text1" w:themeTint="BF"/>
    </w:rPr>
  </w:style>
  <w:style w:type="character" w:customStyle="1" w:styleId="DefaultZnak">
    <w:name w:val="Default Znak"/>
    <w:link w:val="Default"/>
    <w:locked/>
    <w:rsid w:val="009D38D0"/>
    <w:rPr>
      <w:rFonts w:ascii="Calibri" w:eastAsiaTheme="minorHAnsi" w:hAnsi="Calibri" w:cs="Calibri"/>
      <w:color w:val="000000"/>
      <w:sz w:val="24"/>
      <w:szCs w:val="24"/>
      <w:lang w:eastAsia="en-US"/>
    </w:rPr>
  </w:style>
  <w:style w:type="paragraph" w:styleId="Tekstpodstawowyzwciciem">
    <w:name w:val="Body Text First Indent"/>
    <w:basedOn w:val="Tekstpodstawowy"/>
    <w:link w:val="TekstpodstawowyzwciciemZnak"/>
    <w:uiPriority w:val="99"/>
    <w:unhideWhenUsed/>
    <w:rsid w:val="00970DAE"/>
    <w:pPr>
      <w:suppressAutoHyphens/>
      <w:autoSpaceDN w:val="0"/>
      <w:spacing w:after="160" w:line="240" w:lineRule="auto"/>
      <w:ind w:firstLine="360"/>
      <w:jc w:val="left"/>
      <w:textAlignment w:val="baseline"/>
    </w:pPr>
    <w:rPr>
      <w:rFonts w:ascii="Calibri" w:eastAsia="Calibri" w:hAnsi="Calibri" w:cs="Times New Roman"/>
      <w:kern w:val="3"/>
    </w:rPr>
  </w:style>
  <w:style w:type="character" w:customStyle="1" w:styleId="TekstpodstawowyzwciciemZnak">
    <w:name w:val="Tekst podstawowy z wcięciem Znak"/>
    <w:basedOn w:val="TekstpodstawowyZnak"/>
    <w:link w:val="Tekstpodstawowyzwciciem"/>
    <w:uiPriority w:val="99"/>
    <w:rsid w:val="00970DAE"/>
    <w:rPr>
      <w:rFonts w:ascii="Calibri" w:eastAsia="Calibri" w:hAnsi="Calibri" w:cs="Times New Roman"/>
      <w:kern w:val="3"/>
      <w:lang w:eastAsia="en-US"/>
    </w:rPr>
  </w:style>
  <w:style w:type="paragraph" w:styleId="Tekstpodstawowywcity">
    <w:name w:val="Body Text Indent"/>
    <w:basedOn w:val="Normalny"/>
    <w:link w:val="TekstpodstawowywcityZnak"/>
    <w:uiPriority w:val="99"/>
    <w:semiHidden/>
    <w:unhideWhenUsed/>
    <w:rsid w:val="00970DAE"/>
    <w:pPr>
      <w:spacing w:after="120"/>
      <w:ind w:left="283"/>
    </w:pPr>
  </w:style>
  <w:style w:type="character" w:customStyle="1" w:styleId="TekstpodstawowywcityZnak">
    <w:name w:val="Tekst podstawowy wcięty Znak"/>
    <w:basedOn w:val="Domylnaczcionkaakapitu"/>
    <w:link w:val="Tekstpodstawowywcity"/>
    <w:uiPriority w:val="99"/>
    <w:semiHidden/>
    <w:rsid w:val="00970DAE"/>
  </w:style>
  <w:style w:type="paragraph" w:styleId="Tekstpodstawowyzwciciem2">
    <w:name w:val="Body Text First Indent 2"/>
    <w:basedOn w:val="Tekstpodstawowywcity"/>
    <w:link w:val="Tekstpodstawowyzwciciem2Znak"/>
    <w:uiPriority w:val="99"/>
    <w:unhideWhenUsed/>
    <w:rsid w:val="00970DAE"/>
    <w:pPr>
      <w:suppressAutoHyphens/>
      <w:autoSpaceDN w:val="0"/>
      <w:spacing w:after="160" w:line="240" w:lineRule="auto"/>
      <w:ind w:left="360" w:firstLine="360"/>
      <w:textAlignment w:val="baseline"/>
    </w:pPr>
    <w:rPr>
      <w:rFonts w:ascii="Calibri" w:eastAsia="Calibri" w:hAnsi="Calibri" w:cs="Times New Roman"/>
      <w:kern w:val="3"/>
      <w:lang w:eastAsia="en-US"/>
    </w:rPr>
  </w:style>
  <w:style w:type="character" w:customStyle="1" w:styleId="Tekstpodstawowyzwciciem2Znak">
    <w:name w:val="Tekst podstawowy z wcięciem 2 Znak"/>
    <w:basedOn w:val="TekstpodstawowywcityZnak"/>
    <w:link w:val="Tekstpodstawowyzwciciem2"/>
    <w:uiPriority w:val="99"/>
    <w:rsid w:val="00970DAE"/>
    <w:rPr>
      <w:rFonts w:ascii="Calibri" w:eastAsia="Calibri" w:hAnsi="Calibri" w:cs="Times New Roman"/>
      <w:kern w:val="3"/>
      <w:lang w:eastAsia="en-US"/>
    </w:rPr>
  </w:style>
  <w:style w:type="paragraph" w:customStyle="1" w:styleId="pf1">
    <w:name w:val="pf1"/>
    <w:basedOn w:val="Normalny"/>
    <w:rsid w:val="00970DAE"/>
    <w:pPr>
      <w:spacing w:before="100" w:beforeAutospacing="1" w:after="100" w:afterAutospacing="1" w:line="240" w:lineRule="auto"/>
      <w:ind w:left="700"/>
    </w:pPr>
    <w:rPr>
      <w:rFonts w:ascii="Times New Roman" w:eastAsia="Times New Roman" w:hAnsi="Times New Roman" w:cs="Times New Roman"/>
      <w:sz w:val="24"/>
      <w:szCs w:val="24"/>
    </w:rPr>
  </w:style>
  <w:style w:type="paragraph" w:customStyle="1" w:styleId="pf0">
    <w:name w:val="pf0"/>
    <w:basedOn w:val="Normalny"/>
    <w:rsid w:val="00970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omylnaczcionkaakapitu"/>
    <w:rsid w:val="00970DAE"/>
    <w:rPr>
      <w:rFonts w:ascii="Segoe UI" w:hAnsi="Segoe UI" w:cs="Segoe UI" w:hint="default"/>
      <w:sz w:val="18"/>
      <w:szCs w:val="18"/>
    </w:rPr>
  </w:style>
  <w:style w:type="paragraph" w:styleId="Lista2">
    <w:name w:val="List 2"/>
    <w:basedOn w:val="Normalny"/>
    <w:uiPriority w:val="99"/>
    <w:unhideWhenUsed/>
    <w:rsid w:val="00970DAE"/>
    <w:pPr>
      <w:suppressAutoHyphens/>
      <w:autoSpaceDN w:val="0"/>
      <w:spacing w:after="160" w:line="240" w:lineRule="auto"/>
      <w:ind w:left="566" w:hanging="283"/>
      <w:contextualSpacing/>
      <w:textAlignment w:val="baseline"/>
    </w:pPr>
    <w:rPr>
      <w:rFonts w:ascii="Calibri" w:eastAsia="Calibri" w:hAnsi="Calibri" w:cs="Times New Roman"/>
      <w:kern w:val="3"/>
      <w:lang w:eastAsia="en-US"/>
    </w:rPr>
  </w:style>
  <w:style w:type="paragraph" w:styleId="Lista-kontynuacja">
    <w:name w:val="List Continue"/>
    <w:basedOn w:val="Normalny"/>
    <w:uiPriority w:val="99"/>
    <w:unhideWhenUsed/>
    <w:rsid w:val="00970DAE"/>
    <w:pPr>
      <w:suppressAutoHyphens/>
      <w:autoSpaceDN w:val="0"/>
      <w:spacing w:after="120" w:line="240" w:lineRule="auto"/>
      <w:ind w:left="283"/>
      <w:contextualSpacing/>
      <w:textAlignment w:val="baseline"/>
    </w:pPr>
    <w:rPr>
      <w:rFonts w:ascii="Calibri" w:eastAsia="Calibri" w:hAnsi="Calibri" w:cs="Times New Roman"/>
      <w:kern w:val="3"/>
      <w:lang w:eastAsia="en-US"/>
    </w:rPr>
  </w:style>
  <w:style w:type="paragraph" w:styleId="Lista3">
    <w:name w:val="List 3"/>
    <w:basedOn w:val="Normalny"/>
    <w:uiPriority w:val="99"/>
    <w:unhideWhenUsed/>
    <w:rsid w:val="00970DAE"/>
    <w:pPr>
      <w:suppressAutoHyphens/>
      <w:autoSpaceDN w:val="0"/>
      <w:spacing w:after="160" w:line="240" w:lineRule="auto"/>
      <w:ind w:left="849" w:hanging="283"/>
      <w:contextualSpacing/>
      <w:textAlignment w:val="baseline"/>
    </w:pPr>
    <w:rPr>
      <w:rFonts w:ascii="Calibri" w:eastAsia="Calibri" w:hAnsi="Calibri" w:cs="Times New Roman"/>
      <w:kern w:val="3"/>
      <w:lang w:eastAsia="en-US"/>
    </w:rPr>
  </w:style>
  <w:style w:type="paragraph" w:styleId="Lista-kontynuacja2">
    <w:name w:val="List Continue 2"/>
    <w:basedOn w:val="Normalny"/>
    <w:uiPriority w:val="99"/>
    <w:unhideWhenUsed/>
    <w:rsid w:val="00970DAE"/>
    <w:pPr>
      <w:suppressAutoHyphens/>
      <w:autoSpaceDN w:val="0"/>
      <w:spacing w:after="120" w:line="240" w:lineRule="auto"/>
      <w:ind w:left="566"/>
      <w:contextualSpacing/>
      <w:textAlignment w:val="baseline"/>
    </w:pPr>
    <w:rPr>
      <w:rFonts w:ascii="Calibri" w:eastAsia="Calibri" w:hAnsi="Calibri" w:cs="Times New Roman"/>
      <w:kern w:val="3"/>
      <w:lang w:eastAsia="en-US"/>
    </w:rPr>
  </w:style>
  <w:style w:type="paragraph" w:styleId="Lista-kontynuacja3">
    <w:name w:val="List Continue 3"/>
    <w:basedOn w:val="Normalny"/>
    <w:uiPriority w:val="99"/>
    <w:unhideWhenUsed/>
    <w:rsid w:val="00970DAE"/>
    <w:pPr>
      <w:suppressAutoHyphens/>
      <w:autoSpaceDN w:val="0"/>
      <w:spacing w:after="120" w:line="240" w:lineRule="auto"/>
      <w:ind w:left="849"/>
      <w:contextualSpacing/>
      <w:textAlignment w:val="baseline"/>
    </w:pPr>
    <w:rPr>
      <w:rFonts w:ascii="Calibri" w:eastAsia="Calibri" w:hAnsi="Calibri" w:cs="Times New Roman"/>
      <w:kern w:val="3"/>
      <w:lang w:eastAsia="en-US"/>
    </w:rPr>
  </w:style>
  <w:style w:type="paragraph" w:styleId="Listapunktowana2">
    <w:name w:val="List Bullet 2"/>
    <w:basedOn w:val="Normalny"/>
    <w:uiPriority w:val="99"/>
    <w:unhideWhenUsed/>
    <w:rsid w:val="00970DAE"/>
    <w:pPr>
      <w:numPr>
        <w:numId w:val="29"/>
      </w:numPr>
      <w:suppressAutoHyphens/>
      <w:autoSpaceDN w:val="0"/>
      <w:spacing w:after="160" w:line="240" w:lineRule="auto"/>
      <w:contextualSpacing/>
      <w:textAlignment w:val="baseline"/>
    </w:pPr>
    <w:rPr>
      <w:rFonts w:ascii="Calibri" w:eastAsia="Calibri" w:hAnsi="Calibri" w:cs="Times New Roman"/>
      <w:kern w:val="3"/>
      <w:lang w:eastAsia="en-US"/>
    </w:rPr>
  </w:style>
  <w:style w:type="paragraph" w:styleId="Lista4">
    <w:name w:val="List 4"/>
    <w:basedOn w:val="Normalny"/>
    <w:uiPriority w:val="99"/>
    <w:unhideWhenUsed/>
    <w:rsid w:val="0017775D"/>
    <w:pPr>
      <w:suppressAutoHyphens/>
      <w:autoSpaceDN w:val="0"/>
      <w:spacing w:after="160" w:line="240" w:lineRule="auto"/>
      <w:ind w:left="1132" w:hanging="283"/>
      <w:contextualSpacing/>
      <w:textAlignment w:val="baseline"/>
    </w:pPr>
    <w:rPr>
      <w:rFonts w:ascii="Calibri" w:eastAsia="Calibri" w:hAnsi="Calibri" w:cs="Times New Roman"/>
      <w:kern w:val="3"/>
      <w:lang w:eastAsia="en-US"/>
    </w:rPr>
  </w:style>
  <w:style w:type="character" w:customStyle="1" w:styleId="Nagwek5Znak">
    <w:name w:val="Nagłówek 5 Znak"/>
    <w:basedOn w:val="Domylnaczcionkaakapitu"/>
    <w:link w:val="Nagwek5"/>
    <w:uiPriority w:val="9"/>
    <w:semiHidden/>
    <w:rsid w:val="004524EB"/>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4524E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524EB"/>
    <w:rPr>
      <w:rFonts w:asciiTheme="majorHAnsi" w:eastAsiaTheme="majorEastAsia" w:hAnsiTheme="majorHAnsi" w:cstheme="majorBidi"/>
      <w:i/>
      <w:iCs/>
      <w:color w:val="243F60" w:themeColor="accent1" w:themeShade="7F"/>
    </w:rPr>
  </w:style>
  <w:style w:type="character" w:customStyle="1" w:styleId="Nagwek9Znak">
    <w:name w:val="Nagłówek 9 Znak"/>
    <w:basedOn w:val="Domylnaczcionkaakapitu"/>
    <w:link w:val="Nagwek9"/>
    <w:uiPriority w:val="9"/>
    <w:semiHidden/>
    <w:rsid w:val="004524E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1316">
      <w:bodyDiv w:val="1"/>
      <w:marLeft w:val="0"/>
      <w:marRight w:val="0"/>
      <w:marTop w:val="0"/>
      <w:marBottom w:val="0"/>
      <w:divBdr>
        <w:top w:val="none" w:sz="0" w:space="0" w:color="auto"/>
        <w:left w:val="none" w:sz="0" w:space="0" w:color="auto"/>
        <w:bottom w:val="none" w:sz="0" w:space="0" w:color="auto"/>
        <w:right w:val="none" w:sz="0" w:space="0" w:color="auto"/>
      </w:divBdr>
    </w:div>
    <w:div w:id="301811370">
      <w:bodyDiv w:val="1"/>
      <w:marLeft w:val="0"/>
      <w:marRight w:val="0"/>
      <w:marTop w:val="0"/>
      <w:marBottom w:val="0"/>
      <w:divBdr>
        <w:top w:val="none" w:sz="0" w:space="0" w:color="auto"/>
        <w:left w:val="none" w:sz="0" w:space="0" w:color="auto"/>
        <w:bottom w:val="none" w:sz="0" w:space="0" w:color="auto"/>
        <w:right w:val="none" w:sz="0" w:space="0" w:color="auto"/>
      </w:divBdr>
    </w:div>
    <w:div w:id="316495068">
      <w:bodyDiv w:val="1"/>
      <w:marLeft w:val="0"/>
      <w:marRight w:val="0"/>
      <w:marTop w:val="0"/>
      <w:marBottom w:val="0"/>
      <w:divBdr>
        <w:top w:val="none" w:sz="0" w:space="0" w:color="auto"/>
        <w:left w:val="none" w:sz="0" w:space="0" w:color="auto"/>
        <w:bottom w:val="none" w:sz="0" w:space="0" w:color="auto"/>
        <w:right w:val="none" w:sz="0" w:space="0" w:color="auto"/>
      </w:divBdr>
    </w:div>
    <w:div w:id="347684142">
      <w:bodyDiv w:val="1"/>
      <w:marLeft w:val="0"/>
      <w:marRight w:val="0"/>
      <w:marTop w:val="0"/>
      <w:marBottom w:val="0"/>
      <w:divBdr>
        <w:top w:val="none" w:sz="0" w:space="0" w:color="auto"/>
        <w:left w:val="none" w:sz="0" w:space="0" w:color="auto"/>
        <w:bottom w:val="none" w:sz="0" w:space="0" w:color="auto"/>
        <w:right w:val="none" w:sz="0" w:space="0" w:color="auto"/>
      </w:divBdr>
    </w:div>
    <w:div w:id="426972091">
      <w:bodyDiv w:val="1"/>
      <w:marLeft w:val="0"/>
      <w:marRight w:val="0"/>
      <w:marTop w:val="0"/>
      <w:marBottom w:val="0"/>
      <w:divBdr>
        <w:top w:val="none" w:sz="0" w:space="0" w:color="auto"/>
        <w:left w:val="none" w:sz="0" w:space="0" w:color="auto"/>
        <w:bottom w:val="none" w:sz="0" w:space="0" w:color="auto"/>
        <w:right w:val="none" w:sz="0" w:space="0" w:color="auto"/>
      </w:divBdr>
    </w:div>
    <w:div w:id="453331392">
      <w:bodyDiv w:val="1"/>
      <w:marLeft w:val="0"/>
      <w:marRight w:val="0"/>
      <w:marTop w:val="0"/>
      <w:marBottom w:val="0"/>
      <w:divBdr>
        <w:top w:val="none" w:sz="0" w:space="0" w:color="auto"/>
        <w:left w:val="none" w:sz="0" w:space="0" w:color="auto"/>
        <w:bottom w:val="none" w:sz="0" w:space="0" w:color="auto"/>
        <w:right w:val="none" w:sz="0" w:space="0" w:color="auto"/>
      </w:divBdr>
    </w:div>
    <w:div w:id="665598525">
      <w:bodyDiv w:val="1"/>
      <w:marLeft w:val="0"/>
      <w:marRight w:val="0"/>
      <w:marTop w:val="0"/>
      <w:marBottom w:val="0"/>
      <w:divBdr>
        <w:top w:val="none" w:sz="0" w:space="0" w:color="auto"/>
        <w:left w:val="none" w:sz="0" w:space="0" w:color="auto"/>
        <w:bottom w:val="none" w:sz="0" w:space="0" w:color="auto"/>
        <w:right w:val="none" w:sz="0" w:space="0" w:color="auto"/>
      </w:divBdr>
    </w:div>
    <w:div w:id="765615045">
      <w:bodyDiv w:val="1"/>
      <w:marLeft w:val="0"/>
      <w:marRight w:val="0"/>
      <w:marTop w:val="0"/>
      <w:marBottom w:val="0"/>
      <w:divBdr>
        <w:top w:val="none" w:sz="0" w:space="0" w:color="auto"/>
        <w:left w:val="none" w:sz="0" w:space="0" w:color="auto"/>
        <w:bottom w:val="none" w:sz="0" w:space="0" w:color="auto"/>
        <w:right w:val="none" w:sz="0" w:space="0" w:color="auto"/>
      </w:divBdr>
    </w:div>
    <w:div w:id="888107098">
      <w:bodyDiv w:val="1"/>
      <w:marLeft w:val="0"/>
      <w:marRight w:val="0"/>
      <w:marTop w:val="0"/>
      <w:marBottom w:val="0"/>
      <w:divBdr>
        <w:top w:val="none" w:sz="0" w:space="0" w:color="auto"/>
        <w:left w:val="none" w:sz="0" w:space="0" w:color="auto"/>
        <w:bottom w:val="none" w:sz="0" w:space="0" w:color="auto"/>
        <w:right w:val="none" w:sz="0" w:space="0" w:color="auto"/>
      </w:divBdr>
    </w:div>
    <w:div w:id="966931606">
      <w:bodyDiv w:val="1"/>
      <w:marLeft w:val="0"/>
      <w:marRight w:val="0"/>
      <w:marTop w:val="0"/>
      <w:marBottom w:val="0"/>
      <w:divBdr>
        <w:top w:val="none" w:sz="0" w:space="0" w:color="auto"/>
        <w:left w:val="none" w:sz="0" w:space="0" w:color="auto"/>
        <w:bottom w:val="none" w:sz="0" w:space="0" w:color="auto"/>
        <w:right w:val="none" w:sz="0" w:space="0" w:color="auto"/>
      </w:divBdr>
    </w:div>
    <w:div w:id="1101491999">
      <w:bodyDiv w:val="1"/>
      <w:marLeft w:val="0"/>
      <w:marRight w:val="0"/>
      <w:marTop w:val="0"/>
      <w:marBottom w:val="0"/>
      <w:divBdr>
        <w:top w:val="none" w:sz="0" w:space="0" w:color="auto"/>
        <w:left w:val="none" w:sz="0" w:space="0" w:color="auto"/>
        <w:bottom w:val="none" w:sz="0" w:space="0" w:color="auto"/>
        <w:right w:val="none" w:sz="0" w:space="0" w:color="auto"/>
      </w:divBdr>
    </w:div>
    <w:div w:id="1254318155">
      <w:bodyDiv w:val="1"/>
      <w:marLeft w:val="0"/>
      <w:marRight w:val="0"/>
      <w:marTop w:val="0"/>
      <w:marBottom w:val="0"/>
      <w:divBdr>
        <w:top w:val="none" w:sz="0" w:space="0" w:color="auto"/>
        <w:left w:val="none" w:sz="0" w:space="0" w:color="auto"/>
        <w:bottom w:val="none" w:sz="0" w:space="0" w:color="auto"/>
        <w:right w:val="none" w:sz="0" w:space="0" w:color="auto"/>
      </w:divBdr>
    </w:div>
    <w:div w:id="1408458256">
      <w:bodyDiv w:val="1"/>
      <w:marLeft w:val="0"/>
      <w:marRight w:val="0"/>
      <w:marTop w:val="0"/>
      <w:marBottom w:val="0"/>
      <w:divBdr>
        <w:top w:val="none" w:sz="0" w:space="0" w:color="auto"/>
        <w:left w:val="none" w:sz="0" w:space="0" w:color="auto"/>
        <w:bottom w:val="none" w:sz="0" w:space="0" w:color="auto"/>
        <w:right w:val="none" w:sz="0" w:space="0" w:color="auto"/>
      </w:divBdr>
    </w:div>
    <w:div w:id="1469975209">
      <w:bodyDiv w:val="1"/>
      <w:marLeft w:val="0"/>
      <w:marRight w:val="0"/>
      <w:marTop w:val="0"/>
      <w:marBottom w:val="0"/>
      <w:divBdr>
        <w:top w:val="none" w:sz="0" w:space="0" w:color="auto"/>
        <w:left w:val="none" w:sz="0" w:space="0" w:color="auto"/>
        <w:bottom w:val="none" w:sz="0" w:space="0" w:color="auto"/>
        <w:right w:val="none" w:sz="0" w:space="0" w:color="auto"/>
      </w:divBdr>
    </w:div>
    <w:div w:id="1587031176">
      <w:bodyDiv w:val="1"/>
      <w:marLeft w:val="0"/>
      <w:marRight w:val="0"/>
      <w:marTop w:val="0"/>
      <w:marBottom w:val="0"/>
      <w:divBdr>
        <w:top w:val="none" w:sz="0" w:space="0" w:color="auto"/>
        <w:left w:val="none" w:sz="0" w:space="0" w:color="auto"/>
        <w:bottom w:val="none" w:sz="0" w:space="0" w:color="auto"/>
        <w:right w:val="none" w:sz="0" w:space="0" w:color="auto"/>
      </w:divBdr>
    </w:div>
    <w:div w:id="1632788781">
      <w:bodyDiv w:val="1"/>
      <w:marLeft w:val="0"/>
      <w:marRight w:val="0"/>
      <w:marTop w:val="0"/>
      <w:marBottom w:val="0"/>
      <w:divBdr>
        <w:top w:val="none" w:sz="0" w:space="0" w:color="auto"/>
        <w:left w:val="none" w:sz="0" w:space="0" w:color="auto"/>
        <w:bottom w:val="none" w:sz="0" w:space="0" w:color="auto"/>
        <w:right w:val="none" w:sz="0" w:space="0" w:color="auto"/>
      </w:divBdr>
    </w:div>
    <w:div w:id="1662350133">
      <w:bodyDiv w:val="1"/>
      <w:marLeft w:val="0"/>
      <w:marRight w:val="0"/>
      <w:marTop w:val="0"/>
      <w:marBottom w:val="0"/>
      <w:divBdr>
        <w:top w:val="none" w:sz="0" w:space="0" w:color="auto"/>
        <w:left w:val="none" w:sz="0" w:space="0" w:color="auto"/>
        <w:bottom w:val="none" w:sz="0" w:space="0" w:color="auto"/>
        <w:right w:val="none" w:sz="0" w:space="0" w:color="auto"/>
      </w:divBdr>
    </w:div>
    <w:div w:id="1697846924">
      <w:bodyDiv w:val="1"/>
      <w:marLeft w:val="0"/>
      <w:marRight w:val="0"/>
      <w:marTop w:val="0"/>
      <w:marBottom w:val="0"/>
      <w:divBdr>
        <w:top w:val="none" w:sz="0" w:space="0" w:color="auto"/>
        <w:left w:val="none" w:sz="0" w:space="0" w:color="auto"/>
        <w:bottom w:val="none" w:sz="0" w:space="0" w:color="auto"/>
        <w:right w:val="none" w:sz="0" w:space="0" w:color="auto"/>
      </w:divBdr>
    </w:div>
    <w:div w:id="1806659630">
      <w:bodyDiv w:val="1"/>
      <w:marLeft w:val="0"/>
      <w:marRight w:val="0"/>
      <w:marTop w:val="0"/>
      <w:marBottom w:val="0"/>
      <w:divBdr>
        <w:top w:val="none" w:sz="0" w:space="0" w:color="auto"/>
        <w:left w:val="none" w:sz="0" w:space="0" w:color="auto"/>
        <w:bottom w:val="none" w:sz="0" w:space="0" w:color="auto"/>
        <w:right w:val="none" w:sz="0" w:space="0" w:color="auto"/>
      </w:divBdr>
    </w:div>
    <w:div w:id="1906187436">
      <w:bodyDiv w:val="1"/>
      <w:marLeft w:val="0"/>
      <w:marRight w:val="0"/>
      <w:marTop w:val="0"/>
      <w:marBottom w:val="0"/>
      <w:divBdr>
        <w:top w:val="none" w:sz="0" w:space="0" w:color="auto"/>
        <w:left w:val="none" w:sz="0" w:space="0" w:color="auto"/>
        <w:bottom w:val="none" w:sz="0" w:space="0" w:color="auto"/>
        <w:right w:val="none" w:sz="0" w:space="0" w:color="auto"/>
      </w:divBdr>
    </w:div>
    <w:div w:id="1913847849">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2012443687">
      <w:bodyDiv w:val="1"/>
      <w:marLeft w:val="0"/>
      <w:marRight w:val="0"/>
      <w:marTop w:val="0"/>
      <w:marBottom w:val="0"/>
      <w:divBdr>
        <w:top w:val="none" w:sz="0" w:space="0" w:color="auto"/>
        <w:left w:val="none" w:sz="0" w:space="0" w:color="auto"/>
        <w:bottom w:val="none" w:sz="0" w:space="0" w:color="auto"/>
        <w:right w:val="none" w:sz="0" w:space="0" w:color="auto"/>
      </w:divBdr>
    </w:div>
    <w:div w:id="2051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mailto:biuro@tygieldolinybugu.pl" TargetMode="External"/><Relationship Id="rId18" Type="http://schemas.openxmlformats.org/officeDocument/2006/relationships/hyperlink" Target="https://funduszeuepodlaskie.eu/pl/dowiedz_sie_wiecej_o_programie/zapoznaj_sie_z_dokumentami/pobierz_poradniki_i_publikacje/" TargetMode="External"/><Relationship Id="rId26" Type="http://schemas.openxmlformats.org/officeDocument/2006/relationships/hyperlink" Target="mailto:pife.bialystok@podlaskie.eu" TargetMode="Externa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mailto:pomoc.fepd@podlaskie.eu" TargetMode="External"/><Relationship Id="rId25" Type="http://schemas.openxmlformats.org/officeDocument/2006/relationships/hyperlink" Target="https://www.tygieldolinybugu.pl/" TargetMode="Externa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hyperlink" Target="https://funduszeuepodlaskie.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podlaskie.eu" TargetMode="External"/><Relationship Id="rId24" Type="http://schemas.openxmlformats.org/officeDocument/2006/relationships/hyperlink" Target="http://www.funduszeuepodlaskie.e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unduszeuepodlaskie.eu" TargetMode="External"/><Relationship Id="rId23" Type="http://schemas.openxmlformats.org/officeDocument/2006/relationships/hyperlink" Target="http://www.funduszeuepodlaskie.eu" TargetMode="External"/><Relationship Id="rId28" Type="http://schemas.openxmlformats.org/officeDocument/2006/relationships/hyperlink" Target="https://funduszeuepodlaskie.eu/pl/dowiedz_sie_wiecej_o_programie/rzecznik-funduszy-%20europejskich.html" TargetMode="External"/><Relationship Id="rId10" Type="http://schemas.openxmlformats.org/officeDocument/2006/relationships/hyperlink" Target="http://www.funduszeeuropejskie.gov.pl" TargetMode="External"/><Relationship Id="rId19" Type="http://schemas.openxmlformats.org/officeDocument/2006/relationships/hyperlink" Target="https://www.tygieldolinybugu.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kurencyjnosc@mfipr.gov.pl" TargetMode="External"/><Relationship Id="rId14" Type="http://schemas.openxmlformats.org/officeDocument/2006/relationships/hyperlink" Target="https://sowa2021.efs.gov.pl/" TargetMode="External"/><Relationship Id="rId22" Type="http://schemas.openxmlformats.org/officeDocument/2006/relationships/hyperlink" Target="https://funduszeuepodlaskie.eu/resource/file/download-file/id.20438" TargetMode="External"/><Relationship Id="rId27" Type="http://schemas.openxmlformats.org/officeDocument/2006/relationships/hyperlink" Target="mailto:pomoc.fepd@podlaskie.e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9121-409F-4D18-B4D2-387D559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19681</Words>
  <Characters>118090</Characters>
  <Application>Microsoft Office Word</Application>
  <DocSecurity>4</DocSecurity>
  <Lines>984</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LGDzxdefc</dc:creator>
  <cp:lastModifiedBy>A A</cp:lastModifiedBy>
  <cp:revision>2</cp:revision>
  <cp:lastPrinted>2024-12-20T08:39:00Z</cp:lastPrinted>
  <dcterms:created xsi:type="dcterms:W3CDTF">2024-12-20T11:43:00Z</dcterms:created>
  <dcterms:modified xsi:type="dcterms:W3CDTF">2024-12-20T11:43:00Z</dcterms:modified>
</cp:coreProperties>
</file>