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46D" w14:textId="5126ED48" w:rsidR="00C10767" w:rsidRDefault="002C72AF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85925">
        <w:rPr>
          <w:rFonts w:ascii="Arial" w:hAnsi="Arial" w:cs="Arial"/>
          <w:sz w:val="24"/>
          <w:szCs w:val="24"/>
        </w:rPr>
        <w:t>2 do Regulaminu</w:t>
      </w: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278D5D9A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>wymagane d</w:t>
      </w:r>
      <w:r w:rsidR="00B70AF9">
        <w:rPr>
          <w:rFonts w:ascii="Arial" w:hAnsi="Arial" w:cs="Arial"/>
          <w:b/>
          <w:bCs/>
          <w:sz w:val="24"/>
          <w:szCs w:val="24"/>
        </w:rPr>
        <w:t>o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  <w:r w:rsidR="002C72AF">
        <w:rPr>
          <w:rFonts w:ascii="Arial" w:hAnsi="Arial" w:cs="Arial"/>
          <w:b/>
          <w:bCs/>
          <w:sz w:val="24"/>
          <w:szCs w:val="24"/>
        </w:rPr>
        <w:t xml:space="preserve"> w ramach EFRR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FD9988" w14:textId="344DC568" w:rsidR="00EA58C1" w:rsidRPr="00EA58C1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 xml:space="preserve">o przyznanie dofinansowania w ramach </w:t>
      </w:r>
      <w:r w:rsidR="00EA58C1">
        <w:rPr>
          <w:rFonts w:ascii="Arial" w:hAnsi="Arial" w:cs="Arial"/>
          <w:sz w:val="24"/>
          <w:szCs w:val="24"/>
        </w:rPr>
        <w:t>p</w:t>
      </w:r>
      <w:r w:rsidRPr="001B317E">
        <w:rPr>
          <w:rFonts w:ascii="Arial" w:hAnsi="Arial" w:cs="Arial"/>
          <w:sz w:val="24"/>
          <w:szCs w:val="24"/>
        </w:rPr>
        <w:t xml:space="preserve">rogramu 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Fundusze Europejskie dla </w:t>
      </w:r>
      <w:r w:rsidR="00EA58C1" w:rsidRPr="00EA58C1">
        <w:rPr>
          <w:rFonts w:ascii="Arial" w:hAnsi="Arial" w:cs="Arial"/>
          <w:i/>
          <w:iCs/>
          <w:sz w:val="24"/>
          <w:szCs w:val="24"/>
        </w:rPr>
        <w:t>Podlaskiego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 2021-2027</w:t>
      </w:r>
      <w:r w:rsidRPr="001B317E">
        <w:rPr>
          <w:rFonts w:ascii="Arial" w:hAnsi="Arial" w:cs="Arial"/>
          <w:sz w:val="24"/>
          <w:szCs w:val="24"/>
        </w:rPr>
        <w:t xml:space="preserve">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265" w:type="dxa"/>
        <w:tblLayout w:type="fixed"/>
        <w:tblLook w:val="04A0" w:firstRow="1" w:lastRow="0" w:firstColumn="1" w:lastColumn="0" w:noHBand="0" w:noVBand="1"/>
      </w:tblPr>
      <w:tblGrid>
        <w:gridCol w:w="12422"/>
        <w:gridCol w:w="1843"/>
      </w:tblGrid>
      <w:tr w:rsidR="00DE1D8D" w14:paraId="236829AD" w14:textId="77777777" w:rsidTr="00E16516">
        <w:tc>
          <w:tcPr>
            <w:tcW w:w="12422" w:type="dxa"/>
          </w:tcPr>
          <w:p w14:paraId="24410D75" w14:textId="302EF540" w:rsidR="00DE1D8D" w:rsidRPr="00F21EBF" w:rsidRDefault="00DE1D8D" w:rsidP="0018475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Pr="00F21EBF" w:rsidRDefault="00DE1D8D" w:rsidP="007948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E16516">
        <w:tc>
          <w:tcPr>
            <w:tcW w:w="12422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E16516">
        <w:tc>
          <w:tcPr>
            <w:tcW w:w="12422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363ADD35" w14:textId="77777777" w:rsidTr="00E16516">
        <w:tc>
          <w:tcPr>
            <w:tcW w:w="12422" w:type="dxa"/>
          </w:tcPr>
          <w:p w14:paraId="172911FE" w14:textId="4DEA4489" w:rsidR="00EA58C1" w:rsidRPr="007948CF" w:rsidRDefault="00EA58C1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>
              <w:rPr>
                <w:rFonts w:ascii="Arial" w:hAnsi="Arial" w:cs="Arial"/>
                <w:sz w:val="24"/>
                <w:szCs w:val="24"/>
              </w:rPr>
              <w:t xml:space="preserve">ma pozytywny wpływ na zasadę równości szans i niedyskryminacji, w tym dostępności dla </w:t>
            </w:r>
            <w:r w:rsidR="00E16516">
              <w:rPr>
                <w:rFonts w:ascii="Arial" w:hAnsi="Arial" w:cs="Arial"/>
                <w:sz w:val="24"/>
                <w:szCs w:val="24"/>
              </w:rPr>
              <w:t>osób z niepełnosprawnościami</w:t>
            </w:r>
            <w:r w:rsidRPr="00794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A3F6A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05653F4A" w14:textId="77777777" w:rsidTr="00E16516">
        <w:tc>
          <w:tcPr>
            <w:tcW w:w="12422" w:type="dxa"/>
          </w:tcPr>
          <w:p w14:paraId="4E239FDA" w14:textId="377C363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1FE29D23" w14:textId="77777777" w:rsidTr="00E16516">
        <w:tc>
          <w:tcPr>
            <w:tcW w:w="12422" w:type="dxa"/>
          </w:tcPr>
          <w:p w14:paraId="1839A053" w14:textId="50A042F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135F312" w14:textId="77777777" w:rsidTr="00E16516">
        <w:tc>
          <w:tcPr>
            <w:tcW w:w="12422" w:type="dxa"/>
          </w:tcPr>
          <w:p w14:paraId="1DE36CD3" w14:textId="5C9A4F2D" w:rsidR="00E16516" w:rsidRPr="00F42032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w Wytycznych dotyczących kwalifikowalności wydatków na lata 2021-2027 (uwzględnia </w:t>
            </w:r>
            <w:r>
              <w:rPr>
                <w:rFonts w:ascii="Arial" w:hAnsi="Arial" w:cs="Arial"/>
                <w:sz w:val="24"/>
                <w:szCs w:val="24"/>
              </w:rPr>
              <w:t xml:space="preserve">zielone zamówienia promujące </w:t>
            </w:r>
            <w:r w:rsidRPr="00553215">
              <w:rPr>
                <w:rFonts w:ascii="Arial" w:hAnsi="Arial" w:cs="Arial"/>
                <w:sz w:val="24"/>
                <w:szCs w:val="24"/>
              </w:rPr>
              <w:t>aspekty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środowiskowe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społeczne)</w:t>
            </w:r>
            <w:r w:rsidR="00177D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D291F3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F5DF35A" w14:textId="77777777" w:rsidTr="00E16516">
        <w:tc>
          <w:tcPr>
            <w:tcW w:w="12422" w:type="dxa"/>
          </w:tcPr>
          <w:p w14:paraId="53B2FB31" w14:textId="4F2406AB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</w:t>
            </w:r>
            <w:r>
              <w:rPr>
                <w:rFonts w:ascii="Arial" w:hAnsi="Arial" w:cs="Arial"/>
                <w:sz w:val="24"/>
                <w:szCs w:val="24"/>
              </w:rPr>
              <w:t xml:space="preserve"> i zasadą „nie czyń poważnych szkód”</w:t>
            </w:r>
            <w:r w:rsidRPr="00F420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5B587A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D47D5D" w14:textId="77777777" w:rsidTr="00E16516">
        <w:trPr>
          <w:cantSplit/>
        </w:trPr>
        <w:tc>
          <w:tcPr>
            <w:tcW w:w="12422" w:type="dxa"/>
          </w:tcPr>
          <w:p w14:paraId="224D6B8F" w14:textId="57CD997B" w:rsidR="00E16516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zasadami kwalifikowalności wydatków i realizacji pomocy technicznej opisanymi w Wytycznych dotyczących wykorzystania środków pomocy technicznej na lata 2021-2027.</w:t>
            </w:r>
          </w:p>
        </w:tc>
        <w:tc>
          <w:tcPr>
            <w:tcW w:w="1843" w:type="dxa"/>
          </w:tcPr>
          <w:p w14:paraId="0F2418B4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908" w14:paraId="30035FF4" w14:textId="77777777" w:rsidTr="00E16516">
        <w:trPr>
          <w:cantSplit/>
        </w:trPr>
        <w:tc>
          <w:tcPr>
            <w:tcW w:w="12422" w:type="dxa"/>
          </w:tcPr>
          <w:p w14:paraId="717A5300" w14:textId="3D47C5EE" w:rsidR="00737908" w:rsidRPr="00F42032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Oświadczam, że działania zaplanowane w projekcie przyczyniają</w:t>
            </w:r>
            <w:r w:rsidR="00177DF9">
              <w:rPr>
                <w:rFonts w:ascii="Arial" w:hAnsi="Arial" w:cs="Arial"/>
                <w:sz w:val="24"/>
                <w:szCs w:val="24"/>
              </w:rPr>
              <w:t xml:space="preserve"> się do podniesienia zdolności administracyjnych we wdrażaniu Programu.</w:t>
            </w:r>
          </w:p>
        </w:tc>
        <w:tc>
          <w:tcPr>
            <w:tcW w:w="1843" w:type="dxa"/>
          </w:tcPr>
          <w:p w14:paraId="7CCF191D" w14:textId="77777777" w:rsidR="00737908" w:rsidRDefault="00737908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2746627" w14:textId="77777777" w:rsidTr="00E16516">
        <w:trPr>
          <w:cantSplit/>
        </w:trPr>
        <w:tc>
          <w:tcPr>
            <w:tcW w:w="12422" w:type="dxa"/>
          </w:tcPr>
          <w:p w14:paraId="1CBB087E" w14:textId="5D998A2C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służą wsparciu procesu kontroli oraz wzmocnieniu działań związanych ze zwalczaniem nadużyć finansowych na szkodę UE.</w:t>
            </w:r>
          </w:p>
        </w:tc>
        <w:tc>
          <w:tcPr>
            <w:tcW w:w="1843" w:type="dxa"/>
          </w:tcPr>
          <w:p w14:paraId="4E418411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F34416C" w14:textId="77777777" w:rsidTr="00E16516">
        <w:trPr>
          <w:cantSplit/>
        </w:trPr>
        <w:tc>
          <w:tcPr>
            <w:tcW w:w="12422" w:type="dxa"/>
          </w:tcPr>
          <w:p w14:paraId="4AC8488D" w14:textId="014E7E62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są zgodne z zasadą transparentności.</w:t>
            </w:r>
          </w:p>
        </w:tc>
        <w:tc>
          <w:tcPr>
            <w:tcW w:w="1843" w:type="dxa"/>
          </w:tcPr>
          <w:p w14:paraId="00942AA2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963" w14:paraId="0C4414D8" w14:textId="77777777" w:rsidTr="00E16516">
        <w:trPr>
          <w:cantSplit/>
        </w:trPr>
        <w:tc>
          <w:tcPr>
            <w:tcW w:w="12422" w:type="dxa"/>
          </w:tcPr>
          <w:p w14:paraId="5FA3A86D" w14:textId="3C647863" w:rsidR="00202963" w:rsidRDefault="00202963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planowane wsparcie etatów w projekcie jest ujęte w Planie Zarządzania Zasobami Ludzkimi.</w:t>
            </w:r>
          </w:p>
        </w:tc>
        <w:tc>
          <w:tcPr>
            <w:tcW w:w="1843" w:type="dxa"/>
          </w:tcPr>
          <w:p w14:paraId="248137BD" w14:textId="77777777" w:rsidR="00202963" w:rsidRDefault="00202963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5897F61C" w14:textId="77777777" w:rsidTr="00E16516">
        <w:tc>
          <w:tcPr>
            <w:tcW w:w="12422" w:type="dxa"/>
          </w:tcPr>
          <w:p w14:paraId="50DA6008" w14:textId="5313BA53" w:rsidR="00E16516" w:rsidRPr="00516B79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2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B11615" w:rsidRPr="00ED3F25">
              <w:rPr>
                <w:rFonts w:ascii="Arial" w:hAnsi="Arial" w:cs="Arial"/>
                <w:sz w:val="24"/>
                <w:szCs w:val="24"/>
              </w:rPr>
              <w:t xml:space="preserve">zaplanowane koszty w projekcie </w:t>
            </w:r>
            <w:r w:rsidRPr="00ED3F25">
              <w:rPr>
                <w:rFonts w:ascii="Arial" w:hAnsi="Arial" w:cs="Arial"/>
                <w:sz w:val="24"/>
                <w:szCs w:val="24"/>
              </w:rPr>
              <w:t>nie będ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ą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ujęte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do dofinansowania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z innych środków pomocowych</w:t>
            </w:r>
            <w:r w:rsidRPr="00B1161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4A2E780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42FAD8" w14:textId="77777777" w:rsidTr="00F21EBF">
        <w:trPr>
          <w:trHeight w:val="913"/>
        </w:trPr>
        <w:tc>
          <w:tcPr>
            <w:tcW w:w="12422" w:type="dxa"/>
          </w:tcPr>
          <w:p w14:paraId="54426F99" w14:textId="3D406625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3A683D26" w14:textId="4A538E5E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E6CCB37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• spełniać wymogi cyfrowej, ekologicznej i </w:t>
            </w:r>
            <w:r w:rsidR="00B11615">
              <w:rPr>
                <w:rFonts w:ascii="Arial" w:hAnsi="Arial" w:cs="Arial"/>
                <w:sz w:val="24"/>
                <w:szCs w:val="24"/>
              </w:rPr>
              <w:t xml:space="preserve">dostępnej dla wszystkich </w:t>
            </w:r>
            <w:r w:rsidRPr="00553215">
              <w:rPr>
                <w:rFonts w:ascii="Arial" w:hAnsi="Arial" w:cs="Arial"/>
                <w:sz w:val="24"/>
                <w:szCs w:val="24"/>
              </w:rPr>
              <w:t>komunikacji</w:t>
            </w:r>
            <w:r w:rsidR="00B1161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A5CC15" w14:textId="5D4D91B7" w:rsidR="00E16516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5780" w14:textId="77777777" w:rsidR="005D4E4C" w:rsidRDefault="005D4E4C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299F68E4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038C9873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7A2883" w:rsidRPr="007A2883" w:rsidSect="00085B8D">
      <w:headerReference w:type="default" r:id="rId6"/>
      <w:footerReference w:type="default" r:id="rId7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4D3E" w14:textId="77777777" w:rsidR="00C05BE4" w:rsidRDefault="00C05BE4" w:rsidP="00516B79">
      <w:pPr>
        <w:spacing w:after="0" w:line="240" w:lineRule="auto"/>
      </w:pPr>
      <w:r>
        <w:separator/>
      </w:r>
    </w:p>
  </w:endnote>
  <w:endnote w:type="continuationSeparator" w:id="0">
    <w:p w14:paraId="33B0580C" w14:textId="77777777" w:rsidR="00C05BE4" w:rsidRDefault="00C05BE4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D59" w14:textId="0BACF99C" w:rsidR="00516B79" w:rsidRDefault="00516B79" w:rsidP="00516B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6593" w14:textId="77777777" w:rsidR="00C05BE4" w:rsidRDefault="00C05BE4" w:rsidP="00516B79">
      <w:pPr>
        <w:spacing w:after="0" w:line="240" w:lineRule="auto"/>
      </w:pPr>
      <w:r>
        <w:separator/>
      </w:r>
    </w:p>
  </w:footnote>
  <w:footnote w:type="continuationSeparator" w:id="0">
    <w:p w14:paraId="4D20E0B5" w14:textId="77777777" w:rsidR="00C05BE4" w:rsidRDefault="00C05BE4" w:rsidP="0051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BC59" w14:textId="6E9A048D" w:rsidR="00EA58C1" w:rsidRDefault="00EA58C1" w:rsidP="00EA58C1">
    <w:pPr>
      <w:pStyle w:val="Nagwek"/>
      <w:jc w:val="center"/>
    </w:pPr>
    <w:r>
      <w:rPr>
        <w:noProof/>
      </w:rPr>
      <w:drawing>
        <wp:inline distT="0" distB="0" distL="0" distR="0" wp14:anchorId="25AD90A2" wp14:editId="0E9250A0">
          <wp:extent cx="5760720" cy="779145"/>
          <wp:effectExtent l="0" t="0" r="0" b="1905"/>
          <wp:docPr id="832293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293118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925"/>
    <w:rsid w:val="00085B8D"/>
    <w:rsid w:val="000B105A"/>
    <w:rsid w:val="00133E7D"/>
    <w:rsid w:val="00177DF9"/>
    <w:rsid w:val="00184759"/>
    <w:rsid w:val="00202963"/>
    <w:rsid w:val="00220D0B"/>
    <w:rsid w:val="00232309"/>
    <w:rsid w:val="002C72AF"/>
    <w:rsid w:val="003135CC"/>
    <w:rsid w:val="003D6545"/>
    <w:rsid w:val="003F56DD"/>
    <w:rsid w:val="00413378"/>
    <w:rsid w:val="0051216E"/>
    <w:rsid w:val="00516B79"/>
    <w:rsid w:val="00553215"/>
    <w:rsid w:val="0056012C"/>
    <w:rsid w:val="00576160"/>
    <w:rsid w:val="005D4E4C"/>
    <w:rsid w:val="006762E8"/>
    <w:rsid w:val="00737908"/>
    <w:rsid w:val="007948CF"/>
    <w:rsid w:val="007A2883"/>
    <w:rsid w:val="00985AED"/>
    <w:rsid w:val="00A637A5"/>
    <w:rsid w:val="00B11615"/>
    <w:rsid w:val="00B70AF9"/>
    <w:rsid w:val="00B94077"/>
    <w:rsid w:val="00C05BE4"/>
    <w:rsid w:val="00C10767"/>
    <w:rsid w:val="00CB3E5D"/>
    <w:rsid w:val="00D56E3A"/>
    <w:rsid w:val="00DE1D8D"/>
    <w:rsid w:val="00DE3392"/>
    <w:rsid w:val="00E16516"/>
    <w:rsid w:val="00E70EFD"/>
    <w:rsid w:val="00EA58C1"/>
    <w:rsid w:val="00EB0B3C"/>
    <w:rsid w:val="00ED3F25"/>
    <w:rsid w:val="00ED65CB"/>
    <w:rsid w:val="00F21EBF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Karbowska Agnieszka</cp:lastModifiedBy>
  <cp:revision>7</cp:revision>
  <cp:lastPrinted>2023-03-22T09:02:00Z</cp:lastPrinted>
  <dcterms:created xsi:type="dcterms:W3CDTF">2023-03-22T09:33:00Z</dcterms:created>
  <dcterms:modified xsi:type="dcterms:W3CDTF">2023-06-28T11:38:00Z</dcterms:modified>
</cp:coreProperties>
</file>