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E250" w14:textId="3F47134A" w:rsidR="00877F5B" w:rsidRPr="0063391F" w:rsidRDefault="00FB37DA" w:rsidP="00877F5B">
      <w:pPr>
        <w:rPr>
          <w:rFonts w:cs="Times New Roman"/>
          <w:b/>
          <w:bCs/>
        </w:rPr>
      </w:pPr>
      <w:r w:rsidRPr="0063391F">
        <w:rPr>
          <w:noProof/>
        </w:rPr>
        <w:drawing>
          <wp:inline distT="0" distB="0" distL="0" distR="0" wp14:anchorId="24BBDAB9" wp14:editId="0E75A276">
            <wp:extent cx="5760720" cy="617220"/>
            <wp:effectExtent l="0" t="0" r="0" b="0"/>
            <wp:docPr id="635290856" name="Obraz 1440035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90856" name="Obraz 144003548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834F32" w14:textId="77777777" w:rsidR="00FB37DA" w:rsidRPr="0063391F" w:rsidRDefault="00FB37DA" w:rsidP="00877F5B">
      <w:pPr>
        <w:rPr>
          <w:rFonts w:cs="Times New Roman"/>
          <w:b/>
          <w:bCs/>
        </w:rPr>
      </w:pPr>
    </w:p>
    <w:p w14:paraId="20D90613" w14:textId="2BC488A0" w:rsidR="00877F5B" w:rsidRPr="0063391F" w:rsidRDefault="00877F5B" w:rsidP="00FB37DA">
      <w:pPr>
        <w:pStyle w:val="Standard"/>
        <w:rPr>
          <w:rFonts w:cs="Times New Roman"/>
          <w:lang w:val="pl-PL"/>
        </w:rPr>
      </w:pPr>
    </w:p>
    <w:p w14:paraId="653166DB" w14:textId="343E1FDF" w:rsidR="00FB37DA" w:rsidRPr="0063391F" w:rsidRDefault="00FB37DA" w:rsidP="001359EF">
      <w:pPr>
        <w:widowControl/>
        <w:suppressAutoHyphens w:val="0"/>
        <w:spacing w:before="100" w:after="100"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63391F">
        <w:rPr>
          <w:rFonts w:eastAsia="Times New Roman" w:cs="Times New Roman"/>
          <w:color w:val="000000"/>
          <w:kern w:val="0"/>
          <w:lang w:eastAsia="pl-PL" w:bidi="ar-SA"/>
        </w:rPr>
        <w:t xml:space="preserve">Białystok, </w:t>
      </w:r>
      <w:r w:rsidR="00B01FA4">
        <w:rPr>
          <w:rFonts w:eastAsia="Times New Roman" w:cs="Times New Roman"/>
          <w:color w:val="000000"/>
          <w:kern w:val="0"/>
          <w:lang w:eastAsia="pl-PL" w:bidi="ar-SA"/>
        </w:rPr>
        <w:t>04</w:t>
      </w:r>
      <w:r w:rsidRPr="0063391F">
        <w:rPr>
          <w:rFonts w:eastAsia="Times New Roman" w:cs="Times New Roman"/>
          <w:color w:val="000000"/>
          <w:kern w:val="0"/>
          <w:lang w:eastAsia="pl-PL" w:bidi="ar-SA"/>
        </w:rPr>
        <w:t>.</w:t>
      </w:r>
      <w:r w:rsidR="001359EF">
        <w:rPr>
          <w:rFonts w:eastAsia="Times New Roman" w:cs="Times New Roman"/>
          <w:color w:val="000000"/>
          <w:kern w:val="0"/>
          <w:lang w:eastAsia="pl-PL" w:bidi="ar-SA"/>
        </w:rPr>
        <w:t>10</w:t>
      </w:r>
      <w:r w:rsidRPr="0063391F">
        <w:rPr>
          <w:rFonts w:eastAsia="Times New Roman" w:cs="Times New Roman"/>
          <w:color w:val="000000"/>
          <w:kern w:val="0"/>
          <w:lang w:eastAsia="pl-PL" w:bidi="ar-SA"/>
        </w:rPr>
        <w:t>.2024</w:t>
      </w:r>
    </w:p>
    <w:p w14:paraId="3343C443" w14:textId="77777777" w:rsidR="00FB37DA" w:rsidRPr="0063391F" w:rsidRDefault="00FB37DA" w:rsidP="00E14271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 w:cs="Times New Roman"/>
          <w:b/>
          <w:bCs/>
          <w:kern w:val="2"/>
          <w:u w:val="single"/>
          <w:lang w:eastAsia="en-US" w:bidi="ar-SA"/>
          <w14:ligatures w14:val="standardContextual"/>
        </w:rPr>
      </w:pPr>
    </w:p>
    <w:p w14:paraId="49CD1CF9" w14:textId="5F530AE8" w:rsidR="00FB37DA" w:rsidRPr="0063391F" w:rsidRDefault="00FB37DA" w:rsidP="001359EF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</w:pP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 xml:space="preserve">Pytania i odpowiedzi </w:t>
      </w:r>
      <w:r w:rsidRPr="0063391F">
        <w:rPr>
          <w:rFonts w:eastAsiaTheme="minorHAnsi" w:cs="Times New Roman"/>
          <w:b/>
          <w:bCs/>
          <w:color w:val="000000"/>
          <w:kern w:val="0"/>
          <w:lang w:eastAsia="en-US" w:bidi="ar-SA"/>
          <w14:ligatures w14:val="standardContextual"/>
        </w:rPr>
        <w:t xml:space="preserve">dotyczące </w:t>
      </w:r>
      <w:r w:rsidR="00B01FA4">
        <w:rPr>
          <w:rFonts w:eastAsiaTheme="minorHAnsi" w:cs="Times New Roman"/>
          <w:b/>
          <w:bCs/>
          <w:color w:val="000000"/>
          <w:kern w:val="0"/>
          <w:lang w:eastAsia="en-US" w:bidi="ar-SA"/>
          <w14:ligatures w14:val="standardContextual"/>
        </w:rPr>
        <w:t xml:space="preserve">naboru </w:t>
      </w: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nr FEPD.08.0</w:t>
      </w:r>
      <w:r w:rsidR="001359E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4</w:t>
      </w: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-IZ.00-00</w:t>
      </w:r>
      <w:r w:rsidR="001359E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1</w:t>
      </w: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/24</w:t>
      </w:r>
      <w:r w:rsidR="00B01FA4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br/>
      </w: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 xml:space="preserve"> (</w:t>
      </w:r>
      <w:r w:rsidR="001359E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usługi</w:t>
      </w:r>
      <w:r w:rsidR="00B01FA4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 xml:space="preserve"> opiekuńcze i asystenckie</w:t>
      </w:r>
      <w:r w:rsidRPr="0063391F">
        <w:rPr>
          <w:rFonts w:eastAsiaTheme="minorHAnsi" w:cs="Times New Roman"/>
          <w:b/>
          <w:bCs/>
          <w:kern w:val="2"/>
          <w:lang w:eastAsia="en-US" w:bidi="ar-SA"/>
          <w14:ligatures w14:val="standardContextual"/>
        </w:rPr>
        <w:t>)</w:t>
      </w:r>
    </w:p>
    <w:p w14:paraId="3F6DA99B" w14:textId="77777777" w:rsidR="00877F5B" w:rsidRPr="0063391F" w:rsidRDefault="00877F5B" w:rsidP="00E14271">
      <w:pPr>
        <w:spacing w:line="276" w:lineRule="auto"/>
        <w:rPr>
          <w:rFonts w:cs="Times New Roman"/>
          <w:b/>
          <w:bCs/>
        </w:rPr>
      </w:pPr>
    </w:p>
    <w:p w14:paraId="220D08DE" w14:textId="77777777" w:rsidR="00877F5B" w:rsidRPr="0063391F" w:rsidRDefault="00877F5B" w:rsidP="00E14271">
      <w:pPr>
        <w:spacing w:line="276" w:lineRule="auto"/>
        <w:rPr>
          <w:rFonts w:cs="Times New Roman"/>
          <w:b/>
          <w:bCs/>
        </w:rPr>
      </w:pPr>
    </w:p>
    <w:p w14:paraId="6347EB08" w14:textId="706864AE" w:rsidR="001359EF" w:rsidRPr="0096594C" w:rsidRDefault="00877F5B" w:rsidP="001359E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</w:rPr>
      </w:pPr>
      <w:r w:rsidRPr="0096594C">
        <w:rPr>
          <w:rFonts w:cs="Times New Roman"/>
          <w:b/>
          <w:bCs/>
        </w:rPr>
        <w:t>Pytanie:</w:t>
      </w:r>
      <w:r w:rsidR="0063391F" w:rsidRPr="0096594C">
        <w:rPr>
          <w:rFonts w:cs="Times New Roman"/>
          <w:b/>
          <w:bCs/>
        </w:rPr>
        <w:t xml:space="preserve"> </w:t>
      </w:r>
      <w:r w:rsidR="001359EF" w:rsidRPr="0096594C">
        <w:rPr>
          <w:rFonts w:cs="Times New Roman"/>
          <w:b/>
          <w:bCs/>
        </w:rPr>
        <w:t xml:space="preserve">Czy w kontekście zapisu „Zgodnie z zapisami Programu </w:t>
      </w:r>
      <w:proofErr w:type="spellStart"/>
      <w:r w:rsidR="001359EF" w:rsidRPr="0096594C">
        <w:rPr>
          <w:rFonts w:cs="Times New Roman"/>
          <w:b/>
          <w:bCs/>
        </w:rPr>
        <w:t>FEdP</w:t>
      </w:r>
      <w:proofErr w:type="spellEnd"/>
      <w:r w:rsidR="001359EF" w:rsidRPr="0096594C">
        <w:rPr>
          <w:rFonts w:cs="Times New Roman"/>
          <w:b/>
          <w:bCs/>
        </w:rPr>
        <w:t xml:space="preserve"> 2021-2027 działania przewidziane w ramach niniejszego naboru mogą być realizowane przez otwarty katalog beneficjentów, tj. wszystkie podmioty z wyłączeniem osób fizycznych, w tym jednostki samorządu terytorialnego i ich jednostki organizacyjne, podmioty ekonomii społecznej, w tym organizacje pozarządowe, przedsiębiorstwa społeczne, podmioty prowadzące placówki całodobowe, podmioty świadczące usługi w społeczności lokalnej, partnerstwa publiczno-społeczne” (znajdującego się na str. 9-10 w Regulaminie), Wnioskodawcą lub Partnerem w projekcie może być przedsiębiorstwo, niebędące przedsiębiorstwem społecznym?</w:t>
      </w:r>
    </w:p>
    <w:p w14:paraId="3C0A5049" w14:textId="77777777" w:rsidR="001359EF" w:rsidRDefault="001359EF" w:rsidP="001359EF">
      <w:pPr>
        <w:pStyle w:val="Akapitzlist"/>
        <w:spacing w:line="276" w:lineRule="auto"/>
        <w:ind w:left="426"/>
        <w:rPr>
          <w:rFonts w:cs="Times New Roman"/>
          <w:b/>
          <w:bCs/>
        </w:rPr>
      </w:pPr>
    </w:p>
    <w:p w14:paraId="611536CF" w14:textId="05E48403" w:rsidR="001359EF" w:rsidRPr="001359EF" w:rsidRDefault="00877F5B" w:rsidP="001359EF">
      <w:pPr>
        <w:spacing w:line="276" w:lineRule="auto"/>
        <w:rPr>
          <w:rFonts w:cs="Times New Roman"/>
          <w:b/>
          <w:bCs/>
        </w:rPr>
      </w:pPr>
      <w:r w:rsidRPr="001359EF">
        <w:rPr>
          <w:rFonts w:cs="Times New Roman"/>
          <w:b/>
          <w:bCs/>
        </w:rPr>
        <w:t xml:space="preserve">Odpowiedź: </w:t>
      </w:r>
      <w:r w:rsidR="001359EF" w:rsidRPr="001359EF">
        <w:rPr>
          <w:rFonts w:cs="Times New Roman"/>
        </w:rPr>
        <w:t>Regulamin nie wyklucza możliwości, aby Wnioskodawcą lub Partnerem w projekcie było przedsiębiorstwo niebędące przedsiębiorstwem społecznym. Niemniej jednak, zgodnie z kryterium merytorycznym Potencjał społeczny, ocenie podlega doświadczenie Wnioskodawcy i partnerów (jeśli dotyczy) w obszarze tematycznym wsparcia, na rzecz grupy docelowej, a także na określonym terytorium, którego będzie dotyczyć realizacja projektu.</w:t>
      </w:r>
    </w:p>
    <w:p w14:paraId="4E77CE1A" w14:textId="77777777" w:rsidR="001359EF" w:rsidRDefault="001359EF" w:rsidP="001359EF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</w:rPr>
      </w:pPr>
    </w:p>
    <w:p w14:paraId="3DF429E8" w14:textId="26D4973A" w:rsidR="001359EF" w:rsidRPr="0096594C" w:rsidRDefault="00DB69B9" w:rsidP="001359EF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160" w:line="259" w:lineRule="auto"/>
        <w:ind w:left="0" w:firstLine="0"/>
        <w:rPr>
          <w:rFonts w:cs="Times New Roman"/>
          <w:b/>
          <w:bCs/>
        </w:rPr>
      </w:pPr>
      <w:r w:rsidRPr="0096594C">
        <w:rPr>
          <w:rFonts w:cs="Times New Roman"/>
          <w:b/>
          <w:bCs/>
        </w:rPr>
        <w:t>Pytanie:</w:t>
      </w:r>
      <w:r w:rsidR="00E14271" w:rsidRPr="0096594C">
        <w:rPr>
          <w:rFonts w:cs="Times New Roman"/>
          <w:b/>
          <w:bCs/>
        </w:rPr>
        <w:t xml:space="preserve"> </w:t>
      </w:r>
      <w:r w:rsidR="001359EF" w:rsidRPr="0096594C">
        <w:rPr>
          <w:rFonts w:cs="Times New Roman"/>
          <w:b/>
          <w:bCs/>
        </w:rPr>
        <w:t xml:space="preserve">Czy w ramach projektu Wnioskodawca może zaplanować wsparcie w postaci Klubu Seniora, w ramach którego oferowane będą usługi opiekuńcze oraz dodatkowe usługi </w:t>
      </w:r>
      <w:proofErr w:type="spellStart"/>
      <w:r w:rsidR="001359EF" w:rsidRPr="0096594C">
        <w:rPr>
          <w:rFonts w:cs="Times New Roman"/>
          <w:b/>
          <w:bCs/>
        </w:rPr>
        <w:t>aktwizacyjno</w:t>
      </w:r>
      <w:proofErr w:type="spellEnd"/>
      <w:r w:rsidR="001359EF" w:rsidRPr="0096594C">
        <w:rPr>
          <w:rFonts w:cs="Times New Roman"/>
          <w:b/>
          <w:bCs/>
        </w:rPr>
        <w:t>-integracyjne?</w:t>
      </w:r>
    </w:p>
    <w:p w14:paraId="0208B2E7" w14:textId="5A4E9E03" w:rsidR="00DB69B9" w:rsidRPr="001359EF" w:rsidRDefault="00DB69B9" w:rsidP="001359EF">
      <w:pPr>
        <w:pStyle w:val="Akapitzlist"/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</w:rPr>
      </w:pPr>
    </w:p>
    <w:p w14:paraId="65C1E95E" w14:textId="77C8A88C" w:rsidR="00DB69B9" w:rsidRPr="00206CA0" w:rsidRDefault="00C9091D" w:rsidP="00206CA0">
      <w:pPr>
        <w:spacing w:line="276" w:lineRule="auto"/>
        <w:rPr>
          <w:rFonts w:cs="Times New Roman"/>
          <w:b/>
          <w:bCs/>
        </w:rPr>
      </w:pPr>
      <w:r w:rsidRPr="0063391F">
        <w:rPr>
          <w:rFonts w:cs="Times New Roman"/>
          <w:b/>
          <w:bCs/>
        </w:rPr>
        <w:t>Odpowiedź:</w:t>
      </w:r>
      <w:r w:rsidR="0063391F">
        <w:rPr>
          <w:rFonts w:cs="Times New Roman"/>
          <w:b/>
          <w:bCs/>
        </w:rPr>
        <w:t xml:space="preserve"> </w:t>
      </w:r>
      <w:r w:rsidR="001359EF" w:rsidRPr="001359EF">
        <w:rPr>
          <w:rFonts w:cs="Times New Roman"/>
        </w:rPr>
        <w:t>Finansowanie działań w istniejących Klubach Seniora może zostać sfinansowane w projekcie, wyłącznie w  postaci świadczenia usług opiekuńczych. Zgodnie z Ustawą o pomocy społecznej, usługi opiekuńcze obejmują pomoc w zaspokajaniu codziennych potrzeb życiowych, opiekę higieniczną, zaleconą przez lekarza pielęgnację oraz, w miarę możliwości, zapewnienie kontaktów z otoczeniem</w:t>
      </w:r>
    </w:p>
    <w:p w14:paraId="306615F1" w14:textId="77777777" w:rsidR="001359EF" w:rsidRDefault="001359EF" w:rsidP="001359EF">
      <w:pPr>
        <w:pStyle w:val="Akapitzlist"/>
        <w:tabs>
          <w:tab w:val="left" w:pos="284"/>
        </w:tabs>
        <w:spacing w:line="276" w:lineRule="auto"/>
        <w:ind w:left="0"/>
        <w:rPr>
          <w:rFonts w:cs="Times New Roman"/>
          <w:b/>
          <w:bCs/>
        </w:rPr>
      </w:pPr>
    </w:p>
    <w:p w14:paraId="3072D8A9" w14:textId="7FC5A299" w:rsidR="001359EF" w:rsidRPr="0096594C" w:rsidRDefault="00E01A46" w:rsidP="001359E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</w:rPr>
      </w:pPr>
      <w:r w:rsidRPr="0096594C">
        <w:rPr>
          <w:rFonts w:cs="Times New Roman"/>
          <w:b/>
          <w:bCs/>
        </w:rPr>
        <w:t>Pytanie:</w:t>
      </w:r>
      <w:r w:rsidR="00E14271" w:rsidRPr="0096594C">
        <w:rPr>
          <w:rFonts w:cs="Times New Roman"/>
          <w:b/>
          <w:bCs/>
        </w:rPr>
        <w:t xml:space="preserve"> </w:t>
      </w:r>
      <w:r w:rsidR="001359EF" w:rsidRPr="0096594C">
        <w:rPr>
          <w:rFonts w:cs="Times New Roman"/>
          <w:b/>
          <w:bCs/>
        </w:rPr>
        <w:t xml:space="preserve">Czy obligatoryjne wskaźniki kluczowe rezultatu i produktu, które zostały wymienione w Regulaminie (na str. 30-32), muszą przyjąć wartość większą od „0”? Czy wystarczy, że Wnioskodawca wybierze wskaźnik, przyjmie dla niego wartość „0” oraz zadeklaruje monitorowanie na etapie realizacji projektu? Np. Wnioskodawca może zaplanować w projekcie tylko usługi świadczone w formie niestacjonarnej (w miejscu </w:t>
      </w:r>
      <w:r w:rsidR="001359EF" w:rsidRPr="0096594C">
        <w:rPr>
          <w:rFonts w:cs="Times New Roman"/>
          <w:b/>
          <w:bCs/>
        </w:rPr>
        <w:lastRenderedPageBreak/>
        <w:t>zamieszkania), więc nie będzie go dotyczyć wskaźnik „Liczba utworzonych miejsc świadczenia usług w społeczności lokalnej”, bo ten dotyczy tylko stacjonarnych form wsparcia. Jeśli ww. obligatoryjność wskaźników polega na tym, że wskaźnik musi zostać wykazany i mieć wartość większą od „0”, to oznacza to dla Wnioskodawcy, że musi zaplanować w projekcie wsparcie w formie niestacjonarnej, stacjonarnej, dla opiekunów faktycznych oraz zarówno dla osób fizycznych, jak i dla podmiotów.</w:t>
      </w:r>
    </w:p>
    <w:p w14:paraId="4BEFC4BD" w14:textId="2BC64465" w:rsidR="00F33830" w:rsidRPr="001359EF" w:rsidRDefault="00F33830" w:rsidP="001359EF">
      <w:pPr>
        <w:pStyle w:val="Akapitzlist"/>
        <w:tabs>
          <w:tab w:val="left" w:pos="284"/>
        </w:tabs>
        <w:spacing w:line="276" w:lineRule="auto"/>
        <w:rPr>
          <w:rFonts w:cs="Times New Roman"/>
        </w:rPr>
      </w:pPr>
    </w:p>
    <w:p w14:paraId="4866B7C2" w14:textId="27A45A81" w:rsidR="001359EF" w:rsidRPr="001359EF" w:rsidRDefault="008F3204" w:rsidP="001359EF">
      <w:pPr>
        <w:spacing w:line="276" w:lineRule="auto"/>
        <w:rPr>
          <w:rFonts w:cs="Times New Roman"/>
        </w:rPr>
      </w:pPr>
      <w:r w:rsidRPr="0063391F">
        <w:rPr>
          <w:rFonts w:cs="Times New Roman"/>
          <w:b/>
          <w:bCs/>
        </w:rPr>
        <w:t>Odpowiedź:</w:t>
      </w:r>
      <w:r w:rsidRPr="0063391F">
        <w:rPr>
          <w:rFonts w:cs="Times New Roman"/>
        </w:rPr>
        <w:t xml:space="preserve"> </w:t>
      </w:r>
      <w:r w:rsidR="001359EF" w:rsidRPr="001359EF">
        <w:rPr>
          <w:rFonts w:cs="Times New Roman"/>
        </w:rPr>
        <w:t>Wskaźniki  kluczowe, należy wybrać o ile przewidziano daną grupę docelową i/lub daną formę  wsparcia w projekcie. Wskaźniki te (tylko jeśli zostaną wybrane) wymagają obligatoryjnie określenia wartości docelowej na etapie przygotowania wniosku o dofinansowanie projektu. Jeśli Wnioskodawca nie zakłada nowo utworzonych dzięki wsparciu EFS+ miejsc stacjonarnego świadczenia usług społecznych lub zdrowotnych w społeczności lokalnej, wówczas nie wybiera wskaźnika „ Liczba utworzonych miejsc świadczenia usług w społeczności lokalnej”.</w:t>
      </w:r>
    </w:p>
    <w:p w14:paraId="47D522CE" w14:textId="3A84F978" w:rsidR="00FB37DA" w:rsidRPr="0063391F" w:rsidRDefault="00FB37DA" w:rsidP="00DF0E53">
      <w:pPr>
        <w:spacing w:line="276" w:lineRule="auto"/>
        <w:ind w:left="851"/>
        <w:rPr>
          <w:rFonts w:cs="Times New Roman"/>
        </w:rPr>
      </w:pPr>
    </w:p>
    <w:p w14:paraId="04A2FC34" w14:textId="008EB464" w:rsidR="001359EF" w:rsidRPr="00CD0464" w:rsidRDefault="001359EF" w:rsidP="001359E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CD0464">
        <w:rPr>
          <w:rFonts w:cs="Times New Roman"/>
          <w:b/>
          <w:bCs/>
          <w:noProof/>
        </w:rPr>
        <w:t>Pytanie: Czy kryteria projektu narzucają limit liczby wniosków na 1 podmiot?</w:t>
      </w:r>
    </w:p>
    <w:p w14:paraId="23F53956" w14:textId="77777777" w:rsidR="0084157E" w:rsidRDefault="0084157E" w:rsidP="001359EF">
      <w:pPr>
        <w:spacing w:line="276" w:lineRule="auto"/>
        <w:rPr>
          <w:rFonts w:cs="Times New Roman"/>
          <w:b/>
          <w:bCs/>
          <w:noProof/>
        </w:rPr>
      </w:pPr>
    </w:p>
    <w:p w14:paraId="60AC87E6" w14:textId="1ABB7146" w:rsidR="001359EF" w:rsidRPr="001359EF" w:rsidRDefault="001359EF" w:rsidP="001359EF">
      <w:pPr>
        <w:spacing w:line="276" w:lineRule="auto"/>
        <w:rPr>
          <w:rFonts w:cs="Times New Roman"/>
          <w:noProof/>
        </w:rPr>
      </w:pPr>
      <w:r w:rsidRPr="0084157E">
        <w:rPr>
          <w:rFonts w:cs="Times New Roman"/>
          <w:b/>
          <w:bCs/>
          <w:noProof/>
        </w:rPr>
        <w:t>Odpowiedź:</w:t>
      </w:r>
      <w:r w:rsidRPr="001359EF">
        <w:rPr>
          <w:rFonts w:cs="Times New Roman"/>
          <w:noProof/>
        </w:rPr>
        <w:t xml:space="preserve"> W ramach naboru nie ma ograniczenia dotyczącego liczby wniosków, które może złożyć Wnioskodawca. Należy jednak pamiętać o kryterium formalnym: Wnioskodawca posiada odpowiedni (adekwatny) potencjał finansowy do realizacji projektu. Definicja kryterium brzmi: „Łączny obrót za wybrany przez Wnioskodawcę /Partnera wiodącego zatwierdzony rok obrotowy zgodnie z ustawą o rachunkowości z dnia 29 września 1994 r. (Dz. U. 1994 nr 121 poz. 591 z późn. zm.) (jeśli dotyczy)  lub  zamknięty i zatwierdzony rok kalendarzowy, spośród trzech ostatnich lat jest równy lub wyższy od 75% sumy średnich rocznych wydatków wszystkich projektów danego Wnioskodawcy ocenianych w ramach naboru, pomniejszonych o koszt bonów szkoleniowych/stawek jednostkowych na utworzenie i utrzymanie miejsc pracy w przedsiębiorstwach społecznych (o ile takie koszty występują w projekcie). W przypadku złożenia w odpowiedzi na nabór więcej niż jednego wniosku o dofinansowanie przez jednego Wnioskodawcę/Partnera wiodącego, Instytucja Organizująca Nabór negatywnie ocenia wszystkie projekty tego Wnioskodawcy, w związku z niespełnieniem kryterium ogólnego formalnego, w przypadku gdy: łączny obrót za jeden rok wybrany przez wnioskodawcę z trzech ostatnich zatwierdzonych lat obrotowych zgodnie z ustawą o rachunkowości z dnia 29 września 1994 r. (Dz. U. 1994 nr 121 poz. 591 z późn. zm.) (jeśli dotyczy), lub zamkniętych i zatwierdzonych lat kalendarzowych, jest niższy od 75% sumy średnich rocznych wydatków wszystkich projektów ocenianych w danym naborze. (…)”</w:t>
      </w:r>
    </w:p>
    <w:p w14:paraId="7C87082F" w14:textId="62B05DCF" w:rsidR="00E14271" w:rsidRDefault="00E14271" w:rsidP="001359EF">
      <w:pPr>
        <w:spacing w:line="276" w:lineRule="auto"/>
        <w:rPr>
          <w:rFonts w:cs="Times New Roman"/>
          <w:b/>
          <w:bCs/>
          <w:noProof/>
        </w:rPr>
      </w:pPr>
    </w:p>
    <w:p w14:paraId="312AA68D" w14:textId="0464EB31" w:rsidR="0084157E" w:rsidRPr="0096594C" w:rsidRDefault="0084157E" w:rsidP="0084157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6594C">
        <w:rPr>
          <w:rFonts w:cs="Times New Roman"/>
          <w:b/>
          <w:bCs/>
          <w:noProof/>
        </w:rPr>
        <w:t xml:space="preserve">Czy w ramach specjalistycznych usług opiekuńczych należy świadczyć zarówno usługi opiekuńcze w miejscu zamieszkania, jak i element specjalistyczny w postaci np. usług fizjoterapii w zakresie nieobjętym przepisami ustawy z dnia 27 sierpnia 2004 r. o świadczeniach opieki zdrowotnej finansowanych ze środków publicznych? Czy w ramach specjalistycznych usług opiekuńczych do uznania zadania jako kwalifikowalne wystarczy tylko element specjalistyczny, czyli np. usług fizjoterapii w zakresie nieobjętym przepisami ustawy z dnia 27 sierpnia 2004 r. o świadczeniach </w:t>
      </w:r>
      <w:r w:rsidRPr="0096594C">
        <w:rPr>
          <w:rFonts w:cs="Times New Roman"/>
          <w:b/>
          <w:bCs/>
          <w:noProof/>
        </w:rPr>
        <w:lastRenderedPageBreak/>
        <w:t>opieki zdrowotnej finansowanych ze środków publicznych?</w:t>
      </w:r>
    </w:p>
    <w:p w14:paraId="4C6E010F" w14:textId="035D3840" w:rsidR="001359EF" w:rsidRDefault="001359EF" w:rsidP="0084157E">
      <w:pPr>
        <w:pStyle w:val="Akapitzlist"/>
        <w:spacing w:line="276" w:lineRule="auto"/>
        <w:rPr>
          <w:rFonts w:cs="Times New Roman"/>
          <w:b/>
          <w:bCs/>
          <w:noProof/>
        </w:rPr>
      </w:pPr>
    </w:p>
    <w:p w14:paraId="5DB68616" w14:textId="67F6F712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  <w:r w:rsidRPr="0084157E">
        <w:rPr>
          <w:rFonts w:cs="Times New Roman"/>
          <w:b/>
          <w:bCs/>
          <w:noProof/>
        </w:rPr>
        <w:t>Odpowiedź:</w:t>
      </w:r>
      <w:r>
        <w:rPr>
          <w:rFonts w:cs="Times New Roman"/>
          <w:b/>
          <w:bCs/>
          <w:noProof/>
        </w:rPr>
        <w:t xml:space="preserve"> </w:t>
      </w:r>
      <w:r w:rsidRPr="0084157E">
        <w:rPr>
          <w:rFonts w:cs="Times New Roman"/>
          <w:noProof/>
        </w:rPr>
        <w:t>Zgodnie z Ustawą o pomocy społecznej usługi opiekuńcze lub specjalistyczne usługi opiekuńcze mogą być przyznane: osobie samotnej, która z powodu wieku, choroby lub innych przyczyn wymaga pomocy innych osób, a jest jej pozbawiona, a także osobie, która wymaga pomocy innych osób, a rodzina, a także wspólnie niezamieszkujący małżonek, wstępni, zstępni nie mogą takiej pomocy zapewnić. Należy pamiętać, że usługi muszą być dostosowane do szczególnych potrzeb osób wymagających pomocy w formie specjalistycznych usług, wynikających z rodzaju ich schorzenia lub niepełnosprawności. W związku z powyższym w ramach specjalistycznych usług opiekuńczych nie ma konieczności świadczenia zarówno usług opiekuńczych w miejscu zamieszkania, jak i elementu specjalistycznego łącznie.</w:t>
      </w:r>
      <w:r w:rsidRPr="0084157E">
        <w:rPr>
          <w:rFonts w:cs="Times New Roman"/>
          <w:b/>
          <w:bCs/>
          <w:noProof/>
        </w:rPr>
        <w:t xml:space="preserve"> </w:t>
      </w:r>
    </w:p>
    <w:p w14:paraId="1A79BA14" w14:textId="77777777" w:rsidR="0084157E" w:rsidRP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</w:p>
    <w:p w14:paraId="69F3F30D" w14:textId="4F52732C" w:rsidR="0084157E" w:rsidRPr="0096594C" w:rsidRDefault="0084157E" w:rsidP="0084157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 W nawiązaniu do powyższego pytania czy dozwolone jest zaplanowanie dwóch zadań, w ramach których świadczone będą:</w:t>
      </w:r>
      <w:r w:rsidRPr="0096594C">
        <w:rPr>
          <w:rFonts w:cs="Times New Roman"/>
          <w:b/>
          <w:bCs/>
          <w:noProof/>
        </w:rPr>
        <w:br/>
        <w:t>a. w zadaniu numer jeden usługi opiekuńcze w miejscu zamieszkania;</w:t>
      </w:r>
      <w:r w:rsidRPr="0096594C">
        <w:rPr>
          <w:rFonts w:cs="Times New Roman"/>
          <w:b/>
          <w:bCs/>
          <w:noProof/>
        </w:rPr>
        <w:br/>
        <w:t>b. w zadaniu numer dwa specjalistyczne usługi opiekuńcze w miejscu zamieszkania w postaci wyłącznie elementu specjalistycznego, np. usług fizjoterapii w zakresie nieobjętym przepisami ustawy z dnia 27 sierpnia 2004 r. o świadczeniach opieki zdrowotnej finansowanych ze środków publicznych?</w:t>
      </w:r>
    </w:p>
    <w:p w14:paraId="6FB8F022" w14:textId="1301E83B" w:rsidR="0084157E" w:rsidRPr="0084157E" w:rsidRDefault="0084157E" w:rsidP="0084157E">
      <w:pPr>
        <w:spacing w:line="276" w:lineRule="auto"/>
        <w:ind w:left="360"/>
        <w:rPr>
          <w:rFonts w:cs="Times New Roman"/>
          <w:b/>
          <w:bCs/>
          <w:noProof/>
        </w:rPr>
      </w:pPr>
    </w:p>
    <w:p w14:paraId="0099FEF0" w14:textId="2ED5DAA3" w:rsidR="0084157E" w:rsidRP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  <w:r w:rsidRPr="0084157E">
        <w:rPr>
          <w:rFonts w:cs="Times New Roman"/>
          <w:b/>
          <w:bCs/>
          <w:noProof/>
        </w:rPr>
        <w:t>Odpowiedź:</w:t>
      </w:r>
      <w:r w:rsidRPr="008415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4157E">
        <w:rPr>
          <w:rFonts w:cs="Times New Roman"/>
          <w:noProof/>
        </w:rPr>
        <w:t>W ramach realizacji projektu możliwe jest zaplanowanie dwóch zadań, w ramach których oddzielnie świadczone będą usługi opiekuńcze w miejscu zamieszkania oraz specjalistyczne usługi opiekuńcze w miejscu zamieszkania w postaci wyłącznie elementu specjalistycznego.</w:t>
      </w:r>
    </w:p>
    <w:p w14:paraId="5BE45B8E" w14:textId="77777777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</w:p>
    <w:p w14:paraId="008BF9B9" w14:textId="14F7E582" w:rsidR="00E601A7" w:rsidRPr="0096594C" w:rsidRDefault="0084157E" w:rsidP="00E601A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E601A7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601A7" w:rsidRPr="0096594C">
        <w:rPr>
          <w:rFonts w:cs="Times New Roman"/>
          <w:b/>
          <w:bCs/>
          <w:noProof/>
        </w:rPr>
        <w:t>Czy w sytuacji, w której Wnioskodawcą jest Gmina/Powiat, a Partnerem Fundacja, we wniosku o dofinansowanie należy podać obroty Fundacji, w celu spełnienia kryterium formalnego nr 6? Czy zapis, że ww. „kryterium nie ma zastosowania do projektów, w których Wnioskodawcą/Partnerem Wiodącym jest jednostka sektora finansów publicznych” oznacza, że w przypadku, w którym w projekcie partnerskim, Wnioskodawcą jest Gmina/Powiat, a Partnerem Fundacja, nie ma potrzeby wskazywania we wniosku obrotów dla żadnego z podmiotów występujących w partnerstwie?</w:t>
      </w:r>
    </w:p>
    <w:p w14:paraId="0ED69BE7" w14:textId="430649D3" w:rsidR="0084157E" w:rsidRPr="0084157E" w:rsidRDefault="0084157E" w:rsidP="00E601A7">
      <w:pPr>
        <w:pStyle w:val="Akapitzlist"/>
        <w:tabs>
          <w:tab w:val="left" w:pos="284"/>
        </w:tabs>
        <w:spacing w:line="276" w:lineRule="auto"/>
        <w:ind w:left="0"/>
        <w:rPr>
          <w:rFonts w:cs="Times New Roman"/>
          <w:b/>
          <w:bCs/>
          <w:noProof/>
        </w:rPr>
      </w:pPr>
    </w:p>
    <w:p w14:paraId="75FC3095" w14:textId="08716341" w:rsidR="0084157E" w:rsidRPr="00E601A7" w:rsidRDefault="0084157E" w:rsidP="00E601A7">
      <w:pPr>
        <w:spacing w:line="276" w:lineRule="auto"/>
        <w:rPr>
          <w:rFonts w:cs="Times New Roman"/>
          <w:b/>
          <w:bCs/>
          <w:noProof/>
        </w:rPr>
      </w:pPr>
      <w:r w:rsidRPr="00E601A7">
        <w:rPr>
          <w:rFonts w:cs="Times New Roman"/>
          <w:b/>
          <w:bCs/>
          <w:noProof/>
        </w:rPr>
        <w:t>Odpowiedź:</w:t>
      </w:r>
      <w:r w:rsidR="00E601A7" w:rsidRPr="00E601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01A7" w:rsidRPr="00E601A7">
        <w:rPr>
          <w:rFonts w:cs="Times New Roman"/>
          <w:noProof/>
        </w:rPr>
        <w:t>W definicji kryterium pn. Wnioskodawca posiada odpowiedni (adekwatny) potencjał finansowy do realizacji projektu znajduje się zapis, że „powyższe kryterium nie ma zastosowania do projektów, w których Wnioskodawcą /Partnerem wiodącym jest jednostka sektora finansów publicznych”. Oznacza to, że w trakcie oceny projekt złożony przez np. gminę lub powiat nie jest oceniany pod kątem zapisów kryterium dotyczącego potencjału finansowego, zatem nie ma potrzeby umieszczania we wniosku danych dotyczących obrotów żadnego z podmiotów wchodzących w skład partnerstwa.</w:t>
      </w:r>
    </w:p>
    <w:p w14:paraId="48647812" w14:textId="77777777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</w:p>
    <w:p w14:paraId="64F243DD" w14:textId="77777777" w:rsidR="00B01FA4" w:rsidRDefault="00B01FA4" w:rsidP="0084157E">
      <w:pPr>
        <w:spacing w:line="276" w:lineRule="auto"/>
        <w:rPr>
          <w:rFonts w:cs="Times New Roman"/>
          <w:b/>
          <w:bCs/>
          <w:noProof/>
        </w:rPr>
      </w:pPr>
    </w:p>
    <w:p w14:paraId="2661A639" w14:textId="77777777" w:rsidR="00B01FA4" w:rsidRDefault="00B01FA4" w:rsidP="0084157E">
      <w:pPr>
        <w:spacing w:line="276" w:lineRule="auto"/>
        <w:rPr>
          <w:rFonts w:cs="Times New Roman"/>
          <w:b/>
          <w:bCs/>
          <w:noProof/>
        </w:rPr>
      </w:pPr>
    </w:p>
    <w:p w14:paraId="7C4FBBB5" w14:textId="19E0FFD3" w:rsidR="00E601A7" w:rsidRPr="0096594C" w:rsidRDefault="0084157E" w:rsidP="00E601A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CD0464">
        <w:rPr>
          <w:rFonts w:cs="Times New Roman"/>
          <w:b/>
          <w:bCs/>
          <w:noProof/>
        </w:rPr>
        <w:t>Pytanie:</w:t>
      </w:r>
      <w:r w:rsidR="00E601A7" w:rsidRPr="00F43853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E601A7" w:rsidRPr="0096594C">
        <w:rPr>
          <w:rFonts w:cs="Times New Roman"/>
          <w:b/>
          <w:bCs/>
          <w:noProof/>
        </w:rPr>
        <w:t>Czy kryterium premiujące nr 1 jest spełnione tylko wtedy, gdy projekt w całości będzie realizowany na obszarze gmin nie objętych wcześniej projektem „Program teleopieki domowej – program wsparcia polityki senioralnej oraz osób z niepełnosprawnościami”. Czy w przypadku realizacji projektu na obszarze kilku gmin, do spełnienia ww. kryterium wystarczy, że jedna gmina nie będzie wcześniej objęta ww. projektem?</w:t>
      </w:r>
    </w:p>
    <w:p w14:paraId="1B855B77" w14:textId="349BD076" w:rsidR="0084157E" w:rsidRPr="00E601A7" w:rsidRDefault="0084157E" w:rsidP="00E601A7">
      <w:pPr>
        <w:pStyle w:val="Akapitzlist"/>
        <w:tabs>
          <w:tab w:val="left" w:pos="284"/>
        </w:tabs>
        <w:spacing w:line="276" w:lineRule="auto"/>
        <w:ind w:left="0"/>
        <w:rPr>
          <w:rFonts w:cs="Times New Roman"/>
          <w:b/>
          <w:bCs/>
          <w:noProof/>
        </w:rPr>
      </w:pPr>
    </w:p>
    <w:p w14:paraId="404BB8DD" w14:textId="00F975CE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E601A7" w:rsidRPr="00E601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01A7" w:rsidRPr="00E601A7">
        <w:rPr>
          <w:rFonts w:cs="Times New Roman"/>
          <w:noProof/>
        </w:rPr>
        <w:t>Projekt spełnia kryterium premiujące nr 1, w wyniku czego otrzymuje premię punktową wynoszącą 15 pkt w przypadku, gdy będzie realizowany wyłącznie na terenach gmin nie objętych projektem pt.: „Program teleopieki domowej – program wsparcia polityki senioralnej oraz osób z niepełnosprawnościami”. Oznacza to, że wsparcie nie jest skierowane do grup docelowych, tj. osób fizycznych zamieszkujących (w rozumieniu przepisów Kodeksu Cywilnego) na obszarze żadnej gminy objętej projektem pt.: „Program teleopieki domowej – program wsparcia polityki senioralnej oraz osób z niepełnosprawnościami”.</w:t>
      </w:r>
    </w:p>
    <w:p w14:paraId="47AD99DC" w14:textId="77777777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</w:p>
    <w:p w14:paraId="2D1F90E5" w14:textId="575A110B" w:rsidR="00E601A7" w:rsidRPr="0096594C" w:rsidRDefault="0084157E" w:rsidP="00E601A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E601A7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601A7" w:rsidRPr="0096594C">
        <w:rPr>
          <w:rFonts w:cs="Times New Roman"/>
          <w:b/>
          <w:bCs/>
          <w:noProof/>
        </w:rPr>
        <w:t>W kryterium premiującym nr 4 mowa o Standardzie usługi: Asystencja Osobista Osoby z Niepełnosprawnością. Natomiast gr. docelową w projekcie powinny być osoby potrzebujące wsparcia w codziennym funkcjonowaniu, ze wzg. na wiek/stan zdrowia/niepełnosprawność. Czy ww. kryterium zostanie spełnione, że dla ww. grupy docelowej zaplanowane zostanie wsparcie w postaci usług asystenckich realizowanych zgodnie z ww. Standardem? Czy w związku z tym, że w nazwie standardu pojawiają się osoby z niepełnosprawnością, to w celu spełnienia ww. kryterium, usługi asystenckie powinny być realizowane dla osób z niepełnosprawnością, zg. z ww. Standardem?</w:t>
      </w:r>
    </w:p>
    <w:p w14:paraId="5DA75493" w14:textId="165F4A5A" w:rsidR="0084157E" w:rsidRDefault="0084157E" w:rsidP="00E601A7">
      <w:pPr>
        <w:pStyle w:val="Akapitzlist"/>
        <w:spacing w:line="276" w:lineRule="auto"/>
        <w:rPr>
          <w:rFonts w:cs="Times New Roman"/>
          <w:b/>
          <w:bCs/>
          <w:noProof/>
        </w:rPr>
      </w:pPr>
    </w:p>
    <w:p w14:paraId="167D7889" w14:textId="6685E5C0" w:rsidR="00E601A7" w:rsidRPr="00E601A7" w:rsidRDefault="0084157E" w:rsidP="00E601A7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E601A7" w:rsidRPr="00E601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01A7" w:rsidRPr="00E601A7">
        <w:rPr>
          <w:rFonts w:cs="Times New Roman"/>
          <w:noProof/>
        </w:rPr>
        <w:t>Projekt spełnia kryterium premiujące nr 4, w wyniku czego otrzymuje premię punktową wynoszącą 5 pkt w przypadku, gdy wsparcie udzielane dla osób z niepełnosprawnością w ramach usług asystenckich będzie realizowane w oparciu o przejęty Standard usługi: Asystencja Osobista Osoby z Niepełnosprawnością, opracowany w ramach projektu „Aktywni niepełnosprawni – narzędzia wsparcia samodzielności osób niepełnosprawnych” przez Biuro Pełnomocnika Rządu do Spraw Osób Niepełnosprawnych w Ministerstwie Rodziny, Pracy i Polityki Społecznej (Informacje o projekcie: www.wlaczeniespoleczne.pl; numer projektu: POWR.02.06.00-00-0064/19).</w:t>
      </w:r>
    </w:p>
    <w:p w14:paraId="1745FA75" w14:textId="77777777" w:rsidR="0084157E" w:rsidRDefault="0084157E" w:rsidP="0084157E">
      <w:pPr>
        <w:spacing w:line="276" w:lineRule="auto"/>
        <w:rPr>
          <w:rFonts w:cs="Times New Roman"/>
          <w:b/>
          <w:bCs/>
          <w:noProof/>
        </w:rPr>
      </w:pPr>
    </w:p>
    <w:p w14:paraId="4DB1B3A7" w14:textId="2FFAB76D" w:rsidR="00E601A7" w:rsidRPr="0096594C" w:rsidRDefault="0084157E" w:rsidP="00E601A7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E601A7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601A7" w:rsidRPr="0096594C">
        <w:rPr>
          <w:rFonts w:cs="Times New Roman"/>
          <w:b/>
          <w:bCs/>
          <w:noProof/>
        </w:rPr>
        <w:t>Zgodnie z Regulaminem, projektu musi spełniać kryterium formalne nr 9, wg którego: „Projekt musi być skierowany do grup docelowych z obszaru województwa podlaskiego. Kryterium zostanie uznane za spełnione w sytuacji gdy z opisu grupy docelowej będzie wynikało, że uczestnicy projektu zamieszkują w rozumieniu Kodeksu Cywilnego, uczą się lub pracują na obszarze województwa podlaskiego (…)”. Z kolei, żeby spełnić kryterium premiujące nr 3: „Projekt skierowany jest wyłącznie do osób zamieszkujących w rozumieniu przepisów Kodeksu Cywilnego na obszarach strategicznej interwencji województwa podlaskiego”.</w:t>
      </w:r>
      <w:r w:rsidR="00E601A7" w:rsidRPr="0096594C">
        <w:rPr>
          <w:rFonts w:cs="Times New Roman"/>
          <w:b/>
          <w:bCs/>
          <w:noProof/>
        </w:rPr>
        <w:br/>
        <w:t xml:space="preserve">Czy w przypadku, gdy Gmina X jest gminą zagrożoną trwałą marginalizacją wg Krajowej Strategii Rozwoju Regionalnego 2030, to czy zapis, że gr. docelową będą os. </w:t>
      </w:r>
      <w:r w:rsidR="00E601A7" w:rsidRPr="0096594C">
        <w:rPr>
          <w:rFonts w:cs="Times New Roman"/>
          <w:b/>
          <w:bCs/>
          <w:noProof/>
        </w:rPr>
        <w:lastRenderedPageBreak/>
        <w:t xml:space="preserve">zamieszkujące w rozumieniu przepisów Kodeksu Cywilnego obszar Gminy X w woj. podlaskim (będącą obszarem strategicznej interwencji, zg. z Krajową Strategią Rozwoju Regionalnego) pozwoli spełnić zarówno kryterium formalne nr 9, jak i kryterium premiujące nr 3? </w:t>
      </w:r>
      <w:r w:rsidR="00E601A7" w:rsidRPr="0096594C">
        <w:rPr>
          <w:rFonts w:cs="Times New Roman"/>
          <w:b/>
          <w:bCs/>
          <w:noProof/>
        </w:rPr>
        <w:br/>
        <w:t>Nasze wątpliwości wynikają z faktu, iż zg. z kryterium formalnym nr muszą zamieszkiwać/uczyć się lub pracować na obszarze woj. podlaskiego, z kolei w kryterium premiującym mowa tylko o zamieszkiwaniu na obszarze strategicznej interwencji</w:t>
      </w:r>
      <w:r w:rsidR="00F43853" w:rsidRPr="0096594C">
        <w:rPr>
          <w:rFonts w:cs="Times New Roman"/>
          <w:b/>
          <w:bCs/>
          <w:noProof/>
        </w:rPr>
        <w:t>.</w:t>
      </w:r>
    </w:p>
    <w:p w14:paraId="5EFCCA4F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49E75D43" w14:textId="318BE5D4" w:rsidR="00E601A7" w:rsidRPr="00E601A7" w:rsidRDefault="0084157E" w:rsidP="00E601A7">
      <w:pPr>
        <w:spacing w:line="276" w:lineRule="auto"/>
        <w:rPr>
          <w:rFonts w:cs="Times New Roman"/>
          <w:b/>
          <w:bCs/>
          <w:noProof/>
        </w:rPr>
      </w:pPr>
      <w:r w:rsidRPr="00E601A7">
        <w:rPr>
          <w:rFonts w:cs="Times New Roman"/>
          <w:b/>
          <w:bCs/>
          <w:noProof/>
        </w:rPr>
        <w:t>Odpowiedź:</w:t>
      </w:r>
      <w:r w:rsidR="00E601A7" w:rsidRPr="00E601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01A7" w:rsidRPr="00E601A7">
        <w:rPr>
          <w:rFonts w:cs="Times New Roman"/>
          <w:noProof/>
        </w:rPr>
        <w:t>Kryterium formalne nr 9 oraz kryterium premiujące  nr 3 zostaną jednocześnie uznane za spełnione w sytuacji, gdy z opisu grupy docelowej będzie wynikało, że uczestnicy projektu zamieszkują w rozumieniu Kodeksu Cywilnego na obszarze gminy będącej obszarem strategicznej interwencji województwa podlaskiego (zgodnie z Krajową Strategią Rozwoju Regionalnego).</w:t>
      </w:r>
      <w:r w:rsidR="00E601A7" w:rsidRPr="00E601A7">
        <w:rPr>
          <w:rFonts w:cs="Times New Roman"/>
          <w:b/>
          <w:bCs/>
          <w:noProof/>
        </w:rPr>
        <w:t xml:space="preserve"> </w:t>
      </w:r>
    </w:p>
    <w:p w14:paraId="4DDDD9BC" w14:textId="1C1C12F1" w:rsidR="0084157E" w:rsidRDefault="0084157E" w:rsidP="00E601A7">
      <w:pPr>
        <w:spacing w:line="276" w:lineRule="auto"/>
        <w:rPr>
          <w:rFonts w:cs="Times New Roman"/>
          <w:b/>
          <w:bCs/>
          <w:noProof/>
        </w:rPr>
      </w:pPr>
    </w:p>
    <w:p w14:paraId="0AD2D2EB" w14:textId="5D975AD5" w:rsidR="00E601A7" w:rsidRPr="0096594C" w:rsidRDefault="00E601A7" w:rsidP="00E601A7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6594C">
        <w:rPr>
          <w:rFonts w:cs="Times New Roman"/>
          <w:b/>
          <w:bCs/>
          <w:noProof/>
        </w:rPr>
        <w:t>Czy w ramach konkursu FEPD. 08.04-IZ.00-001/24 przygotowując wniosek w ramach typu Nr 2. Rozwój usług asystenckich wspierających aktywność społeczną, edukacyjną lub zawodową dla osób potrzebujących wsparcia w codziennym funkcjonowaniu, w szczególności dla osób z niepełnosprawnościami możemy zaplanować realizację tylko usług asystenckich, zakup technologii wspierających, np. teleopieki, systemów przywoławczych, szkolenia dla kadry czy także możemy zaplanować zajęcia rozwijające aktywność społeczną, edukacyjną i zawodową dla osób z niepełnosprawnościami, np. warsztaty kompetencji społecznych, szkolenia zawodowe, wyjścia do kina.</w:t>
      </w:r>
    </w:p>
    <w:p w14:paraId="61F8E8BA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7C960F50" w14:textId="23D66973" w:rsidR="00E601A7" w:rsidRP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Odpowiedź: </w:t>
      </w:r>
      <w:r w:rsidRPr="00E601A7">
        <w:rPr>
          <w:rFonts w:cs="Times New Roman"/>
          <w:noProof/>
        </w:rPr>
        <w:t xml:space="preserve">Istnieje możliwość wykorzystania w projekcie nowoczesnych technologii informacyjno-komunikacyjnych, np. teleopieki, systemów przywoławczych, wyłącznie jako element wsparcia i pod warunkiem zagwarantowania kompleksowości usługi. </w:t>
      </w:r>
      <w:r w:rsidRPr="00E601A7">
        <w:rPr>
          <w:rFonts w:cs="Times New Roman"/>
          <w:noProof/>
        </w:rPr>
        <w:br/>
        <w:t>Zajęcia rozwijające aktywność społeczną, edukacyjną i zawodową dla osób z niepełnosprawnościami nie są przedmiotem niniejszego naboru.</w:t>
      </w:r>
      <w:r w:rsidRPr="00E601A7">
        <w:rPr>
          <w:rFonts w:cs="Times New Roman"/>
          <w:b/>
          <w:bCs/>
          <w:noProof/>
        </w:rPr>
        <w:t xml:space="preserve"> </w:t>
      </w:r>
    </w:p>
    <w:p w14:paraId="087E764A" w14:textId="78A2D1FB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0FC724B5" w14:textId="4AF2D738" w:rsidR="00E601A7" w:rsidRPr="0096594C" w:rsidRDefault="00E601A7" w:rsidP="00E601A7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6594C">
        <w:rPr>
          <w:rFonts w:cs="Times New Roman"/>
          <w:b/>
          <w:bCs/>
          <w:noProof/>
        </w:rPr>
        <w:t>Zwracam się z pytaniem odnośnie potencjału finansowego Wnioskodawcy. Czy warunek ten dotyczy także Partnera projektu? Jeżeli Wnioskodawca spełnia warunek dotyczący kwoty 75% wydatków projektu w roku, opisany w instrukcji wypełniania wniosku o dofinansowanie, czy Partner także musi spełniać ten sam warunek?</w:t>
      </w:r>
    </w:p>
    <w:p w14:paraId="63006EAE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73581093" w14:textId="1480DFC6" w:rsidR="00E601A7" w:rsidRP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Pr="00E601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601A7">
        <w:rPr>
          <w:rFonts w:cs="Times New Roman"/>
          <w:noProof/>
        </w:rPr>
        <w:t>Zgodnie z systematyką kryteriów wyboru projektu ocenie podlega wyłącznie potencjał finansowy Wnioskodawcy.</w:t>
      </w:r>
    </w:p>
    <w:p w14:paraId="0E4A7B77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0BA066F8" w14:textId="5940156A" w:rsidR="00E601A7" w:rsidRPr="0096594C" w:rsidRDefault="00E601A7" w:rsidP="00243F4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6594C">
        <w:rPr>
          <w:rFonts w:cs="Times New Roman"/>
          <w:b/>
          <w:bCs/>
          <w:noProof/>
        </w:rPr>
        <w:t xml:space="preserve">Na dzień 31 grudnia 2023 roku 13 osób miało wydane decyzje o skierowaniu do DDP. Zakres usług zgodnie z decyzją obejmował: </w:t>
      </w:r>
      <w:r w:rsidRPr="0096594C">
        <w:rPr>
          <w:rFonts w:cs="Times New Roman"/>
          <w:b/>
          <w:bCs/>
          <w:noProof/>
        </w:rPr>
        <w:br/>
        <w:t xml:space="preserve">"1. zaspokojenie potrzeb życiowych m.in. poprzez zapewnienie miejsca do bezpiecznego i godnego spędzania czasu. </w:t>
      </w:r>
      <w:r w:rsidRPr="0096594C">
        <w:rPr>
          <w:rFonts w:cs="Times New Roman"/>
          <w:b/>
          <w:bCs/>
          <w:noProof/>
        </w:rPr>
        <w:br/>
        <w:t xml:space="preserve">2. umożliwienie udziału w warsztatach- aktywizacja w fizycznej, intelektualnej i </w:t>
      </w:r>
      <w:r w:rsidRPr="0096594C">
        <w:rPr>
          <w:rFonts w:cs="Times New Roman"/>
          <w:b/>
          <w:bCs/>
          <w:noProof/>
        </w:rPr>
        <w:lastRenderedPageBreak/>
        <w:t xml:space="preserve">społecznej, warsztaty kulinarne, </w:t>
      </w:r>
      <w:r w:rsidRPr="0096594C">
        <w:rPr>
          <w:rFonts w:cs="Times New Roman"/>
          <w:b/>
          <w:bCs/>
          <w:noProof/>
        </w:rPr>
        <w:br/>
        <w:t xml:space="preserve">3. wsparcie psychologa, </w:t>
      </w:r>
      <w:r w:rsidRPr="0096594C">
        <w:rPr>
          <w:rFonts w:cs="Times New Roman"/>
          <w:b/>
          <w:bCs/>
          <w:noProof/>
        </w:rPr>
        <w:br/>
        <w:t xml:space="preserve">4. usługi opiekuńcze i pielęgnacyjne w tym pomoc w utrzymaniu higieny osobistej </w:t>
      </w:r>
      <w:r w:rsidRPr="0096594C">
        <w:rPr>
          <w:rFonts w:cs="Times New Roman"/>
          <w:b/>
          <w:bCs/>
          <w:noProof/>
        </w:rPr>
        <w:br/>
        <w:t xml:space="preserve">5. posiłek" </w:t>
      </w:r>
      <w:r w:rsidRPr="0096594C">
        <w:rPr>
          <w:rFonts w:cs="Times New Roman"/>
          <w:b/>
          <w:bCs/>
          <w:noProof/>
        </w:rPr>
        <w:br/>
        <w:t xml:space="preserve">Dodać należy, iż DDP w </w:t>
      </w:r>
      <w:r w:rsidR="001E2830" w:rsidRPr="0096594C">
        <w:rPr>
          <w:rFonts w:cs="Times New Roman"/>
          <w:b/>
          <w:bCs/>
          <w:noProof/>
        </w:rPr>
        <w:t>X</w:t>
      </w:r>
      <w:r w:rsidRPr="0096594C">
        <w:rPr>
          <w:rFonts w:cs="Times New Roman"/>
          <w:b/>
          <w:bCs/>
          <w:noProof/>
        </w:rPr>
        <w:t xml:space="preserve"> z</w:t>
      </w:r>
      <w:r w:rsidR="001E2830" w:rsidRPr="0096594C">
        <w:rPr>
          <w:rFonts w:cs="Times New Roman"/>
          <w:b/>
          <w:bCs/>
          <w:noProof/>
        </w:rPr>
        <w:t>o</w:t>
      </w:r>
      <w:r w:rsidRPr="0096594C">
        <w:rPr>
          <w:rFonts w:cs="Times New Roman"/>
          <w:b/>
          <w:bCs/>
          <w:noProof/>
        </w:rPr>
        <w:t>stał utworzony w ramach projetu realizowanego z dotacji UMWP i w ramach trwałosci musi funkcjonować 5 lat i założona ilość miejsc to 20 (uczęszczało 13).</w:t>
      </w:r>
      <w:r w:rsidRPr="0096594C">
        <w:rPr>
          <w:rFonts w:cs="Times New Roman"/>
          <w:b/>
          <w:bCs/>
          <w:noProof/>
        </w:rPr>
        <w:br/>
        <w:t xml:space="preserve">Planuje się w ramach projektu zwiekszyć liczbę miejsc do 21 osób. </w:t>
      </w:r>
      <w:r w:rsidRPr="0096594C">
        <w:rPr>
          <w:rFonts w:cs="Times New Roman"/>
          <w:b/>
          <w:bCs/>
          <w:noProof/>
        </w:rPr>
        <w:br/>
        <w:t xml:space="preserve">Czy w ramach obecnie ogłoszonego konkursu dofinansowane zostanie utrzymanie wszystkich miejsc w DDP? </w:t>
      </w:r>
      <w:r w:rsidRPr="0096594C">
        <w:rPr>
          <w:rFonts w:cs="Times New Roman"/>
          <w:b/>
          <w:bCs/>
          <w:noProof/>
        </w:rPr>
        <w:br/>
        <w:t xml:space="preserve">Jesli dotychczas by "posiłek" czy dofinansowane zostanie pełne całodniowe wyżywienie? </w:t>
      </w:r>
      <w:r w:rsidRPr="0096594C">
        <w:rPr>
          <w:rFonts w:cs="Times New Roman"/>
          <w:b/>
          <w:bCs/>
          <w:noProof/>
        </w:rPr>
        <w:br/>
        <w:t xml:space="preserve">Chcielibyśmy w ramach projektu zapenić transport osób spoza </w:t>
      </w:r>
      <w:r w:rsidR="001E2830" w:rsidRPr="0096594C">
        <w:rPr>
          <w:rFonts w:cs="Times New Roman"/>
          <w:b/>
          <w:bCs/>
          <w:noProof/>
        </w:rPr>
        <w:t>miejscowości X</w:t>
      </w:r>
      <w:r w:rsidRPr="0096594C">
        <w:rPr>
          <w:rFonts w:cs="Times New Roman"/>
          <w:b/>
          <w:bCs/>
          <w:noProof/>
        </w:rPr>
        <w:t xml:space="preserve">, czy to będzie mogło był dofinansowane? </w:t>
      </w:r>
      <w:r w:rsidRPr="0096594C">
        <w:rPr>
          <w:rFonts w:cs="Times New Roman"/>
          <w:b/>
          <w:bCs/>
          <w:noProof/>
        </w:rPr>
        <w:br/>
        <w:t xml:space="preserve">Czy moża w projekt włączyć usługi fizjoterapeuty dla wszystkich uczestników (również tych dotychczasowych)? </w:t>
      </w:r>
      <w:r w:rsidRPr="0096594C">
        <w:rPr>
          <w:rFonts w:cs="Times New Roman"/>
          <w:b/>
          <w:bCs/>
          <w:noProof/>
        </w:rPr>
        <w:br/>
        <w:t xml:space="preserve">Wsparcie psychologa- dotychczas doraźne, kilka razy w ciągu roku, czy można zatrudnic w ramach projektu, by podopieczni mieli stałą możliwość dostępu. </w:t>
      </w:r>
      <w:r w:rsidRPr="0096594C">
        <w:rPr>
          <w:rFonts w:cs="Times New Roman"/>
          <w:b/>
          <w:bCs/>
          <w:noProof/>
        </w:rPr>
        <w:br/>
        <w:t xml:space="preserve">Pielęgniarka?- czy mozna zatrudnic dla wszystkich uczestników? </w:t>
      </w:r>
    </w:p>
    <w:p w14:paraId="18D32BE2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600AF952" w14:textId="7D7AA7F3" w:rsidR="00E601A7" w:rsidRDefault="00E601A7" w:rsidP="00E601A7">
      <w:pPr>
        <w:spacing w:line="276" w:lineRule="auto"/>
        <w:rPr>
          <w:rFonts w:cs="Times New Roman"/>
          <w:noProof/>
        </w:rPr>
      </w:pPr>
      <w:r>
        <w:rPr>
          <w:rFonts w:cs="Times New Roman"/>
          <w:b/>
          <w:bCs/>
          <w:noProof/>
        </w:rPr>
        <w:t>Odpowiedź:</w:t>
      </w:r>
      <w:r w:rsidR="00B72D97" w:rsidRPr="00B72D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D97" w:rsidRPr="00B72D97">
        <w:rPr>
          <w:rFonts w:cs="Times New Roman"/>
          <w:noProof/>
        </w:rPr>
        <w:t xml:space="preserve">Ogłoszony nabór obejmuje rozwój usług opiekuńczych, w tym specjalistycznych usług opiekuńczych dla osób potrzebujących wsparcia w codziennym funkcjonowaniu w formach stacjonarnych poprzez tworzenie miejsc, tj. w ramach projektu jedynie nowy uczestnik może otrzymać pełen zakres wsparcia. </w:t>
      </w:r>
      <w:r w:rsidR="00B72D97" w:rsidRPr="00B72D97">
        <w:rPr>
          <w:rFonts w:cs="Times New Roman"/>
          <w:noProof/>
        </w:rPr>
        <w:br/>
        <w:t xml:space="preserve">W przypadku pozostałych osób może zostać przyznana jedynie dodatkowa usługa (opiekuńcza, specjalistyczna opiekuńcza lub asystencka), którą nie jest objęta dana osoba w tym np. spotkania z psychologiem, warsztaty, usługi fizjoterapeuty, pielęgniarka. </w:t>
      </w:r>
      <w:r w:rsidR="00AA14B9">
        <w:rPr>
          <w:rFonts w:cs="Times New Roman"/>
          <w:noProof/>
        </w:rPr>
        <w:t>Jednocześnie należy mieć na uwadze, że f</w:t>
      </w:r>
      <w:r w:rsidR="00B72D97" w:rsidRPr="00B72D97">
        <w:rPr>
          <w:rFonts w:cs="Times New Roman"/>
          <w:noProof/>
        </w:rPr>
        <w:t>inansowanie usług zdrowotnych (fizjoterapeuta, pielęgniarka) jest możliwe w zakresie działań o charakterze diagnostycznym lub profilaktycznym.</w:t>
      </w:r>
      <w:r w:rsidR="00B72D97" w:rsidRPr="00B72D97">
        <w:rPr>
          <w:rFonts w:cs="Times New Roman"/>
          <w:noProof/>
        </w:rPr>
        <w:br/>
        <w:t>Wsparcie towarzyszące typu transport i wyżywienie możliwe jest do realizacji jedynie jako element uzupełniający do usług opiekuńczych (w tym specjalistycznych)  i/lub asystenckich świadczonych w ramach projektu.</w:t>
      </w:r>
    </w:p>
    <w:p w14:paraId="195D43F4" w14:textId="11AD03E5" w:rsidR="00084872" w:rsidRDefault="003E1EB0" w:rsidP="00E601A7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noProof/>
        </w:rPr>
        <w:t>Panadto zasadność dofinansowania kolejnych miejsc b</w:t>
      </w:r>
      <w:r w:rsidR="00084872">
        <w:rPr>
          <w:rFonts w:cs="Times New Roman"/>
          <w:noProof/>
        </w:rPr>
        <w:t>udzi</w:t>
      </w:r>
      <w:r>
        <w:rPr>
          <w:rFonts w:cs="Times New Roman"/>
          <w:noProof/>
        </w:rPr>
        <w:t xml:space="preserve"> wątpliwości w kontekście przedstawinonje sytuacji, w której </w:t>
      </w:r>
      <w:r w:rsidR="00084872">
        <w:rPr>
          <w:rFonts w:cs="Times New Roman"/>
          <w:noProof/>
        </w:rPr>
        <w:t xml:space="preserve"> na 20 miejsc</w:t>
      </w:r>
      <w:r>
        <w:rPr>
          <w:rFonts w:cs="Times New Roman"/>
          <w:noProof/>
        </w:rPr>
        <w:t xml:space="preserve"> uczęszczało tylko 13 osób.</w:t>
      </w:r>
    </w:p>
    <w:p w14:paraId="73A78E7C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1B14BC5C" w14:textId="558A764D" w:rsidR="00E601A7" w:rsidRPr="0096594C" w:rsidRDefault="00E601A7" w:rsidP="00E601A7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243F40" w:rsidRPr="0096594C">
        <w:rPr>
          <w:rFonts w:ascii="Calibri" w:hAnsi="Calibri" w:cs="Calibri"/>
          <w:sz w:val="22"/>
          <w:szCs w:val="22"/>
        </w:rPr>
        <w:t xml:space="preserve"> </w:t>
      </w:r>
      <w:r w:rsidR="00243F40" w:rsidRPr="0096594C">
        <w:rPr>
          <w:rFonts w:cs="Times New Roman"/>
          <w:b/>
          <w:bCs/>
          <w:noProof/>
        </w:rPr>
        <w:t xml:space="preserve">Chcemy świadczyć usługi asystenckie w oparciu o Standard asystencji osobistej osoby z niepełnosprawnością,  w związku z czym planujemy przeprowadzenie w projekcie niezbędnych szkoleń dla asystentów i dla osób z niepełnosprawnościami. Fundacja posiada pomieszczenia do realizacji szkoleń, które znajdują się w odległości niecałych 40 km od obszaru realizacji projektu, jednakże znajdują się w </w:t>
      </w:r>
      <w:r w:rsidR="001E2830" w:rsidRPr="0096594C">
        <w:rPr>
          <w:rFonts w:cs="Times New Roman"/>
          <w:b/>
          <w:bCs/>
          <w:noProof/>
        </w:rPr>
        <w:t xml:space="preserve">sąsiednim </w:t>
      </w:r>
      <w:r w:rsidR="00243F40" w:rsidRPr="0096594C">
        <w:rPr>
          <w:rFonts w:cs="Times New Roman"/>
          <w:b/>
          <w:bCs/>
          <w:noProof/>
        </w:rPr>
        <w:t>województwie.</w:t>
      </w:r>
      <w:r w:rsidR="00243F40" w:rsidRPr="0096594C">
        <w:rPr>
          <w:rFonts w:cs="Times New Roman"/>
          <w:b/>
          <w:bCs/>
          <w:noProof/>
        </w:rPr>
        <w:br/>
        <w:t xml:space="preserve">Chcielibyśmy zaplanować koszt użyczenia pomieszczeń zgodnie z obowiązującym w Fundacji cennikiem i przestawić, go jako wkład własny, czy możliwe jest zaplanowanie tych szkoleń na terenie </w:t>
      </w:r>
      <w:r w:rsidR="001E2830" w:rsidRPr="0096594C">
        <w:rPr>
          <w:rFonts w:cs="Times New Roman"/>
          <w:b/>
          <w:bCs/>
          <w:noProof/>
        </w:rPr>
        <w:t xml:space="preserve">sąsiedniego </w:t>
      </w:r>
      <w:r w:rsidR="00243F40" w:rsidRPr="0096594C">
        <w:rPr>
          <w:rFonts w:cs="Times New Roman"/>
          <w:b/>
          <w:bCs/>
          <w:noProof/>
        </w:rPr>
        <w:t xml:space="preserve">województwa, gdzie Fundacja posiada </w:t>
      </w:r>
      <w:r w:rsidR="00243F40" w:rsidRPr="0096594C">
        <w:rPr>
          <w:rFonts w:cs="Times New Roman"/>
          <w:b/>
          <w:bCs/>
          <w:noProof/>
        </w:rPr>
        <w:lastRenderedPageBreak/>
        <w:t>infrastrukturę?</w:t>
      </w:r>
      <w:r w:rsidR="00243F40" w:rsidRPr="0096594C">
        <w:rPr>
          <w:rFonts w:cs="Times New Roman"/>
          <w:b/>
          <w:bCs/>
          <w:noProof/>
        </w:rPr>
        <w:br/>
        <w:t>Biuro projektu będzie się znajdować w województwie podlaskim, ale tam nie mamy możliwości realizacji szkoleń.</w:t>
      </w:r>
    </w:p>
    <w:p w14:paraId="72110FA2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3F306747" w14:textId="3EF6DE71" w:rsidR="00243F40" w:rsidRPr="00243F40" w:rsidRDefault="00E601A7" w:rsidP="00243F40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243F40" w:rsidRPr="00243F40">
        <w:rPr>
          <w:rFonts w:ascii="Calibri" w:hAnsi="Calibri" w:cs="Calibri"/>
          <w:sz w:val="22"/>
          <w:szCs w:val="22"/>
        </w:rPr>
        <w:t xml:space="preserve"> </w:t>
      </w:r>
      <w:r w:rsidR="00243F40" w:rsidRPr="00243F40">
        <w:rPr>
          <w:rFonts w:cs="Times New Roman"/>
          <w:noProof/>
        </w:rPr>
        <w:t>IZ co do zasady rekomenduje organizowanie działań w ramach projektu na terenie realizacji projektu, tj. województwa podlaskiego, jak najbliżej miejsca zamieszkania Uczestników, osób biorących udział w szkoleniu. Fakt organizacji szkoleń na terenie innego  województwa np. mazowieckiego będzie przedmiotem analizy na etapie oceny projekt, w opraciu o założenia projektu uzasadnienie i koszty przedstawione przez Wnioskodawcę.</w:t>
      </w:r>
      <w:r w:rsidR="00243F40" w:rsidRPr="00243F40">
        <w:rPr>
          <w:rFonts w:cs="Times New Roman"/>
          <w:b/>
          <w:bCs/>
          <w:noProof/>
        </w:rPr>
        <w:t xml:space="preserve"> </w:t>
      </w:r>
    </w:p>
    <w:p w14:paraId="3554A929" w14:textId="5F66BDA0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558B01A9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2A637E67" w14:textId="486851C9" w:rsidR="00E601A7" w:rsidRPr="001E2830" w:rsidRDefault="00CD0464" w:rsidP="0096594C">
      <w:pPr>
        <w:pStyle w:val="Akapitzlist"/>
        <w:tabs>
          <w:tab w:val="left" w:pos="426"/>
        </w:tabs>
        <w:spacing w:line="276" w:lineRule="auto"/>
        <w:ind w:left="0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15. </w:t>
      </w:r>
      <w:r w:rsidR="00E601A7" w:rsidRPr="0096594C">
        <w:rPr>
          <w:rFonts w:cs="Times New Roman"/>
          <w:b/>
          <w:bCs/>
          <w:noProof/>
        </w:rPr>
        <w:t>Pyt</w:t>
      </w:r>
      <w:r w:rsidR="0096594C" w:rsidRPr="0096594C">
        <w:rPr>
          <w:rFonts w:cs="Times New Roman"/>
          <w:b/>
          <w:bCs/>
          <w:noProof/>
        </w:rPr>
        <w:t>a</w:t>
      </w:r>
      <w:r w:rsidR="00E601A7" w:rsidRPr="0096594C">
        <w:rPr>
          <w:rFonts w:cs="Times New Roman"/>
          <w:b/>
          <w:bCs/>
          <w:noProof/>
        </w:rPr>
        <w:t>nie:</w:t>
      </w:r>
      <w:r w:rsidR="00206CA0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06CA0" w:rsidRPr="0096594C">
        <w:rPr>
          <w:rFonts w:cs="Times New Roman"/>
          <w:b/>
          <w:bCs/>
          <w:noProof/>
        </w:rPr>
        <w:t>Kryterium pkt. 4.  Projekt zakłada, iż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projektuwg definicji tego kryterium Obowiązek zwiększania liczby osób objętych usługami nie oznacza zakazu jednoczesnego wsparcia osób dotychczas obejmowanych usługami przez beneficjenta w związku z tym zapisem proszę o wyjaśnienie czy kwalifikowalne będą koszty w projekcie min. np.:</w:t>
      </w:r>
      <w:r w:rsidR="00206CA0" w:rsidRPr="0096594C">
        <w:rPr>
          <w:rFonts w:cs="Times New Roman"/>
          <w:b/>
          <w:bCs/>
          <w:noProof/>
        </w:rPr>
        <w:br/>
        <w:t>- całodniowe wyżywienie</w:t>
      </w:r>
      <w:r w:rsidR="00206CA0" w:rsidRPr="0096594C">
        <w:rPr>
          <w:rFonts w:cs="Times New Roman"/>
          <w:b/>
          <w:bCs/>
          <w:noProof/>
        </w:rPr>
        <w:br/>
        <w:t>- personel sprawujący usługi opiekuńczo społeczne</w:t>
      </w:r>
      <w:r w:rsidR="00206CA0" w:rsidRPr="0096594C">
        <w:rPr>
          <w:rFonts w:cs="Times New Roman"/>
          <w:b/>
          <w:bCs/>
          <w:noProof/>
        </w:rPr>
        <w:br/>
        <w:t>- transport uczestników z miejsca zamieszkania do DDP i z powrotem</w:t>
      </w:r>
      <w:r w:rsidR="00206CA0" w:rsidRPr="0096594C">
        <w:rPr>
          <w:rFonts w:cs="Times New Roman"/>
          <w:b/>
          <w:bCs/>
          <w:noProof/>
        </w:rPr>
        <w:br/>
        <w:t>- pielęgniarka</w:t>
      </w:r>
      <w:r w:rsidR="00206CA0" w:rsidRPr="0096594C">
        <w:rPr>
          <w:rFonts w:cs="Times New Roman"/>
          <w:b/>
          <w:bCs/>
          <w:noProof/>
        </w:rPr>
        <w:br/>
        <w:t>- fizjoterapeuta</w:t>
      </w:r>
      <w:r w:rsidR="00206CA0" w:rsidRPr="0096594C">
        <w:rPr>
          <w:rFonts w:cs="Times New Roman"/>
          <w:b/>
          <w:bCs/>
          <w:noProof/>
        </w:rPr>
        <w:br/>
        <w:t>- psycholog</w:t>
      </w:r>
      <w:r w:rsidR="00206CA0" w:rsidRPr="0096594C">
        <w:rPr>
          <w:rFonts w:cs="Times New Roman"/>
          <w:b/>
          <w:bCs/>
          <w:noProof/>
        </w:rPr>
        <w:br/>
        <w:t>- trenerzy warsztatów aktywizujących i usprawniających</w:t>
      </w:r>
      <w:r w:rsidR="00206CA0" w:rsidRPr="0096594C">
        <w:rPr>
          <w:rFonts w:cs="Times New Roman"/>
          <w:b/>
          <w:bCs/>
          <w:noProof/>
        </w:rPr>
        <w:br/>
        <w:t xml:space="preserve">dla wszystkich zaplanowanych uczestników projektu tj. 26 os. w sytuacji przedstawionej poniżej. </w:t>
      </w:r>
      <w:r w:rsidR="00206CA0" w:rsidRPr="0096594C">
        <w:rPr>
          <w:rFonts w:cs="Times New Roman"/>
          <w:b/>
          <w:bCs/>
          <w:noProof/>
        </w:rPr>
        <w:br/>
        <w:t xml:space="preserve">W strukturach organizacyjnych OPS w </w:t>
      </w:r>
      <w:r w:rsidR="001E2830" w:rsidRPr="0096594C">
        <w:rPr>
          <w:rFonts w:cs="Times New Roman"/>
          <w:b/>
          <w:bCs/>
          <w:noProof/>
        </w:rPr>
        <w:t xml:space="preserve">X </w:t>
      </w:r>
      <w:r w:rsidR="00206CA0" w:rsidRPr="0096594C">
        <w:rPr>
          <w:rFonts w:cs="Times New Roman"/>
          <w:b/>
          <w:bCs/>
          <w:noProof/>
        </w:rPr>
        <w:t>funkcjonuje Dzienny dom Pomocy. Na dzień 31 grudnia 2023 r. formą wsparcia objętych było 25 uczestników. Planujemy zwiększenie liczby uczestników do 26 – ciu i rozwój wsparcia.</w:t>
      </w:r>
      <w:r w:rsidR="00206CA0" w:rsidRPr="0096594C">
        <w:rPr>
          <w:rFonts w:cs="Times New Roman"/>
          <w:b/>
          <w:bCs/>
          <w:noProof/>
        </w:rPr>
        <w:br/>
        <w:t xml:space="preserve">Dzienny Dom Pomocy powstał  w ramach projektu </w:t>
      </w:r>
      <w:r w:rsidR="001E2830" w:rsidRPr="0096594C">
        <w:rPr>
          <w:rFonts w:cs="Times New Roman"/>
          <w:b/>
          <w:bCs/>
          <w:noProof/>
        </w:rPr>
        <w:t>z poprzedniej perpektywy finansowej</w:t>
      </w:r>
      <w:r w:rsidR="00206CA0" w:rsidRPr="0096594C">
        <w:rPr>
          <w:rFonts w:cs="Times New Roman"/>
          <w:b/>
          <w:bCs/>
          <w:noProof/>
        </w:rPr>
        <w:t xml:space="preserve">. Projekt trwał do 31 stycznia 2022 r. </w:t>
      </w:r>
      <w:r w:rsidR="001E2830" w:rsidRPr="0096594C">
        <w:rPr>
          <w:rFonts w:cs="Times New Roman"/>
          <w:b/>
          <w:bCs/>
          <w:noProof/>
        </w:rPr>
        <w:t>D</w:t>
      </w:r>
      <w:r w:rsidR="00206CA0" w:rsidRPr="0096594C">
        <w:rPr>
          <w:rFonts w:cs="Times New Roman"/>
          <w:b/>
          <w:bCs/>
          <w:noProof/>
        </w:rPr>
        <w:t>o 31 stycznia 2024 r.  utrzymano zakładane rezultaty projektu. Od 1 lutego 2024 r. do dzisiaj DDP funkcjonuje w ramach finansowania Gminy</w:t>
      </w:r>
      <w:r w:rsidR="001E2830" w:rsidRPr="0096594C">
        <w:rPr>
          <w:rFonts w:cs="Times New Roman"/>
          <w:b/>
          <w:bCs/>
          <w:noProof/>
        </w:rPr>
        <w:t>.</w:t>
      </w:r>
    </w:p>
    <w:p w14:paraId="4EAFBE5F" w14:textId="77777777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78D14436" w14:textId="5A745491" w:rsidR="00206CA0" w:rsidRPr="00206CA0" w:rsidRDefault="00E601A7" w:rsidP="00206CA0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206CA0" w:rsidRPr="00206C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6CA0" w:rsidRPr="00206CA0">
        <w:rPr>
          <w:rFonts w:cs="Times New Roman"/>
          <w:noProof/>
        </w:rPr>
        <w:t xml:space="preserve">Ogłoszony nabór obejmuje rozwój usług opiekuńczych, w tym specjalistycznych usług opiekuńczych dla osób potrzebujących wsparcia w codziennym funkcjonowaniu w formach stacjonarnych poprzez tworzenie miejsc, tj. w ramach projektu jedynie nowy uczestnik może otrzymać pełen zakres wsparcia. W przypadku pozostałych osób może zostać przyznana jedynie dodatkowa usługa (opiekuńcza, specjalistyczna opiekuńcza lub asystencka), którą nie jest objęta dana osoba w tym np. spotkania z psychologiem, warsztaty aktywizujące i usprawniające, fizjoterapeuta, pielęgniarka. </w:t>
      </w:r>
      <w:r w:rsidR="00AA14B9">
        <w:rPr>
          <w:rFonts w:cs="Times New Roman"/>
          <w:noProof/>
        </w:rPr>
        <w:t>Jenocześnie należy mieć na uwadze, że f</w:t>
      </w:r>
      <w:r w:rsidR="00206CA0" w:rsidRPr="00206CA0">
        <w:rPr>
          <w:rFonts w:cs="Times New Roman"/>
          <w:noProof/>
        </w:rPr>
        <w:t xml:space="preserve">inansowanie usług zdrowotnych (fizjoterapeuta, pielęgniarka) jest możliwe w </w:t>
      </w:r>
      <w:r w:rsidR="00206CA0" w:rsidRPr="00206CA0">
        <w:rPr>
          <w:rFonts w:cs="Times New Roman"/>
          <w:noProof/>
        </w:rPr>
        <w:lastRenderedPageBreak/>
        <w:t>zakresie działań o charakterze diagnostycznym lub profilaktycznym.</w:t>
      </w:r>
      <w:r w:rsidR="00206CA0" w:rsidRPr="00206CA0">
        <w:rPr>
          <w:rFonts w:cs="Times New Roman"/>
          <w:noProof/>
        </w:rPr>
        <w:br/>
        <w:t>Wsparcie towarzyszące typu transport i wyżywienie możliwe jest do realizacji jedynie jako element uzupełniający do usług opiekuńczych (w tym specjalistycznych)  i/lub asystenckich świadczonych w ramach projektu.</w:t>
      </w:r>
    </w:p>
    <w:p w14:paraId="41CDE1FF" w14:textId="5FC1CBCD" w:rsidR="00E601A7" w:rsidRDefault="00E601A7" w:rsidP="00E601A7">
      <w:pPr>
        <w:spacing w:line="276" w:lineRule="auto"/>
        <w:rPr>
          <w:rFonts w:cs="Times New Roman"/>
          <w:b/>
          <w:bCs/>
          <w:noProof/>
        </w:rPr>
      </w:pPr>
    </w:p>
    <w:p w14:paraId="76C8C0F3" w14:textId="0883712E" w:rsidR="002F2D19" w:rsidRPr="0096594C" w:rsidRDefault="00206CA0" w:rsidP="00CD0464">
      <w:pPr>
        <w:pStyle w:val="Akapitzlist"/>
        <w:numPr>
          <w:ilvl w:val="0"/>
          <w:numId w:val="18"/>
        </w:numPr>
        <w:spacing w:line="276" w:lineRule="auto"/>
        <w:ind w:left="0" w:hanging="11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2F2D19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F2D19" w:rsidRPr="0096594C">
        <w:rPr>
          <w:rFonts w:cs="Times New Roman"/>
          <w:b/>
          <w:bCs/>
          <w:noProof/>
        </w:rPr>
        <w:t>SZCZEGÓLNE KRYTERIA WYBORU PROJEKTÓW Kryterium pkt. 5.  Wsparcie w ramach projektu nie spowoduje:</w:t>
      </w:r>
      <w:r w:rsidR="002F2D19" w:rsidRPr="0096594C">
        <w:rPr>
          <w:rFonts w:cs="Times New Roman"/>
          <w:b/>
          <w:bCs/>
          <w:noProof/>
        </w:rPr>
        <w:br/>
        <w:t>a) zmniejszenia dotychczasowego finansowania usług asystenckich lub opiekuńczych przez Beneficjenta oraz</w:t>
      </w:r>
      <w:r w:rsidR="002F2D19" w:rsidRPr="0096594C">
        <w:rPr>
          <w:rFonts w:cs="Times New Roman"/>
          <w:b/>
          <w:bCs/>
          <w:noProof/>
        </w:rPr>
        <w:br/>
        <w:t>b) zastąpienia środkami projektu dotychczasowego finansowania usług ze środków innych niż europejskie .</w:t>
      </w:r>
      <w:r w:rsidR="002F2D19" w:rsidRPr="0096594C">
        <w:rPr>
          <w:rFonts w:cs="Times New Roman"/>
          <w:b/>
          <w:bCs/>
          <w:noProof/>
        </w:rPr>
        <w:br/>
        <w:t>Powyższe nie dotyczy kontynuacji wsparcia realizowanego ze środków EFS+.</w:t>
      </w:r>
      <w:r w:rsidR="002F2D19" w:rsidRPr="0096594C">
        <w:rPr>
          <w:rFonts w:cs="Times New Roman"/>
          <w:b/>
          <w:bCs/>
          <w:noProof/>
        </w:rPr>
        <w:br/>
        <w:t xml:space="preserve">Czy zapis dotyczący kontynuacji wsparcia realizowanego ze środków EFS+  można odnieść i przyjąć za spełniony biorąc pod uwagę dane z roku poprzedzającego rok złożenia wniosku o dofinansowanie projektu tj Gmina </w:t>
      </w:r>
      <w:r w:rsidR="00B01FA4" w:rsidRPr="0096594C">
        <w:rPr>
          <w:rFonts w:cs="Times New Roman"/>
          <w:b/>
          <w:bCs/>
          <w:noProof/>
        </w:rPr>
        <w:t>X</w:t>
      </w:r>
      <w:r w:rsidR="002F2D19" w:rsidRPr="0096594C">
        <w:rPr>
          <w:rFonts w:cs="Times New Roman"/>
          <w:b/>
          <w:bCs/>
          <w:noProof/>
        </w:rPr>
        <w:t>w roku 2023 realizowała projekt finansowany z EFS który zakończył się 31.07.2023 r do dnia dzisiejszego DDP funkcjonuje w ramach środków własnych celem utrzymania trwałości projektu.</w:t>
      </w:r>
    </w:p>
    <w:p w14:paraId="61755F9F" w14:textId="77AACD84" w:rsidR="00E601A7" w:rsidRDefault="00E601A7" w:rsidP="00CD0464">
      <w:pPr>
        <w:spacing w:line="276" w:lineRule="auto"/>
        <w:ind w:hanging="11"/>
        <w:rPr>
          <w:rFonts w:cs="Times New Roman"/>
          <w:b/>
          <w:bCs/>
          <w:noProof/>
        </w:rPr>
      </w:pPr>
    </w:p>
    <w:p w14:paraId="48AD0245" w14:textId="52D5D006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2F2D19" w:rsidRPr="002F2D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2D19" w:rsidRPr="002F2D19">
        <w:rPr>
          <w:rFonts w:cs="Times New Roman"/>
          <w:noProof/>
        </w:rPr>
        <w:t>Finansowanie placówki, która była i jest utrzymywana ze środków własnych gminy nie jest możliwe z uwagi na niespełnienie kryterium szczególnego nr 5 tj. wsparcie w ramach projektu nie spowoduje:</w:t>
      </w:r>
      <w:r w:rsidR="002F2D19" w:rsidRPr="002F2D19">
        <w:rPr>
          <w:rFonts w:cs="Times New Roman"/>
          <w:noProof/>
        </w:rPr>
        <w:br/>
        <w:t>a) zmniejszenia dotychczasowego finansowania usług asystenckich lub opiekuńczych przez beneficjenta oraz</w:t>
      </w:r>
      <w:r w:rsidR="002F2D19" w:rsidRPr="002F2D19">
        <w:rPr>
          <w:rFonts w:cs="Times New Roman"/>
          <w:noProof/>
        </w:rPr>
        <w:br/>
        <w:t>b) zastąpienia środkami projektu dotychczasowego finansowania usług ze środków innych niż europejskie. W ramach naboru możliwe jest tworzenie jedynie nowych miejsc.</w:t>
      </w:r>
      <w:r w:rsidR="002F2D19" w:rsidRPr="002F2D19">
        <w:rPr>
          <w:rFonts w:cs="Times New Roman"/>
          <w:b/>
          <w:bCs/>
          <w:noProof/>
        </w:rPr>
        <w:t xml:space="preserve"> </w:t>
      </w:r>
    </w:p>
    <w:p w14:paraId="595083FD" w14:textId="77777777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p w14:paraId="1017C4EF" w14:textId="139BC00D" w:rsidR="002F2D19" w:rsidRPr="0096594C" w:rsidRDefault="00206CA0" w:rsidP="00CD0464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2F2D19" w:rsidRPr="0096594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F2D19" w:rsidRPr="0096594C">
        <w:rPr>
          <w:rFonts w:cs="Times New Roman"/>
          <w:b/>
          <w:bCs/>
          <w:noProof/>
        </w:rPr>
        <w:t xml:space="preserve">Planuję w ramach projektu zatrudnić 3 osoby realizujące min. zadania z ustawy o pomocy społecznej. Czy jako wkład własny finansowy mogę uznać dodatki motywacyjne dla tych pracowników. Nadmienię, że zgodnie z Uchwała nr 62 Rady Ministrów z dnia 19 czerwca 2024 r. w sprawie ustanowienia rządowego programu "Dofinansowanie wynagrodzeń pracowników jednostek organizacyjnych pomocy społecznej w postaci dodatku motywacyjnego na lata 2024-2027", OPS będzie miał obowiązek wypłaty tych dodatków. </w:t>
      </w:r>
    </w:p>
    <w:p w14:paraId="5706A08E" w14:textId="57E36415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p w14:paraId="3DA9E89F" w14:textId="3A4DFE98" w:rsidR="002F2D19" w:rsidRPr="002F2D19" w:rsidRDefault="00206CA0" w:rsidP="002F2D19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2F2D19" w:rsidRPr="002F2D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2D19" w:rsidRPr="002F2D19">
        <w:rPr>
          <w:rFonts w:cs="Times New Roman"/>
          <w:noProof/>
        </w:rPr>
        <w:t xml:space="preserve">W ramach projektu kwalifikowalne mogą być jedynie wynagrodzenia osób, które wykonują zadania bezpośrednio związane z realizowanym projektem. Dopuszcza się możliwość finansowania części wynagrodzenia – zgodnie z proporcją wymiaru zaangażowania do projektu. W celu uznania kwalifikowalności dodatku  motywacyjnego, muszą zostać spełnione wszystkie warunki określone w Uchwale nr 62 Rady Ministrów z dnia 19 czerwca 2024 r. w sprawie ustanowienia rządowego programu "Dofinansowanie wynagrodzeń pracowników jednostek organizacyjnych pomocy społecznej w postaci dodatku motywacyjnego na lata 2024-2027". Dodatek motywacyjny  może być rozliczony w ramach projektu jako wkład własny (przy zachowaniu powyższych warunków)  za okres faktycznie wykonywanej pracy w ramach projektu i proporcjonalnie do wymiaru czasu pracy, na który </w:t>
      </w:r>
      <w:r w:rsidR="002F2D19" w:rsidRPr="002F2D19">
        <w:rPr>
          <w:rFonts w:cs="Times New Roman"/>
          <w:noProof/>
        </w:rPr>
        <w:lastRenderedPageBreak/>
        <w:t xml:space="preserve">jest zawarta umowa o pracę w ramach projektu (z wyjątkiem okresów czasowej niezdolności do pracy). </w:t>
      </w:r>
      <w:r w:rsidR="002F2D19" w:rsidRPr="002F2D19">
        <w:rPr>
          <w:rFonts w:cs="Times New Roman"/>
          <w:noProof/>
        </w:rPr>
        <w:br/>
        <w:t>Należy mieć na uwadze, że w przypadku długotrwałej nieobecności – np. osób przebywających na urlopach rodzicielskich, wychowawczych czy długotrwałych zwolnieniach lekarskich powyżej 30 dni - dodatku nie wypłaca się za okres nieobecności, co może uniemożliwić wniesienie wkładu własnego w wymaganej wysokości w zaplanowanej formie.</w:t>
      </w:r>
    </w:p>
    <w:p w14:paraId="326A5E48" w14:textId="77777777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p w14:paraId="13E6BA21" w14:textId="37CB2C0D" w:rsidR="002F2D19" w:rsidRPr="0096594C" w:rsidRDefault="00206CA0" w:rsidP="00CD0464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rPr>
          <w:rFonts w:cs="Times New Roman"/>
          <w:b/>
          <w:bCs/>
          <w:noProof/>
        </w:rPr>
      </w:pPr>
      <w:r w:rsidRPr="0096594C">
        <w:rPr>
          <w:rFonts w:cs="Times New Roman"/>
          <w:b/>
          <w:bCs/>
          <w:noProof/>
        </w:rPr>
        <w:t>Pytanie:</w:t>
      </w:r>
      <w:r w:rsidR="002F2D19" w:rsidRPr="0096594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F2D19" w:rsidRPr="0096594C">
        <w:rPr>
          <w:rFonts w:cs="Times New Roman"/>
          <w:b/>
          <w:bCs/>
          <w:noProof/>
        </w:rPr>
        <w:t>Chcielibyśmy złożyć wniosek na usługi asystencji i złożyć deklaracje, że asystencja będzie realizowana w oparciu o „Standard usługi: Asystencja Osobista Osoby z Niepełnosprawnością.”</w:t>
      </w:r>
      <w:r w:rsidR="002F2D19" w:rsidRPr="0096594C">
        <w:rPr>
          <w:rFonts w:cs="Times New Roman"/>
          <w:b/>
          <w:bCs/>
          <w:noProof/>
        </w:rPr>
        <w:br/>
        <w:t>Zgodnie z zapisem załącznika nr 8 do Regulaminu: „Kryterium zostanie uznane za spełnione, jeżeli usługi asystenckie będą realizowane zgodnie ze standardem: „Standard usługi: Asystencja Osobista Osoby z Niepełnosprawnością” opracowanym w ramach projektu „Aktywni niepełnosprawni – narzędzia wsparcia samodzielności osób niepełnosprawnych” przez Biuro Pełnomocnika Rządu do Spraw Osób Niepełnosprawnych w Ministerstwie Rodziny, Pracy i Polityki Społecznej (Informacje o projekcie: www.wlaczeniespoleczne.pl; numer projektu: POWR.02.06.00-00-0064/19).”</w:t>
      </w:r>
      <w:r w:rsidR="002F2D19" w:rsidRPr="0096594C">
        <w:rPr>
          <w:rFonts w:cs="Times New Roman"/>
          <w:b/>
          <w:bCs/>
          <w:noProof/>
        </w:rPr>
        <w:br/>
        <w:t>Przeanalizowaliśmy zapisy Standardów i widzimy trudność w zastosowaniu ich 1:1 w projekcie.</w:t>
      </w:r>
      <w:r w:rsidR="002F2D19" w:rsidRPr="0096594C">
        <w:rPr>
          <w:rFonts w:cs="Times New Roman"/>
          <w:b/>
          <w:bCs/>
          <w:noProof/>
        </w:rPr>
        <w:br/>
        <w:t>Standardy zakładają występowanie Budżetu Osobistego którym dysponuje osoba z niepełnosprawnościami, to ona wybiera, zatrudnia i opłaca Asystenta.</w:t>
      </w:r>
      <w:r w:rsidR="002F2D19" w:rsidRPr="0096594C">
        <w:rPr>
          <w:rFonts w:cs="Times New Roman"/>
          <w:b/>
          <w:bCs/>
          <w:noProof/>
        </w:rPr>
        <w:br/>
        <w:t xml:space="preserve">Chcielibyśmy, aby osoby z niepełnosprawnością wybierały Asystenta, decydowały o godzinach pracy, jednakże ze względu na konieczność prawidłowego zarządzania kosztami, rozliczania dotacji chcielibyśmy ominąć ten jeden element Standardów. </w:t>
      </w:r>
      <w:r w:rsidR="002F2D19" w:rsidRPr="0096594C">
        <w:rPr>
          <w:rFonts w:cs="Times New Roman"/>
          <w:b/>
          <w:bCs/>
          <w:noProof/>
        </w:rPr>
        <w:br/>
        <w:t>Czy możemy to zrobić i dalej deklarować zgodność ze standardami?</w:t>
      </w:r>
      <w:r w:rsidR="002F2D19" w:rsidRPr="0096594C">
        <w:rPr>
          <w:rFonts w:cs="Times New Roman"/>
          <w:b/>
          <w:bCs/>
          <w:noProof/>
        </w:rPr>
        <w:br/>
        <w:t>Czy widzą Państwo konieczność a zarazem możliwość rozliczania w ramach dotacji budżetu osobistego który musielibyśmy dawać osobą z niepełnosprawnościami by same decydowały i opłacały Asystentów?</w:t>
      </w:r>
    </w:p>
    <w:p w14:paraId="33D0EE37" w14:textId="6612FFDC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p w14:paraId="1CC7202D" w14:textId="112BE8A8" w:rsidR="002F2D19" w:rsidRPr="002F2D19" w:rsidRDefault="00206CA0" w:rsidP="002F2D19">
      <w:pPr>
        <w:spacing w:line="276" w:lineRule="auto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Odpowiedź:</w:t>
      </w:r>
      <w:r w:rsidR="002F2D19" w:rsidRPr="002F2D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2D19" w:rsidRPr="002F2D19">
        <w:rPr>
          <w:rFonts w:cs="Times New Roman"/>
          <w:noProof/>
        </w:rPr>
        <w:t>Zgodnie z zapisem załącznika nr 8 do Regulaminu: „Kryterium zostanie uznane za spełnione, jeżeli usługi asystenckie będą realizowane zgodnie ze standardem: „Standard usługi: Asystencja Osobista Osoby z Niepełnosprawnością” opracowanym w ramach projektu „Aktywni niepełnosprawni – narzędzia wsparcia samodzielności osób niepełnosprawnych”. Działania założone w projekcie dotyczące usługi asystenckiej muszą być dostosowane do zapisów ww. dokumentu.</w:t>
      </w:r>
      <w:r w:rsidR="002F2D19" w:rsidRPr="002F2D19">
        <w:rPr>
          <w:rFonts w:cs="Times New Roman"/>
          <w:noProof/>
        </w:rPr>
        <w:br/>
        <w:t>Dopuszcza się jednak możliwość, aby przepływy finansowe, czyli zatrudnienie i opłacenie wynagrodzenia asystenta ponoszone były przez Wnioskodawcę. Takie rozwiązanie uzasadnione jest zasadami dotyczącymi rozliczenia projektu dofinansowanego z EFS+.</w:t>
      </w:r>
    </w:p>
    <w:p w14:paraId="262E160F" w14:textId="611B5D3D" w:rsidR="00206CA0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p w14:paraId="3B2F0E7D" w14:textId="77777777" w:rsidR="00206CA0" w:rsidRPr="00E601A7" w:rsidRDefault="00206CA0" w:rsidP="00E601A7">
      <w:pPr>
        <w:spacing w:line="276" w:lineRule="auto"/>
        <w:rPr>
          <w:rFonts w:cs="Times New Roman"/>
          <w:b/>
          <w:bCs/>
          <w:noProof/>
        </w:rPr>
      </w:pPr>
    </w:p>
    <w:sectPr w:rsidR="00206CA0" w:rsidRPr="00E601A7" w:rsidSect="007D4682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E52F" w14:textId="77777777" w:rsidR="00562DF9" w:rsidRPr="0070137B" w:rsidRDefault="00562DF9" w:rsidP="00E14271">
      <w:r w:rsidRPr="0070137B">
        <w:separator/>
      </w:r>
    </w:p>
  </w:endnote>
  <w:endnote w:type="continuationSeparator" w:id="0">
    <w:p w14:paraId="09015110" w14:textId="77777777" w:rsidR="00562DF9" w:rsidRPr="0070137B" w:rsidRDefault="00562DF9" w:rsidP="00E14271">
      <w:r w:rsidRPr="007013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8871281"/>
      <w:docPartObj>
        <w:docPartGallery w:val="Page Numbers (Bottom of Page)"/>
        <w:docPartUnique/>
      </w:docPartObj>
    </w:sdtPr>
    <w:sdtEndPr/>
    <w:sdtContent>
      <w:p w14:paraId="2DF2953C" w14:textId="0A9A22D9" w:rsidR="00B01FA4" w:rsidRDefault="00B01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F037E" w14:textId="77777777" w:rsidR="00B01FA4" w:rsidRDefault="00B01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287D" w14:textId="77777777" w:rsidR="00562DF9" w:rsidRPr="0070137B" w:rsidRDefault="00562DF9" w:rsidP="00E14271">
      <w:r w:rsidRPr="0070137B">
        <w:separator/>
      </w:r>
    </w:p>
  </w:footnote>
  <w:footnote w:type="continuationSeparator" w:id="0">
    <w:p w14:paraId="07A8BA0F" w14:textId="77777777" w:rsidR="00562DF9" w:rsidRPr="0070137B" w:rsidRDefault="00562DF9" w:rsidP="00E14271">
      <w:r w:rsidRPr="0070137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C82"/>
    <w:multiLevelType w:val="hybridMultilevel"/>
    <w:tmpl w:val="C60C2BFC"/>
    <w:lvl w:ilvl="0" w:tplc="B0424B2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902"/>
    <w:multiLevelType w:val="hybridMultilevel"/>
    <w:tmpl w:val="AD9CAE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0B1"/>
    <w:multiLevelType w:val="hybridMultilevel"/>
    <w:tmpl w:val="4BCC22CC"/>
    <w:lvl w:ilvl="0" w:tplc="8E3C1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03B"/>
    <w:multiLevelType w:val="multilevel"/>
    <w:tmpl w:val="ABD47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10080E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2C2A"/>
    <w:multiLevelType w:val="hybridMultilevel"/>
    <w:tmpl w:val="213C4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EF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DFB"/>
    <w:multiLevelType w:val="hybridMultilevel"/>
    <w:tmpl w:val="EE92156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4A1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5E9E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2227D"/>
    <w:multiLevelType w:val="hybridMultilevel"/>
    <w:tmpl w:val="EEF0F14E"/>
    <w:lvl w:ilvl="0" w:tplc="F800DB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6AC9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35721"/>
    <w:multiLevelType w:val="hybridMultilevel"/>
    <w:tmpl w:val="87C28BC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022F5"/>
    <w:multiLevelType w:val="hybridMultilevel"/>
    <w:tmpl w:val="53705804"/>
    <w:lvl w:ilvl="0" w:tplc="EE0A747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 w15:restartNumberingAfterBreak="0">
    <w:nsid w:val="51DD4F45"/>
    <w:multiLevelType w:val="multilevel"/>
    <w:tmpl w:val="8E2001A4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71F694C"/>
    <w:multiLevelType w:val="hybridMultilevel"/>
    <w:tmpl w:val="5370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4158B"/>
    <w:multiLevelType w:val="hybridMultilevel"/>
    <w:tmpl w:val="368053F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5CA8"/>
    <w:multiLevelType w:val="hybridMultilevel"/>
    <w:tmpl w:val="9EC47506"/>
    <w:lvl w:ilvl="0" w:tplc="D6169A0E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95142">
    <w:abstractNumId w:val="10"/>
  </w:num>
  <w:num w:numId="2" w16cid:durableId="470639851">
    <w:abstractNumId w:val="3"/>
  </w:num>
  <w:num w:numId="3" w16cid:durableId="152524752">
    <w:abstractNumId w:val="5"/>
  </w:num>
  <w:num w:numId="4" w16cid:durableId="285620991">
    <w:abstractNumId w:val="16"/>
  </w:num>
  <w:num w:numId="5" w16cid:durableId="75594521">
    <w:abstractNumId w:val="2"/>
  </w:num>
  <w:num w:numId="6" w16cid:durableId="1430270038">
    <w:abstractNumId w:val="14"/>
  </w:num>
  <w:num w:numId="7" w16cid:durableId="696002300">
    <w:abstractNumId w:val="12"/>
  </w:num>
  <w:num w:numId="8" w16cid:durableId="1768843042">
    <w:abstractNumId w:val="1"/>
  </w:num>
  <w:num w:numId="9" w16cid:durableId="1119641939">
    <w:abstractNumId w:val="17"/>
  </w:num>
  <w:num w:numId="10" w16cid:durableId="1869902950">
    <w:abstractNumId w:val="13"/>
  </w:num>
  <w:num w:numId="11" w16cid:durableId="1374498553">
    <w:abstractNumId w:val="8"/>
  </w:num>
  <w:num w:numId="12" w16cid:durableId="474371027">
    <w:abstractNumId w:val="6"/>
  </w:num>
  <w:num w:numId="13" w16cid:durableId="1491405456">
    <w:abstractNumId w:val="15"/>
  </w:num>
  <w:num w:numId="14" w16cid:durableId="1780374108">
    <w:abstractNumId w:val="11"/>
  </w:num>
  <w:num w:numId="15" w16cid:durableId="596645496">
    <w:abstractNumId w:val="4"/>
  </w:num>
  <w:num w:numId="16" w16cid:durableId="744454361">
    <w:abstractNumId w:val="9"/>
  </w:num>
  <w:num w:numId="17" w16cid:durableId="134492864">
    <w:abstractNumId w:val="0"/>
  </w:num>
  <w:num w:numId="18" w16cid:durableId="1962959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5B"/>
    <w:rsid w:val="0005785D"/>
    <w:rsid w:val="00076785"/>
    <w:rsid w:val="00084872"/>
    <w:rsid w:val="000E4EEC"/>
    <w:rsid w:val="0011346C"/>
    <w:rsid w:val="001359EF"/>
    <w:rsid w:val="00162AD7"/>
    <w:rsid w:val="00195729"/>
    <w:rsid w:val="001B4CE0"/>
    <w:rsid w:val="001E2830"/>
    <w:rsid w:val="001F4476"/>
    <w:rsid w:val="00206CA0"/>
    <w:rsid w:val="002217E3"/>
    <w:rsid w:val="002220D6"/>
    <w:rsid w:val="00243F40"/>
    <w:rsid w:val="00244640"/>
    <w:rsid w:val="00246AC1"/>
    <w:rsid w:val="002B0ACE"/>
    <w:rsid w:val="002C4132"/>
    <w:rsid w:val="002D2B73"/>
    <w:rsid w:val="002F2D19"/>
    <w:rsid w:val="002F64F2"/>
    <w:rsid w:val="00314471"/>
    <w:rsid w:val="00320480"/>
    <w:rsid w:val="003738BC"/>
    <w:rsid w:val="003774B6"/>
    <w:rsid w:val="003E1EB0"/>
    <w:rsid w:val="003E4C67"/>
    <w:rsid w:val="004327FA"/>
    <w:rsid w:val="00454AAE"/>
    <w:rsid w:val="00491244"/>
    <w:rsid w:val="00492C33"/>
    <w:rsid w:val="004A54E1"/>
    <w:rsid w:val="004C2110"/>
    <w:rsid w:val="004E3002"/>
    <w:rsid w:val="0051556B"/>
    <w:rsid w:val="005302E4"/>
    <w:rsid w:val="00562DF9"/>
    <w:rsid w:val="00576014"/>
    <w:rsid w:val="00593D8F"/>
    <w:rsid w:val="005F5C2F"/>
    <w:rsid w:val="00614739"/>
    <w:rsid w:val="00621786"/>
    <w:rsid w:val="0063391F"/>
    <w:rsid w:val="006572A3"/>
    <w:rsid w:val="006850BD"/>
    <w:rsid w:val="006877B4"/>
    <w:rsid w:val="006B6AF2"/>
    <w:rsid w:val="006C6AE6"/>
    <w:rsid w:val="006D6014"/>
    <w:rsid w:val="006E1E9D"/>
    <w:rsid w:val="0070137B"/>
    <w:rsid w:val="007216EB"/>
    <w:rsid w:val="00721C70"/>
    <w:rsid w:val="00773023"/>
    <w:rsid w:val="007A5FB9"/>
    <w:rsid w:val="007C19FA"/>
    <w:rsid w:val="007D44BA"/>
    <w:rsid w:val="007D4682"/>
    <w:rsid w:val="00807A51"/>
    <w:rsid w:val="00831B8B"/>
    <w:rsid w:val="0084157E"/>
    <w:rsid w:val="00854864"/>
    <w:rsid w:val="008610B5"/>
    <w:rsid w:val="0087543A"/>
    <w:rsid w:val="00877F5B"/>
    <w:rsid w:val="00896919"/>
    <w:rsid w:val="008B0093"/>
    <w:rsid w:val="008D2F4A"/>
    <w:rsid w:val="008D4732"/>
    <w:rsid w:val="008F3204"/>
    <w:rsid w:val="008F6B16"/>
    <w:rsid w:val="009015AC"/>
    <w:rsid w:val="00914776"/>
    <w:rsid w:val="00944E10"/>
    <w:rsid w:val="009552A3"/>
    <w:rsid w:val="0096594C"/>
    <w:rsid w:val="00981035"/>
    <w:rsid w:val="009921D2"/>
    <w:rsid w:val="0099293D"/>
    <w:rsid w:val="009975F4"/>
    <w:rsid w:val="009B469C"/>
    <w:rsid w:val="009F4638"/>
    <w:rsid w:val="00A42111"/>
    <w:rsid w:val="00A861B1"/>
    <w:rsid w:val="00AA14B9"/>
    <w:rsid w:val="00AB18D6"/>
    <w:rsid w:val="00AB70A7"/>
    <w:rsid w:val="00AD4E3D"/>
    <w:rsid w:val="00B01FA4"/>
    <w:rsid w:val="00B14038"/>
    <w:rsid w:val="00B507E7"/>
    <w:rsid w:val="00B52F70"/>
    <w:rsid w:val="00B72D97"/>
    <w:rsid w:val="00B735D1"/>
    <w:rsid w:val="00B8011D"/>
    <w:rsid w:val="00B94955"/>
    <w:rsid w:val="00BB2D5A"/>
    <w:rsid w:val="00C342C6"/>
    <w:rsid w:val="00C83CCA"/>
    <w:rsid w:val="00C9091D"/>
    <w:rsid w:val="00CA43DB"/>
    <w:rsid w:val="00CA69F0"/>
    <w:rsid w:val="00CC5EB3"/>
    <w:rsid w:val="00CC7C49"/>
    <w:rsid w:val="00CD0464"/>
    <w:rsid w:val="00D4241D"/>
    <w:rsid w:val="00DB69B9"/>
    <w:rsid w:val="00DC2190"/>
    <w:rsid w:val="00DD7D31"/>
    <w:rsid w:val="00DF0E53"/>
    <w:rsid w:val="00E01A46"/>
    <w:rsid w:val="00E14271"/>
    <w:rsid w:val="00E46D8A"/>
    <w:rsid w:val="00E601A7"/>
    <w:rsid w:val="00E64E63"/>
    <w:rsid w:val="00E8276F"/>
    <w:rsid w:val="00E95370"/>
    <w:rsid w:val="00EA77B3"/>
    <w:rsid w:val="00EC26EA"/>
    <w:rsid w:val="00F13FE2"/>
    <w:rsid w:val="00F33830"/>
    <w:rsid w:val="00F43853"/>
    <w:rsid w:val="00F668D3"/>
    <w:rsid w:val="00F8644D"/>
    <w:rsid w:val="00F966D3"/>
    <w:rsid w:val="00FB37DA"/>
    <w:rsid w:val="00FD0A6C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8D7A"/>
  <w15:chartTrackingRefBased/>
  <w15:docId w15:val="{863B962B-CB84-4739-BDF5-19AFE90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7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kapitzlist">
    <w:name w:val="List Paragraph"/>
    <w:basedOn w:val="Normalny"/>
    <w:uiPriority w:val="34"/>
    <w:qFormat/>
    <w:rsid w:val="007A5FB9"/>
    <w:pPr>
      <w:ind w:left="720"/>
      <w:contextualSpacing/>
    </w:pPr>
  </w:style>
  <w:style w:type="paragraph" w:styleId="Poprawka">
    <w:name w:val="Revision"/>
    <w:hidden/>
    <w:uiPriority w:val="99"/>
    <w:semiHidden/>
    <w:rsid w:val="004C2110"/>
    <w:pPr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B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73"/>
    <w:rPr>
      <w:rFonts w:ascii="Times New Roman" w:eastAsia="Andale Sans UI" w:hAnsi="Times New Roman" w:cs="Tahoma"/>
      <w:kern w:val="3"/>
      <w:sz w:val="20"/>
      <w:szCs w:val="20"/>
      <w:lang w:val="de-DE" w:eastAsia="ja-JP" w:bidi="fa-IR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B73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  <w14:ligatures w14:val="none"/>
    </w:rPr>
  </w:style>
  <w:style w:type="character" w:customStyle="1" w:styleId="cf01">
    <w:name w:val="cf01"/>
    <w:basedOn w:val="Domylnaczcionkaakapitu"/>
    <w:rsid w:val="001F4476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2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271"/>
    <w:rPr>
      <w:rFonts w:ascii="Times New Roman" w:eastAsia="Andale Sans UI" w:hAnsi="Times New Roman" w:cs="Tahoma"/>
      <w:kern w:val="3"/>
      <w:sz w:val="20"/>
      <w:szCs w:val="20"/>
      <w:lang w:val="de-DE" w:eastAsia="ja-JP" w:bidi="fa-IR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14271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1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1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FA4"/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FA4"/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9B1C-5E12-47BC-8E7C-83A0F2CA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3562</Words>
  <Characters>21372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EFSV</dc:creator>
  <cp:keywords/>
  <dc:description/>
  <cp:lastModifiedBy>EFSV</cp:lastModifiedBy>
  <cp:revision>2</cp:revision>
  <dcterms:created xsi:type="dcterms:W3CDTF">2024-10-04T12:28:00Z</dcterms:created>
  <dcterms:modified xsi:type="dcterms:W3CDTF">2024-10-04T12:28:00Z</dcterms:modified>
</cp:coreProperties>
</file>