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A5D7" w14:textId="5F1A60FD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B6F9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621E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35FA507C" w14:textId="6497734A" w:rsidR="00F621EC" w:rsidRPr="00F621EC" w:rsidRDefault="00F621EC" w:rsidP="00F621EC">
      <w:pPr>
        <w:spacing w:before="360" w:line="23" w:lineRule="atLeast"/>
        <w:rPr>
          <w:rFonts w:ascii="Arial" w:eastAsia="Times New Roman" w:hAnsi="Arial" w:cs="Arial"/>
          <w:lang w:eastAsia="pl-PL"/>
        </w:rPr>
      </w:pPr>
      <w:r w:rsidRPr="00F621EC">
        <w:rPr>
          <w:rFonts w:ascii="Arial" w:eastAsia="Times New Roman" w:hAnsi="Arial" w:cs="Arial"/>
          <w:lang w:eastAsia="pl-PL"/>
        </w:rPr>
        <w:t>EFS-I.432.13.1.2024.</w:t>
      </w:r>
      <w:r w:rsidR="000B6F9E">
        <w:rPr>
          <w:rFonts w:ascii="Arial" w:eastAsia="Times New Roman" w:hAnsi="Arial" w:cs="Arial"/>
          <w:lang w:eastAsia="pl-PL"/>
        </w:rPr>
        <w:t>MR1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549A2225" w:rsidR="007538FD" w:rsidRPr="009D3F72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8E58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dotyczący  naboru o nr 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F621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57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4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/24</w:t>
      </w:r>
    </w:p>
    <w:p w14:paraId="46911767" w14:textId="692E80BB" w:rsidR="007538FD" w:rsidRPr="009D3F72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9D3F7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1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 xml:space="preserve"> 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R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ozwój edukacji i kształcenia</w:t>
      </w:r>
      <w:r w:rsidRPr="009D3F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02F58AA7" w14:textId="77777777" w:rsidR="007538FD" w:rsidRPr="00D07AEE" w:rsidRDefault="007538FD" w:rsidP="007538FD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4D34E" w14:textId="77777777" w:rsidR="007538FD" w:rsidRPr="00D07AEE" w:rsidRDefault="007538FD" w:rsidP="007538FD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D07A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1FBB1861" w14:textId="77777777" w:rsidR="007538FD" w:rsidRPr="00D07AEE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67A2FED4" w14:textId="77777777" w:rsidR="007538FD" w:rsidRPr="00D07AEE" w:rsidRDefault="007538FD" w:rsidP="007538FD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0" w:name="_Toc134788905"/>
      <w:bookmarkStart w:id="1" w:name="_Toc134791350"/>
      <w:bookmarkStart w:id="2" w:name="_Toc135638997"/>
      <w:bookmarkStart w:id="3" w:name="_Toc135639138"/>
      <w:bookmarkStart w:id="4" w:name="_Toc135646013"/>
      <w:bookmarkStart w:id="5" w:name="_Toc135646452"/>
      <w:bookmarkStart w:id="6" w:name="_Toc135729900"/>
      <w:bookmarkStart w:id="7" w:name="_Toc135730631"/>
      <w:bookmarkStart w:id="8" w:name="_Toc135739795"/>
      <w:bookmarkStart w:id="9" w:name="_Toc135740160"/>
      <w:bookmarkStart w:id="10" w:name="_Toc135741362"/>
      <w:bookmarkStart w:id="11" w:name="_Toc135741404"/>
      <w:bookmarkStart w:id="12" w:name="_Toc135741880"/>
      <w:bookmarkStart w:id="13" w:name="_Toc135743558"/>
      <w:bookmarkStart w:id="14" w:name="_Toc135744644"/>
      <w:bookmarkStart w:id="15" w:name="_Toc135744694"/>
      <w:bookmarkStart w:id="16" w:name="_Toc135744744"/>
      <w:bookmarkStart w:id="17" w:name="_Toc135806849"/>
      <w:bookmarkStart w:id="18" w:name="_Toc135806891"/>
      <w:bookmarkStart w:id="19" w:name="_Toc135807772"/>
      <w:bookmarkStart w:id="20" w:name="_Toc135808251"/>
      <w:bookmarkStart w:id="21" w:name="_Toc135808438"/>
      <w:bookmarkStart w:id="22" w:name="_Toc135808640"/>
      <w:bookmarkStart w:id="23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316F0B1" w14:textId="77777777" w:rsidR="007538FD" w:rsidRPr="00D07AEE" w:rsidRDefault="007538FD" w:rsidP="007538FD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39DCEA4" w14:textId="77777777" w:rsidR="000B6F9E" w:rsidRPr="000B6F9E" w:rsidRDefault="000B6F9E" w:rsidP="000B6F9E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0B6F9E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0B6F9E">
        <w:rPr>
          <w:rFonts w:ascii="Arial" w:eastAsiaTheme="minorEastAsia" w:hAnsi="Arial" w:cs="Arial"/>
          <w:sz w:val="24"/>
          <w:szCs w:val="24"/>
        </w:rPr>
        <w:t>w terminie:</w:t>
      </w:r>
    </w:p>
    <w:p w14:paraId="080D5B40" w14:textId="77777777" w:rsidR="000B6F9E" w:rsidRPr="000B6F9E" w:rsidRDefault="000B6F9E" w:rsidP="000B6F9E">
      <w:pPr>
        <w:numPr>
          <w:ilvl w:val="0"/>
          <w:numId w:val="1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0B6F9E">
        <w:rPr>
          <w:rFonts w:ascii="Arial" w:eastAsiaTheme="minorEastAsia" w:hAnsi="Arial" w:cs="Arial"/>
          <w:b/>
          <w:bCs/>
          <w:sz w:val="24"/>
          <w:szCs w:val="24"/>
        </w:rPr>
        <w:t>17.09.2024 r. godz. 15:00</w:t>
      </w:r>
    </w:p>
    <w:p w14:paraId="0372487F" w14:textId="77777777" w:rsidR="000B6F9E" w:rsidRPr="000B6F9E" w:rsidRDefault="000B6F9E" w:rsidP="000B6F9E">
      <w:pPr>
        <w:numPr>
          <w:ilvl w:val="0"/>
          <w:numId w:val="1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Pr="000B6F9E">
        <w:rPr>
          <w:rFonts w:ascii="Arial" w:eastAsiaTheme="minorEastAsia" w:hAnsi="Arial" w:cs="Arial"/>
          <w:b/>
          <w:bCs/>
          <w:sz w:val="24"/>
          <w:szCs w:val="24"/>
        </w:rPr>
        <w:t>31.10.2024 r. godz. 23:59</w:t>
      </w:r>
    </w:p>
    <w:p w14:paraId="5253E3FC" w14:textId="77777777" w:rsidR="000B6F9E" w:rsidRPr="000B6F9E" w:rsidRDefault="000B6F9E" w:rsidP="000B6F9E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0B6F9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Orientacyjny termin rozstrzygnięcia naboru: wrzesień 2025r.</w:t>
      </w:r>
    </w:p>
    <w:p w14:paraId="72ADAC9B" w14:textId="77777777" w:rsid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1095F2F9" w14:textId="45B60369" w:rsidR="007538FD" w:rsidRPr="00D07AEE" w:rsidRDefault="007538FD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40A29D65" w14:textId="77777777" w:rsidR="000B6F9E" w:rsidRPr="000B6F9E" w:rsidRDefault="000B6F9E" w:rsidP="000B6F9E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0B6F9E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0B6F9E">
        <w:rPr>
          <w:rFonts w:ascii="Arial" w:eastAsiaTheme="minorEastAsia" w:hAnsi="Arial" w:cs="Arial"/>
          <w:sz w:val="24"/>
          <w:szCs w:val="24"/>
        </w:rPr>
        <w:t>w terminie:</w:t>
      </w:r>
    </w:p>
    <w:p w14:paraId="397D023C" w14:textId="77777777" w:rsidR="000B6F9E" w:rsidRPr="000B6F9E" w:rsidRDefault="000B6F9E" w:rsidP="000B6F9E">
      <w:pPr>
        <w:numPr>
          <w:ilvl w:val="0"/>
          <w:numId w:val="1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0B6F9E">
        <w:rPr>
          <w:rFonts w:ascii="Arial" w:eastAsiaTheme="minorEastAsia" w:hAnsi="Arial" w:cs="Arial"/>
          <w:b/>
          <w:bCs/>
          <w:sz w:val="24"/>
          <w:szCs w:val="24"/>
        </w:rPr>
        <w:t>17.09.2024 r. godz. 15:00</w:t>
      </w:r>
    </w:p>
    <w:p w14:paraId="0BCB89C6" w14:textId="67F387BC" w:rsidR="000B6F9E" w:rsidRPr="000B6F9E" w:rsidRDefault="000B6F9E" w:rsidP="000B6F9E">
      <w:pPr>
        <w:numPr>
          <w:ilvl w:val="0"/>
          <w:numId w:val="1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B6F9E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30342B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29</w:t>
      </w:r>
      <w:r w:rsidRPr="000B6F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.1</w:t>
      </w:r>
      <w:r w:rsidR="00AE4343" w:rsidRPr="00AE4343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1</w:t>
      </w:r>
      <w:r w:rsidRPr="000B6F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.2024 r. godz. 23:59</w:t>
      </w:r>
    </w:p>
    <w:p w14:paraId="1A711978" w14:textId="6F5BA361" w:rsidR="000B6F9E" w:rsidRPr="000B6F9E" w:rsidRDefault="000B6F9E" w:rsidP="000B6F9E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0B6F9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Orientacyjny termin rozstrzygnięcia naboru: </w:t>
      </w:r>
      <w:r w:rsidR="00AE4343" w:rsidRPr="00AE4343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październik </w:t>
      </w:r>
      <w:r w:rsidRPr="000B6F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2025r.</w:t>
      </w:r>
    </w:p>
    <w:p w14:paraId="720A3D91" w14:textId="77777777" w:rsidR="006245DE" w:rsidRDefault="006245DE" w:rsidP="006245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04507A42" w14:textId="1AEF8692" w:rsidR="006245DE" w:rsidRPr="00D07AEE" w:rsidRDefault="006245DE" w:rsidP="006245DE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07AE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Uzasadnienie: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Termin składania wniosków w ramach naboru zostaje wydłużony na wniosek potencjalnych beneficjentów. </w:t>
      </w:r>
    </w:p>
    <w:p w14:paraId="6D8B595A" w14:textId="77777777" w:rsidR="00773543" w:rsidRDefault="00773543" w:rsidP="007538FD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1EE60C9" w14:textId="6A4748E6" w:rsidR="007538FD" w:rsidRPr="00D07AEE" w:rsidRDefault="007538FD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D07AEE">
        <w:rPr>
          <w:rFonts w:ascii="Arial" w:eastAsia="Calibri" w:hAnsi="Arial" w:cs="Arial"/>
          <w:sz w:val="24"/>
          <w:szCs w:val="24"/>
        </w:rPr>
        <w:t xml:space="preserve"> Regulamin 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77354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B6F9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B6F9E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621EC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4D8B86" w14:textId="77777777" w:rsidR="007538FD" w:rsidRPr="007538FD" w:rsidRDefault="007538FD" w:rsidP="007538FD"/>
    <w:sectPr w:rsidR="007538FD" w:rsidRPr="00753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3190" w14:textId="77777777" w:rsidR="007538FD" w:rsidRDefault="007538FD" w:rsidP="007538FD">
      <w:pPr>
        <w:spacing w:after="0" w:line="240" w:lineRule="auto"/>
      </w:pPr>
      <w:r>
        <w:separator/>
      </w:r>
    </w:p>
  </w:endnote>
  <w:endnote w:type="continuationSeparator" w:id="0">
    <w:p w14:paraId="5D5C9A41" w14:textId="77777777" w:rsidR="007538FD" w:rsidRDefault="007538FD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4095" w14:textId="77777777" w:rsidR="007538FD" w:rsidRDefault="007538FD" w:rsidP="007538FD">
      <w:pPr>
        <w:spacing w:after="0" w:line="240" w:lineRule="auto"/>
      </w:pPr>
      <w:r>
        <w:separator/>
      </w:r>
    </w:p>
  </w:footnote>
  <w:footnote w:type="continuationSeparator" w:id="0">
    <w:p w14:paraId="7DACCFC6" w14:textId="77777777" w:rsidR="007538FD" w:rsidRDefault="007538FD" w:rsidP="007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460E" w14:textId="6266EE14" w:rsidR="007538FD" w:rsidRDefault="007538FD">
    <w:pPr>
      <w:pStyle w:val="Nagwek"/>
    </w:pPr>
    <w:r>
      <w:rPr>
        <w:noProof/>
      </w:rPr>
      <w:drawing>
        <wp:inline distT="0" distB="0" distL="0" distR="0" wp14:anchorId="21C852A1" wp14:editId="6A1B67BD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0B6F9E"/>
    <w:rsid w:val="001773A1"/>
    <w:rsid w:val="00237BCA"/>
    <w:rsid w:val="0030342B"/>
    <w:rsid w:val="003B6F8A"/>
    <w:rsid w:val="006205C0"/>
    <w:rsid w:val="006245DE"/>
    <w:rsid w:val="00663E70"/>
    <w:rsid w:val="006E5FDF"/>
    <w:rsid w:val="007538FD"/>
    <w:rsid w:val="00773543"/>
    <w:rsid w:val="007D0C92"/>
    <w:rsid w:val="008E589F"/>
    <w:rsid w:val="00A42781"/>
    <w:rsid w:val="00A57F60"/>
    <w:rsid w:val="00A7732A"/>
    <w:rsid w:val="00AE4343"/>
    <w:rsid w:val="00B55BD0"/>
    <w:rsid w:val="00BB78D4"/>
    <w:rsid w:val="00BD090C"/>
    <w:rsid w:val="00BF40F7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Rynkiewicz Magdalena</cp:lastModifiedBy>
  <cp:revision>7</cp:revision>
  <dcterms:created xsi:type="dcterms:W3CDTF">2024-10-18T12:29:00Z</dcterms:created>
  <dcterms:modified xsi:type="dcterms:W3CDTF">2024-10-21T12:49:00Z</dcterms:modified>
</cp:coreProperties>
</file>