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A5D7" w14:textId="2807A0EB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23.09.2024r.</w:t>
      </w:r>
    </w:p>
    <w:p w14:paraId="0C2759A2" w14:textId="37BB844D" w:rsidR="007538FD" w:rsidRDefault="00663E70" w:rsidP="00663E70">
      <w:pPr>
        <w:spacing w:after="120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663E70">
        <w:rPr>
          <w:rFonts w:ascii="Arial" w:eastAsia="Times New Roman" w:hAnsi="Arial" w:cs="Arial"/>
          <w:sz w:val="24"/>
          <w:szCs w:val="24"/>
          <w:lang w:eastAsia="pl-PL"/>
        </w:rPr>
        <w:t>EFS-I.432.1</w:t>
      </w:r>
      <w:r w:rsidR="00A57F6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663E70">
        <w:rPr>
          <w:rFonts w:ascii="Arial" w:eastAsia="Times New Roman" w:hAnsi="Arial" w:cs="Arial"/>
          <w:sz w:val="24"/>
          <w:szCs w:val="24"/>
          <w:lang w:eastAsia="pl-PL"/>
        </w:rPr>
        <w:t>.2024.MD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2CBED8FB" w:rsidR="007538FD" w:rsidRPr="009D3F72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663E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dotyczący  naboru o nr 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FEPD.08.02-IZ.00-00</w:t>
      </w:r>
      <w:r w:rsidR="00A57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4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/24</w:t>
      </w:r>
    </w:p>
    <w:p w14:paraId="46911767" w14:textId="54725778" w:rsidR="007538FD" w:rsidRPr="009D3F72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9D3F7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8.2 Zintegrowany terytorialnie rozwój edukacji i kształcenia</w:t>
      </w:r>
      <w:r w:rsidRPr="009D3F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02F58AA7" w14:textId="77777777" w:rsidR="007538FD" w:rsidRPr="00D07AEE" w:rsidRDefault="007538FD" w:rsidP="007538FD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4D34E" w14:textId="77777777" w:rsidR="007538FD" w:rsidRPr="00D07AEE" w:rsidRDefault="007538FD" w:rsidP="007538FD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D07A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1FBB1861" w14:textId="77777777" w:rsidR="007538FD" w:rsidRPr="00D07AEE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67A2FED4" w14:textId="77777777" w:rsidR="007538FD" w:rsidRPr="00D07AEE" w:rsidRDefault="007538FD" w:rsidP="007538FD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0" w:name="_Toc134788905"/>
      <w:bookmarkStart w:id="1" w:name="_Toc134791350"/>
      <w:bookmarkStart w:id="2" w:name="_Toc135638997"/>
      <w:bookmarkStart w:id="3" w:name="_Toc135639138"/>
      <w:bookmarkStart w:id="4" w:name="_Toc135646013"/>
      <w:bookmarkStart w:id="5" w:name="_Toc135646452"/>
      <w:bookmarkStart w:id="6" w:name="_Toc135729900"/>
      <w:bookmarkStart w:id="7" w:name="_Toc135730631"/>
      <w:bookmarkStart w:id="8" w:name="_Toc135739795"/>
      <w:bookmarkStart w:id="9" w:name="_Toc135740160"/>
      <w:bookmarkStart w:id="10" w:name="_Toc135741362"/>
      <w:bookmarkStart w:id="11" w:name="_Toc135741404"/>
      <w:bookmarkStart w:id="12" w:name="_Toc135741880"/>
      <w:bookmarkStart w:id="13" w:name="_Toc135743558"/>
      <w:bookmarkStart w:id="14" w:name="_Toc135744644"/>
      <w:bookmarkStart w:id="15" w:name="_Toc135744694"/>
      <w:bookmarkStart w:id="16" w:name="_Toc135744744"/>
      <w:bookmarkStart w:id="17" w:name="_Toc135806849"/>
      <w:bookmarkStart w:id="18" w:name="_Toc135806891"/>
      <w:bookmarkStart w:id="19" w:name="_Toc135807772"/>
      <w:bookmarkStart w:id="20" w:name="_Toc135808251"/>
      <w:bookmarkStart w:id="21" w:name="_Toc135808438"/>
      <w:bookmarkStart w:id="22" w:name="_Toc135808640"/>
      <w:bookmarkStart w:id="23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316F0B1" w14:textId="77777777" w:rsidR="007538FD" w:rsidRPr="00D07AEE" w:rsidRDefault="007538FD" w:rsidP="007538FD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6732860E" w14:textId="77777777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>Nabór będzie prowadzony wyłącznie w formie elektronicznej za pośrednictwem systemu SOWA EFS, w terminie:</w:t>
      </w:r>
    </w:p>
    <w:p w14:paraId="184DBFE0" w14:textId="77777777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rozpoczęcie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23.07.2024 godz. 15:00</w:t>
      </w:r>
    </w:p>
    <w:p w14:paraId="79C6A05B" w14:textId="648BF4B2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zakończenie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30.09.2024 godz. 23:59</w:t>
      </w:r>
    </w:p>
    <w:p w14:paraId="31153E53" w14:textId="77777777" w:rsid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Orientacyjny termin zakończenia postępowania zaplanowany jest na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listopad 2024 r.</w:t>
      </w: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 </w:t>
      </w:r>
    </w:p>
    <w:p w14:paraId="72ADAC9B" w14:textId="77777777" w:rsid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1095F2F9" w14:textId="45B60369" w:rsidR="007538FD" w:rsidRPr="00D07AEE" w:rsidRDefault="007538FD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2AEE721B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>Nabór będzie prowadzony wyłącznie w formie elektronicznej za pośrednictwem systemu SOWA EFS, w terminie:</w:t>
      </w:r>
    </w:p>
    <w:p w14:paraId="189C4B74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rozpoczęcie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23.07.2024 godz. 15:00</w:t>
      </w:r>
    </w:p>
    <w:p w14:paraId="3F076C38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zakończenie naboru wniosków: 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31.10.2024 godz. 23:59</w:t>
      </w:r>
    </w:p>
    <w:p w14:paraId="4293E160" w14:textId="0523B3D1" w:rsidR="00BD090C" w:rsidRDefault="00773543" w:rsidP="00773543"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Orientacyjny termin zakończenia postępowania zaplanowany jest na 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styczeń 2025 r.</w:t>
      </w:r>
    </w:p>
    <w:p w14:paraId="6D8B595A" w14:textId="77777777" w:rsidR="00773543" w:rsidRDefault="00773543" w:rsidP="007538FD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48D4C18" w14:textId="15EFCB62" w:rsidR="007538FD" w:rsidRDefault="007538FD" w:rsidP="007538FD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Termin składania wniosków w ramach naboru zostaje wydłużony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na 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wniosek </w:t>
      </w:r>
      <w:r w:rsidR="001773A1">
        <w:rPr>
          <w:rFonts w:ascii="Arial" w:hAnsi="Arial" w:cs="Arial"/>
          <w:kern w:val="2"/>
          <w:sz w:val="24"/>
          <w:szCs w:val="24"/>
          <w14:ligatures w14:val="standardContextual"/>
        </w:rPr>
        <w:t>podmiotu uprawnionego do złożenia wniosku o dofinansowanie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11EE60C9" w14:textId="2B3A1A45" w:rsidR="007538FD" w:rsidRPr="00D07AEE" w:rsidRDefault="007538FD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D07AEE">
        <w:rPr>
          <w:rFonts w:ascii="Arial" w:eastAsia="Calibri" w:hAnsi="Arial" w:cs="Arial"/>
          <w:sz w:val="24"/>
          <w:szCs w:val="24"/>
        </w:rPr>
        <w:t xml:space="preserve"> Regulamin 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77354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73543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07AE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4D8B86" w14:textId="77777777" w:rsidR="007538FD" w:rsidRPr="007538FD" w:rsidRDefault="007538FD" w:rsidP="007538FD"/>
    <w:sectPr w:rsidR="007538FD" w:rsidRPr="00753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3190" w14:textId="77777777" w:rsidR="007538FD" w:rsidRDefault="007538FD" w:rsidP="007538FD">
      <w:pPr>
        <w:spacing w:after="0" w:line="240" w:lineRule="auto"/>
      </w:pPr>
      <w:r>
        <w:separator/>
      </w:r>
    </w:p>
  </w:endnote>
  <w:endnote w:type="continuationSeparator" w:id="0">
    <w:p w14:paraId="5D5C9A41" w14:textId="77777777" w:rsidR="007538FD" w:rsidRDefault="007538FD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4095" w14:textId="77777777" w:rsidR="007538FD" w:rsidRDefault="007538FD" w:rsidP="007538FD">
      <w:pPr>
        <w:spacing w:after="0" w:line="240" w:lineRule="auto"/>
      </w:pPr>
      <w:r>
        <w:separator/>
      </w:r>
    </w:p>
  </w:footnote>
  <w:footnote w:type="continuationSeparator" w:id="0">
    <w:p w14:paraId="7DACCFC6" w14:textId="77777777" w:rsidR="007538FD" w:rsidRDefault="007538FD" w:rsidP="007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460E" w14:textId="6266EE14" w:rsidR="007538FD" w:rsidRDefault="007538FD">
    <w:pPr>
      <w:pStyle w:val="Nagwek"/>
    </w:pPr>
    <w:r>
      <w:rPr>
        <w:noProof/>
      </w:rPr>
      <w:drawing>
        <wp:inline distT="0" distB="0" distL="0" distR="0" wp14:anchorId="21C852A1" wp14:editId="6A1B67BD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1773A1"/>
    <w:rsid w:val="00237BCA"/>
    <w:rsid w:val="006205C0"/>
    <w:rsid w:val="00663E70"/>
    <w:rsid w:val="007538FD"/>
    <w:rsid w:val="00773543"/>
    <w:rsid w:val="00A42781"/>
    <w:rsid w:val="00A57F60"/>
    <w:rsid w:val="00BB78D4"/>
    <w:rsid w:val="00BD090C"/>
    <w:rsid w:val="00B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Monika Dybacka</cp:lastModifiedBy>
  <cp:revision>5</cp:revision>
  <dcterms:created xsi:type="dcterms:W3CDTF">2024-04-15T08:15:00Z</dcterms:created>
  <dcterms:modified xsi:type="dcterms:W3CDTF">2024-09-23T10:27:00Z</dcterms:modified>
</cp:coreProperties>
</file>