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E926" w14:textId="0562E0D5" w:rsidR="00F655E3" w:rsidRPr="006F478C" w:rsidRDefault="00F655E3" w:rsidP="006F478C">
      <w:pPr>
        <w:ind w:left="10206"/>
        <w:rPr>
          <w:sz w:val="18"/>
          <w:szCs w:val="18"/>
        </w:rPr>
      </w:pPr>
      <w:r w:rsidRPr="006F478C">
        <w:rPr>
          <w:sz w:val="18"/>
          <w:szCs w:val="18"/>
        </w:rPr>
        <w:t xml:space="preserve">Załącznik do uchwały Nr </w:t>
      </w:r>
      <w:r w:rsidR="00A23283">
        <w:rPr>
          <w:sz w:val="20"/>
          <w:szCs w:val="20"/>
        </w:rPr>
        <w:t>…/2024</w:t>
      </w:r>
      <w:r w:rsidR="00302E58" w:rsidRPr="006F478C">
        <w:rPr>
          <w:sz w:val="18"/>
          <w:szCs w:val="18"/>
        </w:rPr>
        <w:br/>
      </w:r>
      <w:r w:rsidRPr="006F478C">
        <w:rPr>
          <w:sz w:val="18"/>
          <w:szCs w:val="18"/>
        </w:rPr>
        <w:t xml:space="preserve">Komitetu Monitorującego program Fundusze Europejskie dla Podlaskiego 2021-2027 </w:t>
      </w:r>
      <w:r w:rsidR="00302E58" w:rsidRPr="006F478C">
        <w:rPr>
          <w:sz w:val="18"/>
          <w:szCs w:val="18"/>
        </w:rPr>
        <w:br/>
      </w:r>
      <w:r w:rsidRPr="006F478C">
        <w:rPr>
          <w:sz w:val="18"/>
          <w:szCs w:val="18"/>
        </w:rPr>
        <w:t xml:space="preserve">z dnia </w:t>
      </w:r>
      <w:r w:rsidR="00A23283">
        <w:rPr>
          <w:sz w:val="20"/>
          <w:szCs w:val="20"/>
        </w:rPr>
        <w:t>…….</w:t>
      </w:r>
      <w:r w:rsidR="00A23283" w:rsidRPr="00FD75D4">
        <w:rPr>
          <w:sz w:val="20"/>
          <w:szCs w:val="20"/>
        </w:rPr>
        <w:t xml:space="preserve"> 202</w:t>
      </w:r>
      <w:r w:rsidR="00A23283">
        <w:rPr>
          <w:sz w:val="20"/>
          <w:szCs w:val="20"/>
        </w:rPr>
        <w:t>4</w:t>
      </w:r>
      <w:r w:rsidR="00A23283" w:rsidRPr="00FD75D4">
        <w:rPr>
          <w:sz w:val="20"/>
          <w:szCs w:val="20"/>
        </w:rPr>
        <w:t xml:space="preserve"> r.</w:t>
      </w:r>
    </w:p>
    <w:p w14:paraId="353BC663" w14:textId="77777777" w:rsidR="00F655E3" w:rsidRPr="00F655E3" w:rsidRDefault="00F655E3" w:rsidP="00F655E3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657A3CD1" w14:textId="77777777" w:rsidR="00F655E3" w:rsidRPr="00D11564" w:rsidRDefault="00F655E3" w:rsidP="00F655E3">
      <w:pPr>
        <w:pStyle w:val="Nagwek2"/>
        <w:jc w:val="center"/>
        <w:rPr>
          <w:rFonts w:ascii="Calibri" w:hAnsi="Calibri" w:cs="Calibri"/>
          <w:b/>
          <w:bCs/>
        </w:rPr>
      </w:pPr>
      <w:r w:rsidRPr="00D11564">
        <w:rPr>
          <w:rFonts w:ascii="Calibri" w:hAnsi="Calibri" w:cs="Calibri"/>
          <w:b/>
          <w:bCs/>
        </w:rPr>
        <w:t>METODYKA I KRYTERIA WYBORU PROJEKTÓW</w:t>
      </w:r>
    </w:p>
    <w:p w14:paraId="42FB0FA9" w14:textId="77777777" w:rsidR="00F655E3" w:rsidRPr="00D11564" w:rsidRDefault="00F655E3" w:rsidP="00F655E3">
      <w:pPr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</w:pPr>
      <w:r w:rsidRPr="00D11564">
        <w:rPr>
          <w:rFonts w:ascii="Calibri" w:hAnsi="Calibri" w:cs="Calibri"/>
          <w:b/>
          <w:bCs/>
          <w:sz w:val="20"/>
          <w:szCs w:val="20"/>
        </w:rPr>
        <w:t>(</w:t>
      </w:r>
      <w:r w:rsidRPr="00D11564"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  <w:t>KRYTERIA MERYTORYCZNE)</w:t>
      </w:r>
    </w:p>
    <w:p w14:paraId="2C97871E" w14:textId="7381E30E" w:rsidR="00F655E3" w:rsidRPr="00F655E3" w:rsidRDefault="00F655E3" w:rsidP="00F655E3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Priorytet I: 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Badania i innowacje</w:t>
      </w:r>
    </w:p>
    <w:p w14:paraId="31921E24" w14:textId="77777777" w:rsidR="00EE0F52" w:rsidRPr="00470AEF" w:rsidRDefault="00EE0F52" w:rsidP="00EE0F52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Działanie 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01</w:t>
      </w: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.0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5. </w:t>
      </w:r>
      <w:bookmarkStart w:id="0" w:name="_Hlk173495480"/>
      <w:r w:rsidRPr="00470AEF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Wzrost konkurencyjności podlaskich przedsiębiorstw</w:t>
      </w:r>
    </w:p>
    <w:p w14:paraId="5221E1B5" w14:textId="58764A73" w:rsidR="00BC756E" w:rsidRPr="00BC756E" w:rsidRDefault="00EE0F52" w:rsidP="00881701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Typ projektu: </w:t>
      </w:r>
      <w:r w:rsidR="006B16C4" w:rsidRPr="006B16C4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Wdrażanie innowacji w zakresie produktów/usług oraz procesów w MŚP (w celu rozpoczęcia lub zwiększenia eksportu)</w:t>
      </w:r>
    </w:p>
    <w:bookmarkEnd w:id="0"/>
    <w:p w14:paraId="7669141C" w14:textId="6ED8CB9F" w:rsidR="00F02B78" w:rsidRPr="00F02B78" w:rsidRDefault="00F02B78" w:rsidP="00F02B78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i/>
          <w:iCs/>
          <w:color w:val="365F91"/>
          <w:sz w:val="24"/>
          <w:szCs w:val="24"/>
          <w:lang w:eastAsia="pl-PL"/>
        </w:rPr>
      </w:pPr>
      <w:r w:rsidRPr="00F02B7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Typ projektu </w:t>
      </w:r>
      <w:r w:rsidR="00232E0A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wspierany</w:t>
      </w:r>
      <w:r w:rsidRPr="00F02B7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w oparciu o mechanizm dotacji warunkowej</w:t>
      </w:r>
    </w:p>
    <w:p w14:paraId="4D9B0CB7" w14:textId="0D327520" w:rsidR="00EE0F52" w:rsidRPr="00260D8C" w:rsidRDefault="00EE0F52" w:rsidP="00F02B78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78777E70" w14:textId="6A13CC7F" w:rsidR="009E1F4C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Metodyka</w:t>
      </w:r>
    </w:p>
    <w:p w14:paraId="578A12F2" w14:textId="77777777" w:rsidR="009E1F4C" w:rsidRPr="00F655E3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18"/>
          <w:szCs w:val="18"/>
          <w:lang w:eastAsia="pl-PL"/>
        </w:rPr>
      </w:pPr>
    </w:p>
    <w:p w14:paraId="3E54BB92" w14:textId="30C53995" w:rsidR="00763287" w:rsidRDefault="00B30DC0" w:rsidP="00B30DC0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>Ocena merytoryczna projektów przeprowadzana jest w oparciu o kryteria merytoryczne</w:t>
      </w:r>
      <w:r w:rsidR="00AF71D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AF71DC" w:rsidRPr="00DF25F3">
        <w:rPr>
          <w:rFonts w:ascii="Calibri" w:eastAsia="Times New Roman" w:hAnsi="Calibri" w:cs="Calibri"/>
          <w:sz w:val="20"/>
          <w:szCs w:val="20"/>
          <w:lang w:eastAsia="pl-PL"/>
        </w:rPr>
        <w:t>ogólne</w:t>
      </w:r>
      <w:r w:rsidR="00763287">
        <w:rPr>
          <w:rFonts w:ascii="Calibri" w:eastAsia="Times New Roman" w:hAnsi="Calibri" w:cs="Calibri"/>
          <w:sz w:val="20"/>
          <w:szCs w:val="20"/>
          <w:lang w:eastAsia="pl-PL"/>
        </w:rPr>
        <w:t xml:space="preserve"> oraz kryteria merytoryczne różnicujące/rozstrzygające</w:t>
      </w:r>
      <w:r w:rsidRPr="00DF25F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 W przypadku projektów partnerskich, kryteria dotyczą również partnerów. </w:t>
      </w:r>
    </w:p>
    <w:p w14:paraId="6E963B2E" w14:textId="54DDC519" w:rsidR="002569C8" w:rsidRPr="00157190" w:rsidRDefault="002569C8" w:rsidP="002569C8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ramach kryteriów merytorycznych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763287">
        <w:rPr>
          <w:rFonts w:ascii="Calibri" w:eastAsia="Times New Roman" w:hAnsi="Calibri" w:cs="Calibri"/>
          <w:sz w:val="20"/>
          <w:szCs w:val="20"/>
          <w:lang w:eastAsia="pl-PL"/>
        </w:rPr>
        <w:t xml:space="preserve">ogólnych 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ocena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prowadzona jest 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>pod kątem zasadności realizacji, wykonalności oraz kwalifikowalności wydatków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 ma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na celu odrzucenie projektów niespójnych, których nie da się obiektywnie ocenić merytorycznie, lub w których nie da się jednoznacznie zidentyfikować zasadniczych elementów takich jak rezultaty, działania, wydatki itp. Odrzucane są również projekty niezasadne z punktu widzenia Wnioskodawcy i Programu, a także projekty niewykonalne, z których treści wynika, że nie mogą być zrealizowane w postaci zaprezentowanej przez Wnioskodawcę. Przyczynami niewykonalności mogą być przeszkody finansowe, techniczne, prawne, operacyjne itd.</w:t>
      </w:r>
    </w:p>
    <w:p w14:paraId="7358EAAD" w14:textId="3CBA945F" w:rsidR="00763287" w:rsidRPr="00763287" w:rsidRDefault="00763287" w:rsidP="00763287">
      <w:pPr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3287">
        <w:rPr>
          <w:rFonts w:ascii="Calibri" w:eastAsia="Times New Roman" w:hAnsi="Calibri" w:cs="Calibri"/>
          <w:sz w:val="20"/>
          <w:szCs w:val="20"/>
          <w:lang w:eastAsia="pl-PL"/>
        </w:rPr>
        <w:t xml:space="preserve">Kryteria merytoryczne różnicujące/rozstrzygające mają charakter punktowy. Ocena poszczególnych kryteriów skutkuje przyznaniem projektowi odpowiedniej liczby punktów. Celem zastosowania kryteriów merytorycznych różnicujących/rozstrzygających jest uszeregowanie projektów według ilości uzyskanych punktów w stosunku do maksymalnej liczby punktów możliwych do uzyskania dla danego typu projektu. </w:t>
      </w:r>
    </w:p>
    <w:p w14:paraId="1B555D9C" w14:textId="77777777" w:rsidR="00947881" w:rsidRPr="00C77524" w:rsidRDefault="00763287" w:rsidP="00947881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763287">
        <w:rPr>
          <w:rFonts w:ascii="Calibri" w:hAnsi="Calibri" w:cs="Calibri"/>
          <w:sz w:val="20"/>
          <w:szCs w:val="20"/>
        </w:rPr>
        <w:t xml:space="preserve">Poszczególne kryteria merytoryczne ogólne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</w:t>
      </w:r>
      <w:r>
        <w:rPr>
          <w:rFonts w:ascii="Calibri" w:hAnsi="Calibri" w:cs="Calibri"/>
          <w:sz w:val="20"/>
          <w:szCs w:val="20"/>
        </w:rPr>
        <w:br/>
      </w:r>
      <w:r w:rsidRPr="00763287">
        <w:rPr>
          <w:rFonts w:ascii="Calibri" w:hAnsi="Calibri" w:cs="Calibri"/>
          <w:sz w:val="20"/>
          <w:szCs w:val="20"/>
        </w:rPr>
        <w:t xml:space="preserve">z dopuszczalnym zakresem zmian określonym w kolumnie „Zasady oceny”, wnioski, które nie zostaną poprawione lub uzupełnione zgodnie z wezwaniem do uzupełnienia lub </w:t>
      </w:r>
      <w:r w:rsidRPr="00763287">
        <w:rPr>
          <w:rFonts w:ascii="Calibri" w:hAnsi="Calibri" w:cs="Calibri"/>
          <w:sz w:val="20"/>
          <w:szCs w:val="20"/>
        </w:rPr>
        <w:lastRenderedPageBreak/>
        <w:t>poprawy, oceniane będą na podstawie wersji wniosku „po poprawie” (pomimo, że będzie ona niezgodna z zakresem wezwania).</w:t>
      </w:r>
      <w:r w:rsidR="00947881">
        <w:rPr>
          <w:rFonts w:ascii="Calibri" w:hAnsi="Calibri" w:cs="Calibri"/>
          <w:sz w:val="20"/>
          <w:szCs w:val="20"/>
        </w:rPr>
        <w:t xml:space="preserve"> </w:t>
      </w:r>
      <w:r w:rsidR="00947881" w:rsidRPr="00AA3D7E">
        <w:rPr>
          <w:rFonts w:asciiTheme="minorHAnsi" w:hAnsiTheme="minorHAnsi" w:cstheme="minorHAnsi"/>
          <w:sz w:val="20"/>
          <w:szCs w:val="20"/>
        </w:rPr>
        <w:t>W przypadku gdy Wnioskodawca wprowadzi zmiany wykraczające poza zakres wezwania lub z nim niezgodne, w tym skutkujące rozszerzeniem lub zmianą zakresu projektu, bądź inną modyfikacją projektu, które są niedopuszczalne w świetle kryteriów wyboru projektów lub horyzontalnej zasady równego traktowania Wnioskodawców, projekt zostanie oceniony negatywnie, w ramach kryteriów, na które przedmiotowa zmiana ma wpływ (oceniana jest wersja wniosku złożonego po poprawie/uzupełnieniu, zawierająca zmiany wykraczające poza zakres wezwania lub z nim niezgodne).</w:t>
      </w:r>
    </w:p>
    <w:p w14:paraId="768EFCAB" w14:textId="371AA970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Projekt otrzymuje pozytywną ocenę, jeśli </w:t>
      </w:r>
      <w:r w:rsidR="00763287">
        <w:rPr>
          <w:rFonts w:ascii="Calibri" w:eastAsia="Times New Roman" w:hAnsi="Calibri" w:cs="Calibri"/>
          <w:sz w:val="20"/>
          <w:szCs w:val="20"/>
          <w:lang w:eastAsia="pl-PL"/>
        </w:rPr>
        <w:t xml:space="preserve">spełni wszystkie kryteria merytoryczne ogólne oraz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uzyska co najmniej </w:t>
      </w:r>
      <w:r w:rsidRPr="0048253B">
        <w:rPr>
          <w:rFonts w:ascii="Calibri" w:eastAsia="Times New Roman" w:hAnsi="Calibri" w:cs="Calibri"/>
          <w:sz w:val="20"/>
          <w:szCs w:val="20"/>
          <w:lang w:eastAsia="pl-PL"/>
        </w:rPr>
        <w:t>50%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 maksymalnej liczby punktów przewidzianych w ramach kryteriów różnicujących. W przypadku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>nierozstrzygnięcia kolejności na liście w wyniku zastosowania kryteriów różnicujących projekty zostaną ustawione w porządku według kolejnych kryteriów rozstrzygających.</w:t>
      </w:r>
      <w:r w:rsidR="00763287">
        <w:rPr>
          <w:rFonts w:ascii="Calibri" w:eastAsia="Times New Roman" w:hAnsi="Calibri" w:cs="Calibri"/>
          <w:sz w:val="20"/>
          <w:szCs w:val="20"/>
          <w:lang w:eastAsia="pl-PL"/>
        </w:rPr>
        <w:t xml:space="preserve"> Niespełnienie któregokolwiek kryterium merytorycznego ogólnego lub wskazanego wyżej progu punktowego w ramach oceny kryteriów różnicujących skutkuje negatywną oceną projektu i jego odrzuceniem.</w:t>
      </w:r>
    </w:p>
    <w:p w14:paraId="7CCB6432" w14:textId="77777777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0D12CC" w14:textId="1CECA3BE" w:rsidR="001E5E7F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bookmarkStart w:id="1" w:name="_Hlk127449655"/>
      <w:r w:rsidRPr="00157190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Kryteria merytoryczne ogólne </w:t>
      </w:r>
    </w:p>
    <w:bookmarkEnd w:id="1"/>
    <w:p w14:paraId="3D5273E9" w14:textId="77777777" w:rsidR="001E5E7F" w:rsidRPr="00157190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64"/>
        <w:gridCol w:w="5929"/>
        <w:gridCol w:w="1088"/>
        <w:gridCol w:w="4853"/>
      </w:tblGrid>
      <w:tr w:rsidR="004F16EF" w:rsidRPr="00157190" w14:paraId="2E21B176" w14:textId="77777777" w:rsidTr="00D3470C">
        <w:trPr>
          <w:trHeight w:val="356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8F53E96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bookmarkStart w:id="2" w:name="_Hlk126737142"/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36EE4C0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04A4E9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DB53969" w14:textId="4802B341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5C68737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bookmarkEnd w:id="2"/>
      <w:tr w:rsidR="00157190" w:rsidRPr="00157190" w14:paraId="0764C83F" w14:textId="77777777" w:rsidTr="00D3470C">
        <w:tc>
          <w:tcPr>
            <w:tcW w:w="500" w:type="dxa"/>
            <w:vMerge w:val="restart"/>
            <w:vAlign w:val="center"/>
          </w:tcPr>
          <w:p w14:paraId="5DA1B58F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664" w:type="dxa"/>
            <w:vMerge w:val="restart"/>
            <w:vAlign w:val="center"/>
          </w:tcPr>
          <w:p w14:paraId="1FBF29E9" w14:textId="16AA8EC4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Uzasadnienie konieczności realizacji projektu </w:t>
            </w:r>
            <w:r w:rsidR="00D425E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 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 xml:space="preserve">z celami </w:t>
            </w:r>
            <w:proofErr w:type="spellStart"/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FEdP</w:t>
            </w:r>
            <w:proofErr w:type="spellEnd"/>
          </w:p>
        </w:tc>
        <w:tc>
          <w:tcPr>
            <w:tcW w:w="5929" w:type="dxa"/>
          </w:tcPr>
          <w:p w14:paraId="6CBBF808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uzasadniono konieczność realizacji projektu oraz potrzebę finansowania projektu środkami publicznymi?</w:t>
            </w:r>
          </w:p>
          <w:p w14:paraId="04605945" w14:textId="148831B1" w:rsidR="00B4793A" w:rsidRPr="00B4793A" w:rsidRDefault="00B4793A" w:rsidP="00B47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283D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przedstawione uzasadnienie potrzeby realizacji projektu, w odniesieniu do poniższych aspektów:</w:t>
            </w:r>
          </w:p>
          <w:p w14:paraId="7F4D6562" w14:textId="61A87B78" w:rsidR="00B4793A" w:rsidRPr="00A5503C" w:rsidRDefault="00B4793A" w:rsidP="00A550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stanowi odpowiedź na zidentyfikowane problemy</w:t>
            </w:r>
            <w:r w:rsidR="002B6A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1FFE7AC7" w14:textId="77777777" w:rsidR="00130859" w:rsidRDefault="00B4793A" w:rsidP="000743D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planowane działania są adekwatne do potrzeb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534A10B6" w14:textId="2A27225B" w:rsidR="00A5503C" w:rsidRDefault="002B6A35" w:rsidP="000743D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istnieje 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zapotrzebowanie rynku na produkty/usługi powstałe w wyniku realizacji projektu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potwierdzone szczegółową analizą (jeśli dotyczy)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03B785E6" w14:textId="3AA62A32" w:rsidR="00B4793A" w:rsidRPr="00A5503C" w:rsidRDefault="00B4793A" w:rsidP="00A550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wykazano konieczność finansowania projektu środkami publicznymi.</w:t>
            </w:r>
          </w:p>
        </w:tc>
        <w:tc>
          <w:tcPr>
            <w:tcW w:w="1088" w:type="dxa"/>
            <w:vAlign w:val="center"/>
          </w:tcPr>
          <w:p w14:paraId="3298692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C06B12C" w14:textId="7CA0C2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47C79AB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F86F4A9" w14:textId="3130D9CF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3E99939F" w14:textId="77777777" w:rsidTr="00D3470C">
        <w:tc>
          <w:tcPr>
            <w:tcW w:w="500" w:type="dxa"/>
            <w:vMerge/>
            <w:vAlign w:val="center"/>
          </w:tcPr>
          <w:p w14:paraId="4062CBFD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29387E1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  <w:vAlign w:val="center"/>
          </w:tcPr>
          <w:p w14:paraId="774A9970" w14:textId="45658A6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określone przez Wnioskodawcę cele realizacji projektu są zbieżne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celem szczegółowym programu Fundusze Europejskie dla Podlaskiego 2021-2027?</w:t>
            </w:r>
          </w:p>
        </w:tc>
        <w:tc>
          <w:tcPr>
            <w:tcW w:w="1088" w:type="dxa"/>
            <w:vAlign w:val="center"/>
          </w:tcPr>
          <w:p w14:paraId="03ED506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vAlign w:val="center"/>
          </w:tcPr>
          <w:p w14:paraId="42325C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 kryterium.</w:t>
            </w:r>
          </w:p>
          <w:p w14:paraId="2121047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AB43673" w14:textId="2D5F42BA" w:rsidR="00157190" w:rsidRPr="00157190" w:rsidRDefault="00933AD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</w:t>
            </w:r>
            <w:r w:rsidRPr="004E6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 realizacji projektu powinny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być utrzymane od złożenia wniosku o dofinansowanie do końca okresu realizacji oraz w okresie trwałości projektu (jeśli dotyczy).</w:t>
            </w:r>
          </w:p>
        </w:tc>
      </w:tr>
      <w:tr w:rsidR="00157190" w:rsidRPr="00157190" w14:paraId="4460DE4D" w14:textId="77777777" w:rsidTr="00D3470C">
        <w:tc>
          <w:tcPr>
            <w:tcW w:w="500" w:type="dxa"/>
            <w:vMerge/>
            <w:vAlign w:val="center"/>
          </w:tcPr>
          <w:p w14:paraId="24C11D4B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F8D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671671C" w14:textId="35CE405B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wskaźniki projektu odzwierciedlają założone cele projektu?</w:t>
            </w:r>
          </w:p>
          <w:p w14:paraId="4487BDCC" w14:textId="68AEE0D4" w:rsidR="00327243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kreślone przez Wnioskodawcę wskaźniki osiągnięcia celów projektu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być adekwatne do zakresu rzeczowego projektu i celów oraz </w:t>
            </w:r>
            <w:r w:rsidRPr="00DF25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zostać osiągnięte przy danych nakładach i założonym sposobie realizacji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FDBEB09" w14:textId="77777777" w:rsidR="00327243" w:rsidRPr="00157190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C1A0505" w14:textId="4D7396DD" w:rsid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wybrano wskaźniki 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adekwatne</w:t>
            </w:r>
            <w:r w:rsidR="003914B1"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dla danego rodzaju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powinien w pierwszej kolejności wybrać wskaźniki obligatoryjne wskazane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66ADBB" w14:textId="77777777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podlegać będzie także to, czy</w:t>
            </w:r>
            <w: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32DFA5F8" w14:textId="44E5C511" w:rsidR="00327243" w:rsidRDefault="00327243" w:rsidP="00327243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Przedstawiona metodologia powinna być weryfikowalna i oparta </w:t>
            </w:r>
            <w:r>
              <w:rPr>
                <w:sz w:val="20"/>
                <w:szCs w:val="20"/>
              </w:rPr>
              <w:br/>
              <w:t xml:space="preserve">o wiarygodne założenia. </w:t>
            </w:r>
          </w:p>
          <w:p w14:paraId="178D4A22" w14:textId="0644D9DD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2261AD3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7735E522" w14:textId="095C4289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7B44E0E4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F70BA" w14:textId="1C0B5EE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Możliwość korekt w zakresie uzupełnienia wskaźników we wniosku oraz skorygowania metodologii ich wyliczania, tj. opisu szacowania, pomiaru i monitorowania, jak również wartości docelowych do poziomu uzasadnionego zapisami dokumentacji aplikacyjnej oraz wyjaśnieniami na etapie oceny projektu. </w:t>
            </w:r>
          </w:p>
          <w:p w14:paraId="54D43D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D3CBF1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założonych wartości docelowych i terminu ich osiągnięcia w trakcie realizacji projektu oraz w okresie trwałości może wynikać z wystąpienia siły wyższej nie leżącej po stronie Beneficjenta, przy czym każda zmiana powinna być uzasadniona przez Beneficjenta i 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E7CC9D3" w14:textId="3A8FB34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innym przypadku, współfinansowanie UE 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może podlegać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pomniejszeniu proporcjonalnie do nieosiągniętych wartości docelowych wskaźników/celów projektu w sposób określony w umowie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projektu.</w:t>
            </w:r>
          </w:p>
          <w:p w14:paraId="24577B1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B1A2095" w14:textId="40AB254A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1D6166B9" w14:textId="77777777" w:rsidTr="00D3470C">
        <w:tc>
          <w:tcPr>
            <w:tcW w:w="500" w:type="dxa"/>
            <w:vMerge w:val="restart"/>
          </w:tcPr>
          <w:p w14:paraId="533D1892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1664" w:type="dxa"/>
            <w:vMerge w:val="restart"/>
          </w:tcPr>
          <w:p w14:paraId="69E488C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929" w:type="dxa"/>
          </w:tcPr>
          <w:p w14:paraId="7F5F4DA5" w14:textId="65B84D6A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zgodne z zasadami finansowania projektu w ramach naboru?</w:t>
            </w:r>
          </w:p>
          <w:p w14:paraId="6A7ECF92" w14:textId="47A17747" w:rsidR="008A424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ujęte w projekcie są zgodne z zasadami określonymi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632A49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FE1BD4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2272701" w14:textId="48D3B5E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31045E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2558D9A" w14:textId="7610929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933ADF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2725FDA7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780A5B1" w14:textId="2B7AF2F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9FF41F9" w14:textId="77777777" w:rsidTr="00D3470C">
        <w:tc>
          <w:tcPr>
            <w:tcW w:w="500" w:type="dxa"/>
            <w:vMerge/>
          </w:tcPr>
          <w:p w14:paraId="3CAE7E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0D3AD68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544959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precyzyjnie określone - są identyfikowalne i są wystarczająco szczegółowe w stosunku do rodzaju i zakresu projektu?</w:t>
            </w:r>
          </w:p>
          <w:p w14:paraId="532BA390" w14:textId="15B55694" w:rsidR="0015719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wydatki zostały zaprezentowane szczegółowo, zarówno co do zakresu rzeczowego, jak i finansowego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co powinno znaleźć potwierdzenie w</w:t>
            </w:r>
            <w:r w:rsidR="009F1C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 wniosku oraz załączonej dokumentacji,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wymaganej  zapisami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C2E9FC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B287681" w14:textId="594BF0F7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 w:rsidR="002574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D35FD1F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B3A427" w14:textId="3810C18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 na etapie złożenia wniosku o dofinansowanie w zakresie doprecyzowania/uszczegółowienia zakresu rzeczowego projektu w stosunku do informacji wykazanych w pierwotnej dokumentacji aplikacyjnej.</w:t>
            </w:r>
          </w:p>
          <w:p w14:paraId="0DAD3B5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CB5EC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warunku weryfikowane jest od złożenia wniosku o dofinansowanie do końca okresu realizacji projektu.</w:t>
            </w:r>
          </w:p>
        </w:tc>
      </w:tr>
      <w:tr w:rsidR="00157190" w:rsidRPr="00157190" w14:paraId="20FE5542" w14:textId="77777777" w:rsidTr="00D3470C">
        <w:tc>
          <w:tcPr>
            <w:tcW w:w="500" w:type="dxa"/>
            <w:vMerge/>
            <w:vAlign w:val="center"/>
          </w:tcPr>
          <w:p w14:paraId="7092ACD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45FDCDE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5825DA4" w14:textId="77777777" w:rsidR="00070A5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projektu zostały prawidłowo oszacowane?</w:t>
            </w:r>
          </w:p>
          <w:p w14:paraId="34D22038" w14:textId="5300ACB8" w:rsidR="00157190" w:rsidRPr="00070A58" w:rsidRDefault="003914B1" w:rsidP="00070A58">
            <w:pPr>
              <w:pStyle w:val="Default"/>
              <w:jc w:val="both"/>
            </w:pPr>
            <w:r w:rsidRPr="00B4793A">
              <w:rPr>
                <w:rFonts w:eastAsia="Times New Roman"/>
                <w:sz w:val="20"/>
                <w:szCs w:val="20"/>
                <w:lang w:eastAsia="pl-PL"/>
              </w:rPr>
              <w:t>Ocenie podlega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070A58">
              <w:rPr>
                <w:sz w:val="20"/>
                <w:szCs w:val="20"/>
              </w:rPr>
              <w:t xml:space="preserve">czy wartość zadeklarowanych wydatków w budżecie projektu została należycie </w:t>
            </w:r>
            <w:r w:rsidR="009F1C4E">
              <w:rPr>
                <w:sz w:val="20"/>
                <w:szCs w:val="20"/>
              </w:rPr>
              <w:t>uzasadniona/</w:t>
            </w:r>
            <w:r w:rsidR="00070A58">
              <w:rPr>
                <w:sz w:val="20"/>
                <w:szCs w:val="20"/>
              </w:rPr>
              <w:t>udokumentowana</w:t>
            </w:r>
            <w:r w:rsidR="009F1C4E">
              <w:rPr>
                <w:sz w:val="20"/>
                <w:szCs w:val="20"/>
              </w:rPr>
              <w:t xml:space="preserve"> </w:t>
            </w:r>
            <w:r w:rsidR="00070A58">
              <w:rPr>
                <w:sz w:val="20"/>
                <w:szCs w:val="20"/>
              </w:rPr>
              <w:t>– poprzez dołączenie kosztorysów</w:t>
            </w:r>
            <w:r w:rsidR="00D41DCE">
              <w:rPr>
                <w:sz w:val="20"/>
                <w:szCs w:val="20"/>
              </w:rPr>
              <w:t>,</w:t>
            </w:r>
            <w:r w:rsidR="00070A58">
              <w:rPr>
                <w:sz w:val="20"/>
                <w:szCs w:val="20"/>
              </w:rPr>
              <w:t xml:space="preserve"> dokumentacji pozyskanej w trakcie przeprowadzenia analizy cen rynkowych</w:t>
            </w:r>
            <w:r w:rsidR="00D41DCE">
              <w:rPr>
                <w:sz w:val="20"/>
                <w:szCs w:val="20"/>
              </w:rPr>
              <w:t xml:space="preserve"> lub innej dokumentacji załączonej do wniosku, wymaganej zapisami Regulaminu wyboru</w:t>
            </w:r>
            <w:r w:rsidR="008D497C">
              <w:rPr>
                <w:sz w:val="20"/>
                <w:szCs w:val="20"/>
              </w:rPr>
              <w:t xml:space="preserve"> projektów</w:t>
            </w:r>
            <w:r w:rsidR="00070A58">
              <w:rPr>
                <w:sz w:val="20"/>
                <w:szCs w:val="20"/>
              </w:rPr>
              <w:t xml:space="preserve">. </w:t>
            </w:r>
            <w:r w:rsidR="00157190" w:rsidRPr="00157190" w:rsidDel="00F1350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C2AC860" w14:textId="77FCE01E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0560862" w14:textId="28B0B4C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F8C54A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598FF62" w14:textId="056D2344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uzupełnienia brakującej dokumentacji potwierdzającej wartość wydatków kwalifikowalnych wskazanych w budżecie projektu.</w:t>
            </w:r>
          </w:p>
          <w:p w14:paraId="698A35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6366CF1" w14:textId="59B83EF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4558620F" w14:textId="77777777" w:rsidTr="00D3470C">
        <w:tc>
          <w:tcPr>
            <w:tcW w:w="500" w:type="dxa"/>
            <w:vMerge/>
            <w:vAlign w:val="center"/>
          </w:tcPr>
          <w:p w14:paraId="5819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94D90D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234C3DC" w14:textId="29F3A9D2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wskazane wydatki kwalifikowane projektu są racjonalne </w:t>
            </w:r>
            <w:r w:rsid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niezbędne do realizacji celów projektu?</w:t>
            </w:r>
          </w:p>
          <w:p w14:paraId="6D143201" w14:textId="4CB694BE" w:rsidR="00BE495D" w:rsidRPr="00BE495D" w:rsidRDefault="00D33D63" w:rsidP="00BE495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="00BE495D"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wskazane w projekcie wydatki kwalifikowalne są niezbędne do celów realizacji projektu – zarówno co do ich zasadności, jak i racjonalności. Weryfikacja polega na </w:t>
            </w:r>
            <w:r w:rsidR="00A57A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łącznym </w:t>
            </w:r>
            <w:r w:rsidR="00BE495D"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stwierdzeniu czy:</w:t>
            </w:r>
          </w:p>
          <w:p w14:paraId="3ACF3272" w14:textId="3660CC0E" w:rsidR="00BE495D" w:rsidRPr="009438CA" w:rsidRDefault="00BE495D" w:rsidP="009438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dana pozycja budżetowa jest niezbędna i czy jej wartość jest racjonalna;</w:t>
            </w:r>
          </w:p>
          <w:p w14:paraId="39CF106A" w14:textId="5D965157" w:rsidR="00BE495D" w:rsidRPr="009438CA" w:rsidRDefault="00BE495D" w:rsidP="009438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kwalifikowane służą bezpośrednio realizacji celów projektu;</w:t>
            </w:r>
          </w:p>
          <w:p w14:paraId="5FBA6218" w14:textId="3A32049C" w:rsidR="00BE495D" w:rsidRPr="009F1C4E" w:rsidRDefault="00BE495D" w:rsidP="003914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kwalifikowalne są ekonomicznie uzasadnione oraz czy są efektem świadomego wyboru, analizy opcji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0C52125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395F1AA" w14:textId="2C69AFCE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A64D5B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9685202" w14:textId="16A2D0D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933ADF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721EDF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57EB930" w14:textId="2BE79CC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może wynikać ze: </w:t>
            </w:r>
          </w:p>
          <w:p w14:paraId="09933E2F" w14:textId="77777777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wartości wydatków kwalifikowalnych po przeprowadzeniu procedur wyboru wykonawców/dostawców;</w:t>
            </w:r>
          </w:p>
          <w:p w14:paraId="70C53915" w14:textId="60E68F5F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rodzaju nabytych środków trwałych/wartości niematerialnych i prawnych, w tym ich parametrów technicznych przy zachowaniu co najmniej nie gorszych parametrów od założonych pierwotnie;</w:t>
            </w:r>
          </w:p>
          <w:p w14:paraId="592BDAAE" w14:textId="21237329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zmiany technicznej </w:t>
            </w:r>
            <w:r w:rsidRP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technologicznej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stosunku do założeń przyjętych we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dofinansowanie;</w:t>
            </w:r>
          </w:p>
          <w:p w14:paraId="02712F63" w14:textId="54F03A0A" w:rsidR="00157190" w:rsidRPr="00157190" w:rsidRDefault="00157190" w:rsidP="009F1C4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 czym każda zmiana powinna być uzasadniona przez Beneficjenta i 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B33AB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BB340" w14:textId="01CBB5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929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7878179" w14:textId="77777777" w:rsidTr="00D3470C">
        <w:tc>
          <w:tcPr>
            <w:tcW w:w="500" w:type="dxa"/>
            <w:vMerge/>
            <w:vAlign w:val="center"/>
          </w:tcPr>
          <w:p w14:paraId="6AB6C20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03F361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CBAE9C" w14:textId="77777777" w:rsidR="00157190" w:rsidRPr="006C54F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zastosował metodologię rozliczania wydatków w oparciu o stawki ryczałtowe (jeśli dotyczy)?</w:t>
            </w:r>
          </w:p>
          <w:p w14:paraId="140A7070" w14:textId="5CE5A917" w:rsidR="00CA0D29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</w:t>
            </w:r>
            <w:r w:rsidR="00CA0D29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prawidłowość ujęcie w budżecie projektu wydatków rozliczanych w oparciu o stawki ryczałtowe. Wysokość kosztów pośrednich nie może przekroczyć poziomu kosztów wskazanych </w:t>
            </w:r>
            <w:r w:rsidR="00414F43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CA0D29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Regulaminie wyboru</w:t>
            </w:r>
            <w:r w:rsidR="008D497C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CA0D29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6F8843F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TAK/NIE/</w:t>
            </w:r>
          </w:p>
          <w:p w14:paraId="59A53E2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853" w:type="dxa"/>
          </w:tcPr>
          <w:p w14:paraId="58E850A2" w14:textId="1A08DCEC" w:rsidR="00475F87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50D0CEC7" w14:textId="77777777" w:rsidR="00475F87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4EF461" w14:textId="75DD040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o dofinansowanie 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zakresie </w:t>
            </w:r>
            <w:r w:rsidR="00041E1C"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poprawy błędnie określonej stawki ryczałtowej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701F14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091E193" w14:textId="30F7915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F091C49" w14:textId="77777777" w:rsidTr="00D3470C">
        <w:tc>
          <w:tcPr>
            <w:tcW w:w="500" w:type="dxa"/>
            <w:vMerge w:val="restart"/>
          </w:tcPr>
          <w:p w14:paraId="447EB3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64" w:type="dxa"/>
            <w:vMerge w:val="restart"/>
          </w:tcPr>
          <w:p w14:paraId="4BC6BB8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929" w:type="dxa"/>
          </w:tcPr>
          <w:p w14:paraId="16CDF854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zasoby techniczne i ludzkie niezbędne do prawidłowej realizacji projektu lub czy wiarygodnie opisał sposób pozyskania tych zasobów?</w:t>
            </w:r>
          </w:p>
          <w:p w14:paraId="7DC78245" w14:textId="1E5CBC1B" w:rsidR="00375C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375C90"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zdolność Wnioskodawcy do realizacji projektu, tzn. czy Wnioskodawca posiada odpowiednie zasoby techniczne i kadrowe do zrealizowania swoich zamierzeń.</w:t>
            </w:r>
          </w:p>
          <w:p w14:paraId="221574F3" w14:textId="7443BF21" w:rsidR="00375C90" w:rsidRPr="00157190" w:rsidRDefault="00375C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przypadku, gdy Wnioskodawca nie posiada wszystkich zasobów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momencie składania wniosku o dofinansowanie, to w dokumentacji aplikacyjnej powinien opisać możliwość ich pozyskania w trakcie realizacji projektu.</w:t>
            </w:r>
          </w:p>
        </w:tc>
        <w:tc>
          <w:tcPr>
            <w:tcW w:w="1088" w:type="dxa"/>
            <w:vAlign w:val="center"/>
          </w:tcPr>
          <w:p w14:paraId="2C34639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0DEA054" w14:textId="74F79C1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AFF2491" w14:textId="77777777" w:rsidR="007971F5" w:rsidRPr="00157190" w:rsidRDefault="007971F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7B9A0FE" w14:textId="5548E85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uzupełniania brakujących informacji w stosunku do wykazanych w pierwotnej dokumentacji aplikacyjnej.</w:t>
            </w:r>
          </w:p>
          <w:p w14:paraId="69071631" w14:textId="77777777" w:rsidR="00475F87" w:rsidRPr="00157190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211C6EC" w14:textId="496EA117" w:rsidR="00157190" w:rsidRPr="00157190" w:rsidRDefault="009F1C4E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2A5EF948" w14:textId="77777777" w:rsidTr="00D3470C">
        <w:tc>
          <w:tcPr>
            <w:tcW w:w="500" w:type="dxa"/>
            <w:vMerge/>
            <w:vAlign w:val="center"/>
          </w:tcPr>
          <w:p w14:paraId="3B8EDA1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725249D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19D3826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prawa własności, pozwolenia, licencje itp. niezbędne do realizacji projektu lub czy uzyskanie tych praw, pozwoleń, licencji itp. zostało w projekcie uwzględnione i jest prawdopodobne?</w:t>
            </w:r>
          </w:p>
          <w:p w14:paraId="73272B1D" w14:textId="00885D1E" w:rsidR="00D701CD" w:rsidRDefault="00D701C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posiada wszystkie niezbędne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pozwolenia, koncesje, decyzje, prawa własności, licencje, itp. </w:t>
            </w:r>
          </w:p>
          <w:p w14:paraId="59E7F654" w14:textId="14E2E29F" w:rsidR="00386176" w:rsidRPr="00157190" w:rsidRDefault="0038617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przypadku, gdy Wnioskodawca nie posiada jeszcze wszystkich niezbędnych decyzji, pozwoleń i praw własności, powinien w sposób wiarygodny opisać stan zaawansowania prac nad ich uzyskaniem oraz podać termin uzyskania przedmiotowych dokumentów.</w:t>
            </w:r>
          </w:p>
        </w:tc>
        <w:tc>
          <w:tcPr>
            <w:tcW w:w="1088" w:type="dxa"/>
            <w:vAlign w:val="center"/>
          </w:tcPr>
          <w:p w14:paraId="32E1CEF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BCD49B3" w14:textId="6A2A83D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2D91107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130DD0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oraz w okresie trwałości może wynikać z: </w:t>
            </w:r>
          </w:p>
          <w:p w14:paraId="3A9B1EF2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wprowadzenia zmian w zakresie rzeczowym projektu skutkujących koniecznością uzyskania praw, pozwoleń, licencji itp.;</w:t>
            </w:r>
          </w:p>
          <w:p w14:paraId="6BFEEA80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wprowadzenia zmian w zakresie rozwiązań budowlanych zastosowanych w infrastrukturze, jednakże nie powodujących zmian funkcjonalno-użytkowych obiektu budowlanego, wymagających uzyskania nowej decyzji lub oświadczenia Projektanta dotyczącego zgody na wprowadzenie proponowanych zmian przez Beneficjenta; </w:t>
            </w:r>
          </w:p>
          <w:p w14:paraId="4E219754" w14:textId="765E3C1E" w:rsidR="00157190" w:rsidRPr="00134079" w:rsidRDefault="00157190" w:rsidP="001340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lokalizacji miejsca realizacji projektu lub elementów infrastruktury powstałej/zakupionej w wyniku realizacji projektu bez zmiany granic administracyjnych województwa</w:t>
            </w:r>
            <w:r w:rsid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9B761E8" w14:textId="156BB2B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 czym każda zmiana powinna być uzasadniona przez Beneficjenta i 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B33ECC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210677C" w14:textId="4EE5A80B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0A1DB445" w14:textId="77777777" w:rsidTr="00D3470C">
        <w:trPr>
          <w:trHeight w:val="3205"/>
        </w:trPr>
        <w:tc>
          <w:tcPr>
            <w:tcW w:w="500" w:type="dxa"/>
            <w:vMerge/>
            <w:vAlign w:val="center"/>
          </w:tcPr>
          <w:p w14:paraId="188E14F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DC6874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4119F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harmonogram realizacji projektu jest racjonalny i wykonalny?</w:t>
            </w:r>
            <w:r w:rsidRPr="00157190" w:rsidDel="00F13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08F05A2" w14:textId="0A2B07C1" w:rsidR="00157190" w:rsidRPr="00157190" w:rsidRDefault="00320F5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harmonogram realizacji projektu jest racjonalny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wykonalny, czy został zaplanowany przy uwzględnieniu np.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specyfiki </w:t>
            </w:r>
            <w:r w:rsidR="00414F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złożonoś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zakresu rzeczowego, określonych 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egulaminie wyboru 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projektów 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ram czasowych oraz innych okoliczności warunkujących terminową realizację projektu.</w:t>
            </w:r>
          </w:p>
        </w:tc>
        <w:tc>
          <w:tcPr>
            <w:tcW w:w="1088" w:type="dxa"/>
            <w:vAlign w:val="center"/>
          </w:tcPr>
          <w:p w14:paraId="79D7E1F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A044021" w14:textId="24F50540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</w:t>
            </w:r>
            <w:r w:rsidR="009F56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401D20C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80717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odstępstwa od przyjętych założeń w trakcie realizacji projektu może wynikać z:</w:t>
            </w:r>
          </w:p>
          <w:p w14:paraId="328E2BB7" w14:textId="4DD2DA36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braku wyłonienia wykonawców/dostawców/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grantobiorców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przyczyn niezależnych od Beneficjenta;</w:t>
            </w:r>
          </w:p>
          <w:p w14:paraId="132FCF85" w14:textId="77777777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innych zdarzeń nie leżących po stronie Beneficjenta,</w:t>
            </w:r>
          </w:p>
          <w:p w14:paraId="2C38D219" w14:textId="47E266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 czym każda zmiana powinna być uzasadniona przez Beneficjenta i 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E0C61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C1B9B32" w14:textId="3FFA214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562D8645" w14:textId="77777777" w:rsidTr="00D3470C">
        <w:tc>
          <w:tcPr>
            <w:tcW w:w="500" w:type="dxa"/>
            <w:vMerge/>
            <w:vAlign w:val="center"/>
          </w:tcPr>
          <w:p w14:paraId="30996C2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8D6A04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3F351485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dołączona do wniosku dokumentacja OOŚ jest zgodna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przedmiotem projektu przy jednoczesnym uwzględnieniu obowiązujących przepisów prawnych w tym zakresie?</w:t>
            </w:r>
          </w:p>
          <w:p w14:paraId="06BF803D" w14:textId="27459E0B" w:rsidR="00181A86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</w:t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projekt został przygotowany zgodnie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dyrektywami UE oraz prawem krajowym dotyczącym ochrony środowiska. Oceniana jest m.in. 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kompletność dokumentacji dotyczącej procedury przeprowadzonego postępowania związanego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oddziaływaniem projektu na środowisko</w:t>
            </w:r>
            <w:r w:rsid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dotyczy)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9B55BEF" w14:textId="2DD91918" w:rsidR="00181A86" w:rsidRDefault="00181A8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Zakres wymaganej dokumentacji uzależniony jest od przedmiotu inwestycji, a przy jej przygotowaniu należy mieć na uwadze zapisy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CD0BA83" w14:textId="4BCE0BA4" w:rsidR="00A17028" w:rsidRPr="00157190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E8FF5D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76FBFAC" w14:textId="27364212" w:rsidR="00C320B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091F6117" w14:textId="77777777" w:rsidR="00C320B8" w:rsidRDefault="00C320B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3D68F5F" w14:textId="5DC543B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przedłożenia prawidłowej dokumentacji adekwatnej do zakresu rzeczowego projektu, przy czym dokumenty te muszą być ważne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  <w:p w14:paraId="694702A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43EBEE0" w14:textId="7F76585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29830719" w14:textId="77777777" w:rsidTr="00D3470C">
        <w:tc>
          <w:tcPr>
            <w:tcW w:w="500" w:type="dxa"/>
            <w:vMerge w:val="restart"/>
          </w:tcPr>
          <w:p w14:paraId="2B84D85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64" w:type="dxa"/>
            <w:vMerge w:val="restart"/>
          </w:tcPr>
          <w:p w14:paraId="226B4756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Wykonalność finansowa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i ekonomiczna projektu</w:t>
            </w:r>
          </w:p>
        </w:tc>
        <w:tc>
          <w:tcPr>
            <w:tcW w:w="5929" w:type="dxa"/>
          </w:tcPr>
          <w:p w14:paraId="65524C3D" w14:textId="61248FDF" w:rsidR="00983D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prognozy zostały sporządzone zgodnie z zasadami określonymi </w:t>
            </w:r>
            <w:r w:rsidR="00983D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dokumentacji </w:t>
            </w:r>
            <w:r w:rsidR="007D383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089C72A8" w14:textId="782D3A9D" w:rsidR="00983DE5" w:rsidRPr="00157190" w:rsidRDefault="00983DE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prognozy </w:t>
            </w:r>
            <w:r>
              <w:rPr>
                <w:bCs/>
                <w:sz w:val="20"/>
              </w:rPr>
              <w:t>obejmują wymagany okres</w:t>
            </w:r>
            <w:r w:rsidRPr="003418E4">
              <w:rPr>
                <w:bCs/>
                <w:sz w:val="20"/>
              </w:rPr>
              <w:t xml:space="preserve"> i nie zawierają istotnych błędów rachunkowych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088" w:type="dxa"/>
            <w:vAlign w:val="center"/>
          </w:tcPr>
          <w:p w14:paraId="74E7444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3CBDC12A" w14:textId="304AF6F7" w:rsidR="00A0531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E48A8CD" w14:textId="77777777" w:rsidR="00475F87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73399A1" w14:textId="411E9BB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na etapie złożenia wniosku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skorygowania okresu prognozy w ramach analizy finansowej. </w:t>
            </w:r>
          </w:p>
          <w:p w14:paraId="4199B21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0521F2E" w14:textId="37640DC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</w:tc>
      </w:tr>
      <w:tr w:rsidR="00157190" w:rsidRPr="00157190" w14:paraId="47DED1E1" w14:textId="77777777" w:rsidTr="00D3470C">
        <w:tc>
          <w:tcPr>
            <w:tcW w:w="500" w:type="dxa"/>
            <w:vMerge/>
            <w:vAlign w:val="center"/>
          </w:tcPr>
          <w:p w14:paraId="22B4065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F63797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D8D3FB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 prognozach prawidłowo ujęto wszystkie istotne finansowe elementy projektu?</w:t>
            </w:r>
          </w:p>
          <w:p w14:paraId="30113E56" w14:textId="700BB730" w:rsidR="00F6583A" w:rsidRPr="00F6583A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 przedstawionych prognozach finansowych ujęto wszystkie istotne elementy projektu. Wskazane w prognozach poszczególne wielkości (wartość przychodów, kosztów, składników majątku, pasywów, itp.) powinny zostać szczegółowo opisane </w:t>
            </w:r>
            <w:r w:rsidR="004E27E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uzasadnione przez Wnioskodawcę, tak by oceniający miał możliwość weryfikacji ich poprawności. Szczególną uwagę przy uzasadnieniu przyjętych wartości należy zwrócić na pozycje, które ulegają istotnym zmianom w stosunku do danych historycznych.</w:t>
            </w:r>
          </w:p>
          <w:p w14:paraId="56389A5C" w14:textId="0280665F" w:rsidR="00F6583A" w:rsidRPr="00157190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Ponadto prognozy finansowe powinny być oparte o wiarygodne założenia uprawdopodabniające osiągniecie wykazanych efektów. Brak powyższych informacji może skutkować tym, iż nie będzie możliwa ocena wiarygodności założeń, a tym samym nie będzie można potwierdzić wykonalności finansowej.</w:t>
            </w:r>
          </w:p>
        </w:tc>
        <w:tc>
          <w:tcPr>
            <w:tcW w:w="1088" w:type="dxa"/>
            <w:vAlign w:val="center"/>
          </w:tcPr>
          <w:p w14:paraId="54868F4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6ED11BB" w14:textId="12E7A292" w:rsidR="00F82B0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6A944A57" w14:textId="77777777" w:rsidR="00F82B00" w:rsidRDefault="00F82B0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33075C" w14:textId="6DA1F69B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na etapie złożenia wniosku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wynikającym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wprowadzonych zmian w ramach wymogu kryterium pn. 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Czy prognozy zostały sporządzone zgodnie z zasadami określonymi w dokumentacji </w:t>
            </w:r>
            <w:r w:rsidR="00622AA9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?</w:t>
            </w:r>
          </w:p>
          <w:p w14:paraId="45AE1E3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3CA6DB0" w14:textId="25E9F86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933ADF" w:rsidRPr="00157190" w:rsidDel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45D73C08" w14:textId="77777777" w:rsidTr="00D3470C">
        <w:tc>
          <w:tcPr>
            <w:tcW w:w="500" w:type="dxa"/>
            <w:vMerge/>
            <w:vAlign w:val="center"/>
          </w:tcPr>
          <w:p w14:paraId="4A266F8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3F90FF6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DC5F2A0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źródła finansowania projektu są jednoznaczne i wiarygodne oraz czy zostanie zapewniona płynność finansowa?</w:t>
            </w:r>
          </w:p>
          <w:p w14:paraId="38A40F0E" w14:textId="67BF7615" w:rsidR="00105055" w:rsidRPr="00157190" w:rsidRDefault="0010505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105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realność oraz wiarygodność źródeł finansowania projektu. Wnioskodawca powinien jednoznacznie i precyzyjnie określić źródła finansowania oraz potwierdzić, że posiada środki na realizację projektu lub wiarygodnie wykazać sposób ich pozyskania. Ocenie podlega również czy z przedstawionej przez Wnioskodawcę analizy wynika, że zostanie zachowana płynność finansowa realizacji projektu.</w:t>
            </w:r>
          </w:p>
        </w:tc>
        <w:tc>
          <w:tcPr>
            <w:tcW w:w="1088" w:type="dxa"/>
            <w:vAlign w:val="center"/>
          </w:tcPr>
          <w:p w14:paraId="08E25BB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EE6185B" w14:textId="797F3E8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8926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4EC63169" w14:textId="77777777" w:rsidR="008926C8" w:rsidRDefault="008926C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C414BD4" w14:textId="6BD5435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Istnieje możliwość zmiany źródeł finansowania na etapie realizacji projektu, przy czym każda zmiana powinna być uzasadniona przez Beneficjenta i zaakceptowana przez IZ </w:t>
            </w:r>
            <w:proofErr w:type="spellStart"/>
            <w:r w:rsidR="00E05E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006C5B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DC55DF" w14:textId="6F33751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8926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5329E37B" w14:textId="77777777" w:rsidTr="00200C16">
        <w:trPr>
          <w:trHeight w:val="566"/>
        </w:trPr>
        <w:tc>
          <w:tcPr>
            <w:tcW w:w="500" w:type="dxa"/>
            <w:vMerge w:val="restart"/>
          </w:tcPr>
          <w:p w14:paraId="6D26C79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64" w:type="dxa"/>
            <w:vMerge w:val="restart"/>
          </w:tcPr>
          <w:p w14:paraId="03C3A6AE" w14:textId="1217A2D3" w:rsidR="00157190" w:rsidRPr="00157190" w:rsidRDefault="00A61CC2" w:rsidP="006D7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Analiza ryzyka </w:t>
            </w:r>
            <w:r w:rsidR="006D79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 t</w:t>
            </w:r>
            <w:r w:rsidR="00157190"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rwałość projektu</w:t>
            </w:r>
          </w:p>
        </w:tc>
        <w:tc>
          <w:tcPr>
            <w:tcW w:w="5929" w:type="dxa"/>
          </w:tcPr>
          <w:p w14:paraId="6696EA0E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Wnioskodawca dokonał analizy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ryzyk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dotyczących realizacji projektu i czy zaplanował odpowiednie działania zaradcze w przypadku ich wystąpienia?</w:t>
            </w:r>
          </w:p>
          <w:p w14:paraId="03DE04F5" w14:textId="3721EA5B" w:rsidR="00421268" w:rsidRPr="00157190" w:rsidRDefault="0042126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dokonał analizy ryzyka </w:t>
            </w:r>
            <w:r w:rsidRPr="00B2522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dotyczącej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531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realizacji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i czy jest zdolny do odpowiedniego przeciwdziałania w przypadku wystąpienia zagrożeń.</w:t>
            </w:r>
          </w:p>
        </w:tc>
        <w:tc>
          <w:tcPr>
            <w:tcW w:w="1088" w:type="dxa"/>
            <w:vAlign w:val="center"/>
          </w:tcPr>
          <w:p w14:paraId="7770D0C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shd w:val="clear" w:color="auto" w:fill="auto"/>
          </w:tcPr>
          <w:p w14:paraId="37887D42" w14:textId="494D1362" w:rsidR="00011136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CB401B0" w14:textId="77777777" w:rsidR="00011136" w:rsidRDefault="0001113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E05DE06" w14:textId="1160E16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0223588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10836C5" w14:textId="6869C43D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64B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933ADF" w:rsidRPr="00157190" w:rsidDel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70AE6BEA" w14:textId="77777777" w:rsidTr="00D3470C">
        <w:trPr>
          <w:trHeight w:val="645"/>
        </w:trPr>
        <w:tc>
          <w:tcPr>
            <w:tcW w:w="500" w:type="dxa"/>
            <w:vMerge/>
          </w:tcPr>
          <w:p w14:paraId="0908D435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32C1A5A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09B69F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z przedstawionych przez Wnioskodawcę dokumentów wynika, że cele projektu zostaną utrzymane po zakończeniu jego realizacji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okresie trwałości oraz że projekt nie będzie w tym czasie poddany znaczącym modyfikacjom?</w:t>
            </w:r>
          </w:p>
          <w:p w14:paraId="326D2FFE" w14:textId="2B288006" w:rsidR="007232FC" w:rsidRPr="00157190" w:rsidRDefault="00011136" w:rsidP="0001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czy z przedstawionych przez Wnioskodawcę dokumentów wynika, że cele i rezultaty projektu zostaną utrzymane po zakończeniu jego realizacji zgodnie z art.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65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ozporządzenia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arlamentu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uropejskiego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ady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(UE) 2021/1060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dnia 24 czerwca 2021 r.</w:t>
            </w:r>
            <w:r w:rsidR="00D455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9FD04E8" w14:textId="74418E49" w:rsidR="00011136" w:rsidRPr="00AD0168" w:rsidRDefault="007232FC" w:rsidP="00AD0168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Weryfikowane będzie czy Wnioskodawca posiada zdolność do utrzymania rezultatów projektu pod względem organizacyjnym, finansowym i technicznym przez okres </w:t>
            </w:r>
            <w:r w:rsidR="006018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lat od daty płatności końcowej</w:t>
            </w:r>
            <w:r w:rsidR="0060189B">
              <w:rPr>
                <w:sz w:val="20"/>
                <w:szCs w:val="20"/>
              </w:rPr>
              <w:t xml:space="preserve"> </w:t>
            </w:r>
            <w:r w:rsidR="0060189B" w:rsidRPr="00A00830">
              <w:rPr>
                <w:sz w:val="20"/>
                <w:szCs w:val="20"/>
              </w:rPr>
              <w:t>(3 lat w przypadku MŚP</w:t>
            </w:r>
            <w:r w:rsidR="00521705">
              <w:rPr>
                <w:sz w:val="20"/>
                <w:szCs w:val="20"/>
              </w:rPr>
              <w:t>) lub okres niezbędny do osiągnięcia wartości docelowych wskaźników</w:t>
            </w:r>
            <w:r w:rsidR="00AD0168" w:rsidRPr="00A00830">
              <w:rPr>
                <w:sz w:val="20"/>
                <w:szCs w:val="20"/>
              </w:rPr>
              <w:t>.</w:t>
            </w:r>
            <w:r w:rsidR="00AD0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AB2212F" w14:textId="76F1C9E6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  <w:r w:rsidR="007B02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/NIE DOTYCZY</w:t>
            </w:r>
          </w:p>
        </w:tc>
        <w:tc>
          <w:tcPr>
            <w:tcW w:w="4853" w:type="dxa"/>
            <w:shd w:val="clear" w:color="auto" w:fill="auto"/>
          </w:tcPr>
          <w:p w14:paraId="6EAFC6F0" w14:textId="3A3E99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686FCE3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447C71D" w14:textId="735C4387" w:rsidR="00157190" w:rsidRPr="00157190" w:rsidRDefault="007B02E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D3470C" w:rsidRPr="00157190" w14:paraId="492EEFED" w14:textId="77777777" w:rsidTr="00D3470C">
        <w:trPr>
          <w:trHeight w:val="566"/>
        </w:trPr>
        <w:tc>
          <w:tcPr>
            <w:tcW w:w="500" w:type="dxa"/>
            <w:vMerge w:val="restart"/>
          </w:tcPr>
          <w:p w14:paraId="6E6EDBAD" w14:textId="77777777" w:rsidR="00D3470C" w:rsidRPr="00157190" w:rsidRDefault="00D3470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64" w:type="dxa"/>
            <w:vMerge w:val="restart"/>
          </w:tcPr>
          <w:p w14:paraId="2DEE7CCD" w14:textId="77777777" w:rsidR="00D3470C" w:rsidRPr="00157190" w:rsidRDefault="00D3470C" w:rsidP="00A0083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 xml:space="preserve">z zasadami horyzontalnymi </w:t>
            </w:r>
          </w:p>
        </w:tc>
        <w:tc>
          <w:tcPr>
            <w:tcW w:w="11870" w:type="dxa"/>
            <w:gridSpan w:val="3"/>
          </w:tcPr>
          <w:p w14:paraId="61490418" w14:textId="35978F06" w:rsidR="00D3470C" w:rsidRPr="00157190" w:rsidRDefault="00D3470C" w:rsidP="00D347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spełnia wymagania wynikające 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zasad horyzontalnych określonych w art. 9 Rozporządzenia Parlamentu Europejskiego i Rady  (UE)  2021/1060:</w:t>
            </w:r>
          </w:p>
        </w:tc>
      </w:tr>
      <w:tr w:rsidR="00464B04" w:rsidRPr="00157190" w14:paraId="711418C4" w14:textId="77777777" w:rsidTr="00D3470C">
        <w:trPr>
          <w:trHeight w:val="2261"/>
        </w:trPr>
        <w:tc>
          <w:tcPr>
            <w:tcW w:w="500" w:type="dxa"/>
            <w:vMerge/>
          </w:tcPr>
          <w:p w14:paraId="524425E8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1B6F2022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87BD527" w14:textId="5F4742D6" w:rsidR="00464B04" w:rsidRDefault="00464B04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poszanowania praw podstawowych oraz przestrzegania Karty praw podstawowych UE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33ADF" w:rsidRPr="005F6FD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oraz praw osób </w:t>
            </w:r>
            <w:r w:rsidR="00933ADF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br/>
            </w:r>
            <w:r w:rsidR="00933ADF" w:rsidRPr="005F6FD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z niepełnosprawnościami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1306C94" w14:textId="1256B21F" w:rsidR="00464B04" w:rsidRPr="00157190" w:rsidRDefault="00464B04" w:rsidP="008D032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</w:t>
            </w:r>
            <w:r w:rsidRPr="00491F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zadeklarował, że sposób realizacji oraz zakres projektu nie będzie naruszać postanowień Karty praw podstawowych Unii Europejskiej z dnia 6 czerwca 2016 r. oraz Konwencji o prawach osób niep</w:t>
            </w:r>
            <w:r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ełnosprawnych, sporządzonej </w:t>
            </w:r>
            <w:r w:rsidR="00AE00B7"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Nowym Jorku dnia 13 grudnia 2006 r.</w:t>
            </w:r>
          </w:p>
        </w:tc>
        <w:tc>
          <w:tcPr>
            <w:tcW w:w="1088" w:type="dxa"/>
            <w:vAlign w:val="center"/>
          </w:tcPr>
          <w:p w14:paraId="09C23466" w14:textId="18EF64FE" w:rsidR="00464B04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58D7572" w14:textId="2390E203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DC0BED3" w14:textId="77777777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4AFE11" w14:textId="4308D984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001AC2A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A60DD3B" w14:textId="3AF04BEC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6D791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</w:t>
            </w:r>
            <w:r w:rsid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491F4D" w:rsidRPr="00157190" w14:paraId="7ECD9DD3" w14:textId="77777777" w:rsidTr="00D3470C">
        <w:trPr>
          <w:trHeight w:val="567"/>
        </w:trPr>
        <w:tc>
          <w:tcPr>
            <w:tcW w:w="500" w:type="dxa"/>
            <w:vMerge/>
          </w:tcPr>
          <w:p w14:paraId="291DFAB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7E272C7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0A8F15BA" w14:textId="75BFF9DD" w:rsidR="00491F4D" w:rsidRDefault="00491F4D" w:rsidP="00F655E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</w:t>
            </w:r>
            <w:r w:rsidR="00933ADF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kobiet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mężczyzn;</w:t>
            </w:r>
          </w:p>
          <w:p w14:paraId="16071942" w14:textId="22FC1A0B" w:rsidR="000D47B6" w:rsidRPr="000D47B6" w:rsidRDefault="00D0214A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wykazano w jaki sposób projekt będzie zgodny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zasadą równości kobiet i mężczyzn. Zgodność projektu zostanie uznana jeśli projekt ma pozytywny bądź neutralny wpływ na zasadę równości kobiet i mężczyzn (zgodnie z zapisami „Wytycznych dotyczących realizacji zasad równościowych w ramach funduszy unijnych na lata 2021-2027”).</w:t>
            </w:r>
          </w:p>
          <w:p w14:paraId="3FE0EA94" w14:textId="12D7887E" w:rsidR="008D0323" w:rsidRPr="008D0323" w:rsidRDefault="008D0323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32940F9A" w14:textId="2C5C95A2" w:rsidR="00491F4D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4CFEB71" w14:textId="6DCED888" w:rsidR="006D7910" w:rsidRDefault="006D7910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297C9B" w14:textId="77777777" w:rsidR="00E71EA1" w:rsidRDefault="00E71EA1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F01DB2" w14:textId="7011C56D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CB0174C" w14:textId="77777777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52746A2" w14:textId="3DA3009C" w:rsidR="00491F4D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2134C299" w14:textId="77777777" w:rsidTr="009D4553">
        <w:trPr>
          <w:trHeight w:val="2756"/>
        </w:trPr>
        <w:tc>
          <w:tcPr>
            <w:tcW w:w="500" w:type="dxa"/>
            <w:vMerge/>
          </w:tcPr>
          <w:p w14:paraId="2A8893BC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54986A96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059FE95" w14:textId="12F76D83" w:rsidR="00A255F0" w:rsidRDefault="00385C5F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D3F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szans i niedyskryminacji, w tym dostępności dla osób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D3F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niepełnosprawnościam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="00A255F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63DEDC8" w14:textId="3C17827F" w:rsidR="00A255F0" w:rsidRPr="00157190" w:rsidRDefault="000D47B6" w:rsidP="00853080">
            <w:pPr>
              <w:pStyle w:val="Default"/>
              <w:jc w:val="both"/>
              <w:rPr>
                <w:lang w:eastAsia="pl-PL"/>
              </w:rPr>
            </w:pPr>
            <w:r>
              <w:rPr>
                <w:sz w:val="20"/>
                <w:szCs w:val="20"/>
              </w:rPr>
              <w:t xml:space="preserve">Ocenie podlega czy zakres projektu będzie </w:t>
            </w:r>
            <w:r w:rsidR="00DC16C9">
              <w:rPr>
                <w:sz w:val="20"/>
                <w:szCs w:val="20"/>
              </w:rPr>
              <w:t xml:space="preserve">pozytywnie </w:t>
            </w:r>
            <w:r>
              <w:rPr>
                <w:sz w:val="20"/>
                <w:szCs w:val="20"/>
              </w:rPr>
              <w:t xml:space="preserve">wpływać na zapobieganie wszelkiej dyskryminacji ze względu na płeć, rasę lub pochodzenie etniczne, religię lub światopogląd, niepełnosprawność, wiek lub orientację seksualną. </w:t>
            </w:r>
            <w:r w:rsidR="00DC16C9">
              <w:rPr>
                <w:sz w:val="20"/>
                <w:szCs w:val="20"/>
              </w:rPr>
              <w:t xml:space="preserve">W uzasadnionych i opisanych przez Wnioskodawcę przypadkach dopuszczalne jest uznanie neutralności produktu/usługi projektu w rozumieniu </w:t>
            </w:r>
            <w:r w:rsidR="00DC16C9" w:rsidRPr="000D47B6">
              <w:rPr>
                <w:rFonts w:eastAsia="Times New Roman"/>
                <w:sz w:val="20"/>
                <w:szCs w:val="20"/>
                <w:lang w:eastAsia="pl-PL"/>
              </w:rPr>
              <w:t>„Wytycznych dotyczących realizacji zasad równościowych w ramach funduszy unijnych na lata 2021-2027”</w:t>
            </w:r>
            <w:r w:rsidR="00DC16C9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0D80412" w14:textId="40E86424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E5B1A92" w14:textId="1F4F26C3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2817120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1C73B6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168FD1A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A210E77" w14:textId="36DF5CD5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063F2011" w14:textId="77777777" w:rsidTr="00D3470C">
        <w:trPr>
          <w:trHeight w:val="992"/>
        </w:trPr>
        <w:tc>
          <w:tcPr>
            <w:tcW w:w="500" w:type="dxa"/>
            <w:vMerge/>
          </w:tcPr>
          <w:p w14:paraId="7A0FCFBF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4BA1CAA5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13610D5" w14:textId="3209A5CC" w:rsidR="00A255F0" w:rsidRDefault="00A255F0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zrównoważonego rozwoju, a także porozumienia paryskiego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zasady „nie czyń poważnych szkód”.</w:t>
            </w:r>
          </w:p>
          <w:p w14:paraId="2B4526EB" w14:textId="0F45E045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 czy Wnioskodawca spełnia zasadę zrównoważonego rozwoju poprzez stosowanie właściwych rozwiązań podczas realizacji projektu. Stosownie do charakteru projektu, Wnioskodawca powinien uwzględnić wymogi ochrony środowiska i efektywnego gospodarowania zasobami.</w:t>
            </w:r>
          </w:p>
          <w:p w14:paraId="18E80A50" w14:textId="57570C4B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</w:t>
            </w: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ednocześnie ocenie podlega czy projekt wpisuje się w rodzaje działań przedstawione w Programie (uznane za zgodne z zasadą „nie czyń poważnych szkód”).</w:t>
            </w:r>
          </w:p>
        </w:tc>
        <w:tc>
          <w:tcPr>
            <w:tcW w:w="1088" w:type="dxa"/>
            <w:vAlign w:val="center"/>
          </w:tcPr>
          <w:p w14:paraId="18E067E5" w14:textId="02D9E1EE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09270DB" w14:textId="19FCFDBB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D004D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FB57132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6EC48A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3FE84F2" w14:textId="7B69A40C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1F4D2F" w:rsidRPr="00157190" w14:paraId="7CEA948B" w14:textId="77777777" w:rsidTr="00D3470C">
        <w:trPr>
          <w:trHeight w:val="841"/>
        </w:trPr>
        <w:tc>
          <w:tcPr>
            <w:tcW w:w="500" w:type="dxa"/>
          </w:tcPr>
          <w:p w14:paraId="6101D9A6" w14:textId="15001D4F" w:rsidR="001F4D2F" w:rsidRPr="00157190" w:rsidRDefault="001F4D2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64" w:type="dxa"/>
          </w:tcPr>
          <w:p w14:paraId="1F0793A4" w14:textId="00D70AB4" w:rsidR="001F4D2F" w:rsidRPr="00157190" w:rsidRDefault="001F4D2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Pomoc publiczna</w:t>
            </w:r>
          </w:p>
        </w:tc>
        <w:tc>
          <w:tcPr>
            <w:tcW w:w="5929" w:type="dxa"/>
          </w:tcPr>
          <w:p w14:paraId="32370778" w14:textId="1E438E10" w:rsidR="00594D9B" w:rsidRPr="00594D9B" w:rsidRDefault="00594D9B" w:rsidP="00F655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zakwalifikował projekt pod względem objęcia przepisami pomocy publicznej</w:t>
            </w:r>
            <w:r w:rsid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63642"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</w:t>
            </w:r>
            <w:proofErr w:type="spellStart"/>
            <w:r w:rsidR="00263642"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minimis</w:t>
            </w:r>
            <w:proofErr w:type="spellEnd"/>
            <w:r w:rsidR="002636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655E3" w:rsidRP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czy projekt spełnia wymogi </w:t>
            </w:r>
            <w:r w:rsid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wynikające z przepisów z zakresu pomocy publicznej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63642"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</w:t>
            </w:r>
            <w:proofErr w:type="spellStart"/>
            <w:r w:rsidR="00263642"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minimis</w:t>
            </w:r>
            <w:proofErr w:type="spellEnd"/>
            <w:r w:rsidR="002636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(jeżeli dotyczy)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51B22D76" w14:textId="5690DB39" w:rsidR="001F4D2F" w:rsidRDefault="00594D9B" w:rsidP="00594D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Wnioskodawca prawidłowo przeprowadził test pomocy publicznej i w efekcie prawidłowo zakwalifikował projekt,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natomiast w przypadku projektów objętych pomocą publiczną </w:t>
            </w:r>
            <w:r w:rsidR="00263642"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</w:t>
            </w:r>
            <w:proofErr w:type="spellStart"/>
            <w:r w:rsidR="00263642"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minimis</w:t>
            </w:r>
            <w:proofErr w:type="spellEnd"/>
            <w:r w:rsidR="002636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 zgodność projektu z przepisami odpowiednich rozporządzeń</w:t>
            </w:r>
            <w:r w:rsidR="002636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pomocowych.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</w:p>
          <w:p w14:paraId="00B7C85C" w14:textId="2E9FC059" w:rsidR="00594D9B" w:rsidRPr="00594D9B" w:rsidRDefault="00594D9B" w:rsidP="00594D9B">
            <w:pPr>
              <w:pStyle w:val="Default"/>
              <w:jc w:val="both"/>
            </w:pPr>
            <w:r>
              <w:rPr>
                <w:sz w:val="20"/>
                <w:szCs w:val="20"/>
              </w:rPr>
              <w:t>Weryfikacja będzie prowadzona w odniesieniu do szczegółowych warunków podanych w Regulaminie wyboru</w:t>
            </w:r>
            <w:r w:rsidR="008D497C">
              <w:rPr>
                <w:sz w:val="20"/>
                <w:szCs w:val="20"/>
              </w:rPr>
              <w:t xml:space="preserve"> projektów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8" w:type="dxa"/>
            <w:vAlign w:val="center"/>
          </w:tcPr>
          <w:p w14:paraId="258E135E" w14:textId="71847C76" w:rsidR="001F4D2F" w:rsidRPr="00157190" w:rsidRDefault="00463C87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0485AEF" w14:textId="0C1A3420" w:rsidR="0026424C" w:rsidRDefault="0026424C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 w:rsidR="003905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AAC8252" w14:textId="77777777" w:rsidR="0026424C" w:rsidRDefault="0026424C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9B3B918" w14:textId="295AD1A5" w:rsidR="0026424C" w:rsidRDefault="0026424C" w:rsidP="0026424C">
            <w:pPr>
              <w:spacing w:after="0" w:line="240" w:lineRule="auto"/>
              <w:jc w:val="both"/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w zakresie uzupełnienia brakującego testu pomocy publicznej, przy czym wynik testu nie może prowadzić do zmiany pierwotnej deklaracji we wniosku </w:t>
            </w:r>
            <w:r w:rsidR="004059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dofinansowanie, co do wystąpienia/nie wystąpienia pomocy publicznej w projekcie.</w:t>
            </w:r>
            <w:r>
              <w:t xml:space="preserve"> </w:t>
            </w:r>
          </w:p>
          <w:p w14:paraId="5EF7D56A" w14:textId="77777777" w:rsidR="0026424C" w:rsidRDefault="0026424C" w:rsidP="0026424C">
            <w:pPr>
              <w:spacing w:after="0" w:line="240" w:lineRule="auto"/>
              <w:jc w:val="both"/>
            </w:pPr>
          </w:p>
          <w:p w14:paraId="5689BB7D" w14:textId="0E37030F" w:rsidR="001F4D2F" w:rsidRPr="00AE52A9" w:rsidRDefault="009C6BF9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kryterium powinno być utrzymane od złożenia wniosku o dofinansowanie do końca okresu realizacji oraz w okresie trwałości projektu (jeśli dotyczy</w:t>
            </w:r>
            <w:r w:rsidR="00D347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="0026424C"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</w:tbl>
    <w:p w14:paraId="1A916B56" w14:textId="77777777" w:rsidR="00851AFC" w:rsidRDefault="00851AFC" w:rsidP="00157190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1E6B54" w14:textId="77777777" w:rsidR="00D41B9A" w:rsidRPr="00D41B9A" w:rsidRDefault="00D41B9A" w:rsidP="00D41B9A">
      <w:pPr>
        <w:keepNext/>
        <w:keepLines/>
        <w:spacing w:before="40" w:after="0"/>
        <w:outlineLvl w:val="1"/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</w:pPr>
      <w:r w:rsidRPr="00D41B9A"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  <w:t>Kryteria merytoryczne różnicujące/rozstrzygające</w:t>
      </w:r>
    </w:p>
    <w:p w14:paraId="28083F79" w14:textId="77777777" w:rsidR="00D41B9A" w:rsidRPr="001E3099" w:rsidRDefault="00D41B9A" w:rsidP="00D41B9A">
      <w:pPr>
        <w:rPr>
          <w:sz w:val="18"/>
          <w:szCs w:val="18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61"/>
        <w:gridCol w:w="6037"/>
        <w:gridCol w:w="1398"/>
        <w:gridCol w:w="2746"/>
      </w:tblGrid>
      <w:tr w:rsidR="00D41B9A" w:rsidRPr="00D41B9A" w14:paraId="26349764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5F77C325" w14:textId="77777777" w:rsidR="00D41B9A" w:rsidRPr="00D41B9A" w:rsidRDefault="00D41B9A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090" w:type="pct"/>
            <w:shd w:val="clear" w:color="auto" w:fill="D9D9D9" w:themeFill="background1" w:themeFillShade="D9"/>
            <w:vAlign w:val="center"/>
          </w:tcPr>
          <w:p w14:paraId="10865981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50" w:type="pct"/>
            <w:shd w:val="clear" w:color="auto" w:fill="D9D9D9" w:themeFill="background1" w:themeFillShade="D9"/>
            <w:vAlign w:val="center"/>
          </w:tcPr>
          <w:p w14:paraId="0D247565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Definicja kryterium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4AB85AC3" w14:textId="77777777" w:rsidR="00D41B9A" w:rsidRPr="00D41B9A" w:rsidRDefault="00D41B9A" w:rsidP="00D41B9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1D7ED816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Zasady oceny</w:t>
            </w:r>
          </w:p>
        </w:tc>
      </w:tr>
      <w:tr w:rsidR="006C54F8" w:rsidRPr="00752ECC" w14:paraId="1634AD93" w14:textId="77777777" w:rsidTr="00EF6409">
        <w:trPr>
          <w:trHeight w:val="28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C4B" w14:textId="58708D9E" w:rsidR="006C54F8" w:rsidRPr="00752ECC" w:rsidRDefault="006C54F8" w:rsidP="00EF640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D7B3" w14:textId="4361EDAD" w:rsidR="006C54F8" w:rsidRPr="00752ECC" w:rsidRDefault="00E2398D" w:rsidP="00D9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Lokalizacja projektu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8FB2" w14:textId="654BA681" w:rsidR="00E2398D" w:rsidRPr="00E2398D" w:rsidRDefault="00E2398D" w:rsidP="00E2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2398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ramach kryterium ocenie podlega czy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projekt będzie realizowany</w:t>
            </w:r>
            <w:r w:rsidRPr="00E2398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</w:t>
            </w:r>
            <w:r w:rsidR="00D339FC">
              <w:rPr>
                <w:rFonts w:eastAsia="Times New Roman" w:cstheme="minorHAnsi"/>
                <w:sz w:val="20"/>
                <w:szCs w:val="20"/>
                <w:lang w:eastAsia="pl-PL"/>
              </w:rPr>
              <w:t>obszarze</w:t>
            </w:r>
            <w:r w:rsidRPr="00E2398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gmin </w:t>
            </w:r>
            <w:r w:rsidR="00E06BE1">
              <w:rPr>
                <w:rFonts w:eastAsia="Times New Roman" w:cstheme="minorHAnsi"/>
                <w:sz w:val="20"/>
                <w:szCs w:val="20"/>
                <w:lang w:eastAsia="pl-PL"/>
              </w:rPr>
              <w:t>wskazanych</w:t>
            </w:r>
            <w:r w:rsidRPr="00E2398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Załączniku do programu </w:t>
            </w:r>
            <w:proofErr w:type="spellStart"/>
            <w:r w:rsidRPr="00E2398D">
              <w:rPr>
                <w:rFonts w:eastAsia="Times New Roman" w:cstheme="minorHAnsi"/>
                <w:sz w:val="20"/>
                <w:szCs w:val="20"/>
                <w:lang w:eastAsia="pl-PL"/>
              </w:rPr>
              <w:t>FEdP</w:t>
            </w:r>
            <w:proofErr w:type="spellEnd"/>
            <w:r w:rsidRPr="00E2398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2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2021-2027 </w:t>
            </w:r>
            <w:r w:rsidRPr="00E2398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nr I Wykaz </w:t>
            </w:r>
            <w:bookmarkStart w:id="3" w:name="_Hlk173495574"/>
            <w:r w:rsidRPr="00E2398D">
              <w:rPr>
                <w:rFonts w:eastAsia="Times New Roman" w:cstheme="minorHAnsi"/>
                <w:sz w:val="20"/>
                <w:szCs w:val="20"/>
                <w:lang w:eastAsia="pl-PL"/>
              </w:rPr>
              <w:t>gmin doświadczających kumulacji negatywnych czynników społeczno-gospodarczych</w:t>
            </w:r>
            <w:bookmarkEnd w:id="3"/>
            <w:r w:rsidRPr="00E2398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46457E9D" w14:textId="77777777" w:rsidR="006C54F8" w:rsidRPr="006C54F8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173076" w14:textId="77777777" w:rsidR="006C54F8" w:rsidRPr="006C54F8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54F8">
              <w:rPr>
                <w:rFonts w:eastAsia="Times New Roman" w:cstheme="minorHAnsi"/>
                <w:sz w:val="20"/>
                <w:szCs w:val="20"/>
                <w:lang w:eastAsia="pl-PL"/>
              </w:rPr>
              <w:t>Ocena kryterium:</w:t>
            </w:r>
          </w:p>
          <w:p w14:paraId="5BAB207E" w14:textId="459BEE96" w:rsidR="006C54F8" w:rsidRDefault="00E2398D" w:rsidP="00E2398D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40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 realizowany na </w:t>
            </w:r>
            <w:r w:rsidR="006A5359">
              <w:rPr>
                <w:rFonts w:eastAsia="Times New Roman" w:cstheme="minorHAnsi"/>
                <w:sz w:val="20"/>
                <w:szCs w:val="20"/>
                <w:lang w:eastAsia="pl-PL"/>
              </w:rPr>
              <w:t>obszarze</w:t>
            </w:r>
            <w:r w:rsidRPr="001540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gmin </w:t>
            </w:r>
            <w:r w:rsidRPr="0015408B">
              <w:rPr>
                <w:rFonts w:cstheme="minorHAnsi"/>
                <w:color w:val="000000"/>
                <w:sz w:val="20"/>
                <w:szCs w:val="20"/>
              </w:rPr>
              <w:t xml:space="preserve">wskazanych w Załączniku </w:t>
            </w:r>
            <w:r w:rsidR="00E06BE1">
              <w:rPr>
                <w:rFonts w:cstheme="minorHAnsi"/>
                <w:color w:val="000000"/>
                <w:sz w:val="20"/>
                <w:szCs w:val="20"/>
              </w:rPr>
              <w:t xml:space="preserve">nr I do programu </w:t>
            </w:r>
            <w:proofErr w:type="spellStart"/>
            <w:r w:rsidR="00E06BE1">
              <w:rPr>
                <w:rFonts w:cstheme="minorHAnsi"/>
                <w:color w:val="000000"/>
                <w:sz w:val="20"/>
                <w:szCs w:val="20"/>
              </w:rPr>
              <w:t>FEdP</w:t>
            </w:r>
            <w:proofErr w:type="spellEnd"/>
            <w:r w:rsidR="00C932E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2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2021-2027 </w:t>
            </w:r>
            <w:r w:rsidR="00C932E1">
              <w:rPr>
                <w:rFonts w:eastAsia="Times New Roman" w:cstheme="minorHAnsi"/>
                <w:sz w:val="20"/>
                <w:szCs w:val="20"/>
                <w:lang w:eastAsia="pl-PL"/>
              </w:rPr>
              <w:t>– 10 pkt</w:t>
            </w:r>
            <w:r w:rsidR="00E06BE1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5B32A19C" w14:textId="5C7E3ABA" w:rsidR="00E06BE1" w:rsidRPr="0015408B" w:rsidRDefault="00E06BE1" w:rsidP="0015408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 realizowany poza </w:t>
            </w:r>
            <w:r w:rsidR="006A5359">
              <w:rPr>
                <w:rFonts w:eastAsia="Times New Roman" w:cstheme="minorHAnsi"/>
                <w:sz w:val="20"/>
                <w:szCs w:val="20"/>
                <w:lang w:eastAsia="pl-PL"/>
              </w:rPr>
              <w:t>obszarem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gmin wskazanych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</w:t>
            </w:r>
            <w:r w:rsidRPr="0083786E">
              <w:rPr>
                <w:rFonts w:cstheme="minorHAnsi"/>
                <w:color w:val="000000"/>
                <w:sz w:val="20"/>
                <w:szCs w:val="20"/>
              </w:rPr>
              <w:t xml:space="preserve">Załączniku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nr I do programu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FEdP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2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2021-2027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0 pkt.</w:t>
            </w:r>
          </w:p>
          <w:p w14:paraId="5CCDD7AB" w14:textId="77777777" w:rsidR="006C54F8" w:rsidRPr="006C54F8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C14A852" w14:textId="2E3CFF6E" w:rsidR="006C54F8" w:rsidRPr="00752ECC" w:rsidRDefault="006C54F8" w:rsidP="00EF640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eastAsia="Times New Roman" w:cstheme="minorHAnsi"/>
                <w:sz w:val="20"/>
                <w:szCs w:val="20"/>
                <w:lang w:eastAsia="pl-PL"/>
              </w:rPr>
              <w:t>Maksymalna liczba punktów w ramach kryterium: 10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7C5" w14:textId="63C05A7B" w:rsidR="006C54F8" w:rsidRPr="00752ECC" w:rsidRDefault="006C54F8" w:rsidP="00E06B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3CD6" w14:textId="77777777" w:rsidR="006C54F8" w:rsidRPr="00752ECC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47F2D747" w14:textId="77777777" w:rsidR="006C54F8" w:rsidRPr="00752ECC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148A3C36" w14:textId="09F6EBDE" w:rsidR="006C54F8" w:rsidRPr="00752ECC" w:rsidRDefault="00460ABB" w:rsidP="00F101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511CDC" w:rsidRPr="00511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7022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</w:t>
            </w:r>
            <w:r w:rsidR="007022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 w:rsidR="006A052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w okresie trwałości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0379A3" w:rsidRPr="00752ECC" w14:paraId="2B417BAA" w14:textId="77777777" w:rsidTr="00D93CC8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F90" w14:textId="22606D5B" w:rsidR="000379A3" w:rsidRPr="00752ECC" w:rsidRDefault="006C54F8" w:rsidP="00EF640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2</w:t>
            </w:r>
            <w:r w:rsidR="000379A3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7DDD" w14:textId="77777777" w:rsidR="000379A3" w:rsidRPr="00752ECC" w:rsidRDefault="000379A3" w:rsidP="00D93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Wpływ projektu na  rozwój regionalnych inteligentnych specjalizacji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43C1" w14:textId="246022A1" w:rsidR="000379A3" w:rsidRPr="00752ECC" w:rsidRDefault="000379A3" w:rsidP="00D93CC8">
            <w:pPr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>W ramach kryterium ocenie podlega czy zakres projektu Wnioskodawcy będzie realizowany  w obrębie obszarów wskazanych w ,,Planie rozwoju przedsiębiorczości w oparciu o inteligentne specjalizacje województwa podlaskiego na lata 2021–2027+ (RIS3 2027+)</w:t>
            </w:r>
            <w:r w:rsidR="00C97868">
              <w:rPr>
                <w:rFonts w:cstheme="minorHAnsi"/>
                <w:sz w:val="20"/>
                <w:szCs w:val="20"/>
              </w:rPr>
              <w:t>”</w:t>
            </w:r>
            <w:r w:rsidRPr="00752ECC">
              <w:rPr>
                <w:rFonts w:cstheme="minorHAnsi"/>
                <w:sz w:val="20"/>
                <w:szCs w:val="20"/>
              </w:rPr>
              <w:t>:</w:t>
            </w:r>
          </w:p>
          <w:p w14:paraId="1E840CFF" w14:textId="77777777" w:rsidR="000379A3" w:rsidRPr="00752ECC" w:rsidRDefault="000379A3" w:rsidP="00D93CC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>Ocena kryterium:</w:t>
            </w:r>
          </w:p>
          <w:p w14:paraId="4AF360DD" w14:textId="77777777" w:rsidR="000379A3" w:rsidRPr="00752ECC" w:rsidRDefault="000379A3" w:rsidP="000379A3">
            <w:pPr>
              <w:pStyle w:val="Akapitzlist"/>
              <w:numPr>
                <w:ilvl w:val="0"/>
                <w:numId w:val="28"/>
              </w:numPr>
              <w:spacing w:after="0"/>
              <w:ind w:left="714" w:hanging="357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>projekt wpisuje się w obszary zaliczające się do inteligentnych specjalizacji „wschodzących” – 5 pkt;</w:t>
            </w:r>
          </w:p>
          <w:p w14:paraId="75D7CA09" w14:textId="77777777" w:rsidR="000379A3" w:rsidRPr="00752ECC" w:rsidRDefault="000379A3" w:rsidP="000379A3">
            <w:pPr>
              <w:pStyle w:val="Default"/>
              <w:numPr>
                <w:ilvl w:val="0"/>
                <w:numId w:val="28"/>
              </w:numPr>
              <w:ind w:left="714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 wpisuje się w obszary zaliczające się do „rdzenia” inteligentnych specjalizacji – 10 pkt.</w:t>
            </w:r>
          </w:p>
          <w:p w14:paraId="726EAD9B" w14:textId="77777777" w:rsidR="000379A3" w:rsidRPr="00752ECC" w:rsidRDefault="000379A3" w:rsidP="00D93CC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B071AB5" w14:textId="0DAE05D8" w:rsidR="000379A3" w:rsidRPr="00752ECC" w:rsidRDefault="000379A3" w:rsidP="00EF640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 xml:space="preserve">Punkty nie podlegają sumowaniu. Maksymalna liczba punktów </w:t>
            </w:r>
            <w:r w:rsidR="0048253B">
              <w:rPr>
                <w:rFonts w:cstheme="minorHAnsi"/>
                <w:sz w:val="20"/>
                <w:szCs w:val="20"/>
              </w:rPr>
              <w:br/>
            </w:r>
            <w:r w:rsidRPr="00752ECC">
              <w:rPr>
                <w:rFonts w:cstheme="minorHAnsi"/>
                <w:sz w:val="20"/>
                <w:szCs w:val="20"/>
              </w:rPr>
              <w:t>w</w:t>
            </w:r>
            <w:r w:rsidR="00752ECC">
              <w:rPr>
                <w:rFonts w:cstheme="minorHAnsi"/>
                <w:sz w:val="20"/>
                <w:szCs w:val="20"/>
              </w:rPr>
              <w:t xml:space="preserve"> </w:t>
            </w:r>
            <w:r w:rsidRPr="00752ECC">
              <w:rPr>
                <w:rFonts w:cstheme="minorHAnsi"/>
                <w:sz w:val="20"/>
                <w:szCs w:val="20"/>
              </w:rPr>
              <w:t>ramach kryterium: 10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4DEB" w14:textId="77777777" w:rsidR="000379A3" w:rsidRPr="00752ECC" w:rsidRDefault="000379A3" w:rsidP="00D93C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F22B1B" w14:textId="77777777" w:rsidR="000379A3" w:rsidRPr="00752ECC" w:rsidRDefault="000379A3" w:rsidP="00D93C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10</w:t>
            </w:r>
          </w:p>
          <w:p w14:paraId="486C72AA" w14:textId="77777777" w:rsidR="000379A3" w:rsidRPr="00752ECC" w:rsidRDefault="000379A3" w:rsidP="00D93C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C505" w14:textId="77777777" w:rsidR="000379A3" w:rsidRPr="00752ECC" w:rsidRDefault="000379A3" w:rsidP="00D9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24CDFB74" w14:textId="77777777" w:rsidR="000379A3" w:rsidRPr="00752ECC" w:rsidRDefault="000379A3" w:rsidP="00D9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0D34522F" w14:textId="6EC57AEF" w:rsidR="000379A3" w:rsidRPr="00752ECC" w:rsidRDefault="00E30B9F" w:rsidP="00D93CC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511CDC" w:rsidRPr="00511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7022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</w:t>
            </w:r>
            <w:r w:rsidR="00EA463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dofinansowanie.</w:t>
            </w:r>
          </w:p>
        </w:tc>
      </w:tr>
      <w:tr w:rsidR="001E3099" w:rsidRPr="00752ECC" w14:paraId="6E7757E2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3D9372B9" w14:textId="09DAF583" w:rsidR="001E3099" w:rsidRPr="00752ECC" w:rsidRDefault="00EF6409" w:rsidP="00751F6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3</w:t>
            </w:r>
            <w:r w:rsidR="001E3099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5CA4E5BE" w14:textId="77777777" w:rsidR="001E3099" w:rsidRPr="00752ECC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sz w:val="20"/>
                <w:szCs w:val="20"/>
              </w:rPr>
              <w:t>Innowacyjność projektu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1F3EA687" w14:textId="37C9ADC8" w:rsidR="005D633A" w:rsidRPr="00752ECC" w:rsidRDefault="005D633A" w:rsidP="005D633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ramach kryterium premiowane będą projekty, których realizacja wiąże się z wdrożeniem innowacji produktowej/procesowej na poziomie krajowym.</w:t>
            </w:r>
          </w:p>
          <w:p w14:paraId="418754CC" w14:textId="77777777" w:rsidR="005D633A" w:rsidRPr="00752ECC" w:rsidRDefault="005D633A" w:rsidP="005D633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przyznania punktów jest jednoznaczne potwierdzenie, że ww. innowacja jest istotnym i niezbędnym elementem, o który oparto całą koncepcję realizowanego w ramach przedmiotowego projektu przedsięwzięcia.</w:t>
            </w:r>
          </w:p>
          <w:p w14:paraId="0F4DD3F9" w14:textId="77777777" w:rsidR="005D633A" w:rsidRPr="00752ECC" w:rsidRDefault="005D633A" w:rsidP="005D633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przyznania punktów jest wybór odpowiedniego wskaźnika do monitorowania.</w:t>
            </w:r>
          </w:p>
          <w:p w14:paraId="1822ED60" w14:textId="77777777" w:rsidR="005D633A" w:rsidRPr="00752ECC" w:rsidRDefault="005D633A" w:rsidP="009D3D5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43C3141" w14:textId="4F1C9F95" w:rsidR="009D3D5F" w:rsidRPr="00752ECC" w:rsidRDefault="009D3D5F" w:rsidP="009D3D5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Ocena kryterium:</w:t>
            </w:r>
          </w:p>
          <w:p w14:paraId="157C6802" w14:textId="6822FA52" w:rsidR="005D633A" w:rsidRPr="00752ECC" w:rsidRDefault="009D3D5F" w:rsidP="00221388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innowacja jest/będzie objęta prawem ochronnym na patent (wymagana decyzja w sprawie udzielenia patentu lub ogłoszenia o zgłoszeniu wynalazku w Biuletynie Urzędu Patentowego lub potwierdzone zgłoszenie wynalazku </w:t>
            </w:r>
            <w:r w:rsidR="004825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Urzędzie Patentowym). Wnioskodawca posiada wyłączne prawo do patentu (jest twórcą lub nabył takie prawo) oraz oświadcza, że innowacja (objęta prawem ochronnym) nie została zastosowana na rynku </w:t>
            </w:r>
            <w:r w:rsidR="0085444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</w:t>
            </w:r>
            <w:r w:rsidR="006C54F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pkt;</w:t>
            </w:r>
          </w:p>
          <w:p w14:paraId="551FC55F" w14:textId="20EA073D" w:rsidR="005D633A" w:rsidRPr="00752ECC" w:rsidRDefault="009D3D5F" w:rsidP="00221388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planowanej innowacji, w obszarze jej zastosowania (produkt, proces biznesowy w zakresie produkcji wyrobów lub usług), Wnioskodawca nie ma bezpośredniej konkurencji </w:t>
            </w:r>
            <w:r w:rsidR="004825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kraju – tzn. nie ma konkurenta, który ma siedzibę lub oddział na terenie Polski – podstawą oceny jest przeprowadzona w tym zakresie analiza rynku przez Wnioskodawcę –</w:t>
            </w:r>
            <w:r w:rsidR="0085444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6C54F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pkt;</w:t>
            </w:r>
          </w:p>
          <w:p w14:paraId="69A870CD" w14:textId="667C753F" w:rsidR="005D633A" w:rsidRPr="00752ECC" w:rsidRDefault="009D3D5F" w:rsidP="00221388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ramach projektu Wnioskodawca nabędzie wartość niematerialną i prawną będącą podstawą innowacji (patent, licencja, nieopatentowana wiedza techniczna, technologiczna, z zakresu organizacji i zarządzania itp.). Wartość niematerialna i prawna zostanie nabyta na warunkach rynkowych i będzie podlegać amortyzacji zgodnie z przepisami podatkowymi. Nabywana wartość niematerialna i prawna powstała nie wcześniej niż przed 3 laty na rynku światowym oraz jej wartość nie przekracza 20% wartości kosztów kwalifikowalnych projektu </w:t>
            </w:r>
            <w:r w:rsidR="0085444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</w:t>
            </w:r>
            <w:r w:rsidR="006C54F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pkt;</w:t>
            </w:r>
          </w:p>
          <w:p w14:paraId="726840C3" w14:textId="686D182F" w:rsidR="000379A3" w:rsidRPr="00752ECC" w:rsidRDefault="009D3D5F" w:rsidP="00221388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Wnioskodawca w zakresie planowanej innowacji nabędzie nowy środek trwały lub nowe środki trwałe związane z cyklem produkcyjnym, których typ lub model są oferowane na rynku światowym nie dłużej niż 3 lata oraz wartość tych środków trwałych będzie stanowiła minimum 50% wartości kosztów kwalifikowanych projektu </w:t>
            </w:r>
            <w:r w:rsidR="0085444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</w:t>
            </w:r>
            <w:r w:rsidR="006C54F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379A3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kt</w:t>
            </w:r>
            <w:r w:rsidR="000379A3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03940423" w14:textId="2CBC3546" w:rsidR="009D3D5F" w:rsidRPr="00752ECC" w:rsidRDefault="000379A3" w:rsidP="00221388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związku z planowaną innowacją produktową/procesową </w:t>
            </w:r>
            <w:r w:rsidR="009D3D5F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nastąpi wdrożenie innowacji w obszarze organizacyjnym lub marketingowym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5444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– </w:t>
            </w:r>
            <w:r w:rsidR="006C54F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</w:t>
            </w:r>
            <w:r w:rsidR="0085444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4975C00A" w14:textId="77777777" w:rsidR="000379A3" w:rsidRPr="00752ECC" w:rsidRDefault="000379A3" w:rsidP="009D3D5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DD1DE96" w14:textId="6AAE9493" w:rsidR="001E3099" w:rsidRPr="00752ECC" w:rsidDel="00596D4F" w:rsidRDefault="009D3D5F" w:rsidP="000379A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Punkty podlegają sumowaniu</w:t>
            </w:r>
            <w:r w:rsidR="000379A3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Maksymalna liczba punktów w ramach kryterium:</w:t>
            </w:r>
            <w:r w:rsidR="00221388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30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7551801" w14:textId="0B37A146" w:rsidR="001E3099" w:rsidRPr="00752ECC" w:rsidRDefault="00854448" w:rsidP="00751F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30</w:t>
            </w:r>
          </w:p>
          <w:p w14:paraId="0686AD6B" w14:textId="77777777" w:rsidR="001E3099" w:rsidRPr="00752ECC" w:rsidDel="00A63973" w:rsidRDefault="001E3099" w:rsidP="00751F63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sz w:val="20"/>
                <w:szCs w:val="20"/>
              </w:rPr>
              <w:t>Kryterium rozstrzygające nr 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7B7872F" w14:textId="77777777" w:rsidR="001E3099" w:rsidRPr="00752ECC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56CA0172" w14:textId="77777777" w:rsidR="001E3099" w:rsidRPr="00752ECC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1EA6577F" w14:textId="3A7F1189" w:rsidR="001E3099" w:rsidRPr="00752ECC" w:rsidRDefault="001E4B08" w:rsidP="00751F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r w:rsidR="00511CDC" w:rsidRPr="00511CDC">
              <w:rPr>
                <w:rFonts w:cstheme="minorHAnsi"/>
                <w:iCs/>
                <w:sz w:val="20"/>
                <w:szCs w:val="20"/>
              </w:rPr>
              <w:t>wg stanu na dzień</w:t>
            </w:r>
            <w:r w:rsidR="00702210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752ECC">
              <w:rPr>
                <w:rFonts w:cstheme="minorHAnsi"/>
                <w:iCs/>
                <w:sz w:val="20"/>
                <w:szCs w:val="20"/>
              </w:rPr>
              <w:t xml:space="preserve">złożenia wniosku </w:t>
            </w:r>
            <w:r w:rsidRPr="00752ECC">
              <w:rPr>
                <w:rFonts w:cstheme="minorHAnsi"/>
                <w:iCs/>
                <w:sz w:val="20"/>
                <w:szCs w:val="20"/>
              </w:rPr>
              <w:br/>
              <w:t>o dofinansowanie</w:t>
            </w:r>
            <w:r w:rsidR="00D72ADF">
              <w:rPr>
                <w:rFonts w:cstheme="minorHAnsi"/>
                <w:iCs/>
                <w:sz w:val="20"/>
                <w:szCs w:val="20"/>
              </w:rPr>
              <w:t xml:space="preserve">, zaś </w:t>
            </w:r>
            <w:r w:rsidR="00F4463D">
              <w:rPr>
                <w:rFonts w:cstheme="minorHAnsi"/>
                <w:iCs/>
                <w:sz w:val="20"/>
                <w:szCs w:val="20"/>
              </w:rPr>
              <w:br/>
            </w:r>
            <w:r w:rsidR="00D72ADF">
              <w:rPr>
                <w:rFonts w:cstheme="minorHAnsi"/>
                <w:iCs/>
                <w:sz w:val="20"/>
                <w:szCs w:val="20"/>
              </w:rPr>
              <w:t>w zakresie warunków 3 i 4 również w trakcie rzeczowej realizacji projektu (potwierdzenie warunków innowacyjności przez dostawców/wykonawców)</w:t>
            </w:r>
            <w:r w:rsidR="001E3099" w:rsidRPr="00752ECC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D41B9A" w:rsidRPr="00752ECC" w14:paraId="665A52BC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75BB0C97" w14:textId="7162B9E8" w:rsidR="00D41B9A" w:rsidRPr="00752ECC" w:rsidRDefault="00EF6409" w:rsidP="00EF640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4</w:t>
            </w:r>
            <w:r w:rsidR="00854448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3DEECF3" w14:textId="7DE45A8F" w:rsidR="00D41B9A" w:rsidRPr="00752ECC" w:rsidRDefault="000379A3" w:rsidP="008544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Wzrost sprzedaży eksportowej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54527408" w14:textId="5DBA47EA" w:rsidR="007A3C32" w:rsidRPr="00752ECC" w:rsidRDefault="007A3C32" w:rsidP="007A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>W ramach kryterium weryfikowane będzie czy projekt przyczynia się do podniesienia konkurencyjności MŚP w wymiarze</w:t>
            </w:r>
            <w:r w:rsidR="00EF6409" w:rsidRPr="00752EC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międzynarodowym poprzez rozpoczęcie </w:t>
            </w:r>
            <w:r w:rsidR="00EF6409" w:rsidRPr="00752ECC">
              <w:rPr>
                <w:rFonts w:cstheme="minorHAnsi"/>
                <w:color w:val="000000"/>
                <w:sz w:val="20"/>
                <w:szCs w:val="20"/>
              </w:rPr>
              <w:t xml:space="preserve">lub zwiększenie </w:t>
            </w: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sprzedaży eksportowej. </w:t>
            </w:r>
          </w:p>
          <w:p w14:paraId="27582198" w14:textId="4D2474C5" w:rsidR="007A3C32" w:rsidRPr="00752ECC" w:rsidRDefault="007A3C32" w:rsidP="007A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Ocenie podlega publiczny koszt wzrostu sprzedaży eksportowej </w:t>
            </w:r>
            <w:r w:rsidR="0048253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752ECC">
              <w:rPr>
                <w:rFonts w:cstheme="minorHAnsi"/>
                <w:color w:val="000000"/>
                <w:sz w:val="20"/>
                <w:szCs w:val="20"/>
              </w:rPr>
              <w:t>w przedsiębiorstwie. Punkty przyznawane będą w zależności od ilorazu przyrostu sprzedaży eksportowej będącej rezultatem realizacji projektu i wnioskowanej wartości dofinansowania (wartość zaokrąglana do pełnych dziesiętnych zgodnie z regułami matematycznymi). Do wyliczenia wskaźnika brana jest największa roczna wartość sprzedaży eksportowej osiągnięta w okresie 3 lat po zakończeniu finansowej realizacji projektu. Warunkiem przyznania punktów jest wybór odpowiedniego wskaźnika do monitorowania.</w:t>
            </w:r>
          </w:p>
          <w:p w14:paraId="7B0D816F" w14:textId="77777777" w:rsidR="007A3C32" w:rsidRPr="00752ECC" w:rsidRDefault="007A3C32" w:rsidP="007A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2B6886" w14:textId="77777777" w:rsidR="007A3C32" w:rsidRPr="00752ECC" w:rsidRDefault="007A3C32" w:rsidP="007A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>Skala punktowa:</w:t>
            </w:r>
          </w:p>
          <w:p w14:paraId="2C55B76B" w14:textId="77777777" w:rsidR="007A3C32" w:rsidRPr="00752ECC" w:rsidRDefault="007A3C32" w:rsidP="007A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F6A5C6F" w14:textId="58CFC4CC" w:rsidR="007A3C32" w:rsidRPr="00752ECC" w:rsidRDefault="006C54F8" w:rsidP="0022138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7A3C32" w:rsidRPr="00752ECC">
              <w:rPr>
                <w:rFonts w:cstheme="minorHAnsi"/>
                <w:color w:val="000000"/>
                <w:sz w:val="20"/>
                <w:szCs w:val="20"/>
              </w:rPr>
              <w:t>oniżej 0,10  – 0 pkt.</w:t>
            </w:r>
          </w:p>
          <w:p w14:paraId="5E6902FC" w14:textId="1C21DF2F" w:rsidR="007A3C32" w:rsidRPr="00752ECC" w:rsidRDefault="007A3C32" w:rsidP="0022138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0,10-0,25      – </w:t>
            </w:r>
            <w:r w:rsidR="005D1157" w:rsidRPr="00752ECC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 pkt.</w:t>
            </w:r>
          </w:p>
          <w:p w14:paraId="7DA476B4" w14:textId="79A3509B" w:rsidR="007A3C32" w:rsidRPr="00752ECC" w:rsidRDefault="007A3C32" w:rsidP="0022138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>0,26-0,5</w:t>
            </w:r>
            <w:r w:rsidR="00EF6409" w:rsidRPr="00752ECC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      – </w:t>
            </w:r>
            <w:r w:rsidR="005D1157" w:rsidRPr="00752ECC"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 pkt.</w:t>
            </w:r>
          </w:p>
          <w:p w14:paraId="296ACC95" w14:textId="3103015A" w:rsidR="007A3C32" w:rsidRPr="00752ECC" w:rsidRDefault="007A3C32" w:rsidP="0022138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>0,51-1,00       – 1</w:t>
            </w:r>
            <w:r w:rsidR="005D1157" w:rsidRPr="00752ECC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 pkt.</w:t>
            </w:r>
          </w:p>
          <w:p w14:paraId="013726E8" w14:textId="31C95496" w:rsidR="007A3C32" w:rsidRPr="00752ECC" w:rsidRDefault="007A3C32" w:rsidP="0022138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1,01-1,25       – </w:t>
            </w:r>
            <w:r w:rsidR="005D1157" w:rsidRPr="00752ECC"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 pkt.</w:t>
            </w:r>
          </w:p>
          <w:p w14:paraId="7022C8E0" w14:textId="77777777" w:rsidR="0080391D" w:rsidRPr="00752ECC" w:rsidRDefault="007A3C32" w:rsidP="0022138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>powyżej 1,25 – 2</w:t>
            </w:r>
            <w:r w:rsidR="005D1157" w:rsidRPr="00752ECC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52ECC">
              <w:rPr>
                <w:rFonts w:cstheme="minorHAnsi"/>
                <w:color w:val="000000"/>
                <w:sz w:val="20"/>
                <w:szCs w:val="20"/>
              </w:rPr>
              <w:t xml:space="preserve"> pkt.</w:t>
            </w:r>
          </w:p>
          <w:p w14:paraId="2C755B77" w14:textId="77777777" w:rsidR="00221388" w:rsidRPr="00752ECC" w:rsidRDefault="00221388" w:rsidP="007A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FE9452" w14:textId="42A090CA" w:rsidR="00221388" w:rsidRPr="00752ECC" w:rsidRDefault="00221388" w:rsidP="0022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color w:val="000000"/>
                <w:sz w:val="20"/>
                <w:szCs w:val="20"/>
              </w:rPr>
              <w:t>Maksymalna liczba punktów w ramach kryterium: 25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60480F2" w14:textId="3906F0F9" w:rsidR="008F58B2" w:rsidRPr="00752ECC" w:rsidRDefault="00854448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2</w:t>
            </w:r>
            <w:r w:rsidR="005D1157" w:rsidRPr="00752ECC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4B1692BE" w14:textId="3EE9D380" w:rsidR="00854448" w:rsidRPr="00752ECC" w:rsidRDefault="00854448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Kryterium rozstrzygające nr 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8311D50" w14:textId="77777777" w:rsidR="00D27B64" w:rsidRPr="00752ECC" w:rsidRDefault="00D27B64" w:rsidP="00D27B64">
            <w:pPr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>Brak możliwości korekty.</w:t>
            </w:r>
          </w:p>
          <w:p w14:paraId="38A67EC6" w14:textId="5F32BD7F" w:rsidR="00D41B9A" w:rsidRPr="00752ECC" w:rsidRDefault="00D27B64" w:rsidP="00D27B64">
            <w:pPr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 xml:space="preserve">Spełnienie kryterium weryfikowane jest </w:t>
            </w:r>
            <w:r w:rsidR="00511CDC" w:rsidRPr="00511CDC">
              <w:rPr>
                <w:rFonts w:cstheme="minorHAnsi"/>
                <w:sz w:val="20"/>
                <w:szCs w:val="20"/>
              </w:rPr>
              <w:t>wg stanu na dzień</w:t>
            </w:r>
            <w:r w:rsidR="00702210">
              <w:rPr>
                <w:rFonts w:cstheme="minorHAnsi"/>
                <w:sz w:val="20"/>
                <w:szCs w:val="20"/>
              </w:rPr>
              <w:t xml:space="preserve"> </w:t>
            </w:r>
            <w:r w:rsidRPr="00752ECC">
              <w:rPr>
                <w:rFonts w:cstheme="minorHAnsi"/>
                <w:sz w:val="20"/>
                <w:szCs w:val="20"/>
              </w:rPr>
              <w:t xml:space="preserve">złożenia wniosku </w:t>
            </w:r>
            <w:r w:rsidR="00C97868">
              <w:rPr>
                <w:rFonts w:cstheme="minorHAnsi"/>
                <w:sz w:val="20"/>
                <w:szCs w:val="20"/>
              </w:rPr>
              <w:br/>
            </w:r>
            <w:r w:rsidRPr="00752ECC">
              <w:rPr>
                <w:rFonts w:cstheme="minorHAnsi"/>
                <w:sz w:val="20"/>
                <w:szCs w:val="20"/>
              </w:rPr>
              <w:t>o dofinansowanie, musi zostać faktycznie wykazane najpóźniej w trzecim roku po zakończeniu finansowej realizacji projektu.</w:t>
            </w:r>
          </w:p>
        </w:tc>
      </w:tr>
      <w:tr w:rsidR="001E3099" w:rsidRPr="00752ECC" w14:paraId="3571A851" w14:textId="77777777" w:rsidTr="001E3099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29C" w14:textId="2CF69696" w:rsidR="001E3099" w:rsidRPr="00752ECC" w:rsidRDefault="00EF6409" w:rsidP="00EF640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5</w:t>
            </w:r>
            <w:r w:rsidR="00854448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92CC" w14:textId="4842D096" w:rsidR="001E3099" w:rsidRPr="00752ECC" w:rsidRDefault="00AF460D" w:rsidP="0075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Wpływ projektu na wdrażanie</w:t>
            </w:r>
            <w:r w:rsidR="007A3C32" w:rsidRPr="00752EC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rozwiązań z zakresu GOZ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6FC" w14:textId="0AA07998" w:rsidR="007A3C32" w:rsidRPr="007A3C32" w:rsidRDefault="007A3C32" w:rsidP="007A3C3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A3C32">
              <w:rPr>
                <w:rFonts w:cstheme="minorHAnsi"/>
                <w:sz w:val="20"/>
                <w:szCs w:val="20"/>
              </w:rPr>
              <w:t xml:space="preserve">W ramach kryterium premiowane będą projekty w których przewidziano wdrożenie rozwiązań z zakresu GOZ prowadzących do ograniczenia negatywnego oddziaływania działalności produkcyjnej na środowisko </w:t>
            </w:r>
            <w:r w:rsidR="0048253B">
              <w:rPr>
                <w:rFonts w:cstheme="minorHAnsi"/>
                <w:sz w:val="20"/>
                <w:szCs w:val="20"/>
              </w:rPr>
              <w:br/>
            </w:r>
            <w:r w:rsidRPr="007A3C32">
              <w:rPr>
                <w:rFonts w:cstheme="minorHAnsi"/>
                <w:sz w:val="20"/>
                <w:szCs w:val="20"/>
              </w:rPr>
              <w:t>w obszarze m.in.:</w:t>
            </w:r>
          </w:p>
          <w:p w14:paraId="2DBA72EA" w14:textId="04BF3DBB" w:rsidR="007A3C32" w:rsidRPr="007A3C32" w:rsidRDefault="007A3C32" w:rsidP="007A3C32">
            <w:pPr>
              <w:numPr>
                <w:ilvl w:val="1"/>
                <w:numId w:val="4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A3C32">
              <w:rPr>
                <w:rFonts w:cstheme="minorHAnsi"/>
                <w:sz w:val="20"/>
                <w:szCs w:val="20"/>
              </w:rPr>
              <w:t>zmniejszenia zużycia surowców (w tym surowców pierwotnych) i efektywne gospodarowanie nimi poprzez odpowiednie projektowanie, wybór materiałów i zwiększanie trwałości produktów;</w:t>
            </w:r>
          </w:p>
          <w:p w14:paraId="64D74E07" w14:textId="77777777" w:rsidR="007A3C32" w:rsidRPr="007A3C32" w:rsidRDefault="007A3C32" w:rsidP="007A3C32">
            <w:pPr>
              <w:numPr>
                <w:ilvl w:val="1"/>
                <w:numId w:val="4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A3C32">
              <w:rPr>
                <w:rFonts w:cstheme="minorHAnsi"/>
                <w:sz w:val="20"/>
                <w:szCs w:val="20"/>
              </w:rPr>
              <w:t xml:space="preserve">redukcji masy wytwarzanych odpadów, poprzez przygotowywanie do ponownego użycia lub recykling; </w:t>
            </w:r>
          </w:p>
          <w:p w14:paraId="32D94646" w14:textId="77777777" w:rsidR="007A3C32" w:rsidRPr="007A3C32" w:rsidRDefault="007A3C32" w:rsidP="007A3C32">
            <w:pPr>
              <w:numPr>
                <w:ilvl w:val="1"/>
                <w:numId w:val="4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A3C32">
              <w:rPr>
                <w:rFonts w:cstheme="minorHAnsi"/>
                <w:sz w:val="20"/>
                <w:szCs w:val="20"/>
              </w:rPr>
              <w:t>wykorzystania w procesach produkcji materiałów przyjaznych środowisku, nadających się do ponownego użycia i recyklingu;</w:t>
            </w:r>
          </w:p>
          <w:p w14:paraId="5469BC34" w14:textId="49656F65" w:rsidR="007A3C32" w:rsidRPr="007A3C32" w:rsidRDefault="007A3C32" w:rsidP="007A3C32">
            <w:pPr>
              <w:numPr>
                <w:ilvl w:val="1"/>
                <w:numId w:val="4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A3C32">
              <w:rPr>
                <w:rFonts w:cstheme="minorHAnsi"/>
                <w:sz w:val="20"/>
                <w:szCs w:val="20"/>
              </w:rPr>
              <w:t xml:space="preserve">przeciwdziałanie powstawaniu i/lub redukcja zanieczyszczeń </w:t>
            </w:r>
            <w:r w:rsidR="0048253B">
              <w:rPr>
                <w:rFonts w:cstheme="minorHAnsi"/>
                <w:sz w:val="20"/>
                <w:szCs w:val="20"/>
              </w:rPr>
              <w:br/>
            </w:r>
            <w:r w:rsidRPr="007A3C32">
              <w:rPr>
                <w:rFonts w:cstheme="minorHAnsi"/>
                <w:sz w:val="20"/>
                <w:szCs w:val="20"/>
              </w:rPr>
              <w:t>i emisji (w tym zmniejszenie emisji hałasu);</w:t>
            </w:r>
          </w:p>
          <w:p w14:paraId="7765E962" w14:textId="3326ACD2" w:rsidR="007A3C32" w:rsidRPr="007A3C32" w:rsidRDefault="007A3C32" w:rsidP="007A3C32">
            <w:pPr>
              <w:numPr>
                <w:ilvl w:val="1"/>
                <w:numId w:val="4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A3C32">
              <w:rPr>
                <w:rFonts w:cstheme="minorHAnsi"/>
                <w:sz w:val="20"/>
                <w:szCs w:val="20"/>
              </w:rPr>
              <w:t xml:space="preserve">rozwijania i wdrażania modeli biznesowych GOZ z myślą </w:t>
            </w:r>
            <w:r w:rsidR="0048253B">
              <w:rPr>
                <w:rFonts w:cstheme="minorHAnsi"/>
                <w:sz w:val="20"/>
                <w:szCs w:val="20"/>
              </w:rPr>
              <w:br/>
            </w:r>
            <w:r w:rsidRPr="007A3C32">
              <w:rPr>
                <w:rFonts w:cstheme="minorHAnsi"/>
                <w:sz w:val="20"/>
                <w:szCs w:val="20"/>
              </w:rPr>
              <w:t>o zapewnieniu jak największej użyteczności, wartości i trwałości produktów, komponentów i materiałów.</w:t>
            </w:r>
          </w:p>
          <w:p w14:paraId="1BB75448" w14:textId="77777777" w:rsidR="007A3C32" w:rsidRPr="007A3C32" w:rsidRDefault="007A3C32" w:rsidP="007A3C3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3291569" w14:textId="2A0E2A47" w:rsidR="007A3C32" w:rsidRPr="007A3C32" w:rsidRDefault="007A3C32" w:rsidP="007A3C3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A3C32">
              <w:rPr>
                <w:rFonts w:cstheme="minorHAnsi"/>
                <w:sz w:val="20"/>
                <w:szCs w:val="20"/>
              </w:rPr>
              <w:t xml:space="preserve">Zaplanowane w ramach projektu rozwiązania muszą być bezpośrednio związane z wdrażaną innowacją. </w:t>
            </w:r>
            <w:r w:rsidR="00752ECC" w:rsidRPr="00752ECC">
              <w:rPr>
                <w:rFonts w:cstheme="minorHAnsi"/>
                <w:sz w:val="20"/>
                <w:szCs w:val="20"/>
              </w:rPr>
              <w:t>Kryterium będzie oceniane na podstawie zakresu rzeczowego projektu oraz opisu przedstawionego przez Wnioskodawcę</w:t>
            </w:r>
            <w:r w:rsidRPr="007A3C32">
              <w:rPr>
                <w:rFonts w:cstheme="minorHAnsi"/>
                <w:sz w:val="20"/>
                <w:szCs w:val="20"/>
              </w:rPr>
              <w:t>.</w:t>
            </w:r>
            <w:r w:rsidR="00AF460D" w:rsidRPr="00752ECC">
              <w:rPr>
                <w:rFonts w:cstheme="minorHAnsi"/>
                <w:sz w:val="20"/>
                <w:szCs w:val="20"/>
              </w:rPr>
              <w:t xml:space="preserve"> Warunkiem przyznania punktów jest wybór odpowiedniego wskaźnika do monitorowania.</w:t>
            </w:r>
          </w:p>
          <w:p w14:paraId="11B6A235" w14:textId="77777777" w:rsidR="007A3C32" w:rsidRPr="007A3C32" w:rsidRDefault="007A3C32" w:rsidP="007A3C3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A3C32">
              <w:rPr>
                <w:rFonts w:cstheme="minorHAnsi"/>
                <w:sz w:val="20"/>
                <w:szCs w:val="20"/>
              </w:rPr>
              <w:t>Ocena kryterium:</w:t>
            </w:r>
          </w:p>
          <w:p w14:paraId="0A104774" w14:textId="01AACEED" w:rsidR="001E3099" w:rsidRPr="00752ECC" w:rsidRDefault="00AF460D" w:rsidP="008B13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 xml:space="preserve">Za każde rozwiązanie </w:t>
            </w:r>
            <w:r w:rsidR="006C54F8" w:rsidRPr="00752ECC">
              <w:rPr>
                <w:rFonts w:cstheme="minorHAnsi"/>
                <w:sz w:val="20"/>
                <w:szCs w:val="20"/>
              </w:rPr>
              <w:t>2</w:t>
            </w:r>
            <w:r w:rsidRPr="00752ECC">
              <w:rPr>
                <w:rFonts w:cstheme="minorHAnsi"/>
                <w:sz w:val="20"/>
                <w:szCs w:val="20"/>
              </w:rPr>
              <w:t xml:space="preserve"> pkt. </w:t>
            </w:r>
          </w:p>
          <w:p w14:paraId="52A70771" w14:textId="77777777" w:rsidR="00AF460D" w:rsidRPr="00752ECC" w:rsidRDefault="00AF460D" w:rsidP="008B13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34A8B628" w14:textId="3FDD0840" w:rsidR="00AF460D" w:rsidRPr="00752ECC" w:rsidRDefault="00AF460D" w:rsidP="0022138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Punkty podlegają sumowaniu. Maksymalna liczba punktów w ramach kryterium:</w:t>
            </w:r>
            <w:r w:rsidR="00221388" w:rsidRPr="00752ECC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6C54F8" w:rsidRPr="00752EC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21388" w:rsidRPr="00752ECC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FD57" w14:textId="4834ED5C" w:rsidR="001E3099" w:rsidRPr="00752ECC" w:rsidRDefault="00AF460D" w:rsidP="00751F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1</w:t>
            </w:r>
            <w:r w:rsidR="006C54F8" w:rsidRPr="00752ECC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9ECC" w14:textId="77777777" w:rsidR="005D1157" w:rsidRPr="00752ECC" w:rsidRDefault="005D1157" w:rsidP="005D11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7C0EB147" w14:textId="77777777" w:rsidR="005D1157" w:rsidRPr="00752ECC" w:rsidRDefault="005D1157" w:rsidP="005D11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32926677" w14:textId="409C33B7" w:rsidR="001E3099" w:rsidRPr="00752ECC" w:rsidRDefault="00460ABB" w:rsidP="005D11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511CDC" w:rsidRPr="00511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7022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</w:t>
            </w:r>
            <w:r w:rsidR="00C978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 w:rsidR="00E30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w okresie trwałości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9E6C8E" w:rsidRPr="00752ECC" w14:paraId="7E5F831E" w14:textId="77777777" w:rsidTr="009E6C8E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D5D" w14:textId="7784D249" w:rsidR="009E6C8E" w:rsidRPr="00752ECC" w:rsidRDefault="00EF6409" w:rsidP="00EF640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6</w:t>
            </w:r>
            <w:r w:rsidR="00854448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C399" w14:textId="4854EFA1" w:rsidR="009E6C8E" w:rsidRPr="00752ECC" w:rsidRDefault="00AF460D" w:rsidP="009E6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Wpływ projektu na wdrażanie rozwiązań z zakresu Przemysłu 4.0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3918" w14:textId="77777777" w:rsidR="00EF6409" w:rsidRPr="00752ECC" w:rsidRDefault="005D1157" w:rsidP="005D1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 xml:space="preserve">W ramach kryterium premiowane będą projekty w ramach których przewidziano zastosowanie zaawansowanych rozwiązań lub technologii w zakresie Przemysłu 4.0, polegających na cyfrowej integracji systemów i tworzeniu sieci poprzez integrację ludzi oraz sterowanych cyfrowo maszyn z </w:t>
            </w:r>
            <w:proofErr w:type="spellStart"/>
            <w:r w:rsidR="00EF6409" w:rsidRPr="00752ECC">
              <w:rPr>
                <w:rFonts w:cstheme="minorHAnsi"/>
                <w:sz w:val="20"/>
                <w:szCs w:val="20"/>
              </w:rPr>
              <w:t>i</w:t>
            </w:r>
            <w:r w:rsidRPr="00752ECC">
              <w:rPr>
                <w:rFonts w:cstheme="minorHAnsi"/>
                <w:sz w:val="20"/>
                <w:szCs w:val="20"/>
              </w:rPr>
              <w:t>nternetem</w:t>
            </w:r>
            <w:proofErr w:type="spellEnd"/>
            <w:r w:rsidRPr="00752ECC">
              <w:rPr>
                <w:rFonts w:cstheme="minorHAnsi"/>
                <w:sz w:val="20"/>
                <w:szCs w:val="20"/>
              </w:rPr>
              <w:t xml:space="preserve"> i technologiami informacyjnymi. </w:t>
            </w:r>
          </w:p>
          <w:p w14:paraId="5B7F0419" w14:textId="77777777" w:rsidR="00752ECC" w:rsidRPr="00752ECC" w:rsidRDefault="005D1157" w:rsidP="005D1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 xml:space="preserve">Rozwiązania/technologie powinny polegać przede wszystkim na automatyzacji, robotyzacji i cyfryzacji przedsiębiorstw, zwiększeniu wykorzystania systemów procesowych, przestawieniu firm na cyfrowy łańcuch dostaw i wprowadzeniu technologii do codziennej działalności przedsiębiorstwa. </w:t>
            </w:r>
          </w:p>
          <w:p w14:paraId="5B3B9FA9" w14:textId="7CEBB6C2" w:rsidR="005D1157" w:rsidRPr="00752ECC" w:rsidRDefault="00752ECC" w:rsidP="005D1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 xml:space="preserve">Kryterium będzie oceniane na podstawie zakresu rzeczowego projektu oraz opisu przedstawionego przez Wnioskodawcę. </w:t>
            </w:r>
          </w:p>
          <w:p w14:paraId="5E5C3B24" w14:textId="77777777" w:rsidR="005D1157" w:rsidRPr="00752ECC" w:rsidRDefault="005D1157" w:rsidP="005D1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A47FA4B" w14:textId="77777777" w:rsidR="005D1157" w:rsidRPr="00752ECC" w:rsidRDefault="005D1157" w:rsidP="005D1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>Ocena kryterium:</w:t>
            </w:r>
          </w:p>
          <w:p w14:paraId="264954E2" w14:textId="104749B6" w:rsidR="005D1157" w:rsidRPr="00752ECC" w:rsidRDefault="005D1157" w:rsidP="0022138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>w projekcie przewidziano zastosowanie rozwiązań</w:t>
            </w:r>
            <w:r w:rsidR="00221388" w:rsidRPr="00752ECC">
              <w:rPr>
                <w:rFonts w:cstheme="minorHAnsi"/>
                <w:sz w:val="20"/>
                <w:szCs w:val="20"/>
              </w:rPr>
              <w:t xml:space="preserve"> </w:t>
            </w:r>
            <w:r w:rsidRPr="00752ECC">
              <w:rPr>
                <w:rFonts w:cstheme="minorHAnsi"/>
                <w:sz w:val="20"/>
                <w:szCs w:val="20"/>
              </w:rPr>
              <w:t xml:space="preserve">z zakresu Przemysłu 4.0 </w:t>
            </w:r>
            <w:r w:rsidR="00221388" w:rsidRPr="00752ECC">
              <w:rPr>
                <w:rFonts w:cstheme="minorHAnsi"/>
                <w:sz w:val="20"/>
                <w:szCs w:val="20"/>
              </w:rPr>
              <w:t>– 1</w:t>
            </w:r>
            <w:r w:rsidR="00460ABB">
              <w:rPr>
                <w:rFonts w:cstheme="minorHAnsi"/>
                <w:sz w:val="20"/>
                <w:szCs w:val="20"/>
              </w:rPr>
              <w:t>0</w:t>
            </w:r>
            <w:r w:rsidRPr="00752ECC">
              <w:rPr>
                <w:rFonts w:cstheme="minorHAnsi"/>
                <w:sz w:val="20"/>
                <w:szCs w:val="20"/>
              </w:rPr>
              <w:t xml:space="preserve"> pkt;</w:t>
            </w:r>
          </w:p>
          <w:p w14:paraId="6457DCC6" w14:textId="77777777" w:rsidR="00CB3FEA" w:rsidRPr="00752ECC" w:rsidRDefault="005D1157" w:rsidP="0022138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 xml:space="preserve">w projekcie nie przewidziano zastosowania rozwiązań z zakresu Przemysłu 4.0 </w:t>
            </w:r>
            <w:r w:rsidR="00221388" w:rsidRPr="00752ECC">
              <w:rPr>
                <w:rFonts w:cstheme="minorHAnsi"/>
                <w:sz w:val="20"/>
                <w:szCs w:val="20"/>
              </w:rPr>
              <w:t>– 0</w:t>
            </w:r>
            <w:r w:rsidRPr="00752ECC">
              <w:rPr>
                <w:rFonts w:cstheme="minorHAnsi"/>
                <w:sz w:val="20"/>
                <w:szCs w:val="20"/>
              </w:rPr>
              <w:t xml:space="preserve"> pkt.</w:t>
            </w:r>
          </w:p>
          <w:p w14:paraId="12DD4D40" w14:textId="77777777" w:rsidR="00221388" w:rsidRPr="00752ECC" w:rsidRDefault="00221388" w:rsidP="0022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AF3A41F" w14:textId="480098F1" w:rsidR="00221388" w:rsidRPr="00752ECC" w:rsidRDefault="00221388" w:rsidP="0022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>Maksymalna liczba punktów w ramach kryterium: 1</w:t>
            </w:r>
            <w:r w:rsidR="00460ABB">
              <w:rPr>
                <w:rFonts w:cstheme="minorHAnsi"/>
                <w:sz w:val="20"/>
                <w:szCs w:val="20"/>
              </w:rPr>
              <w:t>0</w:t>
            </w:r>
            <w:r w:rsidRPr="00752ECC">
              <w:rPr>
                <w:rFonts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DD14" w14:textId="74A7853B" w:rsidR="009E6C8E" w:rsidRPr="00752ECC" w:rsidRDefault="00854448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1</w:t>
            </w:r>
            <w:r w:rsidR="006C54F8" w:rsidRPr="00752ECC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1404" w14:textId="77777777" w:rsidR="005D1157" w:rsidRPr="00752ECC" w:rsidRDefault="005D1157" w:rsidP="005D11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6B1BB498" w14:textId="77777777" w:rsidR="005D1157" w:rsidRPr="00752ECC" w:rsidRDefault="005D1157" w:rsidP="005D11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568D1B5C" w14:textId="18E2E3CD" w:rsidR="009E6C8E" w:rsidRPr="00752ECC" w:rsidRDefault="00E30B9F" w:rsidP="005D11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511CDC" w:rsidRPr="00511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7022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</w:t>
            </w:r>
            <w:r w:rsidR="00C978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oraz w okresie trwałości.</w:t>
            </w:r>
          </w:p>
        </w:tc>
      </w:tr>
      <w:tr w:rsidR="009E6C8E" w:rsidRPr="00752ECC" w14:paraId="531389C1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08A092F0" w14:textId="11276710" w:rsidR="009E6C8E" w:rsidRPr="00752ECC" w:rsidRDefault="00EF6409" w:rsidP="009E6C8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7</w:t>
            </w:r>
            <w:r w:rsidR="009E6C8E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1331BF4E" w14:textId="6B7609DA" w:rsidR="009E6C8E" w:rsidRPr="00752ECC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sz w:val="20"/>
                <w:szCs w:val="20"/>
              </w:rPr>
              <w:t>Podnoszenie kompetencji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0B42C277" w14:textId="5EF03944" w:rsidR="009E6C8E" w:rsidRPr="00752EC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ramach kryterium premiowane będą projekty, w których jako jeden </w:t>
            </w:r>
            <w:r w:rsidR="004825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 elementów założono podnoszenie kompetencji pracowników/osób</w:t>
            </w:r>
            <w:r w:rsidR="00752ECC" w:rsidRPr="00752EC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8253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52ECC" w:rsidRPr="00752ECC">
              <w:rPr>
                <w:rFonts w:asciiTheme="minorHAnsi" w:hAnsiTheme="minorHAnsi" w:cstheme="minorHAnsi"/>
                <w:sz w:val="20"/>
                <w:szCs w:val="20"/>
              </w:rPr>
              <w:t>w zakresie zgodnym z wdrażaną innowacją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w szczególności z grup narażonych na dyskryminację ze względu na cechy prawnie chronione wymienione w art. 9 rozporządzenia ogólnego 1060/2021 tj.: płeć, rasę lub pochodzenie etniczne, religię lub światopogląd, niepełnosprawność, wiek lub orientację seksualną. </w:t>
            </w:r>
          </w:p>
          <w:p w14:paraId="5CA644D4" w14:textId="57C3223A" w:rsidR="009E6C8E" w:rsidRPr="00752EC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Kryterium będzie oceniane na podstawie zakresu rzeczowego projektu oraz opisu przedstawionego przez Wnioskodawcę.</w:t>
            </w:r>
          </w:p>
          <w:p w14:paraId="7A10D8D9" w14:textId="5017D144" w:rsidR="009E6C8E" w:rsidRPr="00752EC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przyznania punktów jest wybór odpowiedniego wskaźnika do monitorowania.</w:t>
            </w:r>
          </w:p>
          <w:p w14:paraId="460200DD" w14:textId="77777777" w:rsidR="009E6C8E" w:rsidRPr="00752EC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DA880A3" w14:textId="2B7A0ED8" w:rsidR="009E6C8E" w:rsidRPr="00752EC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Ocena kryterium:</w:t>
            </w:r>
          </w:p>
          <w:p w14:paraId="24DC2E36" w14:textId="4B664BC2" w:rsidR="009E6C8E" w:rsidRPr="00752ECC" w:rsidRDefault="009E6C8E" w:rsidP="009E6C8E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Wnioskodawca w ramach projektu założył podnoszenie kompetencji pracowników/osób zarządzających – 3 pkt;</w:t>
            </w:r>
          </w:p>
          <w:p w14:paraId="59425F27" w14:textId="2FDB50F3" w:rsidR="009E6C8E" w:rsidRPr="00752ECC" w:rsidRDefault="009E6C8E" w:rsidP="009E6C8E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Wnioskodawca w ramach projektu założył podnoszenie kompetencji pracowników</w:t>
            </w:r>
            <w:r w:rsidR="003C05F9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osób zarządzających z grup narażonych na dyskryminację ze względu na cechy prawnie chronione wymienione w art. 9 Rozporządzenia 1060/2021 – 5</w:t>
            </w:r>
            <w:r w:rsidR="00712C79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pkt.</w:t>
            </w:r>
          </w:p>
          <w:p w14:paraId="7CB54ACC" w14:textId="77777777" w:rsidR="009E6C8E" w:rsidRPr="00752EC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684DD10" w14:textId="40D1BF8B" w:rsidR="009E6C8E" w:rsidRPr="00752EC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Punkty nie podlegają sumowaniu. Maksymalna liczba punktów </w:t>
            </w:r>
            <w:r w:rsidR="004825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ramach kryterium: </w:t>
            </w:r>
            <w:r w:rsidR="005D1157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221A4D3" w14:textId="044C822F" w:rsidR="009E6C8E" w:rsidRPr="00752ECC" w:rsidRDefault="005D1157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8E0F627" w14:textId="77777777" w:rsidR="009E6C8E" w:rsidRPr="00752ECC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49501E51" w14:textId="77777777" w:rsidR="009E6C8E" w:rsidRPr="00752ECC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3FBD0FCA" w14:textId="3CD8BB4E" w:rsidR="009E6C8E" w:rsidRPr="00752ECC" w:rsidRDefault="00E30B9F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511CDC" w:rsidRPr="00511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7022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</w:t>
            </w:r>
            <w:r w:rsidR="00C978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projektu.</w:t>
            </w:r>
          </w:p>
        </w:tc>
      </w:tr>
    </w:tbl>
    <w:p w14:paraId="1057DBCF" w14:textId="77777777" w:rsidR="00D41B9A" w:rsidRPr="00D41B9A" w:rsidRDefault="00D41B9A" w:rsidP="00D41B9A">
      <w:pPr>
        <w:spacing w:after="120" w:line="240" w:lineRule="auto"/>
        <w:jc w:val="both"/>
      </w:pPr>
    </w:p>
    <w:p w14:paraId="47FB9E8D" w14:textId="1EF0C560" w:rsidR="001A15D9" w:rsidRDefault="00D41B9A" w:rsidP="00881701">
      <w:pPr>
        <w:spacing w:after="0"/>
        <w:rPr>
          <w:rFonts w:cstheme="minorHAnsi"/>
          <w:b/>
          <w:bCs/>
          <w:sz w:val="20"/>
          <w:szCs w:val="20"/>
        </w:rPr>
      </w:pPr>
      <w:bookmarkStart w:id="4" w:name="_Hlk131401473"/>
      <w:r w:rsidRPr="00D41B9A">
        <w:rPr>
          <w:rFonts w:cstheme="minorHAnsi"/>
          <w:b/>
          <w:bCs/>
          <w:sz w:val="20"/>
          <w:szCs w:val="20"/>
        </w:rPr>
        <w:t xml:space="preserve">Projekt otrzymuje pozytywną ocenę, jeśli uzyska co najmniej </w:t>
      </w:r>
      <w:r w:rsidR="00562B72" w:rsidRPr="0048253B">
        <w:rPr>
          <w:rFonts w:cstheme="minorHAnsi"/>
          <w:b/>
          <w:bCs/>
          <w:sz w:val="20"/>
          <w:szCs w:val="20"/>
        </w:rPr>
        <w:t>5</w:t>
      </w:r>
      <w:r w:rsidRPr="0048253B">
        <w:rPr>
          <w:rFonts w:cstheme="minorHAnsi"/>
          <w:b/>
          <w:bCs/>
          <w:sz w:val="20"/>
          <w:szCs w:val="20"/>
        </w:rPr>
        <w:t>0%</w:t>
      </w:r>
      <w:r w:rsidRPr="00D41B9A">
        <w:rPr>
          <w:rFonts w:cstheme="minorHAnsi"/>
          <w:b/>
          <w:bCs/>
          <w:sz w:val="20"/>
          <w:szCs w:val="20"/>
        </w:rPr>
        <w:t xml:space="preserve"> maksymalnej liczby punktów przewidzianych w ramach kryteriów różnicujących.</w:t>
      </w:r>
      <w:bookmarkEnd w:id="4"/>
    </w:p>
    <w:sectPr w:rsidR="001A15D9" w:rsidSect="00D1156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F429" w14:textId="77777777" w:rsidR="000144FA" w:rsidRDefault="000144FA" w:rsidP="00157190">
      <w:pPr>
        <w:spacing w:after="0" w:line="240" w:lineRule="auto"/>
      </w:pPr>
      <w:r>
        <w:separator/>
      </w:r>
    </w:p>
  </w:endnote>
  <w:endnote w:type="continuationSeparator" w:id="0">
    <w:p w14:paraId="6D5A883F" w14:textId="77777777" w:rsidR="000144FA" w:rsidRDefault="000144FA" w:rsidP="0015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9909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10BA4A" w14:textId="35E9AB15" w:rsidR="00D43727" w:rsidRPr="00D43727" w:rsidRDefault="00D43727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342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D9CA7" w14:textId="6055250F" w:rsidR="00D11564" w:rsidRPr="00D43727" w:rsidRDefault="00D11564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 w:rsidR="00C261D7">
          <w:rPr>
            <w:noProof/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A780" w14:textId="77777777" w:rsidR="000144FA" w:rsidRDefault="000144FA" w:rsidP="00157190">
      <w:pPr>
        <w:spacing w:after="0" w:line="240" w:lineRule="auto"/>
      </w:pPr>
      <w:r>
        <w:separator/>
      </w:r>
    </w:p>
  </w:footnote>
  <w:footnote w:type="continuationSeparator" w:id="0">
    <w:p w14:paraId="35C2AB85" w14:textId="77777777" w:rsidR="000144FA" w:rsidRDefault="000144FA" w:rsidP="0015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7F21" w14:textId="18ABC305" w:rsidR="00F655E3" w:rsidRDefault="00F655E3" w:rsidP="00F655E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75EC" w14:textId="6ADDFAE4" w:rsidR="003F1BAD" w:rsidRDefault="003F1BAD" w:rsidP="003F1BAD">
    <w:pPr>
      <w:pStyle w:val="Nagwek"/>
      <w:jc w:val="center"/>
    </w:pPr>
    <w:r>
      <w:rPr>
        <w:noProof/>
        <w:lang w:val="en-US"/>
      </w:rPr>
      <w:drawing>
        <wp:inline distT="0" distB="0" distL="0" distR="0" wp14:anchorId="60EEE62D" wp14:editId="4801352C">
          <wp:extent cx="7223125" cy="993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3EAA"/>
    <w:multiLevelType w:val="hybridMultilevel"/>
    <w:tmpl w:val="5E160AF6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0C4B"/>
    <w:multiLevelType w:val="hybridMultilevel"/>
    <w:tmpl w:val="A6DE29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80A14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80B"/>
    <w:multiLevelType w:val="hybridMultilevel"/>
    <w:tmpl w:val="80E8BBE4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4DD"/>
    <w:multiLevelType w:val="hybridMultilevel"/>
    <w:tmpl w:val="48F8A1AC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210E"/>
    <w:multiLevelType w:val="hybridMultilevel"/>
    <w:tmpl w:val="5298105A"/>
    <w:lvl w:ilvl="0" w:tplc="B160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B83079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FC0E4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90F216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5003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7F40A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D7D0F0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1958A2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61A4B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165918B4"/>
    <w:multiLevelType w:val="hybridMultilevel"/>
    <w:tmpl w:val="C12A0816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70BF8"/>
    <w:multiLevelType w:val="hybridMultilevel"/>
    <w:tmpl w:val="341ED368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0269"/>
    <w:multiLevelType w:val="hybridMultilevel"/>
    <w:tmpl w:val="360C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1F694236"/>
    <w:multiLevelType w:val="hybridMultilevel"/>
    <w:tmpl w:val="C70C9454"/>
    <w:lvl w:ilvl="0" w:tplc="07661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E509D"/>
    <w:multiLevelType w:val="hybridMultilevel"/>
    <w:tmpl w:val="C932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75BBB"/>
    <w:multiLevelType w:val="hybridMultilevel"/>
    <w:tmpl w:val="E5B035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5CC9"/>
    <w:multiLevelType w:val="hybridMultilevel"/>
    <w:tmpl w:val="5F6C2C56"/>
    <w:lvl w:ilvl="0" w:tplc="69380578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31508"/>
    <w:multiLevelType w:val="hybridMultilevel"/>
    <w:tmpl w:val="128863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4A58"/>
    <w:multiLevelType w:val="hybridMultilevel"/>
    <w:tmpl w:val="49743354"/>
    <w:lvl w:ilvl="0" w:tplc="07661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12D7"/>
    <w:multiLevelType w:val="hybridMultilevel"/>
    <w:tmpl w:val="CF36F68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8EF"/>
    <w:multiLevelType w:val="hybridMultilevel"/>
    <w:tmpl w:val="5F641050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80046"/>
    <w:multiLevelType w:val="hybridMultilevel"/>
    <w:tmpl w:val="538A274A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074C"/>
    <w:multiLevelType w:val="hybridMultilevel"/>
    <w:tmpl w:val="614893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556EE"/>
    <w:multiLevelType w:val="hybridMultilevel"/>
    <w:tmpl w:val="CFAC6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5CB"/>
    <w:multiLevelType w:val="hybridMultilevel"/>
    <w:tmpl w:val="4E7447B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970AB"/>
    <w:multiLevelType w:val="hybridMultilevel"/>
    <w:tmpl w:val="3E2C70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F29EE"/>
    <w:multiLevelType w:val="hybridMultilevel"/>
    <w:tmpl w:val="72CEDB9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47402"/>
    <w:multiLevelType w:val="hybridMultilevel"/>
    <w:tmpl w:val="7460F22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60D4"/>
    <w:multiLevelType w:val="hybridMultilevel"/>
    <w:tmpl w:val="BFF6FC74"/>
    <w:lvl w:ilvl="0" w:tplc="0415000D">
      <w:start w:val="1"/>
      <w:numFmt w:val="bullet"/>
      <w:lvlText w:val=""/>
      <w:lvlJc w:val="left"/>
      <w:pPr>
        <w:ind w:left="6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5" w15:restartNumberingAfterBreak="0">
    <w:nsid w:val="653F7F6A"/>
    <w:multiLevelType w:val="hybridMultilevel"/>
    <w:tmpl w:val="ADC6325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81839"/>
    <w:multiLevelType w:val="hybridMultilevel"/>
    <w:tmpl w:val="7354BBF8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60A0E"/>
    <w:multiLevelType w:val="hybridMultilevel"/>
    <w:tmpl w:val="CB32BF9E"/>
    <w:lvl w:ilvl="0" w:tplc="64F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52498"/>
    <w:multiLevelType w:val="hybridMultilevel"/>
    <w:tmpl w:val="F17E33C6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3401D"/>
    <w:multiLevelType w:val="hybridMultilevel"/>
    <w:tmpl w:val="9CE8121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51D72"/>
    <w:multiLevelType w:val="hybridMultilevel"/>
    <w:tmpl w:val="B6E0485C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03946"/>
    <w:multiLevelType w:val="hybridMultilevel"/>
    <w:tmpl w:val="D8B8820A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73720"/>
    <w:multiLevelType w:val="hybridMultilevel"/>
    <w:tmpl w:val="2904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D0FF9"/>
    <w:multiLevelType w:val="hybridMultilevel"/>
    <w:tmpl w:val="11E283F6"/>
    <w:lvl w:ilvl="0" w:tplc="07661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14993"/>
    <w:multiLevelType w:val="hybridMultilevel"/>
    <w:tmpl w:val="AEF6861E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63AAA"/>
    <w:multiLevelType w:val="hybridMultilevel"/>
    <w:tmpl w:val="95F45176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71CCC"/>
    <w:multiLevelType w:val="hybridMultilevel"/>
    <w:tmpl w:val="0672AF40"/>
    <w:lvl w:ilvl="0" w:tplc="2774F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50573"/>
    <w:multiLevelType w:val="hybridMultilevel"/>
    <w:tmpl w:val="545CC86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B3CF3"/>
    <w:multiLevelType w:val="hybridMultilevel"/>
    <w:tmpl w:val="EA765EE6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53139"/>
    <w:multiLevelType w:val="hybridMultilevel"/>
    <w:tmpl w:val="30F6B750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D514A"/>
    <w:multiLevelType w:val="hybridMultilevel"/>
    <w:tmpl w:val="F26A6226"/>
    <w:lvl w:ilvl="0" w:tplc="AAA2A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84A76"/>
    <w:multiLevelType w:val="hybridMultilevel"/>
    <w:tmpl w:val="A8484760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33384"/>
    <w:multiLevelType w:val="hybridMultilevel"/>
    <w:tmpl w:val="0640FEB4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1729B"/>
    <w:multiLevelType w:val="hybridMultilevel"/>
    <w:tmpl w:val="81EE071A"/>
    <w:lvl w:ilvl="0" w:tplc="D400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65B65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539C0F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8AEA3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636A2F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ADED7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FB01A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F690AC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7BE8F7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 w16cid:durableId="378557908">
    <w:abstractNumId w:val="18"/>
  </w:num>
  <w:num w:numId="2" w16cid:durableId="772044969">
    <w:abstractNumId w:val="11"/>
  </w:num>
  <w:num w:numId="3" w16cid:durableId="484707324">
    <w:abstractNumId w:val="22"/>
  </w:num>
  <w:num w:numId="4" w16cid:durableId="218396143">
    <w:abstractNumId w:val="8"/>
  </w:num>
  <w:num w:numId="5" w16cid:durableId="1710764983">
    <w:abstractNumId w:val="30"/>
  </w:num>
  <w:num w:numId="6" w16cid:durableId="1709719033">
    <w:abstractNumId w:val="17"/>
  </w:num>
  <w:num w:numId="7" w16cid:durableId="511263312">
    <w:abstractNumId w:val="15"/>
  </w:num>
  <w:num w:numId="8" w16cid:durableId="475029954">
    <w:abstractNumId w:val="29"/>
  </w:num>
  <w:num w:numId="9" w16cid:durableId="442460191">
    <w:abstractNumId w:val="16"/>
  </w:num>
  <w:num w:numId="10" w16cid:durableId="102771433">
    <w:abstractNumId w:val="21"/>
  </w:num>
  <w:num w:numId="11" w16cid:durableId="628556777">
    <w:abstractNumId w:val="35"/>
  </w:num>
  <w:num w:numId="12" w16cid:durableId="834608228">
    <w:abstractNumId w:val="23"/>
  </w:num>
  <w:num w:numId="13" w16cid:durableId="1410887786">
    <w:abstractNumId w:val="25"/>
  </w:num>
  <w:num w:numId="14" w16cid:durableId="389695398">
    <w:abstractNumId w:val="20"/>
  </w:num>
  <w:num w:numId="15" w16cid:durableId="88166787">
    <w:abstractNumId w:val="37"/>
  </w:num>
  <w:num w:numId="16" w16cid:durableId="1261454630">
    <w:abstractNumId w:val="13"/>
  </w:num>
  <w:num w:numId="17" w16cid:durableId="147598367">
    <w:abstractNumId w:val="7"/>
  </w:num>
  <w:num w:numId="18" w16cid:durableId="1678652718">
    <w:abstractNumId w:val="43"/>
  </w:num>
  <w:num w:numId="19" w16cid:durableId="1527256495">
    <w:abstractNumId w:val="4"/>
  </w:num>
  <w:num w:numId="20" w16cid:durableId="383987520">
    <w:abstractNumId w:val="19"/>
  </w:num>
  <w:num w:numId="21" w16cid:durableId="1593124017">
    <w:abstractNumId w:val="12"/>
  </w:num>
  <w:num w:numId="22" w16cid:durableId="1244953540">
    <w:abstractNumId w:val="24"/>
  </w:num>
  <w:num w:numId="23" w16cid:durableId="1783568084">
    <w:abstractNumId w:val="31"/>
  </w:num>
  <w:num w:numId="24" w16cid:durableId="433356296">
    <w:abstractNumId w:val="34"/>
  </w:num>
  <w:num w:numId="25" w16cid:durableId="560676597">
    <w:abstractNumId w:val="6"/>
  </w:num>
  <w:num w:numId="26" w16cid:durableId="216624664">
    <w:abstractNumId w:val="32"/>
  </w:num>
  <w:num w:numId="27" w16cid:durableId="1261447943">
    <w:abstractNumId w:val="41"/>
  </w:num>
  <w:num w:numId="28" w16cid:durableId="460076198">
    <w:abstractNumId w:val="42"/>
  </w:num>
  <w:num w:numId="29" w16cid:durableId="1481653979">
    <w:abstractNumId w:val="3"/>
  </w:num>
  <w:num w:numId="30" w16cid:durableId="1271015223">
    <w:abstractNumId w:val="36"/>
  </w:num>
  <w:num w:numId="31" w16cid:durableId="983849225">
    <w:abstractNumId w:val="0"/>
  </w:num>
  <w:num w:numId="32" w16cid:durableId="941567478">
    <w:abstractNumId w:val="39"/>
  </w:num>
  <w:num w:numId="33" w16cid:durableId="1382436662">
    <w:abstractNumId w:val="5"/>
  </w:num>
  <w:num w:numId="34" w16cid:durableId="1342732342">
    <w:abstractNumId w:val="40"/>
  </w:num>
  <w:num w:numId="35" w16cid:durableId="1016152684">
    <w:abstractNumId w:val="38"/>
  </w:num>
  <w:num w:numId="36" w16cid:durableId="271984521">
    <w:abstractNumId w:val="28"/>
  </w:num>
  <w:num w:numId="37" w16cid:durableId="154346572">
    <w:abstractNumId w:val="26"/>
  </w:num>
  <w:num w:numId="38" w16cid:durableId="695351688">
    <w:abstractNumId w:val="27"/>
  </w:num>
  <w:num w:numId="39" w16cid:durableId="1524828873">
    <w:abstractNumId w:val="10"/>
  </w:num>
  <w:num w:numId="40" w16cid:durableId="506557579">
    <w:abstractNumId w:val="1"/>
  </w:num>
  <w:num w:numId="41" w16cid:durableId="1263225431">
    <w:abstractNumId w:val="9"/>
  </w:num>
  <w:num w:numId="42" w16cid:durableId="1152020057">
    <w:abstractNumId w:val="14"/>
  </w:num>
  <w:num w:numId="43" w16cid:durableId="1411779046">
    <w:abstractNumId w:val="33"/>
  </w:num>
  <w:num w:numId="44" w16cid:durableId="632641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90"/>
    <w:rsid w:val="00011136"/>
    <w:rsid w:val="000144FA"/>
    <w:rsid w:val="00022D0D"/>
    <w:rsid w:val="00022E0F"/>
    <w:rsid w:val="00024AB1"/>
    <w:rsid w:val="00027B60"/>
    <w:rsid w:val="000379A3"/>
    <w:rsid w:val="00041E1C"/>
    <w:rsid w:val="000441F8"/>
    <w:rsid w:val="000518C8"/>
    <w:rsid w:val="000636DE"/>
    <w:rsid w:val="00065420"/>
    <w:rsid w:val="00070A58"/>
    <w:rsid w:val="000743D8"/>
    <w:rsid w:val="00080412"/>
    <w:rsid w:val="000804DD"/>
    <w:rsid w:val="00084870"/>
    <w:rsid w:val="000850DD"/>
    <w:rsid w:val="0008777E"/>
    <w:rsid w:val="00092DDC"/>
    <w:rsid w:val="0009676D"/>
    <w:rsid w:val="000970D7"/>
    <w:rsid w:val="000A094F"/>
    <w:rsid w:val="000C44B9"/>
    <w:rsid w:val="000C6B79"/>
    <w:rsid w:val="000D33BE"/>
    <w:rsid w:val="000D47B6"/>
    <w:rsid w:val="000D7264"/>
    <w:rsid w:val="000E2C09"/>
    <w:rsid w:val="000F1D4C"/>
    <w:rsid w:val="00105055"/>
    <w:rsid w:val="00111D10"/>
    <w:rsid w:val="00121EF8"/>
    <w:rsid w:val="0012685D"/>
    <w:rsid w:val="00130859"/>
    <w:rsid w:val="00134079"/>
    <w:rsid w:val="0014238D"/>
    <w:rsid w:val="00143802"/>
    <w:rsid w:val="00143AC1"/>
    <w:rsid w:val="001450ED"/>
    <w:rsid w:val="0015408B"/>
    <w:rsid w:val="00157190"/>
    <w:rsid w:val="001750EF"/>
    <w:rsid w:val="00175793"/>
    <w:rsid w:val="00181A86"/>
    <w:rsid w:val="0018567E"/>
    <w:rsid w:val="00186B94"/>
    <w:rsid w:val="001901C6"/>
    <w:rsid w:val="00190303"/>
    <w:rsid w:val="00192007"/>
    <w:rsid w:val="001A15D9"/>
    <w:rsid w:val="001B09B3"/>
    <w:rsid w:val="001B3B88"/>
    <w:rsid w:val="001B5019"/>
    <w:rsid w:val="001B54C2"/>
    <w:rsid w:val="001C44A9"/>
    <w:rsid w:val="001C6AEE"/>
    <w:rsid w:val="001D1E15"/>
    <w:rsid w:val="001D4AFC"/>
    <w:rsid w:val="001E3099"/>
    <w:rsid w:val="001E4B08"/>
    <w:rsid w:val="001E5E7F"/>
    <w:rsid w:val="001F41B1"/>
    <w:rsid w:val="001F4D2F"/>
    <w:rsid w:val="001F5090"/>
    <w:rsid w:val="001F513A"/>
    <w:rsid w:val="00200C16"/>
    <w:rsid w:val="00202BCC"/>
    <w:rsid w:val="00212B3D"/>
    <w:rsid w:val="00217E2B"/>
    <w:rsid w:val="00220811"/>
    <w:rsid w:val="00221028"/>
    <w:rsid w:val="00221388"/>
    <w:rsid w:val="00226874"/>
    <w:rsid w:val="00232E0A"/>
    <w:rsid w:val="00236770"/>
    <w:rsid w:val="00255DFB"/>
    <w:rsid w:val="002569C8"/>
    <w:rsid w:val="00257465"/>
    <w:rsid w:val="00257E48"/>
    <w:rsid w:val="00263642"/>
    <w:rsid w:val="0026424C"/>
    <w:rsid w:val="00264317"/>
    <w:rsid w:val="00283D63"/>
    <w:rsid w:val="002A19FD"/>
    <w:rsid w:val="002A7933"/>
    <w:rsid w:val="002B6A35"/>
    <w:rsid w:val="002B6CFD"/>
    <w:rsid w:val="002C2C2A"/>
    <w:rsid w:val="002D4689"/>
    <w:rsid w:val="002E16BA"/>
    <w:rsid w:val="002F12FF"/>
    <w:rsid w:val="002F246D"/>
    <w:rsid w:val="00302E58"/>
    <w:rsid w:val="003053A9"/>
    <w:rsid w:val="00320A25"/>
    <w:rsid w:val="00320F50"/>
    <w:rsid w:val="00322A15"/>
    <w:rsid w:val="00323A3A"/>
    <w:rsid w:val="003269CE"/>
    <w:rsid w:val="00327243"/>
    <w:rsid w:val="00330F9A"/>
    <w:rsid w:val="00340B9C"/>
    <w:rsid w:val="0034649B"/>
    <w:rsid w:val="00356877"/>
    <w:rsid w:val="00361FEE"/>
    <w:rsid w:val="00375C90"/>
    <w:rsid w:val="003767FB"/>
    <w:rsid w:val="003772CB"/>
    <w:rsid w:val="00380073"/>
    <w:rsid w:val="00385C5F"/>
    <w:rsid w:val="00386176"/>
    <w:rsid w:val="0039057C"/>
    <w:rsid w:val="003906F2"/>
    <w:rsid w:val="003914B1"/>
    <w:rsid w:val="00392A58"/>
    <w:rsid w:val="003A147C"/>
    <w:rsid w:val="003A5ECC"/>
    <w:rsid w:val="003C05F9"/>
    <w:rsid w:val="003C55D6"/>
    <w:rsid w:val="003D2C9B"/>
    <w:rsid w:val="003D6080"/>
    <w:rsid w:val="003E5767"/>
    <w:rsid w:val="003F0DF2"/>
    <w:rsid w:val="003F1BAD"/>
    <w:rsid w:val="003F665A"/>
    <w:rsid w:val="0040591E"/>
    <w:rsid w:val="00414F43"/>
    <w:rsid w:val="00417165"/>
    <w:rsid w:val="00421268"/>
    <w:rsid w:val="00436025"/>
    <w:rsid w:val="00442570"/>
    <w:rsid w:val="00460ABB"/>
    <w:rsid w:val="00461265"/>
    <w:rsid w:val="00463C87"/>
    <w:rsid w:val="00464B04"/>
    <w:rsid w:val="00465BE1"/>
    <w:rsid w:val="00470E43"/>
    <w:rsid w:val="00474FEA"/>
    <w:rsid w:val="00475F87"/>
    <w:rsid w:val="0048253B"/>
    <w:rsid w:val="00484A6F"/>
    <w:rsid w:val="00484D47"/>
    <w:rsid w:val="00485D5D"/>
    <w:rsid w:val="004863D3"/>
    <w:rsid w:val="00487CEC"/>
    <w:rsid w:val="00491B1A"/>
    <w:rsid w:val="00491F4D"/>
    <w:rsid w:val="00495811"/>
    <w:rsid w:val="00495BC2"/>
    <w:rsid w:val="0049606A"/>
    <w:rsid w:val="004A1B9B"/>
    <w:rsid w:val="004B56DE"/>
    <w:rsid w:val="004B79E2"/>
    <w:rsid w:val="004C036E"/>
    <w:rsid w:val="004E27EA"/>
    <w:rsid w:val="004F16EF"/>
    <w:rsid w:val="004F3BC2"/>
    <w:rsid w:val="004F76AA"/>
    <w:rsid w:val="0051023A"/>
    <w:rsid w:val="00511CDC"/>
    <w:rsid w:val="00513586"/>
    <w:rsid w:val="005212CC"/>
    <w:rsid w:val="00521705"/>
    <w:rsid w:val="005274BA"/>
    <w:rsid w:val="00541549"/>
    <w:rsid w:val="00541DA9"/>
    <w:rsid w:val="00562B72"/>
    <w:rsid w:val="0057649B"/>
    <w:rsid w:val="00594D9B"/>
    <w:rsid w:val="005A1216"/>
    <w:rsid w:val="005A4782"/>
    <w:rsid w:val="005A71D5"/>
    <w:rsid w:val="005B16CB"/>
    <w:rsid w:val="005B348F"/>
    <w:rsid w:val="005C37DA"/>
    <w:rsid w:val="005C5E9C"/>
    <w:rsid w:val="005D1157"/>
    <w:rsid w:val="005D4775"/>
    <w:rsid w:val="005D5781"/>
    <w:rsid w:val="005D633A"/>
    <w:rsid w:val="005E20F6"/>
    <w:rsid w:val="005E4AC4"/>
    <w:rsid w:val="005F0F9C"/>
    <w:rsid w:val="005F20A0"/>
    <w:rsid w:val="005F30C6"/>
    <w:rsid w:val="005F41A0"/>
    <w:rsid w:val="005F763E"/>
    <w:rsid w:val="0060189B"/>
    <w:rsid w:val="00604365"/>
    <w:rsid w:val="00614678"/>
    <w:rsid w:val="00622AA9"/>
    <w:rsid w:val="0062529D"/>
    <w:rsid w:val="00627520"/>
    <w:rsid w:val="0063487A"/>
    <w:rsid w:val="00647F3A"/>
    <w:rsid w:val="00650C97"/>
    <w:rsid w:val="00654D0F"/>
    <w:rsid w:val="006624E5"/>
    <w:rsid w:val="00663BE0"/>
    <w:rsid w:val="00664424"/>
    <w:rsid w:val="00665B7F"/>
    <w:rsid w:val="00667DF0"/>
    <w:rsid w:val="00671C40"/>
    <w:rsid w:val="006879B6"/>
    <w:rsid w:val="00694B47"/>
    <w:rsid w:val="006A052F"/>
    <w:rsid w:val="006A5359"/>
    <w:rsid w:val="006B16C4"/>
    <w:rsid w:val="006B287F"/>
    <w:rsid w:val="006C54F8"/>
    <w:rsid w:val="006D641E"/>
    <w:rsid w:val="006D7910"/>
    <w:rsid w:val="006E02CF"/>
    <w:rsid w:val="006E5317"/>
    <w:rsid w:val="006E5663"/>
    <w:rsid w:val="006F478C"/>
    <w:rsid w:val="007002AC"/>
    <w:rsid w:val="00702210"/>
    <w:rsid w:val="00712C79"/>
    <w:rsid w:val="00715DCE"/>
    <w:rsid w:val="007232FC"/>
    <w:rsid w:val="00732A45"/>
    <w:rsid w:val="00752ECC"/>
    <w:rsid w:val="007559B1"/>
    <w:rsid w:val="007610B3"/>
    <w:rsid w:val="00761ACC"/>
    <w:rsid w:val="00763287"/>
    <w:rsid w:val="00764314"/>
    <w:rsid w:val="00781672"/>
    <w:rsid w:val="007816FA"/>
    <w:rsid w:val="0078486C"/>
    <w:rsid w:val="00791A63"/>
    <w:rsid w:val="007971F5"/>
    <w:rsid w:val="007A1A04"/>
    <w:rsid w:val="007A1DEF"/>
    <w:rsid w:val="007A2E82"/>
    <w:rsid w:val="007A3B80"/>
    <w:rsid w:val="007A3C32"/>
    <w:rsid w:val="007B02EC"/>
    <w:rsid w:val="007B3104"/>
    <w:rsid w:val="007D0D82"/>
    <w:rsid w:val="007D15AD"/>
    <w:rsid w:val="007D383D"/>
    <w:rsid w:val="007E346D"/>
    <w:rsid w:val="007E3564"/>
    <w:rsid w:val="007E48CB"/>
    <w:rsid w:val="007E78A3"/>
    <w:rsid w:val="007F2A22"/>
    <w:rsid w:val="0080391D"/>
    <w:rsid w:val="00803F92"/>
    <w:rsid w:val="0081434F"/>
    <w:rsid w:val="00817DD6"/>
    <w:rsid w:val="00824FC4"/>
    <w:rsid w:val="00831E9A"/>
    <w:rsid w:val="00834BE1"/>
    <w:rsid w:val="00851AFC"/>
    <w:rsid w:val="00853080"/>
    <w:rsid w:val="00853C07"/>
    <w:rsid w:val="00854448"/>
    <w:rsid w:val="008765EE"/>
    <w:rsid w:val="00881701"/>
    <w:rsid w:val="00886940"/>
    <w:rsid w:val="0089235F"/>
    <w:rsid w:val="008926C8"/>
    <w:rsid w:val="008A1296"/>
    <w:rsid w:val="008A4240"/>
    <w:rsid w:val="008B0ED7"/>
    <w:rsid w:val="008B13FA"/>
    <w:rsid w:val="008C51E0"/>
    <w:rsid w:val="008D0323"/>
    <w:rsid w:val="008D1BB6"/>
    <w:rsid w:val="008D497C"/>
    <w:rsid w:val="008D4FBB"/>
    <w:rsid w:val="008D5E7F"/>
    <w:rsid w:val="008F58B2"/>
    <w:rsid w:val="00900800"/>
    <w:rsid w:val="00915299"/>
    <w:rsid w:val="009205AD"/>
    <w:rsid w:val="00921CB8"/>
    <w:rsid w:val="0092205A"/>
    <w:rsid w:val="009235ED"/>
    <w:rsid w:val="0092556C"/>
    <w:rsid w:val="00926938"/>
    <w:rsid w:val="00933ADF"/>
    <w:rsid w:val="009436A5"/>
    <w:rsid w:val="009438CA"/>
    <w:rsid w:val="00947881"/>
    <w:rsid w:val="00951287"/>
    <w:rsid w:val="00960D49"/>
    <w:rsid w:val="00963CCA"/>
    <w:rsid w:val="009675B8"/>
    <w:rsid w:val="0098214D"/>
    <w:rsid w:val="00983DE5"/>
    <w:rsid w:val="0098622B"/>
    <w:rsid w:val="009A35B4"/>
    <w:rsid w:val="009C1923"/>
    <w:rsid w:val="009C3608"/>
    <w:rsid w:val="009C6BF9"/>
    <w:rsid w:val="009D3D5F"/>
    <w:rsid w:val="009D4553"/>
    <w:rsid w:val="009E1F4C"/>
    <w:rsid w:val="009E28EE"/>
    <w:rsid w:val="009E4406"/>
    <w:rsid w:val="009E6C8E"/>
    <w:rsid w:val="009F1917"/>
    <w:rsid w:val="009F1C4E"/>
    <w:rsid w:val="009F5611"/>
    <w:rsid w:val="00A00830"/>
    <w:rsid w:val="00A023B6"/>
    <w:rsid w:val="00A05318"/>
    <w:rsid w:val="00A1487D"/>
    <w:rsid w:val="00A148C1"/>
    <w:rsid w:val="00A17028"/>
    <w:rsid w:val="00A23283"/>
    <w:rsid w:val="00A24051"/>
    <w:rsid w:val="00A2425F"/>
    <w:rsid w:val="00A255F0"/>
    <w:rsid w:val="00A347F9"/>
    <w:rsid w:val="00A37A9F"/>
    <w:rsid w:val="00A40B19"/>
    <w:rsid w:val="00A40D34"/>
    <w:rsid w:val="00A53AFB"/>
    <w:rsid w:val="00A5503C"/>
    <w:rsid w:val="00A57A4D"/>
    <w:rsid w:val="00A61CC2"/>
    <w:rsid w:val="00A65DED"/>
    <w:rsid w:val="00A76B05"/>
    <w:rsid w:val="00A77893"/>
    <w:rsid w:val="00A77D76"/>
    <w:rsid w:val="00A85C38"/>
    <w:rsid w:val="00A870C3"/>
    <w:rsid w:val="00A92939"/>
    <w:rsid w:val="00A93CAC"/>
    <w:rsid w:val="00A95AE1"/>
    <w:rsid w:val="00AA116A"/>
    <w:rsid w:val="00AA7A60"/>
    <w:rsid w:val="00AB13B1"/>
    <w:rsid w:val="00AB323F"/>
    <w:rsid w:val="00AC4E56"/>
    <w:rsid w:val="00AD0168"/>
    <w:rsid w:val="00AD362E"/>
    <w:rsid w:val="00AD542A"/>
    <w:rsid w:val="00AD5EDC"/>
    <w:rsid w:val="00AE00B7"/>
    <w:rsid w:val="00AE2BF3"/>
    <w:rsid w:val="00AE2D77"/>
    <w:rsid w:val="00AE3184"/>
    <w:rsid w:val="00AE5126"/>
    <w:rsid w:val="00AE52A9"/>
    <w:rsid w:val="00AE6F77"/>
    <w:rsid w:val="00AF460D"/>
    <w:rsid w:val="00AF71DC"/>
    <w:rsid w:val="00B0389B"/>
    <w:rsid w:val="00B062DE"/>
    <w:rsid w:val="00B111C4"/>
    <w:rsid w:val="00B11CA0"/>
    <w:rsid w:val="00B164B7"/>
    <w:rsid w:val="00B17B3D"/>
    <w:rsid w:val="00B2505C"/>
    <w:rsid w:val="00B2522D"/>
    <w:rsid w:val="00B30DC0"/>
    <w:rsid w:val="00B4476C"/>
    <w:rsid w:val="00B4793A"/>
    <w:rsid w:val="00B61BA0"/>
    <w:rsid w:val="00B86F83"/>
    <w:rsid w:val="00B91A56"/>
    <w:rsid w:val="00B92E49"/>
    <w:rsid w:val="00B96BD9"/>
    <w:rsid w:val="00BA518D"/>
    <w:rsid w:val="00BB13FC"/>
    <w:rsid w:val="00BB1D64"/>
    <w:rsid w:val="00BB735D"/>
    <w:rsid w:val="00BC0233"/>
    <w:rsid w:val="00BC47E5"/>
    <w:rsid w:val="00BC756E"/>
    <w:rsid w:val="00BD320C"/>
    <w:rsid w:val="00BE12B5"/>
    <w:rsid w:val="00BE495D"/>
    <w:rsid w:val="00BF1DFA"/>
    <w:rsid w:val="00C004B2"/>
    <w:rsid w:val="00C02C06"/>
    <w:rsid w:val="00C04009"/>
    <w:rsid w:val="00C11274"/>
    <w:rsid w:val="00C16B87"/>
    <w:rsid w:val="00C17D9F"/>
    <w:rsid w:val="00C2394D"/>
    <w:rsid w:val="00C261D7"/>
    <w:rsid w:val="00C320B8"/>
    <w:rsid w:val="00C348C3"/>
    <w:rsid w:val="00C51DE5"/>
    <w:rsid w:val="00C55CBD"/>
    <w:rsid w:val="00C7387E"/>
    <w:rsid w:val="00C7600E"/>
    <w:rsid w:val="00C85474"/>
    <w:rsid w:val="00C932E1"/>
    <w:rsid w:val="00C97760"/>
    <w:rsid w:val="00C97868"/>
    <w:rsid w:val="00CA0D29"/>
    <w:rsid w:val="00CA2E07"/>
    <w:rsid w:val="00CB3FEA"/>
    <w:rsid w:val="00CB5C2F"/>
    <w:rsid w:val="00CC3412"/>
    <w:rsid w:val="00CC6B6D"/>
    <w:rsid w:val="00CD7FB2"/>
    <w:rsid w:val="00CE1E7F"/>
    <w:rsid w:val="00CE430A"/>
    <w:rsid w:val="00CE704A"/>
    <w:rsid w:val="00D00006"/>
    <w:rsid w:val="00D0214A"/>
    <w:rsid w:val="00D10282"/>
    <w:rsid w:val="00D10480"/>
    <w:rsid w:val="00D11504"/>
    <w:rsid w:val="00D11564"/>
    <w:rsid w:val="00D11987"/>
    <w:rsid w:val="00D13C77"/>
    <w:rsid w:val="00D16D72"/>
    <w:rsid w:val="00D1785E"/>
    <w:rsid w:val="00D17F85"/>
    <w:rsid w:val="00D27B64"/>
    <w:rsid w:val="00D339FC"/>
    <w:rsid w:val="00D33D63"/>
    <w:rsid w:val="00D3470C"/>
    <w:rsid w:val="00D35150"/>
    <w:rsid w:val="00D35799"/>
    <w:rsid w:val="00D359E6"/>
    <w:rsid w:val="00D4195C"/>
    <w:rsid w:val="00D41B9A"/>
    <w:rsid w:val="00D41DCE"/>
    <w:rsid w:val="00D425EC"/>
    <w:rsid w:val="00D43727"/>
    <w:rsid w:val="00D4556B"/>
    <w:rsid w:val="00D55C41"/>
    <w:rsid w:val="00D60C20"/>
    <w:rsid w:val="00D701CD"/>
    <w:rsid w:val="00D71A50"/>
    <w:rsid w:val="00D72ADF"/>
    <w:rsid w:val="00D73C11"/>
    <w:rsid w:val="00D73DDA"/>
    <w:rsid w:val="00D74EC2"/>
    <w:rsid w:val="00D85B1F"/>
    <w:rsid w:val="00D85EF8"/>
    <w:rsid w:val="00D934E8"/>
    <w:rsid w:val="00DC16C9"/>
    <w:rsid w:val="00DC6F63"/>
    <w:rsid w:val="00DD10EC"/>
    <w:rsid w:val="00DD3B10"/>
    <w:rsid w:val="00DD68BC"/>
    <w:rsid w:val="00DE4AA0"/>
    <w:rsid w:val="00DE6782"/>
    <w:rsid w:val="00DF25F3"/>
    <w:rsid w:val="00DF3A4D"/>
    <w:rsid w:val="00E018D3"/>
    <w:rsid w:val="00E03251"/>
    <w:rsid w:val="00E04063"/>
    <w:rsid w:val="00E05E0C"/>
    <w:rsid w:val="00E06BE1"/>
    <w:rsid w:val="00E1213E"/>
    <w:rsid w:val="00E22027"/>
    <w:rsid w:val="00E2398D"/>
    <w:rsid w:val="00E23C33"/>
    <w:rsid w:val="00E2743C"/>
    <w:rsid w:val="00E30B9F"/>
    <w:rsid w:val="00E35BDF"/>
    <w:rsid w:val="00E7195D"/>
    <w:rsid w:val="00E71EA1"/>
    <w:rsid w:val="00EA463D"/>
    <w:rsid w:val="00EB1097"/>
    <w:rsid w:val="00EC6EFD"/>
    <w:rsid w:val="00EE0F52"/>
    <w:rsid w:val="00EE2B97"/>
    <w:rsid w:val="00EE448C"/>
    <w:rsid w:val="00EE480A"/>
    <w:rsid w:val="00EE5FBA"/>
    <w:rsid w:val="00EF5550"/>
    <w:rsid w:val="00EF6409"/>
    <w:rsid w:val="00EF6AF3"/>
    <w:rsid w:val="00F02B78"/>
    <w:rsid w:val="00F05380"/>
    <w:rsid w:val="00F10169"/>
    <w:rsid w:val="00F226BD"/>
    <w:rsid w:val="00F23537"/>
    <w:rsid w:val="00F2591C"/>
    <w:rsid w:val="00F33229"/>
    <w:rsid w:val="00F37A44"/>
    <w:rsid w:val="00F43E5A"/>
    <w:rsid w:val="00F4463D"/>
    <w:rsid w:val="00F45488"/>
    <w:rsid w:val="00F474A1"/>
    <w:rsid w:val="00F501EF"/>
    <w:rsid w:val="00F531E3"/>
    <w:rsid w:val="00F55988"/>
    <w:rsid w:val="00F57466"/>
    <w:rsid w:val="00F6194C"/>
    <w:rsid w:val="00F655E3"/>
    <w:rsid w:val="00F6583A"/>
    <w:rsid w:val="00F67617"/>
    <w:rsid w:val="00F7205A"/>
    <w:rsid w:val="00F82591"/>
    <w:rsid w:val="00F82B00"/>
    <w:rsid w:val="00F9278E"/>
    <w:rsid w:val="00F967CB"/>
    <w:rsid w:val="00FA0194"/>
    <w:rsid w:val="00FB3F18"/>
    <w:rsid w:val="00FC028F"/>
    <w:rsid w:val="00FC292C"/>
    <w:rsid w:val="00FD187E"/>
    <w:rsid w:val="00FD1A84"/>
    <w:rsid w:val="00FD2658"/>
    <w:rsid w:val="00FD6E93"/>
    <w:rsid w:val="00FD7B18"/>
    <w:rsid w:val="00FD7FB3"/>
    <w:rsid w:val="00FE0870"/>
    <w:rsid w:val="00FE4B0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0C55"/>
  <w15:chartTrackingRefBased/>
  <w15:docId w15:val="{F29998A5-3210-43CD-94A7-1DAAC057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8E"/>
  </w:style>
  <w:style w:type="paragraph" w:styleId="Nagwek1">
    <w:name w:val="heading 1"/>
    <w:basedOn w:val="Normalny"/>
    <w:next w:val="Normalny"/>
    <w:link w:val="Nagwek1Znak"/>
    <w:uiPriority w:val="9"/>
    <w:qFormat/>
    <w:rsid w:val="009E1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E1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5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571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5719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57190"/>
    <w:rPr>
      <w:sz w:val="16"/>
      <w:szCs w:val="16"/>
    </w:rPr>
  </w:style>
  <w:style w:type="paragraph" w:styleId="Poprawka">
    <w:name w:val="Revision"/>
    <w:hidden/>
    <w:uiPriority w:val="99"/>
    <w:semiHidden/>
    <w:rsid w:val="00B30DC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3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23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1F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E1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5E3"/>
  </w:style>
  <w:style w:type="paragraph" w:styleId="Stopka">
    <w:name w:val="footer"/>
    <w:basedOn w:val="Normalny"/>
    <w:link w:val="Stopka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5E3"/>
  </w:style>
  <w:style w:type="paragraph" w:styleId="Tekstdymka">
    <w:name w:val="Balloon Text"/>
    <w:basedOn w:val="Normalny"/>
    <w:link w:val="TekstdymkaZnak"/>
    <w:uiPriority w:val="99"/>
    <w:semiHidden/>
    <w:unhideWhenUsed/>
    <w:rsid w:val="0066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AF3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F0B46"/>
  </w:style>
  <w:style w:type="table" w:styleId="Tabela-Siatka">
    <w:name w:val="Table Grid"/>
    <w:basedOn w:val="Standardowy"/>
    <w:uiPriority w:val="39"/>
    <w:rsid w:val="0088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B111C4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478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78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2414-1A1A-448A-A850-2E5E67CF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5165</Words>
  <Characters>30990</Characters>
  <Application>Microsoft Office Word</Application>
  <DocSecurity>0</DocSecurity>
  <Lines>258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Bieryło-Pytel Magdalena</dc:creator>
  <cp:keywords/>
  <dc:description/>
  <cp:lastModifiedBy>EM</cp:lastModifiedBy>
  <cp:revision>22</cp:revision>
  <cp:lastPrinted>2023-04-13T07:48:00Z</cp:lastPrinted>
  <dcterms:created xsi:type="dcterms:W3CDTF">2023-06-23T09:05:00Z</dcterms:created>
  <dcterms:modified xsi:type="dcterms:W3CDTF">2024-08-02T10:53:00Z</dcterms:modified>
</cp:coreProperties>
</file>