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E926" w14:textId="0E3EC750" w:rsidR="00F655E3" w:rsidRPr="00F655E3" w:rsidRDefault="00F655E3" w:rsidP="00804162">
      <w:pPr>
        <w:ind w:left="10206"/>
        <w:rPr>
          <w:sz w:val="20"/>
          <w:szCs w:val="20"/>
        </w:rPr>
      </w:pPr>
      <w:r w:rsidRPr="00FD75D4">
        <w:rPr>
          <w:sz w:val="20"/>
          <w:szCs w:val="20"/>
        </w:rPr>
        <w:t>Załącznik do uchwały Nr</w:t>
      </w:r>
      <w:r w:rsidR="00753642">
        <w:rPr>
          <w:sz w:val="20"/>
          <w:szCs w:val="20"/>
        </w:rPr>
        <w:t xml:space="preserve"> </w:t>
      </w:r>
      <w:r w:rsidR="00106E9F">
        <w:rPr>
          <w:sz w:val="20"/>
          <w:szCs w:val="20"/>
        </w:rPr>
        <w:t>…</w:t>
      </w:r>
      <w:r w:rsidR="006A238A">
        <w:rPr>
          <w:sz w:val="20"/>
          <w:szCs w:val="20"/>
        </w:rPr>
        <w:t>/</w:t>
      </w:r>
      <w:r w:rsidR="00D02A1E">
        <w:rPr>
          <w:sz w:val="20"/>
          <w:szCs w:val="20"/>
        </w:rPr>
        <w:t>2024</w:t>
      </w:r>
      <w:r w:rsidR="00804162">
        <w:rPr>
          <w:sz w:val="20"/>
          <w:szCs w:val="20"/>
        </w:rPr>
        <w:br/>
      </w:r>
      <w:r w:rsidRPr="00FD75D4">
        <w:rPr>
          <w:sz w:val="20"/>
          <w:szCs w:val="20"/>
        </w:rPr>
        <w:t>Komitetu Monitorującego program Fundusze Europejskie dla Podlaskiego 2021-2027</w:t>
      </w:r>
      <w:r>
        <w:rPr>
          <w:sz w:val="20"/>
          <w:szCs w:val="20"/>
        </w:rPr>
        <w:t xml:space="preserve"> </w:t>
      </w:r>
      <w:r w:rsidR="00804162">
        <w:rPr>
          <w:sz w:val="20"/>
          <w:szCs w:val="20"/>
        </w:rPr>
        <w:br/>
      </w:r>
      <w:r w:rsidRPr="00FD75D4">
        <w:rPr>
          <w:sz w:val="20"/>
          <w:szCs w:val="20"/>
        </w:rPr>
        <w:t xml:space="preserve">z dnia </w:t>
      </w:r>
      <w:r w:rsidR="00106E9F">
        <w:rPr>
          <w:sz w:val="20"/>
          <w:szCs w:val="20"/>
        </w:rPr>
        <w:t>…….</w:t>
      </w:r>
      <w:r w:rsidR="006A238A" w:rsidRPr="00FD75D4">
        <w:rPr>
          <w:sz w:val="20"/>
          <w:szCs w:val="20"/>
        </w:rPr>
        <w:t xml:space="preserve"> </w:t>
      </w:r>
      <w:r w:rsidR="00D02A1E" w:rsidRPr="00FD75D4">
        <w:rPr>
          <w:sz w:val="20"/>
          <w:szCs w:val="20"/>
        </w:rPr>
        <w:t>202</w:t>
      </w:r>
      <w:r w:rsidR="00D02A1E">
        <w:rPr>
          <w:sz w:val="20"/>
          <w:szCs w:val="20"/>
        </w:rPr>
        <w:t>4</w:t>
      </w:r>
      <w:r w:rsidR="00D02A1E" w:rsidRPr="00FD75D4">
        <w:rPr>
          <w:sz w:val="20"/>
          <w:szCs w:val="20"/>
        </w:rPr>
        <w:t xml:space="preserve"> </w:t>
      </w:r>
      <w:r w:rsidRPr="00FD75D4">
        <w:rPr>
          <w:sz w:val="20"/>
          <w:szCs w:val="20"/>
        </w:rPr>
        <w:t>r.</w:t>
      </w:r>
    </w:p>
    <w:p w14:paraId="657A3CD1" w14:textId="77777777" w:rsidR="00F655E3" w:rsidRPr="00D11564" w:rsidRDefault="00F655E3" w:rsidP="00F655E3">
      <w:pPr>
        <w:pStyle w:val="Nagwek2"/>
        <w:jc w:val="center"/>
        <w:rPr>
          <w:rFonts w:ascii="Calibri" w:hAnsi="Calibri" w:cs="Calibri"/>
          <w:b/>
          <w:bCs/>
        </w:rPr>
      </w:pPr>
      <w:r w:rsidRPr="00D11564">
        <w:rPr>
          <w:rFonts w:ascii="Calibri" w:hAnsi="Calibri" w:cs="Calibri"/>
          <w:b/>
          <w:bCs/>
        </w:rPr>
        <w:t>METODYKA I KRYTERIA WYBORU PROJEKTÓW</w:t>
      </w:r>
    </w:p>
    <w:p w14:paraId="42FB0FA9" w14:textId="77777777" w:rsidR="00F655E3" w:rsidRPr="00D11564" w:rsidRDefault="00F655E3" w:rsidP="00F655E3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</w:pPr>
      <w:r w:rsidRPr="00D11564">
        <w:rPr>
          <w:rFonts w:ascii="Calibri" w:hAnsi="Calibri" w:cs="Calibri"/>
          <w:b/>
          <w:bCs/>
          <w:sz w:val="20"/>
          <w:szCs w:val="20"/>
        </w:rPr>
        <w:t>(</w:t>
      </w:r>
      <w:r w:rsidRPr="00D11564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  <w:t>KRYTERIA MERYTORYCZNE)</w:t>
      </w:r>
    </w:p>
    <w:p w14:paraId="2C97871E" w14:textId="7381E30E" w:rsidR="00F655E3" w:rsidRPr="00F655E3" w:rsidRDefault="00F655E3" w:rsidP="00F655E3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Priorytet I: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Badania i innowacje</w:t>
      </w:r>
    </w:p>
    <w:p w14:paraId="31921E24" w14:textId="43F5915F" w:rsidR="00EE0F52" w:rsidRPr="00470AEF" w:rsidRDefault="00EE0F52" w:rsidP="00EE0F52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Działanie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01</w:t>
      </w: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.0</w:t>
      </w:r>
      <w:r w:rsidR="00106E9F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4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. </w:t>
      </w:r>
      <w:r w:rsidR="00106E9F" w:rsidRPr="00106E9F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Zintegrowana terytorialnie cyfryzacja</w:t>
      </w:r>
    </w:p>
    <w:p w14:paraId="4D9B0CB7" w14:textId="6ABECF0B" w:rsidR="00EE0F52" w:rsidRPr="00260D8C" w:rsidRDefault="00EE0F52" w:rsidP="00EE0F52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Typ projektu: </w:t>
      </w:r>
      <w:r w:rsidR="00106E9F" w:rsidRPr="00106E9F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Smart City i Smart Village</w:t>
      </w:r>
    </w:p>
    <w:p w14:paraId="7DF7F79E" w14:textId="2FD2BCA8" w:rsidR="00FC75F8" w:rsidRPr="00FC75F8" w:rsidRDefault="00FC75F8" w:rsidP="00FC75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C75F8">
        <w:rPr>
          <w:rFonts w:ascii="Calibri" w:hAnsi="Calibri" w:cs="Calibri"/>
          <w:b/>
          <w:bCs/>
          <w:sz w:val="24"/>
          <w:szCs w:val="24"/>
        </w:rPr>
        <w:t>Tryb niekonkurencyjny</w:t>
      </w:r>
    </w:p>
    <w:p w14:paraId="78777E70" w14:textId="6A13CC7F" w:rsidR="009E1F4C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Metodyka</w:t>
      </w:r>
    </w:p>
    <w:p w14:paraId="578A12F2" w14:textId="77777777" w:rsidR="009E1F4C" w:rsidRPr="00F655E3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18"/>
          <w:szCs w:val="18"/>
          <w:lang w:eastAsia="pl-PL"/>
        </w:rPr>
      </w:pPr>
    </w:p>
    <w:p w14:paraId="2C8C407B" w14:textId="1FD8645D" w:rsidR="00B30DC0" w:rsidRPr="00B30DC0" w:rsidRDefault="00B30DC0" w:rsidP="00B30DC0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>Ocena merytoryczna projektów przeprowadzana jest w oparciu o kryteria merytoryczne</w:t>
      </w:r>
      <w:r w:rsidR="00AF71D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F71DC" w:rsidRPr="00DF25F3">
        <w:rPr>
          <w:rFonts w:ascii="Calibri" w:eastAsia="Times New Roman" w:hAnsi="Calibri" w:cs="Calibri"/>
          <w:sz w:val="20"/>
          <w:szCs w:val="20"/>
          <w:lang w:eastAsia="pl-PL"/>
        </w:rPr>
        <w:t>ogólne</w:t>
      </w:r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 xml:space="preserve"> i kryteria merytoryczne</w:t>
      </w:r>
      <w:r w:rsidR="00AF71DC" w:rsidRPr="00DF25F3">
        <w:rPr>
          <w:rFonts w:ascii="Calibri" w:eastAsia="Times New Roman" w:hAnsi="Calibri" w:cs="Calibri"/>
          <w:sz w:val="20"/>
          <w:szCs w:val="20"/>
          <w:lang w:eastAsia="pl-PL"/>
        </w:rPr>
        <w:t xml:space="preserve"> szczególne</w:t>
      </w:r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 W przypadku projektów partnerskich, kryteria dotyczą również partnerów. </w:t>
      </w:r>
    </w:p>
    <w:p w14:paraId="6E963B2E" w14:textId="4942D965" w:rsidR="002569C8" w:rsidRPr="00157190" w:rsidRDefault="002569C8" w:rsidP="002569C8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ramach kryteriów merytorycznych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4F7695">
        <w:rPr>
          <w:rFonts w:ascii="Calibri" w:eastAsia="Times New Roman" w:hAnsi="Calibri" w:cs="Calibri"/>
          <w:sz w:val="20"/>
          <w:szCs w:val="20"/>
          <w:lang w:eastAsia="pl-PL"/>
        </w:rPr>
        <w:t xml:space="preserve">ogólnych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ocena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prowadzona jest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>pod kątem zasadności realizacji, wykonalności oraz kwalifikowalności wydatków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ma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na celu odrzucenie projektów niespójnych, których nie da się obiektywnie ocenić merytorycznie, lub w których nie da się jednoznacznie zidentyfikować zasadniczych elementów takich jak rezultaty, działania, wydatki itp. Odrzucane są również projekty niezasadne z punktu widzenia Wnioskodawcy i Programu, a także projekty niewykonalne, z których treści wynika, że nie mogą być zrealizowane w postaci zaprezentowanej przez Wnioskodawcę. Przyczynami niewykonalności mogą być przeszkody finansowe, techniczne, prawne, operacyjne itd.</w:t>
      </w:r>
    </w:p>
    <w:p w14:paraId="37E1B54E" w14:textId="1548C8E6" w:rsidR="00157190" w:rsidRDefault="00B30DC0" w:rsidP="00157190">
      <w:pPr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Celem zastosowania kryteriów merytorycznych </w:t>
      </w:r>
      <w:r w:rsidR="002A5944">
        <w:rPr>
          <w:rFonts w:ascii="Calibri" w:eastAsia="Times New Roman" w:hAnsi="Calibri" w:cs="Calibri"/>
          <w:sz w:val="20"/>
          <w:szCs w:val="20"/>
          <w:lang w:eastAsia="pl-PL"/>
        </w:rPr>
        <w:t xml:space="preserve">szczególnych 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</w:t>
      </w:r>
    </w:p>
    <w:p w14:paraId="1A5CBFC5" w14:textId="52E14ED6" w:rsidR="00B65C88" w:rsidRPr="00C77524" w:rsidRDefault="004A20F8" w:rsidP="00B65C88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B30DC0">
        <w:rPr>
          <w:rFonts w:ascii="Calibri" w:hAnsi="Calibri" w:cs="Calibri"/>
          <w:sz w:val="20"/>
          <w:szCs w:val="20"/>
        </w:rPr>
        <w:t xml:space="preserve">Poszczególne kryteria </w:t>
      </w:r>
      <w:r>
        <w:rPr>
          <w:rFonts w:ascii="Calibri" w:hAnsi="Calibri" w:cs="Calibri"/>
          <w:sz w:val="20"/>
          <w:szCs w:val="20"/>
        </w:rPr>
        <w:t xml:space="preserve">merytoryczne ogólne lub szczególne </w:t>
      </w:r>
      <w:r w:rsidRPr="00B30DC0">
        <w:rPr>
          <w:rFonts w:ascii="Calibri" w:hAnsi="Calibri" w:cs="Calibri"/>
          <w:sz w:val="20"/>
          <w:szCs w:val="20"/>
        </w:rPr>
        <w:t xml:space="preserve">uznaje się za spełnione w przypadku, gdy odpowiedzi na wszystkie szczegółowe pytania opisujące wymogi kryterium są twierdzące (z wyjątkiem sytuacji gdy dane kryterium/warunek nie dotyczy danego typu projektu). </w:t>
      </w:r>
      <w:r w:rsidR="00B65C88" w:rsidRPr="00C77524">
        <w:rPr>
          <w:rFonts w:asciiTheme="minorHAnsi" w:hAnsiTheme="minorHAnsi" w:cstheme="minorHAnsi"/>
          <w:sz w:val="20"/>
          <w:szCs w:val="20"/>
        </w:rPr>
        <w:t>W przypadku możliwości wprowadzenia poprawy lub uzupełnienia zgodnie z dopuszczalnym zakresem zmian określonym w kolumnie „Zasady oceny”, wnioski, które nie zostaną poprawione lub uzupełnione zgodnie z wezwaniem do uzupełnienia lub poprawy, oceniane będą na podstawie wersji wniosku „po poprawie” (pomimo, że będzie ona niezgodna z zakresem wezwania).</w:t>
      </w:r>
      <w:r w:rsidR="00B65C88" w:rsidRPr="00AA3D7E">
        <w:t xml:space="preserve"> </w:t>
      </w:r>
      <w:r w:rsidR="00B65C88" w:rsidRPr="00AA3D7E">
        <w:rPr>
          <w:rFonts w:asciiTheme="minorHAnsi" w:hAnsiTheme="minorHAnsi" w:cstheme="minorHAnsi"/>
          <w:sz w:val="20"/>
          <w:szCs w:val="20"/>
        </w:rPr>
        <w:t xml:space="preserve">W przypadku gdy Wnioskodawca wprowadzi zmiany wykraczające poza zakres wezwania lub z nim niezgodne, w tym skutkujące rozszerzeniem lub zmianą zakresu projektu, bądź inną </w:t>
      </w:r>
      <w:r w:rsidR="00B65C88" w:rsidRPr="00AA3D7E">
        <w:rPr>
          <w:rFonts w:asciiTheme="minorHAnsi" w:hAnsiTheme="minorHAnsi" w:cstheme="minorHAnsi"/>
          <w:sz w:val="20"/>
          <w:szCs w:val="20"/>
        </w:rPr>
        <w:lastRenderedPageBreak/>
        <w:t>modyfikacją projektu, które są niedopuszczalne w świetle kryteriów wyboru projektów lub horyzontalnej zasady równego traktowania Wnioskodawców, projekt zostanie oceniony negatywnie, w ramach kryteriów, na które przedmiotowa zmiana ma wpływ (oceniana jest wersja wniosku złożonego po poprawie/uzupełnieniu, zawierająca zmiany wykraczające poza zakres wezwania lub z nim niezgodne).</w:t>
      </w:r>
    </w:p>
    <w:p w14:paraId="368E66EC" w14:textId="244FEB9C" w:rsidR="002A5944" w:rsidRPr="00B30DC0" w:rsidRDefault="002A5944" w:rsidP="002A5944">
      <w:pPr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Projekt otrzymuje pozytywną ocenę, jeśli spełni wszystkie kryteria merytoryczne ogólne oraz kryteria merytoryczne szczególne. Niespełnienie któregokolwiek kryterium merytorycznego skutkuje negatywną oceną projektu i jego odrzuceniem.</w:t>
      </w:r>
    </w:p>
    <w:p w14:paraId="7CCB6432" w14:textId="77777777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0D12CC" w14:textId="1CECA3BE" w:rsidR="001E5E7F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bookmarkStart w:id="0" w:name="_Hlk127449655"/>
      <w:r w:rsidRPr="00157190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Kryteria merytoryczne ogólne </w:t>
      </w:r>
    </w:p>
    <w:bookmarkEnd w:id="0"/>
    <w:p w14:paraId="3D5273E9" w14:textId="77777777" w:rsidR="001E5E7F" w:rsidRPr="004021A2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16"/>
          <w:szCs w:val="16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64"/>
        <w:gridCol w:w="5929"/>
        <w:gridCol w:w="1088"/>
        <w:gridCol w:w="4853"/>
      </w:tblGrid>
      <w:tr w:rsidR="004F16EF" w:rsidRPr="00157190" w14:paraId="2E21B176" w14:textId="77777777" w:rsidTr="00D3470C">
        <w:trPr>
          <w:trHeight w:val="356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8F53E96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bookmarkStart w:id="1" w:name="_Hlk126737142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36EE4C0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4A4E9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DB53969" w14:textId="4802B341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5C68737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bookmarkEnd w:id="1"/>
      <w:tr w:rsidR="00157190" w:rsidRPr="00157190" w14:paraId="0764C83F" w14:textId="77777777" w:rsidTr="00D3470C">
        <w:tc>
          <w:tcPr>
            <w:tcW w:w="500" w:type="dxa"/>
            <w:vMerge w:val="restart"/>
            <w:vAlign w:val="center"/>
          </w:tcPr>
          <w:p w14:paraId="5DA1B58F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64" w:type="dxa"/>
            <w:vMerge w:val="restart"/>
            <w:vAlign w:val="center"/>
          </w:tcPr>
          <w:p w14:paraId="1FBF29E9" w14:textId="16AA8EC4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Uzasadnienie konieczności realizacji projektu </w:t>
            </w:r>
            <w:r w:rsidR="00D425E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 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z celami FEdP</w:t>
            </w:r>
          </w:p>
        </w:tc>
        <w:tc>
          <w:tcPr>
            <w:tcW w:w="5929" w:type="dxa"/>
          </w:tcPr>
          <w:p w14:paraId="6CBBF808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uzasadniono konieczność realizacji projektu oraz potrzebę finansowania projektu środkami publicznymi?</w:t>
            </w:r>
          </w:p>
          <w:p w14:paraId="04605945" w14:textId="148831B1" w:rsidR="00B4793A" w:rsidRPr="00B4793A" w:rsidRDefault="00B4793A" w:rsidP="00B47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283D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przedstawione uzasadnienie potrzeby realizacji projektu, w odniesieniu do poniższych aspektów:</w:t>
            </w:r>
          </w:p>
          <w:p w14:paraId="7F4D6562" w14:textId="61A87B78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stanowi odpowiedź na zidentyfikowane problemy</w:t>
            </w:r>
            <w:r w:rsidR="002B6A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1FFE7AC7" w14:textId="77777777" w:rsidR="00130859" w:rsidRDefault="00B4793A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planowane działania są adekwatne do potrzeb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534A10B6" w14:textId="2A27225B" w:rsidR="00A5503C" w:rsidRDefault="002B6A35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zapotrzebowanie rynku na produkty/usługi powstałe w wyniku realizacji projektu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potwierdzone szczegółową analizą (jeśli dotyczy)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03B785E6" w14:textId="3AA62A32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wykazano konieczność finansowania projektu środkami publicznymi.</w:t>
            </w:r>
          </w:p>
        </w:tc>
        <w:tc>
          <w:tcPr>
            <w:tcW w:w="1088" w:type="dxa"/>
            <w:vAlign w:val="center"/>
          </w:tcPr>
          <w:p w14:paraId="32986926" w14:textId="10BC4DF3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C06B12C" w14:textId="7CA0C2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7C79AB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F86F4A9" w14:textId="3CB07064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8E3697" w:rsidRPr="006760E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3E99939F" w14:textId="77777777" w:rsidTr="00D3470C">
        <w:tc>
          <w:tcPr>
            <w:tcW w:w="500" w:type="dxa"/>
            <w:vMerge/>
            <w:vAlign w:val="center"/>
          </w:tcPr>
          <w:p w14:paraId="4062CBFD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29387E1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  <w:vAlign w:val="center"/>
          </w:tcPr>
          <w:p w14:paraId="774A9970" w14:textId="45658A6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określone przez Wnioskodawcę cele realizacji projektu są zbieżne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celem szczegółowym programu Fundusze Europejskie dla Podlaskiego 2021-2027?</w:t>
            </w:r>
          </w:p>
        </w:tc>
        <w:tc>
          <w:tcPr>
            <w:tcW w:w="1088" w:type="dxa"/>
            <w:vAlign w:val="center"/>
          </w:tcPr>
          <w:p w14:paraId="03ED506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vAlign w:val="center"/>
          </w:tcPr>
          <w:p w14:paraId="42325C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 kryterium.</w:t>
            </w:r>
          </w:p>
          <w:p w14:paraId="2121047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AB43673" w14:textId="58CAE861" w:rsidR="00157190" w:rsidRPr="00157190" w:rsidRDefault="008E369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</w:t>
            </w:r>
            <w:r w:rsidRPr="0017346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 realizacji projektu powinny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być utrzymane od złożenia wniosku o dofinansowanie do końca okresu realizacji </w:t>
            </w:r>
            <w:r w:rsidR="00F53E08" w:rsidRPr="00F53E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57190" w:rsidRPr="00157190" w14:paraId="4460DE4D" w14:textId="77777777" w:rsidTr="00D3470C">
        <w:tc>
          <w:tcPr>
            <w:tcW w:w="500" w:type="dxa"/>
            <w:vMerge/>
            <w:vAlign w:val="center"/>
          </w:tcPr>
          <w:p w14:paraId="24C11D4B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F8D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671671C" w14:textId="35CE405B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wskaźniki projektu odzwierciedlają założone cele projektu?</w:t>
            </w:r>
          </w:p>
          <w:p w14:paraId="4487BDCC" w14:textId="68AEE0D4" w:rsidR="00327243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kreślone przez Wnioskodawcę wskaźniki osiągnięcia celów projektu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adekwatne do zakresu rzeczowego projektu i celów oraz </w:t>
            </w:r>
            <w:r w:rsidRPr="00DF25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zostać osiągnięte przy danych nakładach i założonym sposobie realizacji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FDBEB09" w14:textId="77777777" w:rsidR="00327243" w:rsidRPr="00157190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C1A0505" w14:textId="4D7396DD" w:rsid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Ocenie podlega czy wybrano wskaźniki 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adekwatne</w:t>
            </w:r>
            <w:r w:rsidR="003914B1"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dla danego rodzaju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powinien w pierwszej kolejności wybrać wskaźniki obligatoryjne wskazane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66ADBB" w14:textId="77777777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podlegać będzie także to, czy</w:t>
            </w:r>
            <w: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32DFA5F8" w14:textId="44E5C511" w:rsidR="00327243" w:rsidRDefault="00327243" w:rsidP="00327243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Przedstawiona metodologia powinna być weryfikowalna i oparta </w:t>
            </w:r>
            <w:r>
              <w:rPr>
                <w:sz w:val="20"/>
                <w:szCs w:val="20"/>
              </w:rPr>
              <w:br/>
              <w:t xml:space="preserve">o wiarygodne założenia. </w:t>
            </w:r>
          </w:p>
          <w:p w14:paraId="178D4A22" w14:textId="0644D9DD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2261AD3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7735E522" w14:textId="095C4289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7B44E0E4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F70BA" w14:textId="1C0B5EE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w zakresie uzupełnienia wskaźników we wniosku oraz skorygowania metodologii ich wyliczania, tj. opisu szacowania, pomiaru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i monitorowania, jak również wartości docelowych do poziomu uzasadnionego zapisami dokumentacji aplikacyjnej oraz wyjaśnieniami na etapie oceny projektu. </w:t>
            </w:r>
          </w:p>
          <w:p w14:paraId="54D43D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D3CBF1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założonych wartości docelowych i terminu ich osiągnięcia w trakcie realizacji projektu oraz w okresie trwałości może wynikać z wystąpienia siły wyższej nie leżącej po stronie Beneficjenta, przy czym każda zmiana powinna być uzasadniona przez Beneficjenta i zaakceptowana przez IZ FEdP. </w:t>
            </w:r>
          </w:p>
          <w:p w14:paraId="4E7CC9D3" w14:textId="03A128A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innym przypadku, współfinansowanie UE </w:t>
            </w:r>
            <w:r w:rsidR="005C5C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może podlegać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pomniejszeniu proporcjonalnie do nieosiągniętych wartości docelowych wskaźników/celów projektu w sposób określony w umowie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projektu.</w:t>
            </w:r>
          </w:p>
          <w:p w14:paraId="24577B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B1A2095" w14:textId="1E54746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</w:t>
            </w:r>
            <w:r w:rsidR="005C5CA3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w okresie trwałości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5C5C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C5CA3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57190" w:rsidRPr="00157190" w14:paraId="1D6166B9" w14:textId="77777777" w:rsidTr="00D3470C">
        <w:tc>
          <w:tcPr>
            <w:tcW w:w="500" w:type="dxa"/>
            <w:vMerge w:val="restart"/>
          </w:tcPr>
          <w:p w14:paraId="533D1892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1664" w:type="dxa"/>
            <w:vMerge w:val="restart"/>
          </w:tcPr>
          <w:p w14:paraId="69E488C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29" w:type="dxa"/>
          </w:tcPr>
          <w:p w14:paraId="7F5F4DA5" w14:textId="65B84D6A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zgodne z zasadami finansowania projektu w ramach naboru?</w:t>
            </w:r>
          </w:p>
          <w:p w14:paraId="6A7ECF92" w14:textId="47A17747" w:rsidR="008A424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ujęte w projekcie są zgodne z zasadami określonymi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632A49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FE1BD4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2272701" w14:textId="48D3B5E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31045E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2558D9A" w14:textId="58A160A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5A28D5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2725FDA7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780A5B1" w14:textId="2B7AF2F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9FF41F9" w14:textId="77777777" w:rsidTr="00D3470C">
        <w:tc>
          <w:tcPr>
            <w:tcW w:w="500" w:type="dxa"/>
            <w:vMerge/>
          </w:tcPr>
          <w:p w14:paraId="3CAE7E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0D3AD68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544959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precyzyjnie określone - są identyfikowalne i są wystarczająco szczegółowe w stosunku do rodzaju i zakresu projektu?</w:t>
            </w:r>
          </w:p>
          <w:p w14:paraId="532BA390" w14:textId="15B55694" w:rsidR="0015719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wydatki zostały zaprezentowane szczegółowo, zarówno co do zakresu rzeczowego, jak i finansowego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co powinno znaleźć potwierdzenie w</w:t>
            </w:r>
            <w:r w:rsidR="009F1C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 wniosku oraz załączonej dokumentacji,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wymaganej  zapisami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C2E9FC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B287681" w14:textId="594BF0F7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257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D35FD1F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B3A427" w14:textId="3810C18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 na etapie złożenia wniosku o dofinansowanie w zakresie doprecyzowania/uszczegółowienia zakresu rzeczowego projektu w stosunku do informacji wykazanych w pierwotnej dokumentacji aplikacyjnej.</w:t>
            </w:r>
          </w:p>
          <w:p w14:paraId="0DAD3B5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CB5EC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warunku weryfikowane jest od złożenia wniosku o dofinansowanie do końca okresu realizacji projektu.</w:t>
            </w:r>
          </w:p>
        </w:tc>
      </w:tr>
      <w:tr w:rsidR="00157190" w:rsidRPr="00157190" w14:paraId="20FE5542" w14:textId="77777777" w:rsidTr="00D3470C">
        <w:tc>
          <w:tcPr>
            <w:tcW w:w="500" w:type="dxa"/>
            <w:vMerge/>
            <w:vAlign w:val="center"/>
          </w:tcPr>
          <w:p w14:paraId="7092ACD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45FDCDE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5825DA4" w14:textId="77777777" w:rsidR="00070A5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projektu zostały prawidłowo oszacowane?</w:t>
            </w:r>
          </w:p>
          <w:p w14:paraId="34D22038" w14:textId="5300ACB8" w:rsidR="00157190" w:rsidRPr="00070A58" w:rsidRDefault="003914B1" w:rsidP="00070A58">
            <w:pPr>
              <w:pStyle w:val="Default"/>
              <w:jc w:val="both"/>
            </w:pPr>
            <w:r w:rsidRPr="00B4793A">
              <w:rPr>
                <w:rFonts w:eastAsia="Times New Roman"/>
                <w:sz w:val="20"/>
                <w:szCs w:val="20"/>
                <w:lang w:eastAsia="pl-PL"/>
              </w:rPr>
              <w:t>Ocenie podlega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70A58">
              <w:rPr>
                <w:sz w:val="20"/>
                <w:szCs w:val="20"/>
              </w:rPr>
              <w:t xml:space="preserve">czy wartość zadeklarowanych wydatków w budżecie projektu została należycie </w:t>
            </w:r>
            <w:r w:rsidR="009F1C4E">
              <w:rPr>
                <w:sz w:val="20"/>
                <w:szCs w:val="20"/>
              </w:rPr>
              <w:t>uzasadniona/</w:t>
            </w:r>
            <w:r w:rsidR="00070A58">
              <w:rPr>
                <w:sz w:val="20"/>
                <w:szCs w:val="20"/>
              </w:rPr>
              <w:t>udokumentowana</w:t>
            </w:r>
            <w:r w:rsidR="009F1C4E">
              <w:rPr>
                <w:sz w:val="20"/>
                <w:szCs w:val="20"/>
              </w:rPr>
              <w:t xml:space="preserve"> </w:t>
            </w:r>
            <w:r w:rsidR="00070A58">
              <w:rPr>
                <w:sz w:val="20"/>
                <w:szCs w:val="20"/>
              </w:rPr>
              <w:t>– poprzez dołączenie kosztorysów</w:t>
            </w:r>
            <w:r w:rsidR="00D41DCE">
              <w:rPr>
                <w:sz w:val="20"/>
                <w:szCs w:val="20"/>
              </w:rPr>
              <w:t>,</w:t>
            </w:r>
            <w:r w:rsidR="00070A58">
              <w:rPr>
                <w:sz w:val="20"/>
                <w:szCs w:val="20"/>
              </w:rPr>
              <w:t xml:space="preserve"> dokumentacji pozyskanej w trakcie przeprowadzenia analizy cen rynkowych</w:t>
            </w:r>
            <w:r w:rsidR="00D41DCE">
              <w:rPr>
                <w:sz w:val="20"/>
                <w:szCs w:val="20"/>
              </w:rPr>
              <w:t xml:space="preserve"> lub innej dokumentacji załączonej do wniosku, wymaganej zapisami Regulaminu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 w:rsidR="00070A58">
              <w:rPr>
                <w:sz w:val="20"/>
                <w:szCs w:val="20"/>
              </w:rPr>
              <w:t xml:space="preserve">. </w:t>
            </w:r>
            <w:r w:rsidR="00157190" w:rsidRPr="00157190" w:rsidDel="00F1350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C2AC860" w14:textId="77FCE01E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0560862" w14:textId="28B0B4C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F8C54A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598FF62" w14:textId="056D2344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uzupełnienia brakującej dokumentacji potwierdzającej wartość wydatków kwalifikowalnych wskazanych w budżecie projektu.</w:t>
            </w:r>
          </w:p>
          <w:p w14:paraId="698A35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6366CF1" w14:textId="59B83EF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4558620F" w14:textId="77777777" w:rsidTr="00D3470C">
        <w:tc>
          <w:tcPr>
            <w:tcW w:w="500" w:type="dxa"/>
            <w:vMerge/>
            <w:vAlign w:val="center"/>
          </w:tcPr>
          <w:p w14:paraId="5819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94D90D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234C3DC" w14:textId="29F3A9D2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wskazane wydatki kwalifikowane projektu są racjonalne </w:t>
            </w:r>
            <w:r w:rsid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niezbędne do realizacji celów projektu?</w:t>
            </w:r>
          </w:p>
          <w:p w14:paraId="6D143201" w14:textId="70DACE59" w:rsidR="00BE495D" w:rsidRPr="00BE495D" w:rsidRDefault="00D33D63" w:rsidP="00BE495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wskazane w projekcie wydatki kwalifikowalne są niezbędne do celów realizacji projektu – zarówno co do ich zasadności, jak i racjonalności. Weryfikacja polega na </w:t>
            </w:r>
            <w:r w:rsidR="00744A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łącznym 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stwierdzeniu czy:</w:t>
            </w:r>
          </w:p>
          <w:p w14:paraId="3ACF3272" w14:textId="3660CC0E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dana pozycja budżetowa jest niezbędna i czy jej wartość jest racjonalna;</w:t>
            </w:r>
          </w:p>
          <w:p w14:paraId="39CF106A" w14:textId="5D965157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kwalifikowane służą bezpośrednio realizacji celów projektu;</w:t>
            </w:r>
          </w:p>
          <w:p w14:paraId="5FBA6218" w14:textId="3A32049C" w:rsidR="00BE495D" w:rsidRPr="009F1C4E" w:rsidRDefault="00BE495D" w:rsidP="003914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kwalifikowalne są ekonomicznie uzasadnione oraz czy są efektem świadomego wyboru, analizy opcji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0C52125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395F1AA" w14:textId="2C69AFC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A64D5B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9685202" w14:textId="5ED4266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5A28D5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257EB930" w14:textId="2BE79CC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może wynikać ze: </w:t>
            </w:r>
          </w:p>
          <w:p w14:paraId="09933E2F" w14:textId="77777777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wartości wydatków kwalifikowalnych po przeprowadzeniu procedur wyboru wykonawców/dostawców;</w:t>
            </w:r>
          </w:p>
          <w:p w14:paraId="70C53915" w14:textId="60E68F5F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rodzaju nabytych środków trwałych/wartości niematerialnych i prawnych, w tym ich parametrów technicznych przy zachowaniu co najmniej nie gorszych parametrów od założonych pierwotnie;</w:t>
            </w:r>
          </w:p>
          <w:p w14:paraId="592BDAAE" w14:textId="21237329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zmiany technicznej </w:t>
            </w:r>
            <w:r w:rsidRP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technologicznej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stosunku do założeń przyjętych we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dofinansowanie;</w:t>
            </w:r>
          </w:p>
          <w:p w14:paraId="02712F63" w14:textId="54F03A0A" w:rsidR="00157190" w:rsidRPr="00157190" w:rsidRDefault="00157190" w:rsidP="009F1C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4B33AB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BB340" w14:textId="01CBB5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929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7878179" w14:textId="77777777" w:rsidTr="00D3470C">
        <w:tc>
          <w:tcPr>
            <w:tcW w:w="500" w:type="dxa"/>
            <w:vMerge/>
            <w:vAlign w:val="center"/>
          </w:tcPr>
          <w:p w14:paraId="6AB6C20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03F361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CBAE9C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zastosował metodologię rozliczania wydatków w oparciu o stawki ryczałtowe (jeśli dotyczy)?</w:t>
            </w:r>
          </w:p>
          <w:p w14:paraId="140A7070" w14:textId="5CE5A917" w:rsidR="00CA0D29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prawidłowość </w:t>
            </w:r>
            <w:r w:rsidR="00CA0D29"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ujęcie w budżecie projektu wydatków rozliczanych w oparciu o stawki ryczałtowe.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A0D29"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Wysokość kosztów pośrednich nie może przekroczyć 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poziomu kosztów wskazanych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6F8843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</w:t>
            </w:r>
          </w:p>
          <w:p w14:paraId="59A53E2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853" w:type="dxa"/>
          </w:tcPr>
          <w:p w14:paraId="58E850A2" w14:textId="1A08DCEC" w:rsidR="00475F87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50D0CEC7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4EF461" w14:textId="75DD040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o dofinansowanie 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zakresie </w:t>
            </w:r>
            <w:r w:rsidR="00041E1C"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poprawy błędnie określonej stawki ryczałtowej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701F14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091E193" w14:textId="30F791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F091C49" w14:textId="77777777" w:rsidTr="00D3470C">
        <w:tc>
          <w:tcPr>
            <w:tcW w:w="500" w:type="dxa"/>
            <w:vMerge w:val="restart"/>
          </w:tcPr>
          <w:p w14:paraId="447EB3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64" w:type="dxa"/>
            <w:vMerge w:val="restart"/>
          </w:tcPr>
          <w:p w14:paraId="4BC6BB8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29" w:type="dxa"/>
          </w:tcPr>
          <w:p w14:paraId="16CDF854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zasoby techniczne i ludzkie niezbędne do prawidłowej realizacji projektu lub czy wiarygodnie opisał sposób pozyskania tych zasobów?</w:t>
            </w:r>
          </w:p>
          <w:p w14:paraId="7DC78245" w14:textId="1E5CBC1B" w:rsidR="00375C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375C90"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zdolność Wnioskodawcy do realizacji projektu, tzn. czy Wnioskodawca posiada odpowiednie zasoby techniczne i kadrowe do zrealizowania swoich zamierzeń.</w:t>
            </w:r>
          </w:p>
          <w:p w14:paraId="221574F3" w14:textId="7443BF21" w:rsidR="00375C90" w:rsidRPr="00157190" w:rsidRDefault="00375C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przypadku, gdy Wnioskodawca nie posiada wszystkich zasobów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momencie składania wniosku o dofinansowanie, to w dokumentacji aplikacyjnej powinien opisać możliwość ich pozyskania w trakcie realizacji projektu.</w:t>
            </w:r>
          </w:p>
        </w:tc>
        <w:tc>
          <w:tcPr>
            <w:tcW w:w="1088" w:type="dxa"/>
            <w:vAlign w:val="center"/>
          </w:tcPr>
          <w:p w14:paraId="2C34639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0DEA054" w14:textId="74F79C1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AFF2491" w14:textId="77777777" w:rsidR="007971F5" w:rsidRPr="00157190" w:rsidRDefault="007971F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7B9A0FE" w14:textId="5548E85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uzupełniania brakujących informacji w stosunku do wykazanych w pierwotnej dokumentacji aplikacyjnej.</w:t>
            </w:r>
          </w:p>
          <w:p w14:paraId="69071631" w14:textId="77777777" w:rsidR="00475F87" w:rsidRPr="00157190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11C6EC" w14:textId="7B41B976" w:rsidR="00157190" w:rsidRPr="00157190" w:rsidRDefault="009F1C4E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</w:t>
            </w:r>
            <w:r w:rsidR="00F53E08" w:rsidRPr="00F53E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57190" w:rsidRPr="00157190" w14:paraId="2A5EF948" w14:textId="77777777" w:rsidTr="00D3470C">
        <w:tc>
          <w:tcPr>
            <w:tcW w:w="500" w:type="dxa"/>
            <w:vMerge/>
            <w:vAlign w:val="center"/>
          </w:tcPr>
          <w:p w14:paraId="3B8EDA1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725249D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9D3826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prawa własności, pozwolenia, licencje itp. niezbędne do realizacji projektu lub czy uzyskanie tych praw, pozwoleń, licencji itp. zostało w projekcie uwzględnione i jest prawdopodobne?</w:t>
            </w:r>
          </w:p>
          <w:p w14:paraId="73272B1D" w14:textId="00885D1E" w:rsidR="00D701CD" w:rsidRDefault="00D701C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posiada wszystkie niezbędne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pozwolenia, koncesje, decyzje, prawa własności, licencje, itp. </w:t>
            </w:r>
          </w:p>
          <w:p w14:paraId="59E7F654" w14:textId="14E2E29F" w:rsidR="00386176" w:rsidRPr="00157190" w:rsidRDefault="0038617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przypadku, gdy Wnioskodawca nie posiada jeszcze wszystkich niezbędnych decyzji, pozwoleń i praw własności, powinien w sposób wiarygodny opisać stan zaawansowania prac nad ich uzyskaniem oraz podać termin uzyskania przedmiotowych dokumentów.</w:t>
            </w:r>
          </w:p>
        </w:tc>
        <w:tc>
          <w:tcPr>
            <w:tcW w:w="1088" w:type="dxa"/>
            <w:vAlign w:val="center"/>
          </w:tcPr>
          <w:p w14:paraId="32E1CEF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BCD49B3" w14:textId="6A2A83D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2D91107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130DD0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oraz w okresie trwałości może wynikać z: </w:t>
            </w:r>
          </w:p>
          <w:p w14:paraId="3A9B1EF2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wprowadzenia zmian w zakresie rzeczowym projektu skutkujących koniecznością uzyskania praw, pozwoleń, licencji itp.;</w:t>
            </w:r>
          </w:p>
          <w:p w14:paraId="6BFEEA80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wprowadzenia zmian w zakresie rozwiązań budowlanych zastosowanych w infrastrukturze, jednakże nie powodujących zmian funkcjonalno-użytkowych obiektu budowlanego, wymagających uzyskania nowej decyzji lub oświadczenia Projektanta dotyczącego zgody na wprowadzenie proponowanych zmian przez Beneficjenta; </w:t>
            </w:r>
          </w:p>
          <w:p w14:paraId="4E219754" w14:textId="765E3C1E" w:rsidR="00157190" w:rsidRPr="00134079" w:rsidRDefault="00157190" w:rsidP="001340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lokalizacji miejsca realizacji projektu lub elementów infrastruktury powstałej/zakupionej w wyniku realizacji projektu bez zmiany granic administracyjnych województwa</w:t>
            </w:r>
            <w:r w:rsid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9B761E8" w14:textId="156BB2B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6210677C" w14:textId="2374D71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AD4373" w:rsidRPr="00AD43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57190" w:rsidRPr="00157190" w14:paraId="0A1DB445" w14:textId="77777777" w:rsidTr="00D3470C">
        <w:trPr>
          <w:trHeight w:val="3205"/>
        </w:trPr>
        <w:tc>
          <w:tcPr>
            <w:tcW w:w="500" w:type="dxa"/>
            <w:vMerge/>
            <w:vAlign w:val="center"/>
          </w:tcPr>
          <w:p w14:paraId="188E14F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DC6874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4119F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harmonogram realizacji projektu jest racjonalny i wykonalny?</w:t>
            </w:r>
            <w:r w:rsidRPr="00157190" w:rsidDel="00F13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08F05A2" w14:textId="0A2B07C1" w:rsidR="00157190" w:rsidRPr="00157190" w:rsidRDefault="00320F5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harmonogram realizacji projektu jest racjonalny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wykonalny, czy został zaplanowany przy uwzględnieniu np.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specyfiki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złożonoś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zakresu rzeczowego, określonych 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egulaminie wyboru 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 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ram czasowych oraz innych okoliczności warunkujących terminową realizację projektu.</w:t>
            </w:r>
          </w:p>
        </w:tc>
        <w:tc>
          <w:tcPr>
            <w:tcW w:w="1088" w:type="dxa"/>
            <w:vAlign w:val="center"/>
          </w:tcPr>
          <w:p w14:paraId="79D7E1F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A044021" w14:textId="24F50540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</w:t>
            </w:r>
            <w:r w:rsidR="009F56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401D20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80717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odstępstwa od przyjętych założeń w trakcie realizacji projektu może wynikać z:</w:t>
            </w:r>
          </w:p>
          <w:p w14:paraId="328E2BB7" w14:textId="4DD2DA36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braku wyłonienia wykonawców/dostawców/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grantobiorców z przyczyn niezależnych od Beneficjenta;</w:t>
            </w:r>
          </w:p>
          <w:p w14:paraId="132FCF85" w14:textId="77777777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innych zdarzeń nie leżących po stronie Beneficjenta,</w:t>
            </w:r>
          </w:p>
          <w:p w14:paraId="2C38D219" w14:textId="47E266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1AE0C61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C1B9B32" w14:textId="3FFA214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562D8645" w14:textId="77777777" w:rsidTr="00D3470C">
        <w:tc>
          <w:tcPr>
            <w:tcW w:w="500" w:type="dxa"/>
            <w:vMerge/>
            <w:vAlign w:val="center"/>
          </w:tcPr>
          <w:p w14:paraId="30996C2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8D6A04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3F351485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dołączona do wniosku dokumentacja OOŚ jest zgodna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przedmiotem projektu przy jednoczesnym uwzględnieniu obowiązujących przepisów prawnych w tym zakresie?</w:t>
            </w:r>
          </w:p>
          <w:p w14:paraId="06BF803D" w14:textId="27459E0B" w:rsidR="00181A86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</w:t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projekt został przygotowany zgodnie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dyrektywami UE oraz prawem krajowym dotyczącym ochrony środowiska. Oceniana jest m.in. 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kompletność dokumentacji dotyczącej procedury przeprowadzonego postępowania związanego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oddziaływaniem projektu na środowisko</w:t>
            </w:r>
            <w:r w:rsid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dotyczy)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9B55BEF" w14:textId="2DD91918" w:rsidR="00181A86" w:rsidRDefault="00181A8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Zakres wymaganej dokumentacji uzależniony jest od przedmiotu inwestycji, a przy jej przygotowaniu należy mieć na uwadze zapisy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CD0BA83" w14:textId="4BCE0BA4" w:rsidR="00A17028" w:rsidRPr="00157190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E8FF5D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76FBFAC" w14:textId="27364212" w:rsidR="00C320B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091F6117" w14:textId="77777777" w:rsidR="00C320B8" w:rsidRDefault="00C320B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3D68F5F" w14:textId="0BD2F0DA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przedłożenia prawidłowej dokumentacji adekwatnej do zakresu rzeczowego projektu, przy czym dokumenty te muszą być ważne </w:t>
            </w:r>
            <w:r w:rsidR="005A28D5" w:rsidRPr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5A28D5" w:rsidRPr="005A28D5" w:rsidDel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  <w:p w14:paraId="694702A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3EBEE0" w14:textId="7F76585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29830719" w14:textId="77777777" w:rsidTr="00D3470C">
        <w:tc>
          <w:tcPr>
            <w:tcW w:w="500" w:type="dxa"/>
            <w:vMerge w:val="restart"/>
          </w:tcPr>
          <w:p w14:paraId="2B84D85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64" w:type="dxa"/>
            <w:vMerge w:val="restart"/>
          </w:tcPr>
          <w:p w14:paraId="226B4756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Wykonalność finansowa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i ekonomiczna projektu</w:t>
            </w:r>
          </w:p>
        </w:tc>
        <w:tc>
          <w:tcPr>
            <w:tcW w:w="5929" w:type="dxa"/>
          </w:tcPr>
          <w:p w14:paraId="65524C3D" w14:textId="61248FDF" w:rsidR="00983D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prognozy zostały sporządzone zgodnie z zasadami określonymi </w:t>
            </w:r>
            <w:r w:rsidR="00983D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dokumentacji </w:t>
            </w:r>
            <w:r w:rsidR="007D383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089C72A8" w14:textId="782D3A9D" w:rsidR="00983DE5" w:rsidRPr="00157190" w:rsidRDefault="00983DE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prognozy </w:t>
            </w:r>
            <w:r>
              <w:rPr>
                <w:bCs/>
                <w:sz w:val="20"/>
              </w:rPr>
              <w:t>obejmują wymagany okres</w:t>
            </w:r>
            <w:r w:rsidRPr="003418E4">
              <w:rPr>
                <w:bCs/>
                <w:sz w:val="20"/>
              </w:rPr>
              <w:t xml:space="preserve"> i nie zawierają istotnych błędów rachunkowych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088" w:type="dxa"/>
            <w:vAlign w:val="center"/>
          </w:tcPr>
          <w:p w14:paraId="74E7444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3CBDC12A" w14:textId="304AF6F7" w:rsidR="00A0531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0521F2E" w14:textId="366E991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5A28D5" w:rsidRPr="00924B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47DED1E1" w14:textId="77777777" w:rsidTr="00D3470C">
        <w:tc>
          <w:tcPr>
            <w:tcW w:w="500" w:type="dxa"/>
            <w:vMerge/>
            <w:vAlign w:val="center"/>
          </w:tcPr>
          <w:p w14:paraId="22B4065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F63797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D8D3FB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 prognozach prawidłowo ujęto wszystkie istotne finansowe elementy projektu?</w:t>
            </w:r>
          </w:p>
          <w:p w14:paraId="30113E56" w14:textId="700BB730" w:rsidR="00F6583A" w:rsidRPr="00F6583A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 przedstawionych prognozach finansowych ujęto wszystkie istotne elementy projektu. Wskazane w prognozach poszczególne wielkości (wartość przychodów, kosztów, składników majątku, pasywów, itp.) powinny zostać szczegółowo opisane </w:t>
            </w:r>
            <w:r w:rsidR="004E27E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uzasadnione przez Wnioskodawcę, tak by oceniający miał możliwość weryfikacji ich poprawności. Szczególną uwagę przy uzasadnieniu przyjętych wartości należy zwrócić na pozycje, które ulegają istotnym zmianom w stosunku do danych historycznych.</w:t>
            </w:r>
          </w:p>
          <w:p w14:paraId="56389A5C" w14:textId="0280665F" w:rsidR="00F6583A" w:rsidRPr="00157190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Ponadto prognozy finansowe powinny być oparte o wiarygodne założenia uprawdopodabniające osiągniecie wykazanych efektów. Brak powyższych informacji może skutkować tym, iż nie będzie możliwa ocena wiarygodności założeń, a tym samym nie będzie można potwierdzić wykonalności finansowej.</w:t>
            </w:r>
          </w:p>
        </w:tc>
        <w:tc>
          <w:tcPr>
            <w:tcW w:w="1088" w:type="dxa"/>
            <w:vAlign w:val="center"/>
          </w:tcPr>
          <w:p w14:paraId="54868F4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6ED11BB" w14:textId="12E7A292" w:rsidR="00F82B0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6A944A57" w14:textId="77777777" w:rsidR="00F82B00" w:rsidRDefault="00F82B0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5AE1E3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3CA6DB0" w14:textId="4BF3BC2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5A28D5" w:rsidRPr="00924B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5A28D5" w:rsidRPr="00157190" w:rsidDel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45D73C08" w14:textId="77777777" w:rsidTr="00D3470C">
        <w:tc>
          <w:tcPr>
            <w:tcW w:w="500" w:type="dxa"/>
            <w:vMerge/>
            <w:vAlign w:val="center"/>
          </w:tcPr>
          <w:p w14:paraId="4A266F8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3F90FF6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DC5F2A0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źródła finansowania projektu są jednoznaczne i wiarygodne oraz czy zostanie zapewniona płynność finansowa?</w:t>
            </w:r>
          </w:p>
          <w:p w14:paraId="38A40F0E" w14:textId="67BF7615" w:rsidR="00105055" w:rsidRPr="00157190" w:rsidRDefault="0010505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realność oraz wiarygodność źródeł finansowania projektu. Wnioskodawca powinien jednoznacznie i precyzyjnie określić źródła finansowania oraz potwierdzić, że posiada środki na realizację projektu lub wiarygodnie wykazać sposób ich pozyskania. Ocenie podlega również czy z przedstawionej przez Wnioskodawcę analizy wynika, że zostanie zachowana płynność finansowa realizacji projektu.</w:t>
            </w:r>
          </w:p>
        </w:tc>
        <w:tc>
          <w:tcPr>
            <w:tcW w:w="1088" w:type="dxa"/>
            <w:vAlign w:val="center"/>
          </w:tcPr>
          <w:p w14:paraId="08E25BB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57999A47" w14:textId="77777777" w:rsidR="007E5DC2" w:rsidRDefault="007E5DC2" w:rsidP="007E5DC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006C5B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DC55DF" w14:textId="546D0EB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</w:t>
            </w:r>
            <w:r w:rsidR="00EF7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EF784A" w:rsidRPr="00EF7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57190" w:rsidRPr="00157190" w14:paraId="5329E37B" w14:textId="77777777" w:rsidTr="00200C16">
        <w:trPr>
          <w:trHeight w:val="566"/>
        </w:trPr>
        <w:tc>
          <w:tcPr>
            <w:tcW w:w="500" w:type="dxa"/>
            <w:vMerge w:val="restart"/>
          </w:tcPr>
          <w:p w14:paraId="6D26C79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64" w:type="dxa"/>
            <w:vMerge w:val="restart"/>
          </w:tcPr>
          <w:p w14:paraId="03C3A6AE" w14:textId="1217A2D3" w:rsidR="00157190" w:rsidRPr="00157190" w:rsidRDefault="00A61CC2" w:rsidP="006D7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Analiza ryzyka </w:t>
            </w:r>
            <w:r w:rsidR="006D79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t</w:t>
            </w:r>
            <w:r w:rsidR="00157190"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rwałość projektu</w:t>
            </w:r>
          </w:p>
        </w:tc>
        <w:tc>
          <w:tcPr>
            <w:tcW w:w="5929" w:type="dxa"/>
          </w:tcPr>
          <w:p w14:paraId="6696EA0E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dokonał analizy ryzyk dotyczących realizacji projektu i czy zaplanował odpowiednie działania zaradcze w przypadku ich wystąpienia?</w:t>
            </w:r>
          </w:p>
          <w:p w14:paraId="03DE04F5" w14:textId="3721EA5B" w:rsidR="00421268" w:rsidRPr="00157190" w:rsidRDefault="0042126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dokonał analizy ryzyka </w:t>
            </w:r>
            <w:r w:rsidRPr="00B2522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dotyczącej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531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realizacji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i czy jest zdolny do odpowiedniego przeciwdziałania w przypadku wystąpienia zagrożeń.</w:t>
            </w:r>
          </w:p>
        </w:tc>
        <w:tc>
          <w:tcPr>
            <w:tcW w:w="1088" w:type="dxa"/>
            <w:vAlign w:val="center"/>
          </w:tcPr>
          <w:p w14:paraId="7770D0C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shd w:val="clear" w:color="auto" w:fill="auto"/>
          </w:tcPr>
          <w:p w14:paraId="37887D42" w14:textId="494D1362" w:rsidR="00011136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CB401B0" w14:textId="77777777" w:rsidR="00011136" w:rsidRDefault="0001113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E05DE06" w14:textId="1160E16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0223588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10836C5" w14:textId="60870CB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64B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5A28D5" w:rsidRPr="00924B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5A28D5" w:rsidRPr="00157190" w:rsidDel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70AE6BEA" w14:textId="77777777" w:rsidTr="00D3470C">
        <w:trPr>
          <w:trHeight w:val="645"/>
        </w:trPr>
        <w:tc>
          <w:tcPr>
            <w:tcW w:w="500" w:type="dxa"/>
            <w:vMerge/>
          </w:tcPr>
          <w:p w14:paraId="0908D435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32C1A5A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09B69F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z przedstawionych przez Wnioskodawcę dokumentów wynika, że cele projektu zostaną utrzymane po zakończeniu jego realizacji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okresie trwałości oraz że projekt nie będzie w tym czasie poddany znaczącym modyfikacjom?</w:t>
            </w:r>
          </w:p>
          <w:p w14:paraId="326D2FFE" w14:textId="2B288006" w:rsidR="007232FC" w:rsidRPr="00157190" w:rsidRDefault="00011136" w:rsidP="0001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czy z przedstawionych przez Wnioskodawcę dokumentów wynika, że cele i rezultaty projektu zostaną utrzymane po zakończeniu jego realizacji zgodnie z art.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65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ozporządzenia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arlamentu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uropejskiego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ady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(UE) 2021/1060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dnia 24 czerwca 2021 r.</w:t>
            </w:r>
            <w:r w:rsidR="00D455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9FD04E8" w14:textId="74418E49" w:rsidR="00011136" w:rsidRPr="00AD0168" w:rsidRDefault="007232FC" w:rsidP="00AD0168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Weryfikowane będzie czy Wnioskodawca posiada zdolność do utrzymania rezultatów projektu pod względem organizacyjnym, finansowym i technicznym przez okres </w:t>
            </w:r>
            <w:r w:rsidR="006018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lat od daty płatności końcowej</w:t>
            </w:r>
            <w:r w:rsidR="0060189B">
              <w:rPr>
                <w:sz w:val="20"/>
                <w:szCs w:val="20"/>
              </w:rPr>
              <w:t xml:space="preserve"> </w:t>
            </w:r>
            <w:r w:rsidR="0060189B" w:rsidRPr="00A00830">
              <w:rPr>
                <w:sz w:val="20"/>
                <w:szCs w:val="20"/>
              </w:rPr>
              <w:t>(3 lat w przypadku MŚP</w:t>
            </w:r>
            <w:r w:rsidR="00521705">
              <w:rPr>
                <w:sz w:val="20"/>
                <w:szCs w:val="20"/>
              </w:rPr>
              <w:t>) lub okres niezbędny do osiągnięcia wartości docelowych wskaźników</w:t>
            </w:r>
            <w:r w:rsidR="00AD0168" w:rsidRPr="00A00830">
              <w:rPr>
                <w:sz w:val="20"/>
                <w:szCs w:val="20"/>
              </w:rPr>
              <w:t>.</w:t>
            </w:r>
            <w:r w:rsidR="00AD0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AB2212F" w14:textId="76F1C9E6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  <w:r w:rsidR="007B02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4853" w:type="dxa"/>
            <w:shd w:val="clear" w:color="auto" w:fill="auto"/>
          </w:tcPr>
          <w:p w14:paraId="6EAFC6F0" w14:textId="3A3E99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686FCE3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447C71D" w14:textId="307C7FE4" w:rsidR="00157190" w:rsidRPr="00157190" w:rsidRDefault="007B02E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5A28D5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w okresie trwałości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5A28D5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5A28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D3470C" w:rsidRPr="00157190" w14:paraId="492EEFED" w14:textId="77777777" w:rsidTr="00D3470C">
        <w:trPr>
          <w:trHeight w:val="566"/>
        </w:trPr>
        <w:tc>
          <w:tcPr>
            <w:tcW w:w="500" w:type="dxa"/>
            <w:vMerge w:val="restart"/>
          </w:tcPr>
          <w:p w14:paraId="6E6EDBAD" w14:textId="77777777" w:rsidR="00D3470C" w:rsidRPr="00157190" w:rsidRDefault="00D3470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64" w:type="dxa"/>
            <w:vMerge w:val="restart"/>
          </w:tcPr>
          <w:p w14:paraId="2DEE7CCD" w14:textId="77777777" w:rsidR="00D3470C" w:rsidRPr="00157190" w:rsidRDefault="00D3470C" w:rsidP="00A0083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zasadami horyzontalnymi </w:t>
            </w:r>
          </w:p>
        </w:tc>
        <w:tc>
          <w:tcPr>
            <w:tcW w:w="11870" w:type="dxa"/>
            <w:gridSpan w:val="3"/>
          </w:tcPr>
          <w:p w14:paraId="61490418" w14:textId="35978F06" w:rsidR="00D3470C" w:rsidRPr="00157190" w:rsidRDefault="00D3470C" w:rsidP="00D347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spełnia wymagania wynikające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zasad horyzontalnych określonych w art. 9 Rozporządzenia Parlamentu Europejskiego i Rady  (UE)  2021/1060:</w:t>
            </w:r>
          </w:p>
        </w:tc>
      </w:tr>
      <w:tr w:rsidR="00464B04" w:rsidRPr="00157190" w14:paraId="711418C4" w14:textId="77777777" w:rsidTr="00D3470C">
        <w:trPr>
          <w:trHeight w:val="2261"/>
        </w:trPr>
        <w:tc>
          <w:tcPr>
            <w:tcW w:w="500" w:type="dxa"/>
            <w:vMerge/>
          </w:tcPr>
          <w:p w14:paraId="524425E8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1B6F2022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87BD527" w14:textId="4675560C" w:rsidR="00464B04" w:rsidRDefault="00464B04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poszanowania praw podstawowych oraz przestrzegania Karty praw podstawowych UE</w:t>
            </w:r>
            <w:r w:rsidR="00C019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019B5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oraz praw osób </w:t>
            </w:r>
            <w:r w:rsidR="00C019B5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br/>
            </w:r>
            <w:r w:rsidR="00C019B5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 niepełnosprawnościami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1306C94" w14:textId="1256B21F" w:rsidR="00464B04" w:rsidRPr="00157190" w:rsidRDefault="00464B04" w:rsidP="008D032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</w:t>
            </w:r>
            <w:r w:rsidRPr="00491F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zadeklarował, że sposób realizacji oraz zakres projektu nie będzie naruszać postanowień Karty praw podstawowych Unii Europejskiej z dnia 6 czerwca 2016 r. oraz Konwencji o prawach osób niep</w:t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ełnosprawnych, sporządzonej </w:t>
            </w:r>
            <w:r w:rsidR="00AE00B7"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Nowym Jorku dnia 13 grudnia 2006 r.</w:t>
            </w:r>
          </w:p>
        </w:tc>
        <w:tc>
          <w:tcPr>
            <w:tcW w:w="1088" w:type="dxa"/>
            <w:vAlign w:val="center"/>
          </w:tcPr>
          <w:p w14:paraId="09C23466" w14:textId="18EF64FE" w:rsidR="00464B04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58D7572" w14:textId="2390E203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DC0BED3" w14:textId="77777777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4AFE11" w14:textId="4308D984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001AC2A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A60DD3B" w14:textId="76DB19A9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5C4070" w:rsidRPr="005C40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491F4D" w:rsidRPr="00157190" w14:paraId="7ECD9DD3" w14:textId="77777777" w:rsidTr="00D3470C">
        <w:trPr>
          <w:trHeight w:val="567"/>
        </w:trPr>
        <w:tc>
          <w:tcPr>
            <w:tcW w:w="500" w:type="dxa"/>
            <w:vMerge/>
          </w:tcPr>
          <w:p w14:paraId="291DFAB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7E272C7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0A8F15BA" w14:textId="37FFF125" w:rsidR="00491F4D" w:rsidRDefault="00491F4D" w:rsidP="00F655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</w:t>
            </w:r>
            <w:r w:rsidR="00C019B5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kobiet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mężczyzn;</w:t>
            </w:r>
          </w:p>
          <w:p w14:paraId="16071942" w14:textId="22FC1A0B" w:rsidR="000D47B6" w:rsidRPr="000D47B6" w:rsidRDefault="00D0214A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wykazano w jaki sposób projekt będzie zgodny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zasadą równości kobiet i mężczyzn. Zgodność projektu zostanie uznana jeśli projekt ma pozytywny bądź neutralny wpływ na zasadę równości kobiet i mężczyzn (zgodnie z zapisami „Wytycznych dotyczących realizacji zasad równościowych w ramach funduszy unijnych na lata 2021-2027”).</w:t>
            </w:r>
          </w:p>
          <w:p w14:paraId="3FE0EA94" w14:textId="12D7887E" w:rsidR="008D0323" w:rsidRPr="008D0323" w:rsidRDefault="008D0323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32940F9A" w14:textId="2C5C95A2" w:rsidR="00491F4D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4CFEB71" w14:textId="6DCED888" w:rsidR="006D7910" w:rsidRDefault="006D7910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297C9B" w14:textId="77777777" w:rsidR="00E71EA1" w:rsidRDefault="00E71EA1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F01DB2" w14:textId="7011C56D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CB0174C" w14:textId="77777777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52746A2" w14:textId="4E7460A7" w:rsidR="00491F4D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5C76BA" w:rsidRPr="005C76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2134C299" w14:textId="77777777" w:rsidTr="009D4553">
        <w:trPr>
          <w:trHeight w:val="2756"/>
        </w:trPr>
        <w:tc>
          <w:tcPr>
            <w:tcW w:w="500" w:type="dxa"/>
            <w:vMerge/>
          </w:tcPr>
          <w:p w14:paraId="2A8893BC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4986A96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059FE95" w14:textId="66EAAE3B" w:rsidR="00A255F0" w:rsidRDefault="00C019B5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79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szans i niedyskryminacji, w tym dostępności dla osób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E79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niepełnosprawnościam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="00A255F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63DEDC8" w14:textId="3C17827F" w:rsidR="00A255F0" w:rsidRPr="00157190" w:rsidRDefault="000D47B6" w:rsidP="00853080">
            <w:pPr>
              <w:pStyle w:val="Default"/>
              <w:jc w:val="both"/>
              <w:rPr>
                <w:lang w:eastAsia="pl-PL"/>
              </w:rPr>
            </w:pPr>
            <w:r>
              <w:rPr>
                <w:sz w:val="20"/>
                <w:szCs w:val="20"/>
              </w:rPr>
              <w:t xml:space="preserve">Ocenie podlega czy zakres projektu będzie </w:t>
            </w:r>
            <w:r w:rsidR="00DC16C9">
              <w:rPr>
                <w:sz w:val="20"/>
                <w:szCs w:val="20"/>
              </w:rPr>
              <w:t xml:space="preserve">pozytywnie </w:t>
            </w:r>
            <w:r>
              <w:rPr>
                <w:sz w:val="20"/>
                <w:szCs w:val="20"/>
              </w:rPr>
              <w:t xml:space="preserve">wpływać na zapobieganie wszelkiej dyskryminacji ze względu na płeć, rasę lub pochodzenie etniczne, religię lub światopogląd, niepełnosprawność, wiek lub orientację seksualną. </w:t>
            </w:r>
            <w:r w:rsidR="00DC16C9">
              <w:rPr>
                <w:sz w:val="20"/>
                <w:szCs w:val="20"/>
              </w:rPr>
              <w:t xml:space="preserve">W uzasadnionych i opisanych przez Wnioskodawcę przypadkach dopuszczalne jest uznanie neutralności produktu/usługi projektu w rozumieniu </w:t>
            </w:r>
            <w:r w:rsidR="00DC16C9" w:rsidRPr="000D47B6">
              <w:rPr>
                <w:rFonts w:eastAsia="Times New Roman"/>
                <w:sz w:val="20"/>
                <w:szCs w:val="20"/>
                <w:lang w:eastAsia="pl-PL"/>
              </w:rPr>
              <w:t>„Wytycznych dotyczących realizacji zasad równościowych w ramach funduszy unijnych na lata 2021-2027”</w:t>
            </w:r>
            <w:r w:rsidR="00DC16C9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0D80412" w14:textId="40E86424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E5B1A92" w14:textId="1F4F26C3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2817120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1C73B6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68FD1A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210E77" w14:textId="61ACD509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462C4A" w:rsidRPr="00462C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 w:rsidR="002D3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063F2011" w14:textId="77777777" w:rsidTr="00D3470C">
        <w:trPr>
          <w:trHeight w:val="992"/>
        </w:trPr>
        <w:tc>
          <w:tcPr>
            <w:tcW w:w="500" w:type="dxa"/>
            <w:vMerge/>
          </w:tcPr>
          <w:p w14:paraId="7A0FCFBF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4BA1CAA5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13610D5" w14:textId="3209A5CC" w:rsidR="00A255F0" w:rsidRDefault="00A255F0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zrównoważonego rozwoju, a także porozumienia paryskiego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zasady „nie czyń poważnych szkód”.</w:t>
            </w:r>
          </w:p>
          <w:p w14:paraId="2B4526EB" w14:textId="0F45E045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czy Wnioskodawca spełnia zasadę zrównoważonego rozwoju poprzez stosowanie właściwych rozwiązań podczas realizacji projektu. Stosownie do charakteru projektu, Wnioskodawca powinien uwzględnić wymogi ochrony środowiska i efektywnego gospodarowania zasobami.</w:t>
            </w:r>
          </w:p>
          <w:p w14:paraId="18E80A50" w14:textId="57570C4B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</w:t>
            </w: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088" w:type="dxa"/>
            <w:vAlign w:val="center"/>
          </w:tcPr>
          <w:p w14:paraId="18E067E5" w14:textId="02D9E1EE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9270DB" w14:textId="19FCFDBB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D004D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FB57132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6EC48A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3FE84F2" w14:textId="3E75A977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462C4A" w:rsidRPr="00462C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F4D2F" w:rsidRPr="00157190" w14:paraId="7CEA948B" w14:textId="77777777" w:rsidTr="00D3470C">
        <w:trPr>
          <w:trHeight w:val="841"/>
        </w:trPr>
        <w:tc>
          <w:tcPr>
            <w:tcW w:w="500" w:type="dxa"/>
          </w:tcPr>
          <w:p w14:paraId="6101D9A6" w14:textId="15001D4F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64" w:type="dxa"/>
          </w:tcPr>
          <w:p w14:paraId="1F0793A4" w14:textId="00D70AB4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5929" w:type="dxa"/>
          </w:tcPr>
          <w:p w14:paraId="32370778" w14:textId="2DC587A4" w:rsidR="00594D9B" w:rsidRPr="00594D9B" w:rsidRDefault="00594D9B" w:rsidP="00F655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zakwalifikował projekt pod względem objęcia przepisami pomocy publicznej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D24B4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minimis </w:t>
            </w:r>
            <w:r w:rsidR="00F655E3" w:rsidRP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czy projekt spełnia wymogi 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wynikające z przepisów z zakresu pomocy publicznej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D24B4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minimis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(jeżeli dotyczy)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51B22D76" w14:textId="542B0C96" w:rsidR="001F4D2F" w:rsidRDefault="00594D9B" w:rsidP="00594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Wnioskodawca prawidłowo przeprowadził test pomocy publicznej i w efekcie prawidłowo zakwalifikował projekt,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natomiast w przypadku projektów objętych pomocą publiczną </w:t>
            </w:r>
            <w:r w:rsidR="006D24B4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minimis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zgodność projektu z przepisami odpowiednich rozporządzeń</w:t>
            </w:r>
            <w:r w:rsidR="006D24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pomocowych.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</w:p>
          <w:p w14:paraId="00B7C85C" w14:textId="2E9FC059" w:rsidR="00594D9B" w:rsidRPr="00594D9B" w:rsidRDefault="00594D9B" w:rsidP="00594D9B">
            <w:pPr>
              <w:pStyle w:val="Default"/>
              <w:jc w:val="both"/>
            </w:pPr>
            <w:r>
              <w:rPr>
                <w:sz w:val="20"/>
                <w:szCs w:val="20"/>
              </w:rPr>
              <w:t>Weryfikacja będzie prowadzona w odniesieniu do szczegółowych warunków podanych w Regulaminie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8" w:type="dxa"/>
            <w:vAlign w:val="center"/>
          </w:tcPr>
          <w:p w14:paraId="258E135E" w14:textId="71847C76" w:rsidR="001F4D2F" w:rsidRPr="00157190" w:rsidRDefault="00463C87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485AEF" w14:textId="0C1A3420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3905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AAC8252" w14:textId="77777777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9B3B918" w14:textId="295AD1A5" w:rsidR="0026424C" w:rsidRDefault="0026424C" w:rsidP="0026424C">
            <w:pPr>
              <w:spacing w:after="0" w:line="240" w:lineRule="auto"/>
              <w:jc w:val="both"/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w zakresie uzupełnienia brakującego testu pomocy publicznej, przy czym wynik testu nie może prowadzić do zmiany pierwotnej deklaracji we wniosku </w:t>
            </w:r>
            <w:r w:rsidR="004059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dofinansowanie, co do wystąpienia/nie wystąpienia pomocy publicznej w projekcie.</w:t>
            </w:r>
            <w:r>
              <w:t xml:space="preserve"> </w:t>
            </w:r>
          </w:p>
          <w:p w14:paraId="5EF7D56A" w14:textId="77777777" w:rsidR="0026424C" w:rsidRDefault="0026424C" w:rsidP="0026424C">
            <w:pPr>
              <w:spacing w:after="0" w:line="240" w:lineRule="auto"/>
              <w:jc w:val="both"/>
            </w:pPr>
          </w:p>
          <w:p w14:paraId="5689BB7D" w14:textId="128EB9B3" w:rsidR="001F4D2F" w:rsidRPr="00AE52A9" w:rsidRDefault="009C6BF9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powinno być utrzymane od złożenia wniosku o dofinansowanie do końca okresu realizacji </w:t>
            </w:r>
            <w:r w:rsidR="00ED19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w okresie trwałości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ED19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dotyczy)</w:t>
            </w:r>
            <w:r w:rsidR="0026424C"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</w:tbl>
    <w:p w14:paraId="3C2BA173" w14:textId="77777777" w:rsidR="000710A9" w:rsidRDefault="000710A9" w:rsidP="00DC6F63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56885474" w14:textId="5C517613" w:rsidR="00DC6F63" w:rsidRPr="00DC6F63" w:rsidRDefault="00DC6F63" w:rsidP="00DC6F63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DC6F6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Kryteria merytoryczne szczególne </w:t>
      </w:r>
    </w:p>
    <w:p w14:paraId="471CC766" w14:textId="77777777" w:rsidR="00DC6F63" w:rsidRPr="00DC6F63" w:rsidRDefault="00DC6F63" w:rsidP="00B035F2">
      <w:pPr>
        <w:pStyle w:val="Bezodstpw"/>
        <w:rPr>
          <w:lang w:eastAsia="pl-PL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864"/>
        <w:gridCol w:w="5847"/>
        <w:gridCol w:w="1084"/>
        <w:gridCol w:w="4778"/>
      </w:tblGrid>
      <w:tr w:rsidR="00F05380" w:rsidRPr="00DC6F63" w14:paraId="627800D1" w14:textId="77777777" w:rsidTr="0053426A">
        <w:trPr>
          <w:trHeight w:val="526"/>
          <w:jc w:val="center"/>
        </w:trPr>
        <w:tc>
          <w:tcPr>
            <w:tcW w:w="165" w:type="pct"/>
            <w:shd w:val="clear" w:color="auto" w:fill="D9D9D9"/>
            <w:vAlign w:val="center"/>
          </w:tcPr>
          <w:p w14:paraId="2246EA06" w14:textId="77777777" w:rsidR="00FF0B46" w:rsidRPr="00DC6F63" w:rsidRDefault="00FF0B46" w:rsidP="00534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C6F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4" w:type="pct"/>
            <w:shd w:val="clear" w:color="auto" w:fill="D9D9D9"/>
            <w:vAlign w:val="center"/>
          </w:tcPr>
          <w:p w14:paraId="158CC000" w14:textId="77777777" w:rsidR="00FF0B46" w:rsidRPr="00DC6F63" w:rsidRDefault="00FF0B46" w:rsidP="00534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DC6F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083" w:type="pct"/>
            <w:shd w:val="clear" w:color="auto" w:fill="D9D9D9"/>
            <w:vAlign w:val="center"/>
          </w:tcPr>
          <w:p w14:paraId="53AE6EFB" w14:textId="77777777" w:rsidR="00FF0B46" w:rsidRPr="00834DD3" w:rsidRDefault="00FF0B46" w:rsidP="0053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4DD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386" w:type="pct"/>
            <w:shd w:val="clear" w:color="auto" w:fill="D9D9D9"/>
            <w:vAlign w:val="center"/>
          </w:tcPr>
          <w:p w14:paraId="65E468C0" w14:textId="77777777" w:rsidR="00FF0B46" w:rsidRPr="00DC6F63" w:rsidRDefault="00FF0B46" w:rsidP="00534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C6F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1702" w:type="pct"/>
            <w:shd w:val="clear" w:color="auto" w:fill="D9D9D9"/>
            <w:vAlign w:val="center"/>
          </w:tcPr>
          <w:p w14:paraId="0693783A" w14:textId="77777777" w:rsidR="00FF0B46" w:rsidRPr="00DC6F63" w:rsidRDefault="00FF0B46" w:rsidP="005342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C6F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tr w:rsidR="00A02D89" w:rsidRPr="00DC6F63" w14:paraId="2EDA27D1" w14:textId="77777777" w:rsidTr="00EE47D2">
        <w:trPr>
          <w:trHeight w:val="526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1C49997" w14:textId="531DEF38" w:rsidR="00A02D89" w:rsidRDefault="007E1B80" w:rsidP="00A02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E44F22C" w14:textId="40C7E5D8" w:rsidR="00A02D89" w:rsidRDefault="00575F3D" w:rsidP="00A02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Zintegrowany charakter projektu</w:t>
            </w:r>
          </w:p>
        </w:tc>
        <w:tc>
          <w:tcPr>
            <w:tcW w:w="2083" w:type="pct"/>
            <w:shd w:val="clear" w:color="auto" w:fill="auto"/>
          </w:tcPr>
          <w:p w14:paraId="61946ACD" w14:textId="77777777" w:rsidR="00A02D89" w:rsidRDefault="00575F3D" w:rsidP="00575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Ocenie podlega czy projekt </w:t>
            </w:r>
            <w:r w:rsidRPr="00575F3D">
              <w:rPr>
                <w:rFonts w:cstheme="minorHAnsi"/>
                <w:sz w:val="20"/>
                <w:szCs w:val="20"/>
              </w:rPr>
              <w:t>wpis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Pr="00575F3D">
              <w:rPr>
                <w:rFonts w:cstheme="minorHAnsi"/>
                <w:sz w:val="20"/>
                <w:szCs w:val="20"/>
              </w:rPr>
              <w:t xml:space="preserve"> się w cele rozwoju obszaru funkcjonalnego objętego instrumentem ZIT i </w:t>
            </w:r>
            <w:r w:rsidR="001E4AE2">
              <w:rPr>
                <w:rFonts w:cstheme="minorHAnsi"/>
                <w:sz w:val="20"/>
                <w:szCs w:val="20"/>
              </w:rPr>
              <w:t>jest</w:t>
            </w:r>
            <w:r w:rsidRPr="00575F3D">
              <w:rPr>
                <w:rFonts w:cstheme="minorHAnsi"/>
                <w:sz w:val="20"/>
                <w:szCs w:val="20"/>
              </w:rPr>
              <w:t xml:space="preserve"> ukierunkowan</w:t>
            </w:r>
            <w:r w:rsidR="001E4AE2">
              <w:rPr>
                <w:rFonts w:cstheme="minorHAnsi"/>
                <w:sz w:val="20"/>
                <w:szCs w:val="20"/>
              </w:rPr>
              <w:t>y</w:t>
            </w:r>
            <w:r w:rsidRPr="00575F3D">
              <w:rPr>
                <w:rFonts w:cstheme="minorHAnsi"/>
                <w:sz w:val="20"/>
                <w:szCs w:val="20"/>
              </w:rPr>
              <w:t xml:space="preserve"> na rozwiązywanie wspólnych problemów rozwojowych</w:t>
            </w:r>
            <w:r w:rsidR="001E4AE2">
              <w:rPr>
                <w:rFonts w:cstheme="minorHAnsi"/>
                <w:sz w:val="20"/>
                <w:szCs w:val="20"/>
              </w:rPr>
              <w:t xml:space="preserve"> tj.:</w:t>
            </w:r>
          </w:p>
          <w:p w14:paraId="5ED9C463" w14:textId="5562AA98" w:rsidR="001E4AE2" w:rsidRPr="001E4AE2" w:rsidRDefault="001E4AE2" w:rsidP="001E4AE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E4AE2">
              <w:rPr>
                <w:rFonts w:cstheme="minorHAnsi"/>
                <w:sz w:val="20"/>
                <w:szCs w:val="20"/>
              </w:rPr>
              <w:t xml:space="preserve">projekt ma wpływ na więcej niż 1 gminę w </w:t>
            </w:r>
            <w:r w:rsidR="007F6DDC">
              <w:rPr>
                <w:rFonts w:cstheme="minorHAnsi"/>
                <w:sz w:val="20"/>
                <w:szCs w:val="20"/>
              </w:rPr>
              <w:t>Miejskim Obszarze Funkcjonalnym (</w:t>
            </w:r>
            <w:r w:rsidRPr="001E4AE2">
              <w:rPr>
                <w:rFonts w:cstheme="minorHAnsi"/>
                <w:sz w:val="20"/>
                <w:szCs w:val="20"/>
              </w:rPr>
              <w:t>MOF</w:t>
            </w:r>
            <w:r w:rsidR="007F6DDC">
              <w:rPr>
                <w:rFonts w:cstheme="minorHAnsi"/>
                <w:sz w:val="20"/>
                <w:szCs w:val="20"/>
              </w:rPr>
              <w:t>)</w:t>
            </w:r>
            <w:r w:rsidRPr="001E4AE2">
              <w:rPr>
                <w:rFonts w:cstheme="minorHAnsi"/>
                <w:sz w:val="20"/>
                <w:szCs w:val="20"/>
              </w:rPr>
              <w:t>;</w:t>
            </w:r>
          </w:p>
          <w:p w14:paraId="160B6FCB" w14:textId="62155FBD" w:rsidR="001E4AE2" w:rsidRPr="001E4AE2" w:rsidRDefault="001E4AE2" w:rsidP="001E4AE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E4AE2">
              <w:rPr>
                <w:rFonts w:cstheme="minorHAnsi"/>
                <w:sz w:val="20"/>
                <w:szCs w:val="20"/>
              </w:rPr>
              <w:t>jego realizacja jest uzasadniona zarówno w części diagnostycznej, jak i kierunkowej strategii.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FCC8CD2" w14:textId="0A91B72D" w:rsidR="00A02D89" w:rsidRPr="00474FEA" w:rsidRDefault="00A02D89" w:rsidP="00A02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74FE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132D02B5" w14:textId="77777777" w:rsidR="00A02D89" w:rsidRPr="00614AEF" w:rsidRDefault="00A02D89" w:rsidP="00A02D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14AE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40CD8690" w14:textId="77777777" w:rsidR="00A02D89" w:rsidRPr="00614AEF" w:rsidRDefault="00A02D89" w:rsidP="00A02D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</w:p>
          <w:p w14:paraId="75433877" w14:textId="16E517B7" w:rsidR="00A02D89" w:rsidRPr="00CD48DF" w:rsidRDefault="00A02D89" w:rsidP="00A02D89">
            <w:pPr>
              <w:spacing w:after="0" w:line="240" w:lineRule="auto"/>
              <w:jc w:val="both"/>
            </w:pPr>
            <w:r w:rsidRPr="00614AE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Spełnienie kryterium powinno być utrzymane od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 </w:t>
            </w:r>
            <w:r w:rsidRPr="00614AE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złożenia wniosku o dofinansowanie do końca okresu realizacji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B1A9C">
              <w:rPr>
                <w:sz w:val="20"/>
                <w:szCs w:val="20"/>
              </w:rPr>
              <w:t>oraz w okresie trwałości projektu (jeśli dotyczy)</w:t>
            </w:r>
            <w:r w:rsidR="00CD48DF">
              <w:rPr>
                <w:sz w:val="20"/>
                <w:szCs w:val="20"/>
              </w:rPr>
              <w:t>.</w:t>
            </w:r>
          </w:p>
        </w:tc>
      </w:tr>
      <w:tr w:rsidR="00580D5C" w:rsidRPr="00DC6F63" w14:paraId="578B064D" w14:textId="77777777" w:rsidTr="0053426A">
        <w:trPr>
          <w:trHeight w:val="526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0D0A010F" w14:textId="77815B7A" w:rsidR="00580D5C" w:rsidRPr="00DC6F63" w:rsidRDefault="00A62E2B" w:rsidP="0058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</w:t>
            </w:r>
            <w:r w:rsidR="00580D5C" w:rsidRPr="00DC6F6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3D74A74" w14:textId="7DF91452" w:rsidR="00580D5C" w:rsidRPr="00C77886" w:rsidRDefault="00E5740B" w:rsidP="0058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Kompleksowość działań</w:t>
            </w:r>
          </w:p>
        </w:tc>
        <w:tc>
          <w:tcPr>
            <w:tcW w:w="2083" w:type="pct"/>
            <w:shd w:val="clear" w:color="auto" w:fill="auto"/>
            <w:vAlign w:val="center"/>
          </w:tcPr>
          <w:p w14:paraId="339D9F7B" w14:textId="5BC14557" w:rsidR="009E2961" w:rsidRPr="00F60A3C" w:rsidRDefault="00E5740B" w:rsidP="00D7435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Ocenie podlega wieloaspektowość projektu. </w:t>
            </w:r>
            <w:r w:rsidR="009E2961">
              <w:rPr>
                <w:sz w:val="20"/>
                <w:szCs w:val="20"/>
              </w:rPr>
              <w:t xml:space="preserve">Działania </w:t>
            </w:r>
            <w:r w:rsidR="005A628B">
              <w:rPr>
                <w:sz w:val="20"/>
                <w:szCs w:val="20"/>
              </w:rPr>
              <w:t>realizowane w ramach projektu</w:t>
            </w:r>
            <w:r w:rsidR="009E2961" w:rsidRPr="009E2961">
              <w:rPr>
                <w:sz w:val="20"/>
                <w:szCs w:val="20"/>
              </w:rPr>
              <w:t xml:space="preserve"> </w:t>
            </w:r>
            <w:r w:rsidR="009E2961">
              <w:rPr>
                <w:sz w:val="20"/>
                <w:szCs w:val="20"/>
              </w:rPr>
              <w:t>powinny mieć charakter kompleksowy,</w:t>
            </w:r>
            <w:r w:rsidR="009E2961" w:rsidRPr="009E2961">
              <w:rPr>
                <w:sz w:val="20"/>
                <w:szCs w:val="20"/>
              </w:rPr>
              <w:t xml:space="preserve"> obejmować</w:t>
            </w:r>
            <w:r w:rsidR="006F76F9" w:rsidRPr="009E2961">
              <w:rPr>
                <w:sz w:val="20"/>
                <w:szCs w:val="20"/>
              </w:rPr>
              <w:t xml:space="preserve"> </w:t>
            </w:r>
            <w:r w:rsidR="008A071A">
              <w:rPr>
                <w:sz w:val="20"/>
                <w:szCs w:val="20"/>
              </w:rPr>
              <w:t xml:space="preserve">nowoczesne </w:t>
            </w:r>
            <w:r w:rsidR="006F76F9" w:rsidRPr="009E2961">
              <w:rPr>
                <w:sz w:val="20"/>
                <w:szCs w:val="20"/>
              </w:rPr>
              <w:t>rozwiąza</w:t>
            </w:r>
            <w:r w:rsidR="006F76F9">
              <w:rPr>
                <w:sz w:val="20"/>
                <w:szCs w:val="20"/>
              </w:rPr>
              <w:t>nia</w:t>
            </w:r>
            <w:r w:rsidR="006F76F9" w:rsidRPr="009E2961">
              <w:rPr>
                <w:sz w:val="20"/>
                <w:szCs w:val="20"/>
              </w:rPr>
              <w:t xml:space="preserve"> </w:t>
            </w:r>
            <w:r w:rsidR="008A071A">
              <w:rPr>
                <w:sz w:val="20"/>
                <w:szCs w:val="20"/>
              </w:rPr>
              <w:t xml:space="preserve">cyfrowe </w:t>
            </w:r>
            <w:r w:rsidR="007F6DDC">
              <w:rPr>
                <w:sz w:val="20"/>
                <w:szCs w:val="20"/>
              </w:rPr>
              <w:t>w różnych</w:t>
            </w:r>
            <w:r w:rsidR="006F76F9" w:rsidRPr="009E2961">
              <w:rPr>
                <w:sz w:val="20"/>
                <w:szCs w:val="20"/>
              </w:rPr>
              <w:t xml:space="preserve"> dziedzinach funkcjonowania </w:t>
            </w:r>
            <w:r w:rsidR="007F6DDC">
              <w:rPr>
                <w:sz w:val="20"/>
                <w:szCs w:val="20"/>
              </w:rPr>
              <w:t>MOF</w:t>
            </w:r>
            <w:r w:rsidR="00C45D9D">
              <w:rPr>
                <w:sz w:val="20"/>
                <w:szCs w:val="20"/>
              </w:rPr>
              <w:t xml:space="preserve">, </w:t>
            </w:r>
            <w:r w:rsidR="007F6DDC">
              <w:rPr>
                <w:sz w:val="20"/>
                <w:szCs w:val="20"/>
              </w:rPr>
              <w:t xml:space="preserve">takich jak zdrowie, usługi społeczne, edukacja, mobilność i inne </w:t>
            </w:r>
            <w:r w:rsidR="000710A9">
              <w:rPr>
                <w:sz w:val="20"/>
                <w:szCs w:val="20"/>
              </w:rPr>
              <w:t xml:space="preserve">– </w:t>
            </w:r>
            <w:r w:rsidR="007F6DDC">
              <w:rPr>
                <w:sz w:val="20"/>
                <w:szCs w:val="20"/>
              </w:rPr>
              <w:t xml:space="preserve">w celu poprawy ich </w:t>
            </w:r>
            <w:r w:rsidR="000710A9">
              <w:rPr>
                <w:sz w:val="20"/>
                <w:szCs w:val="20"/>
              </w:rPr>
              <w:t>funkcjonowania</w:t>
            </w:r>
            <w:r w:rsidR="007F6DDC">
              <w:rPr>
                <w:sz w:val="20"/>
                <w:szCs w:val="20"/>
              </w:rPr>
              <w:t>.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FC0441" w14:textId="112D244A" w:rsidR="00580D5C" w:rsidRPr="00580D5C" w:rsidRDefault="00580D5C" w:rsidP="0058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580D5C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220A647B" w14:textId="77777777" w:rsidR="00734C6A" w:rsidRPr="00734C6A" w:rsidRDefault="00734C6A" w:rsidP="00734C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34C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03BD7CAF" w14:textId="77777777" w:rsidR="00734C6A" w:rsidRPr="00734C6A" w:rsidRDefault="00734C6A" w:rsidP="00734C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BA1C18D" w14:textId="335B2D9D" w:rsidR="00580D5C" w:rsidRPr="00CD48DF" w:rsidRDefault="00734C6A" w:rsidP="00734C6A">
            <w:pPr>
              <w:spacing w:after="0" w:line="240" w:lineRule="auto"/>
              <w:jc w:val="both"/>
            </w:pPr>
            <w:r w:rsidRPr="00734C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Spełnienie kryterium powinno być utrzymane od</w:t>
            </w:r>
            <w:r w:rsidR="0093723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 w:rsidRPr="00734C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złożenia wniosku o dofinansowanie do końca okresu realizacji </w:t>
            </w:r>
            <w:r w:rsidR="007B1A9C">
              <w:rPr>
                <w:sz w:val="20"/>
                <w:szCs w:val="20"/>
              </w:rPr>
              <w:t>oraz w okresie trwałości projektu (jeśli dotyczy)</w:t>
            </w:r>
            <w:r w:rsidRPr="00734C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7435E" w:rsidRPr="00DC6F63" w14:paraId="1AD333AE" w14:textId="77777777" w:rsidTr="0053426A">
        <w:trPr>
          <w:trHeight w:val="526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8E7DE6F" w14:textId="355DA352" w:rsidR="00D7435E" w:rsidRDefault="00D7435E" w:rsidP="00580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24D0098" w14:textId="44BA4CF4" w:rsidR="00D7435E" w:rsidRDefault="00B47E8F" w:rsidP="0058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Zgodność projektu z dyrektywami Unii Europejskiej</w:t>
            </w:r>
            <w:r w:rsidR="0076505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45D3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br/>
            </w:r>
            <w:r w:rsidR="0076505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 zakresie dostępności cyfrowej</w:t>
            </w:r>
          </w:p>
        </w:tc>
        <w:tc>
          <w:tcPr>
            <w:tcW w:w="2083" w:type="pct"/>
            <w:shd w:val="clear" w:color="auto" w:fill="auto"/>
            <w:vAlign w:val="center"/>
          </w:tcPr>
          <w:p w14:paraId="3F1CB0DE" w14:textId="65615937" w:rsidR="00D7435E" w:rsidRDefault="00D7435E" w:rsidP="00B47E8F">
            <w:pPr>
              <w:pStyle w:val="Bezodstpw"/>
              <w:jc w:val="both"/>
              <w:rPr>
                <w:sz w:val="20"/>
                <w:szCs w:val="20"/>
                <w:lang w:eastAsia="pl-PL"/>
              </w:rPr>
            </w:pPr>
            <w:r w:rsidRPr="008255C7">
              <w:rPr>
                <w:rFonts w:cstheme="minorHAnsi"/>
                <w:sz w:val="20"/>
                <w:szCs w:val="20"/>
              </w:rPr>
              <w:t xml:space="preserve">Ocenie podlega czy </w:t>
            </w:r>
            <w:r w:rsidRPr="00487D56">
              <w:rPr>
                <w:sz w:val="20"/>
                <w:szCs w:val="20"/>
                <w:lang w:eastAsia="pl-PL"/>
              </w:rPr>
              <w:t>systemy teleinformatyczne, aplikacje, bazy danych, platformy tworzone w ramach projektu</w:t>
            </w:r>
            <w:r w:rsidR="00B47E8F">
              <w:rPr>
                <w:sz w:val="20"/>
                <w:szCs w:val="20"/>
                <w:lang w:eastAsia="pl-PL"/>
              </w:rPr>
              <w:t xml:space="preserve"> są zgodne </w:t>
            </w:r>
            <w:r w:rsidR="00326BB1">
              <w:rPr>
                <w:sz w:val="20"/>
                <w:szCs w:val="20"/>
                <w:lang w:eastAsia="pl-PL"/>
              </w:rPr>
              <w:br/>
            </w:r>
            <w:r w:rsidR="00B47E8F">
              <w:rPr>
                <w:sz w:val="20"/>
                <w:szCs w:val="20"/>
                <w:lang w:eastAsia="pl-PL"/>
              </w:rPr>
              <w:t xml:space="preserve">z </w:t>
            </w:r>
            <w:r w:rsidRPr="00487D56">
              <w:rPr>
                <w:sz w:val="20"/>
                <w:szCs w:val="20"/>
                <w:lang w:eastAsia="pl-PL"/>
              </w:rPr>
              <w:t xml:space="preserve"> </w:t>
            </w:r>
            <w:r w:rsidR="00B47E8F" w:rsidRPr="00F11E90">
              <w:rPr>
                <w:rFonts w:cstheme="minorHAnsi"/>
                <w:sz w:val="20"/>
                <w:szCs w:val="20"/>
                <w:lang w:eastAsia="pl-PL"/>
              </w:rPr>
              <w:t xml:space="preserve">Dyrektywą Parlamentu Europejskiego i Rady (UE) 2016/2102 z dnia 26 października 2016 r. w sprawie dostępności stron internetowych </w:t>
            </w:r>
            <w:r w:rsidR="00326BB1">
              <w:rPr>
                <w:rFonts w:cstheme="minorHAnsi"/>
                <w:sz w:val="20"/>
                <w:szCs w:val="20"/>
                <w:lang w:eastAsia="pl-PL"/>
              </w:rPr>
              <w:br/>
            </w:r>
            <w:r w:rsidR="00B47E8F" w:rsidRPr="00F11E90">
              <w:rPr>
                <w:rFonts w:cstheme="minorHAnsi"/>
                <w:sz w:val="20"/>
                <w:szCs w:val="20"/>
                <w:lang w:eastAsia="pl-PL"/>
              </w:rPr>
              <w:t>i mobilnych aplikacji organów sektora publicznego</w:t>
            </w:r>
            <w:r w:rsidR="00B47E8F">
              <w:rPr>
                <w:rFonts w:cstheme="minorHAnsi"/>
                <w:sz w:val="20"/>
                <w:szCs w:val="20"/>
                <w:lang w:eastAsia="pl-PL"/>
              </w:rPr>
              <w:t xml:space="preserve"> oraz </w:t>
            </w:r>
            <w:r w:rsidRPr="00487D56">
              <w:rPr>
                <w:sz w:val="20"/>
                <w:szCs w:val="20"/>
                <w:lang w:eastAsia="pl-PL"/>
              </w:rPr>
              <w:t xml:space="preserve">spełniają wymagania określone w </w:t>
            </w:r>
            <w:r w:rsidRPr="00487D56">
              <w:rPr>
                <w:i/>
                <w:iCs/>
                <w:sz w:val="20"/>
                <w:szCs w:val="20"/>
                <w:lang w:eastAsia="pl-PL"/>
              </w:rPr>
              <w:t xml:space="preserve">Ustawie z dnia 4 kwietnia 2019 r. </w:t>
            </w:r>
            <w:r w:rsidR="00326BB1">
              <w:rPr>
                <w:i/>
                <w:iCs/>
                <w:sz w:val="20"/>
                <w:szCs w:val="20"/>
                <w:lang w:eastAsia="pl-PL"/>
              </w:rPr>
              <w:br/>
            </w:r>
            <w:r w:rsidRPr="00487D56">
              <w:rPr>
                <w:i/>
                <w:iCs/>
                <w:sz w:val="20"/>
                <w:szCs w:val="20"/>
                <w:lang w:eastAsia="pl-PL"/>
              </w:rPr>
              <w:t xml:space="preserve">o dostępności cyfrowej stron internetowych aplikacji mobilnych podmiotów publicznych, </w:t>
            </w:r>
            <w:r w:rsidRPr="00487D56">
              <w:rPr>
                <w:sz w:val="20"/>
                <w:szCs w:val="20"/>
                <w:lang w:eastAsia="pl-PL"/>
              </w:rPr>
              <w:t xml:space="preserve">w tym standardu WCAG 2.1, o którym mowa w załączniku do ww. Ustawy obowiązującej na moment ogłoszenia </w:t>
            </w:r>
            <w:r w:rsidR="00B47E8F">
              <w:rPr>
                <w:sz w:val="20"/>
                <w:szCs w:val="20"/>
                <w:lang w:eastAsia="pl-PL"/>
              </w:rPr>
              <w:t>naboru</w:t>
            </w:r>
            <w:r w:rsidRPr="00487D5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ABA12D5" w14:textId="3044DED9" w:rsidR="00D7435E" w:rsidRPr="00580D5C" w:rsidRDefault="00D7435E" w:rsidP="00580D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0D5C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6D3BC9E2" w14:textId="77777777" w:rsidR="00B47E8F" w:rsidRPr="00734C6A" w:rsidRDefault="00B47E8F" w:rsidP="00B47E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34C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29BCD7EB" w14:textId="77777777" w:rsidR="00B47E8F" w:rsidRPr="00734C6A" w:rsidRDefault="00B47E8F" w:rsidP="00B47E8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F715B94" w14:textId="49A42D05" w:rsidR="00D7435E" w:rsidRPr="00B47E8F" w:rsidRDefault="00B47E8F" w:rsidP="00B47E8F">
            <w:pPr>
              <w:spacing w:after="0" w:line="240" w:lineRule="auto"/>
              <w:jc w:val="both"/>
            </w:pPr>
            <w:r w:rsidRPr="00734C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Spełnienie kryterium powinno być utrzymane od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  <w:r w:rsidRPr="00734C6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złożenia wniosku o dofinansowanie do końca okresu realizacji </w:t>
            </w:r>
            <w:r>
              <w:rPr>
                <w:sz w:val="20"/>
                <w:szCs w:val="20"/>
              </w:rPr>
              <w:t>oraz w okresie trwałości projektu (jeśli dotyczy).</w:t>
            </w:r>
          </w:p>
        </w:tc>
      </w:tr>
      <w:tr w:rsidR="004E38ED" w:rsidRPr="00DC6F63" w14:paraId="7652EFE7" w14:textId="77777777" w:rsidTr="0053426A">
        <w:trPr>
          <w:trHeight w:val="526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62C7A4C1" w14:textId="45DF01B5" w:rsidR="004E38ED" w:rsidRDefault="00D7435E" w:rsidP="004E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4</w:t>
            </w:r>
            <w:r w:rsidR="004E38ED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FEB0AB" w14:textId="77777777" w:rsidR="004E38ED" w:rsidRPr="0014238D" w:rsidRDefault="004E38ED" w:rsidP="004E3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423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Powiązania projektu</w:t>
            </w:r>
          </w:p>
          <w:p w14:paraId="200864BF" w14:textId="15CC49E5" w:rsidR="004E38ED" w:rsidRDefault="004E38ED" w:rsidP="004E3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3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z projektami komplementarnymi</w:t>
            </w:r>
          </w:p>
        </w:tc>
        <w:tc>
          <w:tcPr>
            <w:tcW w:w="2083" w:type="pct"/>
            <w:shd w:val="clear" w:color="auto" w:fill="auto"/>
            <w:vAlign w:val="center"/>
          </w:tcPr>
          <w:p w14:paraId="7D0DA4B0" w14:textId="2AC62608" w:rsidR="004E38ED" w:rsidRPr="00580D5C" w:rsidRDefault="004E38ED" w:rsidP="00E07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55C7">
              <w:rPr>
                <w:rFonts w:cstheme="minorHAnsi"/>
                <w:sz w:val="20"/>
                <w:szCs w:val="20"/>
              </w:rPr>
              <w:t xml:space="preserve">Ocenie podlega czy projekt jest komplementarny z projektami finansowanymi w ramach RPOWP 2014-2020, w ramach innych programów operacyjnych oraz projektami </w:t>
            </w:r>
            <w:r w:rsidR="00E07370">
              <w:rPr>
                <w:rFonts w:cstheme="minorHAnsi"/>
                <w:sz w:val="20"/>
                <w:szCs w:val="20"/>
              </w:rPr>
              <w:t xml:space="preserve">i zadaniami </w:t>
            </w:r>
            <w:r w:rsidRPr="008255C7">
              <w:rPr>
                <w:rFonts w:cstheme="minorHAnsi"/>
                <w:sz w:val="20"/>
                <w:szCs w:val="20"/>
              </w:rPr>
              <w:t xml:space="preserve">finansowanymi ze środków własnych, </w:t>
            </w:r>
            <w:r w:rsidR="00E07370">
              <w:rPr>
                <w:rFonts w:cstheme="minorHAnsi"/>
                <w:sz w:val="20"/>
                <w:szCs w:val="20"/>
              </w:rPr>
              <w:t xml:space="preserve">zrealizowanymi dotychczas, </w:t>
            </w:r>
            <w:r w:rsidRPr="008255C7">
              <w:rPr>
                <w:rFonts w:cstheme="minorHAnsi"/>
                <w:sz w:val="20"/>
                <w:szCs w:val="20"/>
              </w:rPr>
              <w:t>realizowanymi obecnie lub planowanymi do realizacji.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73E1B6" w14:textId="5C5F53D1" w:rsidR="004E38ED" w:rsidRPr="00580D5C" w:rsidRDefault="004E38ED" w:rsidP="004E38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6F6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501F669F" w14:textId="77777777" w:rsidR="004E38ED" w:rsidRPr="00614AEF" w:rsidRDefault="004E38ED" w:rsidP="004E38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614AE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5FB0B89A" w14:textId="77777777" w:rsidR="004E38ED" w:rsidRPr="00614AEF" w:rsidRDefault="004E38ED" w:rsidP="004E38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</w:p>
          <w:p w14:paraId="6BA6BAA3" w14:textId="6F4B95DD" w:rsidR="004E38ED" w:rsidRPr="005A628B" w:rsidRDefault="004E38ED" w:rsidP="004E38ED">
            <w:pPr>
              <w:spacing w:after="0" w:line="240" w:lineRule="auto"/>
              <w:jc w:val="both"/>
            </w:pPr>
            <w:r w:rsidRPr="00614AE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Spełnienie kryterium powinno być utrzymane od</w:t>
            </w:r>
            <w:r w:rsidR="0093723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 </w:t>
            </w:r>
            <w:r w:rsidRPr="00614AE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złożenia wniosku o dofinansowanie do końca okresu realizacji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B1A9C">
              <w:rPr>
                <w:sz w:val="20"/>
                <w:szCs w:val="20"/>
              </w:rPr>
              <w:t>oraz w okresie trwałości projektu (jeśli dotyczy)</w:t>
            </w:r>
            <w:r w:rsidR="005A628B">
              <w:rPr>
                <w:sz w:val="20"/>
                <w:szCs w:val="20"/>
              </w:rPr>
              <w:t>.</w:t>
            </w:r>
          </w:p>
        </w:tc>
      </w:tr>
      <w:tr w:rsidR="00B35648" w:rsidRPr="00DC6F63" w14:paraId="5D7CF0A2" w14:textId="77777777" w:rsidTr="00B035F2">
        <w:trPr>
          <w:trHeight w:val="558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A56F713" w14:textId="27A1A950" w:rsidR="00B35648" w:rsidRPr="00DC6F63" w:rsidRDefault="00D7435E" w:rsidP="0028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5</w:t>
            </w:r>
            <w:r w:rsidR="00B3564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55175E9" w14:textId="0876CE64" w:rsidR="00B35648" w:rsidRPr="00C77886" w:rsidRDefault="00B35648" w:rsidP="0028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77E6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Mechanizm monitorowania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977E6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efektów działań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przewidzianych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/>
              <w:t>w projekcie</w:t>
            </w:r>
          </w:p>
        </w:tc>
        <w:tc>
          <w:tcPr>
            <w:tcW w:w="2083" w:type="pct"/>
            <w:shd w:val="clear" w:color="auto" w:fill="auto"/>
            <w:vAlign w:val="center"/>
          </w:tcPr>
          <w:p w14:paraId="1125359A" w14:textId="196DA038" w:rsidR="00B035F2" w:rsidRPr="00834DD3" w:rsidRDefault="00B35648" w:rsidP="0028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O</w:t>
            </w:r>
            <w:r w:rsidRPr="00834D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cenie podlega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  <w:r w:rsidRPr="00834D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zy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</w:t>
            </w:r>
            <w:r w:rsidRPr="00834D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nioskodawca opisał mechanizm monitorowania efektów prowadzonych działań, który umożliwia prawidłową realizację projektu</w:t>
            </w:r>
            <w:r w:rsidR="0012729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B861322" w14:textId="77777777" w:rsidR="00B35648" w:rsidRPr="00DC6F63" w:rsidRDefault="00B35648" w:rsidP="00284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77E6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4198F66A" w14:textId="77777777" w:rsidR="00B35648" w:rsidRDefault="00B35648" w:rsidP="002846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Możliwość korekty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zakresie uzupełnienia brakujących zapisów w pierwotnej dokumentacji aplikacyjnej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  <w:p w14:paraId="24320C0A" w14:textId="77777777" w:rsidR="00B35648" w:rsidRDefault="00B35648" w:rsidP="002846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F0492B5" w14:textId="77777777" w:rsidR="00B35648" w:rsidRPr="00555295" w:rsidRDefault="00B35648" w:rsidP="002846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Spełnienie kryterium powinno być utrzymane od złożenia wniosku o dofinansowanie do końca okresu realizacji oraz w okresie trwałości projektu (jeśli dotyczy).</w:t>
            </w:r>
          </w:p>
        </w:tc>
      </w:tr>
    </w:tbl>
    <w:p w14:paraId="47FB9E8D" w14:textId="77777777" w:rsidR="001A15D9" w:rsidRDefault="001A15D9" w:rsidP="000636DE">
      <w:pPr>
        <w:spacing w:after="120" w:line="240" w:lineRule="auto"/>
        <w:jc w:val="both"/>
      </w:pPr>
    </w:p>
    <w:sectPr w:rsidR="001A15D9" w:rsidSect="00D1156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A654" w14:textId="77777777" w:rsidR="007F43BD" w:rsidRDefault="007F43BD" w:rsidP="00157190">
      <w:pPr>
        <w:spacing w:after="0" w:line="240" w:lineRule="auto"/>
      </w:pPr>
      <w:r>
        <w:separator/>
      </w:r>
    </w:p>
  </w:endnote>
  <w:endnote w:type="continuationSeparator" w:id="0">
    <w:p w14:paraId="3ACF9CD1" w14:textId="77777777" w:rsidR="007F43BD" w:rsidRDefault="007F43BD" w:rsidP="0015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4947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A18AD6" w14:textId="65A47CAB" w:rsidR="00B035F2" w:rsidRPr="00B035F2" w:rsidRDefault="00B035F2" w:rsidP="00B035F2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 w:rsidR="00F37D1C">
          <w:rPr>
            <w:noProof/>
            <w:sz w:val="20"/>
            <w:szCs w:val="20"/>
          </w:rPr>
          <w:t>- 12 -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342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7D0EE3B" w14:textId="1155CAFD" w:rsidR="00D11564" w:rsidRPr="00D11564" w:rsidRDefault="00D11564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 w:rsidR="00AD634E">
          <w:rPr>
            <w:noProof/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  <w:p w14:paraId="7CED9CA7" w14:textId="77777777" w:rsidR="00D11564" w:rsidRDefault="00D11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89A1E" w14:textId="77777777" w:rsidR="007F43BD" w:rsidRDefault="007F43BD" w:rsidP="00157190">
      <w:pPr>
        <w:spacing w:after="0" w:line="240" w:lineRule="auto"/>
      </w:pPr>
      <w:r>
        <w:separator/>
      </w:r>
    </w:p>
  </w:footnote>
  <w:footnote w:type="continuationSeparator" w:id="0">
    <w:p w14:paraId="2BEA3F68" w14:textId="77777777" w:rsidR="007F43BD" w:rsidRDefault="007F43BD" w:rsidP="0015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7F21" w14:textId="18ABC305" w:rsidR="00F655E3" w:rsidRDefault="00F655E3" w:rsidP="00F655E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75EC" w14:textId="6ADDFAE4" w:rsidR="003F1BAD" w:rsidRDefault="003F1BAD" w:rsidP="003F1B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EEE62D" wp14:editId="4801352C">
          <wp:extent cx="7223125" cy="993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6DE1"/>
    <w:multiLevelType w:val="hybridMultilevel"/>
    <w:tmpl w:val="55BC7912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10E"/>
    <w:multiLevelType w:val="hybridMultilevel"/>
    <w:tmpl w:val="11CC0DCC"/>
    <w:lvl w:ilvl="0" w:tplc="64F8D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079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FC0E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90F216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5003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7F40A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D7D0F0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1958A2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61A4B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1D410269"/>
    <w:multiLevelType w:val="hybridMultilevel"/>
    <w:tmpl w:val="360C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5CC9"/>
    <w:multiLevelType w:val="hybridMultilevel"/>
    <w:tmpl w:val="5F6C2C56"/>
    <w:lvl w:ilvl="0" w:tplc="69380578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31508"/>
    <w:multiLevelType w:val="hybridMultilevel"/>
    <w:tmpl w:val="128863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F12D7"/>
    <w:multiLevelType w:val="hybridMultilevel"/>
    <w:tmpl w:val="CF36F68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8EF"/>
    <w:multiLevelType w:val="hybridMultilevel"/>
    <w:tmpl w:val="5F64105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0046"/>
    <w:multiLevelType w:val="hybridMultilevel"/>
    <w:tmpl w:val="538A274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556EE"/>
    <w:multiLevelType w:val="hybridMultilevel"/>
    <w:tmpl w:val="CFAC6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6388"/>
    <w:multiLevelType w:val="hybridMultilevel"/>
    <w:tmpl w:val="8DEAB158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355CB"/>
    <w:multiLevelType w:val="hybridMultilevel"/>
    <w:tmpl w:val="4E7447B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970AB"/>
    <w:multiLevelType w:val="hybridMultilevel"/>
    <w:tmpl w:val="3E2C70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29EE"/>
    <w:multiLevelType w:val="hybridMultilevel"/>
    <w:tmpl w:val="72CEDB9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546A"/>
    <w:multiLevelType w:val="hybridMultilevel"/>
    <w:tmpl w:val="B1186E9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47402"/>
    <w:multiLevelType w:val="hybridMultilevel"/>
    <w:tmpl w:val="7460F22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360D4"/>
    <w:multiLevelType w:val="hybridMultilevel"/>
    <w:tmpl w:val="BFF6FC74"/>
    <w:lvl w:ilvl="0" w:tplc="0415000D">
      <w:start w:val="1"/>
      <w:numFmt w:val="bullet"/>
      <w:lvlText w:val=""/>
      <w:lvlJc w:val="left"/>
      <w:pPr>
        <w:ind w:left="6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9" w15:restartNumberingAfterBreak="0">
    <w:nsid w:val="653F7F6A"/>
    <w:multiLevelType w:val="hybridMultilevel"/>
    <w:tmpl w:val="ADC6325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3401D"/>
    <w:multiLevelType w:val="hybridMultilevel"/>
    <w:tmpl w:val="9CE8121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51D72"/>
    <w:multiLevelType w:val="hybridMultilevel"/>
    <w:tmpl w:val="B6E0485C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03946"/>
    <w:multiLevelType w:val="hybridMultilevel"/>
    <w:tmpl w:val="D8B8820A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7D22"/>
    <w:multiLevelType w:val="hybridMultilevel"/>
    <w:tmpl w:val="8FA42DB8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14993"/>
    <w:multiLevelType w:val="hybridMultilevel"/>
    <w:tmpl w:val="AEF6861E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63AAA"/>
    <w:multiLevelType w:val="hybridMultilevel"/>
    <w:tmpl w:val="95F4517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50573"/>
    <w:multiLevelType w:val="hybridMultilevel"/>
    <w:tmpl w:val="545CC86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1729B"/>
    <w:multiLevelType w:val="hybridMultilevel"/>
    <w:tmpl w:val="81EE071A"/>
    <w:lvl w:ilvl="0" w:tplc="D400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65B65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39C0F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8AEA3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636A2F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ADED7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FB01A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690A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7BE8F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413401725">
    <w:abstractNumId w:val="10"/>
  </w:num>
  <w:num w:numId="2" w16cid:durableId="278612063">
    <w:abstractNumId w:val="4"/>
  </w:num>
  <w:num w:numId="3" w16cid:durableId="707799547">
    <w:abstractNumId w:val="15"/>
  </w:num>
  <w:num w:numId="4" w16cid:durableId="267660009">
    <w:abstractNumId w:val="3"/>
  </w:num>
  <w:num w:numId="5" w16cid:durableId="498737370">
    <w:abstractNumId w:val="21"/>
  </w:num>
  <w:num w:numId="6" w16cid:durableId="385296460">
    <w:abstractNumId w:val="9"/>
  </w:num>
  <w:num w:numId="7" w16cid:durableId="701052415">
    <w:abstractNumId w:val="7"/>
  </w:num>
  <w:num w:numId="8" w16cid:durableId="1021930644">
    <w:abstractNumId w:val="20"/>
  </w:num>
  <w:num w:numId="9" w16cid:durableId="826365523">
    <w:abstractNumId w:val="8"/>
  </w:num>
  <w:num w:numId="10" w16cid:durableId="477385942">
    <w:abstractNumId w:val="14"/>
  </w:num>
  <w:num w:numId="11" w16cid:durableId="389960661">
    <w:abstractNumId w:val="25"/>
  </w:num>
  <w:num w:numId="12" w16cid:durableId="1071318569">
    <w:abstractNumId w:val="17"/>
  </w:num>
  <w:num w:numId="13" w16cid:durableId="818958267">
    <w:abstractNumId w:val="19"/>
  </w:num>
  <w:num w:numId="14" w16cid:durableId="1472791227">
    <w:abstractNumId w:val="13"/>
  </w:num>
  <w:num w:numId="15" w16cid:durableId="94519639">
    <w:abstractNumId w:val="26"/>
  </w:num>
  <w:num w:numId="16" w16cid:durableId="1897351970">
    <w:abstractNumId w:val="6"/>
  </w:num>
  <w:num w:numId="17" w16cid:durableId="814564070">
    <w:abstractNumId w:val="2"/>
  </w:num>
  <w:num w:numId="18" w16cid:durableId="179979211">
    <w:abstractNumId w:val="27"/>
  </w:num>
  <w:num w:numId="19" w16cid:durableId="619383691">
    <w:abstractNumId w:val="1"/>
  </w:num>
  <w:num w:numId="20" w16cid:durableId="1712998505">
    <w:abstractNumId w:val="11"/>
  </w:num>
  <w:num w:numId="21" w16cid:durableId="805513609">
    <w:abstractNumId w:val="5"/>
  </w:num>
  <w:num w:numId="22" w16cid:durableId="276762223">
    <w:abstractNumId w:val="18"/>
  </w:num>
  <w:num w:numId="23" w16cid:durableId="1282155238">
    <w:abstractNumId w:val="22"/>
  </w:num>
  <w:num w:numId="24" w16cid:durableId="574095793">
    <w:abstractNumId w:val="24"/>
  </w:num>
  <w:num w:numId="25" w16cid:durableId="1804614215">
    <w:abstractNumId w:val="16"/>
  </w:num>
  <w:num w:numId="26" w16cid:durableId="176123363">
    <w:abstractNumId w:val="23"/>
  </w:num>
  <w:num w:numId="27" w16cid:durableId="47925987">
    <w:abstractNumId w:val="0"/>
  </w:num>
  <w:num w:numId="28" w16cid:durableId="600993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90"/>
    <w:rsid w:val="00003A71"/>
    <w:rsid w:val="000065DA"/>
    <w:rsid w:val="00011136"/>
    <w:rsid w:val="00013ED9"/>
    <w:rsid w:val="00022D0D"/>
    <w:rsid w:val="00041E1C"/>
    <w:rsid w:val="000441F8"/>
    <w:rsid w:val="000518C8"/>
    <w:rsid w:val="000636DE"/>
    <w:rsid w:val="00070A58"/>
    <w:rsid w:val="000710A9"/>
    <w:rsid w:val="000743D8"/>
    <w:rsid w:val="000765C2"/>
    <w:rsid w:val="000804DD"/>
    <w:rsid w:val="00084870"/>
    <w:rsid w:val="000850DD"/>
    <w:rsid w:val="0008777E"/>
    <w:rsid w:val="000877FF"/>
    <w:rsid w:val="00092DDC"/>
    <w:rsid w:val="0009676D"/>
    <w:rsid w:val="000970D7"/>
    <w:rsid w:val="000A094F"/>
    <w:rsid w:val="000B3408"/>
    <w:rsid w:val="000C12EF"/>
    <w:rsid w:val="000C44B9"/>
    <w:rsid w:val="000D33BE"/>
    <w:rsid w:val="000D47B6"/>
    <w:rsid w:val="000E2C09"/>
    <w:rsid w:val="00105055"/>
    <w:rsid w:val="00106E9F"/>
    <w:rsid w:val="00111D10"/>
    <w:rsid w:val="00121EF8"/>
    <w:rsid w:val="00127292"/>
    <w:rsid w:val="00130859"/>
    <w:rsid w:val="0013117C"/>
    <w:rsid w:val="00134079"/>
    <w:rsid w:val="0014238D"/>
    <w:rsid w:val="00143AC1"/>
    <w:rsid w:val="001450ED"/>
    <w:rsid w:val="00157190"/>
    <w:rsid w:val="00172BB9"/>
    <w:rsid w:val="001750EF"/>
    <w:rsid w:val="00175793"/>
    <w:rsid w:val="00181A86"/>
    <w:rsid w:val="0018567E"/>
    <w:rsid w:val="00186B94"/>
    <w:rsid w:val="00190303"/>
    <w:rsid w:val="00192007"/>
    <w:rsid w:val="001A15D9"/>
    <w:rsid w:val="001B09B3"/>
    <w:rsid w:val="001B3B88"/>
    <w:rsid w:val="001B5019"/>
    <w:rsid w:val="001C44A9"/>
    <w:rsid w:val="001D1E15"/>
    <w:rsid w:val="001D4663"/>
    <w:rsid w:val="001E4AE2"/>
    <w:rsid w:val="001E5E7F"/>
    <w:rsid w:val="001E69AF"/>
    <w:rsid w:val="001F4D2F"/>
    <w:rsid w:val="001F5090"/>
    <w:rsid w:val="001F513A"/>
    <w:rsid w:val="00200C16"/>
    <w:rsid w:val="00202BCC"/>
    <w:rsid w:val="00212B3D"/>
    <w:rsid w:val="00217E2B"/>
    <w:rsid w:val="00221028"/>
    <w:rsid w:val="00255DFB"/>
    <w:rsid w:val="002569C8"/>
    <w:rsid w:val="00257465"/>
    <w:rsid w:val="00257E48"/>
    <w:rsid w:val="0026424C"/>
    <w:rsid w:val="00264317"/>
    <w:rsid w:val="002678E3"/>
    <w:rsid w:val="00283D63"/>
    <w:rsid w:val="00292AF4"/>
    <w:rsid w:val="00293716"/>
    <w:rsid w:val="002A19FD"/>
    <w:rsid w:val="002A5944"/>
    <w:rsid w:val="002B6A35"/>
    <w:rsid w:val="002B6CFD"/>
    <w:rsid w:val="002D3DD0"/>
    <w:rsid w:val="002E661D"/>
    <w:rsid w:val="002F12FF"/>
    <w:rsid w:val="002F246D"/>
    <w:rsid w:val="003053A9"/>
    <w:rsid w:val="00317C4C"/>
    <w:rsid w:val="00320F50"/>
    <w:rsid w:val="00326BB1"/>
    <w:rsid w:val="00327243"/>
    <w:rsid w:val="00330F9A"/>
    <w:rsid w:val="00356877"/>
    <w:rsid w:val="00375C90"/>
    <w:rsid w:val="003772CB"/>
    <w:rsid w:val="00386176"/>
    <w:rsid w:val="0039057C"/>
    <w:rsid w:val="003914B1"/>
    <w:rsid w:val="003A06DF"/>
    <w:rsid w:val="003A0BBD"/>
    <w:rsid w:val="003A4B4B"/>
    <w:rsid w:val="003A5ECC"/>
    <w:rsid w:val="003D519A"/>
    <w:rsid w:val="003D6080"/>
    <w:rsid w:val="003E5767"/>
    <w:rsid w:val="003F1BAD"/>
    <w:rsid w:val="003F665A"/>
    <w:rsid w:val="004021A2"/>
    <w:rsid w:val="0040591E"/>
    <w:rsid w:val="00414F43"/>
    <w:rsid w:val="00417165"/>
    <w:rsid w:val="00421268"/>
    <w:rsid w:val="00431EC1"/>
    <w:rsid w:val="00455EC8"/>
    <w:rsid w:val="00461265"/>
    <w:rsid w:val="00462C4A"/>
    <w:rsid w:val="00463C87"/>
    <w:rsid w:val="00464B04"/>
    <w:rsid w:val="00470E43"/>
    <w:rsid w:val="00474FEA"/>
    <w:rsid w:val="00475F87"/>
    <w:rsid w:val="00484D47"/>
    <w:rsid w:val="00485D5D"/>
    <w:rsid w:val="00487CEC"/>
    <w:rsid w:val="00491F4D"/>
    <w:rsid w:val="00495811"/>
    <w:rsid w:val="0049606A"/>
    <w:rsid w:val="004A20F8"/>
    <w:rsid w:val="004E27EA"/>
    <w:rsid w:val="004E38ED"/>
    <w:rsid w:val="004E5B16"/>
    <w:rsid w:val="004F16EF"/>
    <w:rsid w:val="004F7695"/>
    <w:rsid w:val="00513586"/>
    <w:rsid w:val="00521705"/>
    <w:rsid w:val="00526D67"/>
    <w:rsid w:val="005274BA"/>
    <w:rsid w:val="00575F3D"/>
    <w:rsid w:val="00580D5C"/>
    <w:rsid w:val="00587B0B"/>
    <w:rsid w:val="00594D9B"/>
    <w:rsid w:val="005A1216"/>
    <w:rsid w:val="005A28D5"/>
    <w:rsid w:val="005A4782"/>
    <w:rsid w:val="005A628B"/>
    <w:rsid w:val="005A71D5"/>
    <w:rsid w:val="005C37DA"/>
    <w:rsid w:val="005C4070"/>
    <w:rsid w:val="005C5CA3"/>
    <w:rsid w:val="005C76BA"/>
    <w:rsid w:val="005E20F6"/>
    <w:rsid w:val="005F20A0"/>
    <w:rsid w:val="005F41A0"/>
    <w:rsid w:val="005F763E"/>
    <w:rsid w:val="0060189B"/>
    <w:rsid w:val="00604365"/>
    <w:rsid w:val="00614678"/>
    <w:rsid w:val="00614AEF"/>
    <w:rsid w:val="00615001"/>
    <w:rsid w:val="0062077C"/>
    <w:rsid w:val="00622AA9"/>
    <w:rsid w:val="00626038"/>
    <w:rsid w:val="00654D0F"/>
    <w:rsid w:val="006624E5"/>
    <w:rsid w:val="00663BE0"/>
    <w:rsid w:val="00665B7F"/>
    <w:rsid w:val="00667DF0"/>
    <w:rsid w:val="006718EF"/>
    <w:rsid w:val="00673F5C"/>
    <w:rsid w:val="006A238A"/>
    <w:rsid w:val="006A4EA6"/>
    <w:rsid w:val="006C0B62"/>
    <w:rsid w:val="006D24B4"/>
    <w:rsid w:val="006D7910"/>
    <w:rsid w:val="006E02CF"/>
    <w:rsid w:val="006E55FD"/>
    <w:rsid w:val="006E589E"/>
    <w:rsid w:val="006F76F9"/>
    <w:rsid w:val="007232FC"/>
    <w:rsid w:val="00732A45"/>
    <w:rsid w:val="00734C6A"/>
    <w:rsid w:val="00744AF6"/>
    <w:rsid w:val="00753642"/>
    <w:rsid w:val="00760C5E"/>
    <w:rsid w:val="00761ACC"/>
    <w:rsid w:val="00764314"/>
    <w:rsid w:val="00765053"/>
    <w:rsid w:val="00786A54"/>
    <w:rsid w:val="00795A1B"/>
    <w:rsid w:val="007971F5"/>
    <w:rsid w:val="007A1A04"/>
    <w:rsid w:val="007B02EC"/>
    <w:rsid w:val="007B1A9C"/>
    <w:rsid w:val="007B3104"/>
    <w:rsid w:val="007D0D82"/>
    <w:rsid w:val="007D383D"/>
    <w:rsid w:val="007E1B80"/>
    <w:rsid w:val="007E346D"/>
    <w:rsid w:val="007E3564"/>
    <w:rsid w:val="007E48CB"/>
    <w:rsid w:val="007E5DC2"/>
    <w:rsid w:val="007E5F1C"/>
    <w:rsid w:val="007E78A3"/>
    <w:rsid w:val="007F43BD"/>
    <w:rsid w:val="007F6DDC"/>
    <w:rsid w:val="00804162"/>
    <w:rsid w:val="008107B1"/>
    <w:rsid w:val="00817DD6"/>
    <w:rsid w:val="00824FC4"/>
    <w:rsid w:val="008255C7"/>
    <w:rsid w:val="008457EE"/>
    <w:rsid w:val="00853080"/>
    <w:rsid w:val="00853C07"/>
    <w:rsid w:val="008765EE"/>
    <w:rsid w:val="0089235F"/>
    <w:rsid w:val="008926C8"/>
    <w:rsid w:val="00894F59"/>
    <w:rsid w:val="008A071A"/>
    <w:rsid w:val="008A1296"/>
    <w:rsid w:val="008A4240"/>
    <w:rsid w:val="008B0ED7"/>
    <w:rsid w:val="008B2373"/>
    <w:rsid w:val="008C4304"/>
    <w:rsid w:val="008C51E0"/>
    <w:rsid w:val="008D0323"/>
    <w:rsid w:val="008D497C"/>
    <w:rsid w:val="008D4FBB"/>
    <w:rsid w:val="008E203D"/>
    <w:rsid w:val="008E3697"/>
    <w:rsid w:val="00900800"/>
    <w:rsid w:val="00906B7B"/>
    <w:rsid w:val="00915299"/>
    <w:rsid w:val="00916F65"/>
    <w:rsid w:val="009172A0"/>
    <w:rsid w:val="009205AD"/>
    <w:rsid w:val="0092556C"/>
    <w:rsid w:val="009323C0"/>
    <w:rsid w:val="00937236"/>
    <w:rsid w:val="009438CA"/>
    <w:rsid w:val="00960387"/>
    <w:rsid w:val="00960D49"/>
    <w:rsid w:val="00963CCA"/>
    <w:rsid w:val="00983DE5"/>
    <w:rsid w:val="009C6BF9"/>
    <w:rsid w:val="009D4553"/>
    <w:rsid w:val="009E1F4C"/>
    <w:rsid w:val="009E2961"/>
    <w:rsid w:val="009E4406"/>
    <w:rsid w:val="009F1917"/>
    <w:rsid w:val="009F1C4E"/>
    <w:rsid w:val="009F5611"/>
    <w:rsid w:val="00A00830"/>
    <w:rsid w:val="00A023B6"/>
    <w:rsid w:val="00A02D89"/>
    <w:rsid w:val="00A05318"/>
    <w:rsid w:val="00A1487D"/>
    <w:rsid w:val="00A17028"/>
    <w:rsid w:val="00A24051"/>
    <w:rsid w:val="00A255F0"/>
    <w:rsid w:val="00A40B19"/>
    <w:rsid w:val="00A53AFB"/>
    <w:rsid w:val="00A5503C"/>
    <w:rsid w:val="00A61CC2"/>
    <w:rsid w:val="00A62E2B"/>
    <w:rsid w:val="00A75E5F"/>
    <w:rsid w:val="00A76B05"/>
    <w:rsid w:val="00A77893"/>
    <w:rsid w:val="00A84A1B"/>
    <w:rsid w:val="00A92939"/>
    <w:rsid w:val="00A93CAC"/>
    <w:rsid w:val="00AA116A"/>
    <w:rsid w:val="00AA40D0"/>
    <w:rsid w:val="00AB2626"/>
    <w:rsid w:val="00AB323F"/>
    <w:rsid w:val="00AC4E56"/>
    <w:rsid w:val="00AD0168"/>
    <w:rsid w:val="00AD362E"/>
    <w:rsid w:val="00AD4373"/>
    <w:rsid w:val="00AD542A"/>
    <w:rsid w:val="00AD634E"/>
    <w:rsid w:val="00AE00B7"/>
    <w:rsid w:val="00AE2BF3"/>
    <w:rsid w:val="00AE3184"/>
    <w:rsid w:val="00AE5126"/>
    <w:rsid w:val="00AE52A9"/>
    <w:rsid w:val="00AE6F77"/>
    <w:rsid w:val="00AF71DC"/>
    <w:rsid w:val="00AF7E9C"/>
    <w:rsid w:val="00B035F2"/>
    <w:rsid w:val="00B062DE"/>
    <w:rsid w:val="00B2505C"/>
    <w:rsid w:val="00B2522D"/>
    <w:rsid w:val="00B30DC0"/>
    <w:rsid w:val="00B35648"/>
    <w:rsid w:val="00B4793A"/>
    <w:rsid w:val="00B47E8F"/>
    <w:rsid w:val="00B61BA0"/>
    <w:rsid w:val="00B65C88"/>
    <w:rsid w:val="00B92E49"/>
    <w:rsid w:val="00B94438"/>
    <w:rsid w:val="00B96BD9"/>
    <w:rsid w:val="00BA518D"/>
    <w:rsid w:val="00BB13FC"/>
    <w:rsid w:val="00BB1D64"/>
    <w:rsid w:val="00BB735D"/>
    <w:rsid w:val="00BE495D"/>
    <w:rsid w:val="00BF1DFA"/>
    <w:rsid w:val="00BF38A7"/>
    <w:rsid w:val="00BF51BC"/>
    <w:rsid w:val="00C019B5"/>
    <w:rsid w:val="00C02C06"/>
    <w:rsid w:val="00C11274"/>
    <w:rsid w:val="00C16B87"/>
    <w:rsid w:val="00C17D9F"/>
    <w:rsid w:val="00C261D7"/>
    <w:rsid w:val="00C320B8"/>
    <w:rsid w:val="00C32FEE"/>
    <w:rsid w:val="00C348C3"/>
    <w:rsid w:val="00C41E50"/>
    <w:rsid w:val="00C45D9D"/>
    <w:rsid w:val="00C5501F"/>
    <w:rsid w:val="00C55CBD"/>
    <w:rsid w:val="00C7600E"/>
    <w:rsid w:val="00C85474"/>
    <w:rsid w:val="00C97760"/>
    <w:rsid w:val="00CA0D29"/>
    <w:rsid w:val="00CD48DF"/>
    <w:rsid w:val="00CD4ABC"/>
    <w:rsid w:val="00D00006"/>
    <w:rsid w:val="00D0214A"/>
    <w:rsid w:val="00D02A1E"/>
    <w:rsid w:val="00D04200"/>
    <w:rsid w:val="00D11564"/>
    <w:rsid w:val="00D11987"/>
    <w:rsid w:val="00D16D72"/>
    <w:rsid w:val="00D31190"/>
    <w:rsid w:val="00D33D63"/>
    <w:rsid w:val="00D3470C"/>
    <w:rsid w:val="00D35150"/>
    <w:rsid w:val="00D35799"/>
    <w:rsid w:val="00D359E6"/>
    <w:rsid w:val="00D4195C"/>
    <w:rsid w:val="00D41DCE"/>
    <w:rsid w:val="00D425EC"/>
    <w:rsid w:val="00D4556B"/>
    <w:rsid w:val="00D55C41"/>
    <w:rsid w:val="00D657C1"/>
    <w:rsid w:val="00D701CD"/>
    <w:rsid w:val="00D73C11"/>
    <w:rsid w:val="00D7435E"/>
    <w:rsid w:val="00D85B1F"/>
    <w:rsid w:val="00D86EE2"/>
    <w:rsid w:val="00D91D3A"/>
    <w:rsid w:val="00D93F0E"/>
    <w:rsid w:val="00D97087"/>
    <w:rsid w:val="00DC16C9"/>
    <w:rsid w:val="00DC29FA"/>
    <w:rsid w:val="00DC6F63"/>
    <w:rsid w:val="00DD0391"/>
    <w:rsid w:val="00DD10EC"/>
    <w:rsid w:val="00DD68BC"/>
    <w:rsid w:val="00DF25F3"/>
    <w:rsid w:val="00E018D3"/>
    <w:rsid w:val="00E03251"/>
    <w:rsid w:val="00E05E0C"/>
    <w:rsid w:val="00E07370"/>
    <w:rsid w:val="00E1793C"/>
    <w:rsid w:val="00E22027"/>
    <w:rsid w:val="00E35BDF"/>
    <w:rsid w:val="00E561DA"/>
    <w:rsid w:val="00E5740B"/>
    <w:rsid w:val="00E7195D"/>
    <w:rsid w:val="00E71EA1"/>
    <w:rsid w:val="00EB1097"/>
    <w:rsid w:val="00EB1C15"/>
    <w:rsid w:val="00EC6EFD"/>
    <w:rsid w:val="00ED1946"/>
    <w:rsid w:val="00EE0F52"/>
    <w:rsid w:val="00EE2B97"/>
    <w:rsid w:val="00EE5FBA"/>
    <w:rsid w:val="00EF5550"/>
    <w:rsid w:val="00EF6AF3"/>
    <w:rsid w:val="00EF784A"/>
    <w:rsid w:val="00F05380"/>
    <w:rsid w:val="00F37D1C"/>
    <w:rsid w:val="00F45D3A"/>
    <w:rsid w:val="00F474A1"/>
    <w:rsid w:val="00F47B54"/>
    <w:rsid w:val="00F531E3"/>
    <w:rsid w:val="00F53E08"/>
    <w:rsid w:val="00F55988"/>
    <w:rsid w:val="00F60A3C"/>
    <w:rsid w:val="00F655E3"/>
    <w:rsid w:val="00F6583A"/>
    <w:rsid w:val="00F82591"/>
    <w:rsid w:val="00F82B00"/>
    <w:rsid w:val="00FB0801"/>
    <w:rsid w:val="00FC028F"/>
    <w:rsid w:val="00FC75F8"/>
    <w:rsid w:val="00FD1A84"/>
    <w:rsid w:val="00FD7B18"/>
    <w:rsid w:val="00FD7BB3"/>
    <w:rsid w:val="00FD7FB3"/>
    <w:rsid w:val="00FE0870"/>
    <w:rsid w:val="00FE4B08"/>
    <w:rsid w:val="00FF0B46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C55"/>
  <w15:chartTrackingRefBased/>
  <w15:docId w15:val="{F29998A5-3210-43CD-94A7-1DAAC05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F4C"/>
  </w:style>
  <w:style w:type="paragraph" w:styleId="Nagwek1">
    <w:name w:val="heading 1"/>
    <w:basedOn w:val="Normalny"/>
    <w:next w:val="Normalny"/>
    <w:link w:val="Nagwek1Znak"/>
    <w:uiPriority w:val="9"/>
    <w:qFormat/>
    <w:rsid w:val="009E1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5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57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5719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57190"/>
    <w:rPr>
      <w:sz w:val="16"/>
      <w:szCs w:val="16"/>
    </w:rPr>
  </w:style>
  <w:style w:type="paragraph" w:styleId="Poprawka">
    <w:name w:val="Revision"/>
    <w:hidden/>
    <w:uiPriority w:val="99"/>
    <w:semiHidden/>
    <w:rsid w:val="00B30DC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23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1F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E1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E3"/>
  </w:style>
  <w:style w:type="paragraph" w:styleId="Stopka">
    <w:name w:val="footer"/>
    <w:basedOn w:val="Normalny"/>
    <w:link w:val="Stopka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5E3"/>
  </w:style>
  <w:style w:type="paragraph" w:styleId="Tekstdymka">
    <w:name w:val="Balloon Text"/>
    <w:basedOn w:val="Normalny"/>
    <w:link w:val="TekstdymkaZnak"/>
    <w:uiPriority w:val="99"/>
    <w:semiHidden/>
    <w:unhideWhenUsed/>
    <w:rsid w:val="006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AF3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F0B46"/>
  </w:style>
  <w:style w:type="paragraph" w:styleId="Bezodstpw">
    <w:name w:val="No Spacing"/>
    <w:uiPriority w:val="1"/>
    <w:qFormat/>
    <w:rsid w:val="00916F6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B65C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5C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C86F-FF81-442E-B711-C3AC8C5E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4124</Words>
  <Characters>24748</Characters>
  <Application>Microsoft Office Word</Application>
  <DocSecurity>0</DocSecurity>
  <Lines>206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Bieryło-Pytel Magdalena</dc:creator>
  <cp:keywords/>
  <dc:description/>
  <cp:lastModifiedBy>EM</cp:lastModifiedBy>
  <cp:revision>11</cp:revision>
  <cp:lastPrinted>2024-07-12T06:28:00Z</cp:lastPrinted>
  <dcterms:created xsi:type="dcterms:W3CDTF">2024-07-26T15:19:00Z</dcterms:created>
  <dcterms:modified xsi:type="dcterms:W3CDTF">2024-08-02T10:53:00Z</dcterms:modified>
</cp:coreProperties>
</file>