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67742" w14:textId="1D47837A" w:rsidR="00DD23C0" w:rsidRDefault="00DD23C0" w:rsidP="00D34490">
      <w:pPr>
        <w:spacing w:after="0" w:line="240" w:lineRule="auto"/>
        <w:ind w:left="10206"/>
        <w:jc w:val="both"/>
        <w:rPr>
          <w:sz w:val="20"/>
        </w:rPr>
      </w:pPr>
      <w:r>
        <w:rPr>
          <w:sz w:val="20"/>
        </w:rPr>
        <w:t>Załącznik do uchwały</w:t>
      </w:r>
      <w:r w:rsidR="0046604C">
        <w:rPr>
          <w:sz w:val="20"/>
        </w:rPr>
        <w:t xml:space="preserve"> 21/2024</w:t>
      </w:r>
    </w:p>
    <w:p w14:paraId="40EA0045" w14:textId="77777777" w:rsidR="00DD23C0" w:rsidRDefault="00DD23C0" w:rsidP="00D34490">
      <w:pPr>
        <w:spacing w:after="0" w:line="240" w:lineRule="auto"/>
        <w:ind w:left="10206"/>
        <w:jc w:val="both"/>
        <w:rPr>
          <w:sz w:val="20"/>
        </w:rPr>
      </w:pPr>
      <w:r>
        <w:rPr>
          <w:sz w:val="20"/>
        </w:rPr>
        <w:t xml:space="preserve">Komitetu Monitorującego </w:t>
      </w:r>
      <w:r w:rsidR="00BD3C77">
        <w:rPr>
          <w:sz w:val="20"/>
        </w:rPr>
        <w:t xml:space="preserve">programu Fundusze Europejskie dla Podlaskiego </w:t>
      </w:r>
      <w:r>
        <w:rPr>
          <w:sz w:val="20"/>
        </w:rPr>
        <w:t xml:space="preserve">na lata </w:t>
      </w:r>
      <w:r w:rsidR="00BD3C77">
        <w:rPr>
          <w:sz w:val="20"/>
        </w:rPr>
        <w:t>2021</w:t>
      </w:r>
      <w:r>
        <w:rPr>
          <w:sz w:val="20"/>
        </w:rPr>
        <w:t>-</w:t>
      </w:r>
      <w:r w:rsidR="00BD3C77">
        <w:rPr>
          <w:sz w:val="20"/>
        </w:rPr>
        <w:t xml:space="preserve">2027 </w:t>
      </w:r>
    </w:p>
    <w:p w14:paraId="6C193EC4" w14:textId="7B535ACE" w:rsidR="00DD23C0" w:rsidRDefault="00DD23C0" w:rsidP="00D34490">
      <w:pPr>
        <w:spacing w:after="0" w:line="240" w:lineRule="auto"/>
        <w:ind w:left="10206"/>
        <w:jc w:val="both"/>
        <w:rPr>
          <w:b/>
          <w:i/>
          <w:sz w:val="20"/>
        </w:rPr>
      </w:pPr>
      <w:r>
        <w:rPr>
          <w:sz w:val="20"/>
        </w:rPr>
        <w:t>z dnia</w:t>
      </w:r>
      <w:r w:rsidR="0046604C">
        <w:rPr>
          <w:sz w:val="20"/>
        </w:rPr>
        <w:t xml:space="preserve"> </w:t>
      </w:r>
      <w:r w:rsidR="0046604C" w:rsidRPr="0046604C">
        <w:rPr>
          <w:sz w:val="20"/>
        </w:rPr>
        <w:t>23 kwietnia</w:t>
      </w:r>
      <w:r w:rsidR="0046604C">
        <w:rPr>
          <w:sz w:val="20"/>
        </w:rPr>
        <w:t xml:space="preserve"> 2024</w:t>
      </w:r>
      <w:r>
        <w:rPr>
          <w:sz w:val="20"/>
        </w:rPr>
        <w:t xml:space="preserve"> r.</w:t>
      </w:r>
    </w:p>
    <w:p w14:paraId="1F89CE08" w14:textId="77777777" w:rsidR="001B281E" w:rsidRPr="00542955" w:rsidRDefault="001B281E" w:rsidP="001B281E">
      <w:pPr>
        <w:spacing w:after="0" w:line="240" w:lineRule="auto"/>
        <w:ind w:left="10915"/>
        <w:jc w:val="both"/>
        <w:rPr>
          <w:sz w:val="20"/>
        </w:rPr>
      </w:pPr>
    </w:p>
    <w:p w14:paraId="04B1C0E2" w14:textId="77777777" w:rsidR="00AC47C8" w:rsidRPr="00542955" w:rsidRDefault="00AC47C8" w:rsidP="00AC47C8">
      <w:pPr>
        <w:spacing w:after="0" w:line="240" w:lineRule="auto"/>
        <w:jc w:val="both"/>
        <w:rPr>
          <w:sz w:val="20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283"/>
        <w:gridCol w:w="4972"/>
        <w:gridCol w:w="4177"/>
      </w:tblGrid>
      <w:tr w:rsidR="00542955" w:rsidRPr="00542955" w14:paraId="5A07F707" w14:textId="77777777" w:rsidTr="00097A5E">
        <w:tc>
          <w:tcPr>
            <w:tcW w:w="13992" w:type="dxa"/>
            <w:gridSpan w:val="4"/>
            <w:shd w:val="clear" w:color="auto" w:fill="D9D9D9"/>
          </w:tcPr>
          <w:p w14:paraId="32414584" w14:textId="0B0CC741" w:rsidR="00BD3C77" w:rsidRDefault="00331C7A" w:rsidP="00097A5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b/>
                <w:sz w:val="24"/>
                <w:szCs w:val="28"/>
              </w:rPr>
            </w:pPr>
            <w:r w:rsidRPr="00542955">
              <w:rPr>
                <w:rFonts w:cs="Calibri"/>
                <w:b/>
                <w:sz w:val="24"/>
                <w:szCs w:val="28"/>
              </w:rPr>
              <w:t>SYSTEMATYKA KRYTERIÓW WYBORU PROJEKT</w:t>
            </w:r>
            <w:r w:rsidR="002B0142">
              <w:rPr>
                <w:rFonts w:cs="Calibri"/>
                <w:b/>
                <w:sz w:val="24"/>
                <w:szCs w:val="28"/>
              </w:rPr>
              <w:t>U</w:t>
            </w:r>
            <w:r w:rsidRPr="00542955">
              <w:rPr>
                <w:rFonts w:cs="Calibri"/>
                <w:b/>
                <w:sz w:val="24"/>
                <w:szCs w:val="28"/>
              </w:rPr>
              <w:t xml:space="preserve"> </w:t>
            </w:r>
            <w:r w:rsidR="00F176D4" w:rsidRPr="00542955">
              <w:rPr>
                <w:rFonts w:cs="Calibri"/>
                <w:b/>
                <w:sz w:val="24"/>
                <w:szCs w:val="28"/>
              </w:rPr>
              <w:t>WSPÓŁFINANSOWAN</w:t>
            </w:r>
            <w:r w:rsidR="002B0142">
              <w:rPr>
                <w:rFonts w:cs="Calibri"/>
                <w:b/>
                <w:sz w:val="24"/>
                <w:szCs w:val="28"/>
              </w:rPr>
              <w:t>EGO</w:t>
            </w:r>
            <w:r w:rsidR="00F176D4" w:rsidRPr="00542955">
              <w:rPr>
                <w:rFonts w:cs="Calibri"/>
                <w:b/>
                <w:sz w:val="24"/>
                <w:szCs w:val="28"/>
              </w:rPr>
              <w:t xml:space="preserve"> Z EUROPEJSKIEGO FUNDUSZU SPOŁECZNEGO</w:t>
            </w:r>
            <w:r w:rsidRPr="00542955">
              <w:rPr>
                <w:rFonts w:cs="Calibri"/>
                <w:b/>
                <w:sz w:val="24"/>
                <w:szCs w:val="28"/>
              </w:rPr>
              <w:t xml:space="preserve"> </w:t>
            </w:r>
            <w:r w:rsidR="002B0142">
              <w:rPr>
                <w:rFonts w:cs="Calibri"/>
                <w:b/>
                <w:sz w:val="24"/>
                <w:szCs w:val="28"/>
              </w:rPr>
              <w:t>PLUS</w:t>
            </w:r>
          </w:p>
          <w:p w14:paraId="0D14A143" w14:textId="77777777" w:rsidR="00FC3612" w:rsidRDefault="00331C7A" w:rsidP="00097A5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b/>
                <w:sz w:val="24"/>
                <w:szCs w:val="28"/>
              </w:rPr>
            </w:pPr>
            <w:r w:rsidRPr="00542955">
              <w:rPr>
                <w:rFonts w:cs="Calibri"/>
                <w:b/>
                <w:sz w:val="24"/>
                <w:szCs w:val="28"/>
              </w:rPr>
              <w:t xml:space="preserve">W RAMACH </w:t>
            </w:r>
            <w:r w:rsidR="00BD3C77" w:rsidRPr="00BD3C77">
              <w:rPr>
                <w:b/>
                <w:bCs/>
                <w:sz w:val="24"/>
                <w:szCs w:val="24"/>
              </w:rPr>
              <w:t>PROGRAMU FUNDUSZE EUROPEJSKIE DLA PODLASKIEGO</w:t>
            </w:r>
            <w:r w:rsidR="00BD3C77">
              <w:rPr>
                <w:sz w:val="20"/>
              </w:rPr>
              <w:t xml:space="preserve"> </w:t>
            </w:r>
            <w:r w:rsidR="00BD3C77">
              <w:rPr>
                <w:rFonts w:cs="Calibri"/>
                <w:b/>
                <w:sz w:val="24"/>
                <w:szCs w:val="28"/>
              </w:rPr>
              <w:t>NA LATA 2021-2027</w:t>
            </w:r>
          </w:p>
          <w:p w14:paraId="4F776EF6" w14:textId="77777777" w:rsidR="002C6486" w:rsidRDefault="002C6486" w:rsidP="00097A5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Cs w:val="28"/>
              </w:rPr>
            </w:pPr>
          </w:p>
          <w:p w14:paraId="33B39B8D" w14:textId="61C14B6D" w:rsidR="002B0142" w:rsidRPr="002B0142" w:rsidRDefault="002B0142" w:rsidP="00097A5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Cs w:val="28"/>
              </w:rPr>
            </w:pPr>
            <w:r w:rsidRPr="00F93B39">
              <w:rPr>
                <w:rFonts w:asciiTheme="minorHAnsi" w:hAnsiTheme="minorHAnsi" w:cstheme="minorHAnsi"/>
                <w:b/>
                <w:bCs/>
                <w:szCs w:val="28"/>
              </w:rPr>
              <w:t>Priorytet VIII:</w:t>
            </w:r>
            <w:r w:rsidRPr="002B0142">
              <w:rPr>
                <w:rFonts w:asciiTheme="minorHAnsi" w:hAnsiTheme="minorHAnsi" w:cstheme="minorHAnsi"/>
                <w:szCs w:val="28"/>
              </w:rPr>
              <w:t xml:space="preserve"> Fundusze na rzecz edukacji i włączenia społecznego</w:t>
            </w:r>
          </w:p>
          <w:p w14:paraId="0C6351DC" w14:textId="77777777" w:rsidR="002B0142" w:rsidRPr="002B0142" w:rsidRDefault="002B0142" w:rsidP="00097A5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Theme="minorHAnsi" w:hAnsiTheme="minorHAnsi" w:cstheme="minorHAnsi"/>
                <w:szCs w:val="28"/>
              </w:rPr>
            </w:pPr>
            <w:r w:rsidRPr="002B0142">
              <w:rPr>
                <w:rFonts w:asciiTheme="minorHAnsi" w:hAnsiTheme="minorHAnsi" w:cstheme="minorHAnsi"/>
                <w:szCs w:val="28"/>
              </w:rPr>
              <w:t xml:space="preserve"> </w:t>
            </w:r>
          </w:p>
          <w:p w14:paraId="59480C09" w14:textId="1290E9C7" w:rsidR="002B0142" w:rsidRPr="002B0142" w:rsidRDefault="002B0142" w:rsidP="00097A5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Cs w:val="28"/>
              </w:rPr>
            </w:pPr>
            <w:r w:rsidRPr="00F93B39">
              <w:rPr>
                <w:rFonts w:asciiTheme="minorHAnsi" w:hAnsiTheme="minorHAnsi" w:cstheme="minorHAnsi"/>
                <w:b/>
                <w:bCs/>
                <w:szCs w:val="28"/>
              </w:rPr>
              <w:t xml:space="preserve">Działanie </w:t>
            </w:r>
            <w:r w:rsidR="007073B3">
              <w:rPr>
                <w:rFonts w:asciiTheme="minorHAnsi" w:hAnsiTheme="minorHAnsi" w:cstheme="minorHAnsi"/>
                <w:b/>
                <w:bCs/>
                <w:szCs w:val="28"/>
              </w:rPr>
              <w:t>0</w:t>
            </w:r>
            <w:r w:rsidRPr="00F93B39">
              <w:rPr>
                <w:rFonts w:asciiTheme="minorHAnsi" w:hAnsiTheme="minorHAnsi" w:cstheme="minorHAnsi"/>
                <w:b/>
                <w:bCs/>
                <w:szCs w:val="28"/>
              </w:rPr>
              <w:t>8.</w:t>
            </w:r>
            <w:r w:rsidR="007073B3">
              <w:rPr>
                <w:rFonts w:asciiTheme="minorHAnsi" w:hAnsiTheme="minorHAnsi" w:cstheme="minorHAnsi"/>
                <w:b/>
                <w:bCs/>
                <w:szCs w:val="28"/>
              </w:rPr>
              <w:t>0</w:t>
            </w:r>
            <w:r w:rsidRPr="00F93B39">
              <w:rPr>
                <w:rFonts w:asciiTheme="minorHAnsi" w:hAnsiTheme="minorHAnsi" w:cstheme="minorHAnsi"/>
                <w:b/>
                <w:bCs/>
                <w:szCs w:val="28"/>
              </w:rPr>
              <w:t>2:</w:t>
            </w:r>
            <w:r w:rsidRPr="002B0142">
              <w:rPr>
                <w:rFonts w:asciiTheme="minorHAnsi" w:hAnsiTheme="minorHAnsi" w:cstheme="minorHAnsi"/>
                <w:szCs w:val="28"/>
              </w:rPr>
              <w:t xml:space="preserve"> </w:t>
            </w:r>
            <w:r w:rsidRPr="002B0142">
              <w:t xml:space="preserve"> </w:t>
            </w:r>
            <w:r w:rsidRPr="002B0142">
              <w:rPr>
                <w:rFonts w:asciiTheme="minorHAnsi" w:hAnsiTheme="minorHAnsi" w:cstheme="minorHAnsi"/>
                <w:szCs w:val="28"/>
              </w:rPr>
              <w:t>Zintegrowany terytorialnie rozwój edukacji i kształcenia</w:t>
            </w:r>
          </w:p>
          <w:p w14:paraId="3C028811" w14:textId="77777777" w:rsidR="002B0142" w:rsidRPr="002B0142" w:rsidRDefault="002B0142" w:rsidP="00097A5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Theme="minorHAnsi" w:hAnsiTheme="minorHAnsi" w:cstheme="minorHAnsi"/>
                <w:szCs w:val="28"/>
              </w:rPr>
            </w:pPr>
          </w:p>
          <w:p w14:paraId="482AC300" w14:textId="77777777" w:rsidR="002B0142" w:rsidRPr="002B0142" w:rsidRDefault="002B0142" w:rsidP="00097A5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Cs w:val="28"/>
              </w:rPr>
            </w:pPr>
            <w:r w:rsidRPr="00F93B39">
              <w:rPr>
                <w:rFonts w:asciiTheme="minorHAnsi" w:hAnsiTheme="minorHAnsi" w:cstheme="minorHAnsi"/>
                <w:b/>
                <w:bCs/>
                <w:szCs w:val="28"/>
              </w:rPr>
              <w:t>Cel Szczegółowy</w:t>
            </w:r>
            <w:r w:rsidRPr="002B0142">
              <w:rPr>
                <w:rFonts w:asciiTheme="minorHAnsi" w:hAnsiTheme="minorHAnsi" w:cstheme="minorHAnsi"/>
                <w:szCs w:val="28"/>
              </w:rPr>
              <w:t xml:space="preserve"> </w:t>
            </w:r>
            <w:r w:rsidRPr="00F93B39">
              <w:rPr>
                <w:rFonts w:asciiTheme="minorHAnsi" w:hAnsiTheme="minorHAnsi" w:cstheme="minorHAnsi"/>
                <w:b/>
                <w:bCs/>
                <w:szCs w:val="28"/>
              </w:rPr>
              <w:t>„f”</w:t>
            </w:r>
            <w:r w:rsidRPr="002C6486">
              <w:rPr>
                <w:rFonts w:asciiTheme="minorHAnsi" w:eastAsiaTheme="majorEastAsia" w:hAnsiTheme="minorHAnsi" w:cstheme="minorHAnsi"/>
                <w:b/>
                <w:bCs/>
                <w:iCs/>
                <w:color w:val="365F91" w:themeColor="accent1" w:themeShade="BF"/>
              </w:rPr>
              <w:t>:</w:t>
            </w:r>
            <w:r w:rsidRPr="002B0142">
              <w:rPr>
                <w:rFonts w:asciiTheme="minorHAnsi" w:eastAsiaTheme="majorEastAsia" w:hAnsiTheme="minorHAnsi" w:cstheme="minorHAnsi"/>
                <w:b/>
                <w:iCs/>
                <w:color w:val="365F91" w:themeColor="accent1" w:themeShade="BF"/>
              </w:rPr>
              <w:t xml:space="preserve"> </w:t>
            </w:r>
            <w:r w:rsidRPr="002B0142">
              <w:t>Wspieranie równego dostępu do dobrej jakości, włączającego kształcenia i szkolenia oraz możliwości ich ukończenia, w szczególności w odniesieniu do grup w niekorzystnej sytuacji, od wczesnej edukacji i opieki nad dzieckiem przez ogólne i zawodowe kształcenie i szkolenie, po szkolnictwo wyższe, a także kształcenie i uczenie się dorosłych, w tym ułatwianie mobilności edukacyjnej dla wszystkich i dostępności dla osób z niepełnosprawnościami.</w:t>
            </w:r>
          </w:p>
          <w:p w14:paraId="487053DF" w14:textId="77777777" w:rsidR="002B0142" w:rsidRPr="002B0142" w:rsidRDefault="002B0142" w:rsidP="00097A5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Cs w:val="28"/>
              </w:rPr>
            </w:pPr>
          </w:p>
          <w:p w14:paraId="184E70B9" w14:textId="77777777" w:rsidR="002B0142" w:rsidRPr="002B0142" w:rsidRDefault="002B0142" w:rsidP="00097A5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</w:rPr>
            </w:pPr>
            <w:r w:rsidRPr="002B0142">
              <w:rPr>
                <w:rFonts w:cs="Calibri"/>
                <w:b/>
                <w:bCs/>
              </w:rPr>
              <w:t xml:space="preserve">Typ projektu: </w:t>
            </w:r>
          </w:p>
          <w:p w14:paraId="14473377" w14:textId="77777777" w:rsidR="002B0142" w:rsidRPr="002B0142" w:rsidRDefault="002B0142" w:rsidP="00097A5E">
            <w:pPr>
              <w:rPr>
                <w:szCs w:val="20"/>
                <w:lang w:eastAsia="pl-PL"/>
              </w:rPr>
            </w:pPr>
            <w:r w:rsidRPr="002B0142">
              <w:t>6. Zintegrowany Program Rozwoju Talentów i Kompetencji Kluczowych w Przedszkolach BOF – projekt zgodny ze strategią Białostockiego Obszaru Funkcjonalnego</w:t>
            </w:r>
          </w:p>
          <w:p w14:paraId="20D30232" w14:textId="0634B040" w:rsidR="00331C7A" w:rsidRPr="00542955" w:rsidRDefault="00331C7A" w:rsidP="00097A5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</w:tr>
      <w:tr w:rsidR="00542955" w:rsidRPr="00542955" w14:paraId="5C2F8405" w14:textId="77777777" w:rsidTr="00097A5E">
        <w:tc>
          <w:tcPr>
            <w:tcW w:w="13992" w:type="dxa"/>
            <w:gridSpan w:val="4"/>
            <w:shd w:val="clear" w:color="auto" w:fill="auto"/>
          </w:tcPr>
          <w:p w14:paraId="7E9CB097" w14:textId="225954F2" w:rsidR="00331C7A" w:rsidRPr="00542955" w:rsidRDefault="002A09CE" w:rsidP="00097A5E">
            <w:pPr>
              <w:spacing w:after="0" w:line="240" w:lineRule="auto"/>
              <w:ind w:left="720"/>
              <w:rPr>
                <w:rFonts w:cs="Calibri"/>
                <w:b/>
                <w:sz w:val="24"/>
                <w:szCs w:val="28"/>
              </w:rPr>
            </w:pPr>
            <w:bookmarkStart w:id="0" w:name="_Hlk159420439"/>
            <w:r w:rsidRPr="00542955">
              <w:rPr>
                <w:rFonts w:cs="Calibri"/>
                <w:b/>
                <w:sz w:val="24"/>
                <w:szCs w:val="28"/>
              </w:rPr>
              <w:t>Ogólne kryteria wyboru projektów (systematyka i brzmienie)</w:t>
            </w:r>
          </w:p>
        </w:tc>
      </w:tr>
      <w:tr w:rsidR="00005DB2" w:rsidRPr="00542955" w14:paraId="0655FC3B" w14:textId="77777777" w:rsidTr="00097A5E">
        <w:tc>
          <w:tcPr>
            <w:tcW w:w="4744" w:type="dxa"/>
            <w:gridSpan w:val="2"/>
            <w:shd w:val="clear" w:color="auto" w:fill="D9D9D9" w:themeFill="background1" w:themeFillShade="D9"/>
          </w:tcPr>
          <w:p w14:paraId="25E894B3" w14:textId="77777777" w:rsidR="00331C7A" w:rsidRPr="00542955" w:rsidRDefault="00331C7A" w:rsidP="00097A5E">
            <w:pPr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542955">
              <w:rPr>
                <w:rFonts w:cs="Calibri"/>
                <w:b/>
              </w:rPr>
              <w:t xml:space="preserve">Nazwa kryteriów: </w:t>
            </w:r>
          </w:p>
        </w:tc>
        <w:tc>
          <w:tcPr>
            <w:tcW w:w="9248" w:type="dxa"/>
            <w:gridSpan w:val="2"/>
            <w:shd w:val="clear" w:color="auto" w:fill="auto"/>
          </w:tcPr>
          <w:p w14:paraId="057C22F6" w14:textId="1ECD5202" w:rsidR="00331C7A" w:rsidRPr="00A17600" w:rsidRDefault="002C6486" w:rsidP="00097A5E">
            <w:pPr>
              <w:spacing w:before="120" w:after="12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542955">
              <w:rPr>
                <w:rFonts w:cs="Calibri"/>
                <w:b/>
                <w:szCs w:val="24"/>
              </w:rPr>
              <w:t>Kryteria formalne</w:t>
            </w:r>
          </w:p>
        </w:tc>
      </w:tr>
      <w:tr w:rsidR="00005DB2" w:rsidRPr="00542955" w14:paraId="66D9A144" w14:textId="77777777" w:rsidTr="00097A5E">
        <w:tc>
          <w:tcPr>
            <w:tcW w:w="562" w:type="dxa"/>
            <w:shd w:val="clear" w:color="auto" w:fill="D9D9D9"/>
            <w:vAlign w:val="center"/>
          </w:tcPr>
          <w:p w14:paraId="2BBA1423" w14:textId="77777777" w:rsidR="00331C7A" w:rsidRPr="00F93B39" w:rsidRDefault="00331C7A" w:rsidP="00097A5E">
            <w:pPr>
              <w:spacing w:before="120" w:after="120" w:line="240" w:lineRule="auto"/>
              <w:jc w:val="center"/>
              <w:rPr>
                <w:rFonts w:cs="Calibri"/>
                <w:b/>
                <w:bCs/>
              </w:rPr>
            </w:pPr>
            <w:r w:rsidRPr="00F93B39">
              <w:rPr>
                <w:rFonts w:cs="Calibri"/>
                <w:b/>
                <w:bCs/>
              </w:rPr>
              <w:t>Lp.</w:t>
            </w:r>
          </w:p>
        </w:tc>
        <w:tc>
          <w:tcPr>
            <w:tcW w:w="4340" w:type="dxa"/>
            <w:shd w:val="clear" w:color="auto" w:fill="D9D9D9"/>
            <w:vAlign w:val="center"/>
          </w:tcPr>
          <w:p w14:paraId="1CA35F1B" w14:textId="77777777" w:rsidR="00331C7A" w:rsidRPr="00F93B39" w:rsidRDefault="00FA2AEE" w:rsidP="00097A5E">
            <w:pPr>
              <w:spacing w:before="120" w:after="120" w:line="240" w:lineRule="auto"/>
              <w:jc w:val="center"/>
              <w:rPr>
                <w:rFonts w:cs="Calibri"/>
                <w:b/>
                <w:bCs/>
              </w:rPr>
            </w:pPr>
            <w:r w:rsidRPr="00F93B39">
              <w:rPr>
                <w:rFonts w:cs="Calibri"/>
                <w:b/>
                <w:bCs/>
              </w:rPr>
              <w:t xml:space="preserve">Nazwa </w:t>
            </w:r>
            <w:r w:rsidR="00331C7A" w:rsidRPr="00F93B39">
              <w:rPr>
                <w:rFonts w:cs="Calibri"/>
                <w:b/>
                <w:bCs/>
              </w:rPr>
              <w:t>kryterium</w:t>
            </w:r>
          </w:p>
        </w:tc>
        <w:tc>
          <w:tcPr>
            <w:tcW w:w="5016" w:type="dxa"/>
            <w:shd w:val="clear" w:color="auto" w:fill="D9D9D9"/>
            <w:vAlign w:val="center"/>
          </w:tcPr>
          <w:p w14:paraId="428440DC" w14:textId="77777777" w:rsidR="00331C7A" w:rsidRPr="00F93B39" w:rsidRDefault="00331C7A" w:rsidP="00097A5E">
            <w:pPr>
              <w:spacing w:before="120" w:after="120" w:line="240" w:lineRule="auto"/>
              <w:jc w:val="center"/>
              <w:rPr>
                <w:rFonts w:cs="Calibri"/>
                <w:b/>
                <w:bCs/>
              </w:rPr>
            </w:pPr>
            <w:r w:rsidRPr="00F93B39">
              <w:rPr>
                <w:rFonts w:cs="Calibri"/>
                <w:b/>
                <w:bCs/>
              </w:rPr>
              <w:t>Definicja kryterium</w:t>
            </w:r>
          </w:p>
        </w:tc>
        <w:tc>
          <w:tcPr>
            <w:tcW w:w="4074" w:type="dxa"/>
            <w:shd w:val="clear" w:color="auto" w:fill="D9D9D9"/>
            <w:vAlign w:val="center"/>
          </w:tcPr>
          <w:p w14:paraId="66B91EA6" w14:textId="3236EFA4" w:rsidR="00331C7A" w:rsidRPr="00F93B39" w:rsidRDefault="00331C7A" w:rsidP="00097A5E">
            <w:pPr>
              <w:spacing w:before="120" w:after="120" w:line="240" w:lineRule="auto"/>
              <w:jc w:val="center"/>
              <w:rPr>
                <w:rFonts w:cs="Calibri"/>
                <w:b/>
                <w:bCs/>
              </w:rPr>
            </w:pPr>
            <w:r w:rsidRPr="00F93B39">
              <w:rPr>
                <w:rFonts w:cs="Calibri"/>
                <w:b/>
                <w:bCs/>
              </w:rPr>
              <w:t xml:space="preserve">Opis </w:t>
            </w:r>
            <w:r w:rsidR="00FA2AEE" w:rsidRPr="00F93B39">
              <w:rPr>
                <w:rFonts w:cs="Calibri"/>
                <w:b/>
                <w:bCs/>
              </w:rPr>
              <w:t xml:space="preserve">znaczenia </w:t>
            </w:r>
            <w:r w:rsidRPr="00F93B39">
              <w:rPr>
                <w:rFonts w:cs="Calibri"/>
                <w:b/>
                <w:bCs/>
              </w:rPr>
              <w:t>kryterium</w:t>
            </w:r>
            <w:r w:rsidR="00A56CBC" w:rsidRPr="00F93B39">
              <w:rPr>
                <w:rFonts w:cs="Calibri"/>
                <w:b/>
                <w:bCs/>
              </w:rPr>
              <w:t xml:space="preserve"> dla wyniku oceny </w:t>
            </w:r>
          </w:p>
        </w:tc>
      </w:tr>
      <w:bookmarkEnd w:id="0"/>
      <w:tr w:rsidR="00005DB2" w:rsidRPr="00542955" w14:paraId="7400FF51" w14:textId="77777777" w:rsidTr="00097A5E">
        <w:tc>
          <w:tcPr>
            <w:tcW w:w="562" w:type="dxa"/>
            <w:shd w:val="clear" w:color="auto" w:fill="auto"/>
          </w:tcPr>
          <w:p w14:paraId="75625833" w14:textId="5861901B" w:rsidR="004D2E6A" w:rsidRPr="00D0425A" w:rsidRDefault="00865AE5" w:rsidP="00097A5E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 w:rsidRPr="00D0425A">
              <w:rPr>
                <w:rFonts w:cs="Calibri"/>
                <w:sz w:val="20"/>
                <w:szCs w:val="20"/>
              </w:rPr>
              <w:t>1</w:t>
            </w:r>
            <w:r w:rsidR="00804AAB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4340" w:type="dxa"/>
            <w:shd w:val="clear" w:color="auto" w:fill="auto"/>
          </w:tcPr>
          <w:p w14:paraId="58DE8BCB" w14:textId="66CBABAD" w:rsidR="004D2E6A" w:rsidRPr="00D0425A" w:rsidRDefault="00865AE5" w:rsidP="00097A5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5384D" w:rsidRPr="00D0425A">
              <w:rPr>
                <w:rFonts w:asciiTheme="minorHAnsi" w:hAnsiTheme="minorHAnsi" w:cstheme="minorHAnsi"/>
                <w:sz w:val="20"/>
                <w:szCs w:val="20"/>
              </w:rPr>
              <w:t xml:space="preserve">Wniosek o dofinansowanie jest kompletny </w:t>
            </w:r>
          </w:p>
        </w:tc>
        <w:tc>
          <w:tcPr>
            <w:tcW w:w="5016" w:type="dxa"/>
            <w:shd w:val="clear" w:color="auto" w:fill="auto"/>
          </w:tcPr>
          <w:p w14:paraId="63A9C285" w14:textId="1AB0B8D9" w:rsidR="007C1352" w:rsidRPr="00D0425A" w:rsidRDefault="007C1352" w:rsidP="00097A5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Kryterium zostanie zweryfikowane na podstawie zapisów we wniosku o dofinansowanie projektu.</w:t>
            </w:r>
          </w:p>
          <w:p w14:paraId="6CA5E0E8" w14:textId="4B197E10" w:rsidR="004D2E6A" w:rsidRPr="00D0425A" w:rsidRDefault="007C1352" w:rsidP="00097A5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Wniosek</w:t>
            </w:r>
            <w:r w:rsidR="00490968" w:rsidRPr="00D0425A">
              <w:rPr>
                <w:rFonts w:asciiTheme="minorHAnsi" w:hAnsiTheme="minorHAnsi" w:cstheme="minorHAnsi"/>
                <w:sz w:val="20"/>
                <w:szCs w:val="20"/>
              </w:rPr>
              <w:t xml:space="preserve"> jest kompletny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 xml:space="preserve"> tzn. wniosek jest wypełniony w języku polskim, wymagane załączniki zostały dołączone</w:t>
            </w:r>
            <w:r w:rsidR="003E035E" w:rsidRPr="00D0425A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9C57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E035E" w:rsidRPr="00D0425A">
              <w:rPr>
                <w:rFonts w:asciiTheme="minorHAnsi" w:hAnsiTheme="minorHAnsi" w:cstheme="minorHAnsi"/>
                <w:sz w:val="20"/>
                <w:szCs w:val="20"/>
              </w:rPr>
              <w:t>we wniosku o dofinansowanie oraz w załącznikach nie stwierdzono braków formalnych lub oczywistych omyłek.</w:t>
            </w:r>
          </w:p>
        </w:tc>
        <w:tc>
          <w:tcPr>
            <w:tcW w:w="4074" w:type="dxa"/>
            <w:shd w:val="clear" w:color="auto" w:fill="auto"/>
            <w:vAlign w:val="center"/>
          </w:tcPr>
          <w:p w14:paraId="04A96DD7" w14:textId="5F637F39" w:rsidR="00DF62BC" w:rsidRDefault="00DF62BC" w:rsidP="00097A5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Ocena spełnienia kryterium będzie polegała na przyznaniu wartości logicznych „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lub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 xml:space="preserve"> „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 xml:space="preserve"> – do uzupełnienia/poprawy”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lub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 xml:space="preserve"> „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”.</w:t>
            </w:r>
          </w:p>
          <w:p w14:paraId="07149FFA" w14:textId="77777777" w:rsidR="00DF62BC" w:rsidRPr="00D0425A" w:rsidRDefault="00DF62BC" w:rsidP="00097A5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87455B" w14:textId="4234ACE4" w:rsidR="009C57D7" w:rsidRPr="00D0425A" w:rsidRDefault="00520432" w:rsidP="00097A5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Spełnienie kryterium jest konieczne do przyznania dofinansowania</w:t>
            </w:r>
            <w:r w:rsidR="00A56CB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04970DC" w14:textId="35BE56E4" w:rsidR="004D2E6A" w:rsidRDefault="009C57D7" w:rsidP="00097A5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95E16">
              <w:rPr>
                <w:rFonts w:asciiTheme="minorHAnsi" w:hAnsiTheme="minorHAnsi" w:cstheme="minorHAnsi"/>
                <w:sz w:val="20"/>
                <w:szCs w:val="20"/>
              </w:rPr>
              <w:t>Wnioskodawca ma możliwość uzupełnienia</w:t>
            </w:r>
            <w:r w:rsidR="0057054E">
              <w:rPr>
                <w:rFonts w:asciiTheme="minorHAnsi" w:hAnsiTheme="minorHAnsi" w:cstheme="minorHAnsi"/>
                <w:sz w:val="20"/>
                <w:szCs w:val="20"/>
              </w:rPr>
              <w:t>/poprawy</w:t>
            </w:r>
            <w:r w:rsidRPr="00695E16">
              <w:rPr>
                <w:rFonts w:asciiTheme="minorHAnsi" w:hAnsiTheme="minorHAnsi" w:cstheme="minorHAnsi"/>
                <w:sz w:val="20"/>
                <w:szCs w:val="20"/>
              </w:rPr>
              <w:t xml:space="preserve"> wniosku w zakresie spełniania kryterium.</w:t>
            </w:r>
          </w:p>
          <w:p w14:paraId="32B20F48" w14:textId="06CCB4FA" w:rsidR="009B765B" w:rsidRPr="00D0425A" w:rsidRDefault="009B765B" w:rsidP="00097A5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B765B">
              <w:rPr>
                <w:rFonts w:asciiTheme="minorHAnsi" w:hAnsiTheme="minorHAnsi" w:cstheme="minorHAnsi"/>
                <w:sz w:val="20"/>
                <w:szCs w:val="20"/>
              </w:rPr>
              <w:t xml:space="preserve">Projekty niespełniające </w:t>
            </w:r>
            <w:r w:rsidR="004818BD" w:rsidRPr="004818BD">
              <w:rPr>
                <w:rFonts w:asciiTheme="minorHAnsi" w:hAnsiTheme="minorHAnsi" w:cstheme="minorHAnsi"/>
                <w:sz w:val="20"/>
                <w:szCs w:val="20"/>
              </w:rPr>
              <w:t>(po uzupełnieniu/</w:t>
            </w:r>
            <w:r w:rsidR="0037203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818BD" w:rsidRPr="004818BD">
              <w:rPr>
                <w:rFonts w:asciiTheme="minorHAnsi" w:hAnsiTheme="minorHAnsi" w:cstheme="minorHAnsi"/>
                <w:sz w:val="20"/>
                <w:szCs w:val="20"/>
              </w:rPr>
              <w:t>poprawie)</w:t>
            </w:r>
            <w:r w:rsidR="004818B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B765B">
              <w:rPr>
                <w:rFonts w:asciiTheme="minorHAnsi" w:hAnsiTheme="minorHAnsi" w:cstheme="minorHAnsi"/>
                <w:sz w:val="20"/>
                <w:szCs w:val="20"/>
              </w:rPr>
              <w:t>kryterium formalnego są odrzucane</w:t>
            </w:r>
            <w:r w:rsidR="0037203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005DB2" w:rsidRPr="00542955" w14:paraId="39956853" w14:textId="77777777" w:rsidTr="00097A5E">
        <w:trPr>
          <w:trHeight w:val="1047"/>
        </w:trPr>
        <w:tc>
          <w:tcPr>
            <w:tcW w:w="562" w:type="dxa"/>
            <w:shd w:val="clear" w:color="auto" w:fill="auto"/>
          </w:tcPr>
          <w:p w14:paraId="3BD2C612" w14:textId="31E23AF8" w:rsidR="00005DB2" w:rsidRPr="00D0425A" w:rsidRDefault="00865AE5" w:rsidP="00097A5E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 w:rsidRPr="00D0425A">
              <w:rPr>
                <w:rFonts w:cs="Calibri"/>
                <w:sz w:val="20"/>
                <w:szCs w:val="20"/>
              </w:rPr>
              <w:t>2</w:t>
            </w:r>
            <w:r w:rsidR="00804AAB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3941F6FD" w14:textId="6799B8BF" w:rsidR="00005DB2" w:rsidRPr="00D0425A" w:rsidRDefault="00005DB2" w:rsidP="00097A5E">
            <w:pPr>
              <w:pStyle w:val="pf0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0425A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Wnioskodawca</w:t>
            </w:r>
            <w:r w:rsidR="00033CA8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/Partner wiodący/Partner</w:t>
            </w:r>
            <w:r w:rsidRPr="00D0425A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 nie podlega wykluczeniu z możliwości otrzymania dofinansowania, w tym wykluczeniu, o którym mowa w:</w:t>
            </w:r>
          </w:p>
          <w:p w14:paraId="32AD2592" w14:textId="77777777" w:rsidR="00005DB2" w:rsidRPr="00D0425A" w:rsidRDefault="00005DB2" w:rsidP="00097A5E">
            <w:pPr>
              <w:pStyle w:val="pf1"/>
              <w:numPr>
                <w:ilvl w:val="0"/>
                <w:numId w:val="43"/>
              </w:numPr>
              <w:tabs>
                <w:tab w:val="clear" w:pos="720"/>
              </w:tabs>
              <w:spacing w:before="0" w:beforeAutospacing="0" w:after="0" w:afterAutospacing="0" w:line="276" w:lineRule="auto"/>
              <w:ind w:left="361"/>
              <w:rPr>
                <w:rFonts w:asciiTheme="minorHAnsi" w:hAnsiTheme="minorHAnsi" w:cstheme="minorHAnsi"/>
                <w:sz w:val="20"/>
                <w:szCs w:val="20"/>
              </w:rPr>
            </w:pPr>
            <w:r w:rsidRPr="00D0425A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art. 207 ust. 4 ustawy z dnia 27 sierpnia 2009 r. o finansach publicznych;</w:t>
            </w:r>
          </w:p>
          <w:p w14:paraId="08639382" w14:textId="77777777" w:rsidR="00005DB2" w:rsidRPr="00D0425A" w:rsidRDefault="00005DB2" w:rsidP="00097A5E">
            <w:pPr>
              <w:pStyle w:val="pf1"/>
              <w:numPr>
                <w:ilvl w:val="0"/>
                <w:numId w:val="43"/>
              </w:numPr>
              <w:tabs>
                <w:tab w:val="clear" w:pos="720"/>
              </w:tabs>
              <w:spacing w:before="0" w:beforeAutospacing="0" w:after="0" w:afterAutospacing="0" w:line="276" w:lineRule="auto"/>
              <w:ind w:left="361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 w:rsidRPr="00D0425A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art. 12 ust. 1 pkt 1 ustawy z dnia 15 czerwca 2012 r. o skutkach powierzania wykonywania pracy cudzoziemcom przebywającym wbrew przepisom na terytorium Rzeczypospolitej Polskiej;</w:t>
            </w:r>
          </w:p>
          <w:p w14:paraId="20058099" w14:textId="41C81396" w:rsidR="00005DB2" w:rsidRPr="00964DFC" w:rsidRDefault="00005DB2" w:rsidP="00097A5E">
            <w:pPr>
              <w:pStyle w:val="pf1"/>
              <w:numPr>
                <w:ilvl w:val="0"/>
                <w:numId w:val="43"/>
              </w:numPr>
              <w:tabs>
                <w:tab w:val="clear" w:pos="720"/>
              </w:tabs>
              <w:spacing w:before="0" w:beforeAutospacing="0" w:after="0" w:afterAutospacing="0" w:line="276" w:lineRule="auto"/>
              <w:ind w:left="361"/>
              <w:rPr>
                <w:rFonts w:asciiTheme="minorHAnsi" w:hAnsiTheme="minorHAnsi" w:cstheme="minorHAnsi"/>
                <w:sz w:val="20"/>
                <w:szCs w:val="20"/>
              </w:rPr>
            </w:pPr>
            <w:r w:rsidRPr="00D0425A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art. 9 ust. 1 pkt 2a ustawy z dnia 28 października 2002 r. o odpowiedzialności podmiotów zbiorowych za czyny zabronione pod groźbą kary.</w:t>
            </w:r>
          </w:p>
        </w:tc>
        <w:tc>
          <w:tcPr>
            <w:tcW w:w="5016" w:type="dxa"/>
            <w:shd w:val="clear" w:color="auto" w:fill="auto"/>
          </w:tcPr>
          <w:p w14:paraId="2A6E96BA" w14:textId="79D9744D" w:rsidR="00910A96" w:rsidRDefault="00005DB2" w:rsidP="00097A5E">
            <w:pPr>
              <w:spacing w:after="0"/>
              <w:rPr>
                <w:rFonts w:cs="Calibri"/>
                <w:sz w:val="20"/>
                <w:szCs w:val="20"/>
              </w:rPr>
            </w:pP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Kryterium zostanie zweryfikowane na podstawie oświadczenia</w:t>
            </w:r>
            <w:r w:rsidR="00910A96" w:rsidRPr="004D4F7B">
              <w:rPr>
                <w:rFonts w:asciiTheme="minorHAnsi" w:hAnsiTheme="minorHAnsi" w:cstheme="minorHAnsi"/>
                <w:sz w:val="20"/>
                <w:szCs w:val="20"/>
              </w:rPr>
              <w:t>, s</w:t>
            </w:r>
            <w:r w:rsidR="00910A96" w:rsidRPr="004D4F7B">
              <w:rPr>
                <w:rFonts w:cs="Calibri"/>
                <w:sz w:val="20"/>
                <w:szCs w:val="20"/>
              </w:rPr>
              <w:t xml:space="preserve">tanowiącego załącznik do wniosku o dofinansowanie. </w:t>
            </w:r>
          </w:p>
          <w:p w14:paraId="6291B31D" w14:textId="6316D34B" w:rsidR="00D92C13" w:rsidRPr="004D4F7B" w:rsidRDefault="00D92C13" w:rsidP="00097A5E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 przypadku projektów partnerskich kryterium dotyczy zarówno Wnioskodawcy/Partnera Wiodącego  jak i pozostałych Partnerów.</w:t>
            </w:r>
          </w:p>
          <w:p w14:paraId="70E7260D" w14:textId="77777777" w:rsidR="005716FC" w:rsidRDefault="005716FC" w:rsidP="00097A5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E23422E" w14:textId="21E7F142" w:rsidR="00005DB2" w:rsidRPr="00D0425A" w:rsidRDefault="005716FC" w:rsidP="00097A5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Kryterium nie dotyczy projektów, których Wnioskodawcą/Partnerem jest jednostka samorządu terytorialnego lub związek j.s.t, Skarb Państwa lub państwowa jednostka budżetowa.</w:t>
            </w:r>
          </w:p>
        </w:tc>
        <w:tc>
          <w:tcPr>
            <w:tcW w:w="4074" w:type="dxa"/>
            <w:shd w:val="clear" w:color="auto" w:fill="auto"/>
          </w:tcPr>
          <w:p w14:paraId="06032EC3" w14:textId="77777777" w:rsidR="00DF62BC" w:rsidRDefault="00DF62BC" w:rsidP="00097A5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B87648" w14:textId="42E27086" w:rsidR="00C13F71" w:rsidRPr="00A17600" w:rsidRDefault="00DF62BC" w:rsidP="00097A5E">
            <w:pPr>
              <w:spacing w:after="0"/>
              <w:rPr>
                <w:sz w:val="20"/>
                <w:szCs w:val="20"/>
              </w:rPr>
            </w:pP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Ocena spełniania kryterium polega na przypisaniu mu wartości logicznych „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 xml:space="preserve">”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lub </w:t>
            </w:r>
            <w:r w:rsidRPr="00695E16">
              <w:rPr>
                <w:rFonts w:asciiTheme="minorHAnsi" w:hAnsiTheme="minorHAnsi" w:cstheme="minorHAnsi"/>
                <w:sz w:val="20"/>
                <w:szCs w:val="20"/>
              </w:rPr>
              <w:t>„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  <w:r w:rsidRPr="00695E16">
              <w:rPr>
                <w:rFonts w:asciiTheme="minorHAnsi" w:hAnsiTheme="minorHAnsi" w:cstheme="minorHAnsi"/>
                <w:sz w:val="20"/>
                <w:szCs w:val="20"/>
              </w:rPr>
              <w:t xml:space="preserve"> – do uzupełnienia/poprawy”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lub „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  <w:r w:rsidR="00445B0E">
              <w:rPr>
                <w:sz w:val="20"/>
                <w:szCs w:val="20"/>
              </w:rPr>
              <w:t>.</w:t>
            </w:r>
          </w:p>
          <w:p w14:paraId="06CFF2E3" w14:textId="7540A2AF" w:rsidR="00DF62BC" w:rsidRDefault="00DF62BC" w:rsidP="00097A5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5454A90" w14:textId="77777777" w:rsidR="00DF62BC" w:rsidRDefault="00DF62BC" w:rsidP="00097A5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5473ED8" w14:textId="3D920136" w:rsidR="00005DB2" w:rsidRPr="00D0425A" w:rsidRDefault="00005DB2" w:rsidP="00097A5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Spełnienie kryterium jest konieczne do przyznania dofinansowania.</w:t>
            </w:r>
          </w:p>
          <w:p w14:paraId="60AAD083" w14:textId="77777777" w:rsidR="00005DB2" w:rsidRPr="00D0425A" w:rsidRDefault="00005DB2" w:rsidP="00097A5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54195BA" w14:textId="7DBAF64C" w:rsidR="00005DB2" w:rsidRDefault="009C57D7" w:rsidP="00097A5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95E16">
              <w:rPr>
                <w:rFonts w:asciiTheme="minorHAnsi" w:hAnsiTheme="minorHAnsi" w:cstheme="minorHAnsi"/>
                <w:sz w:val="20"/>
                <w:szCs w:val="20"/>
              </w:rPr>
              <w:t>Wnioskodawca ma możliwość</w:t>
            </w:r>
            <w:r w:rsidR="0057054E" w:rsidRPr="0057054E">
              <w:rPr>
                <w:rFonts w:asciiTheme="minorHAnsi" w:hAnsiTheme="minorHAnsi" w:cstheme="minorHAnsi"/>
                <w:sz w:val="20"/>
                <w:szCs w:val="20"/>
              </w:rPr>
              <w:t xml:space="preserve"> uzupełnienia/poprawy </w:t>
            </w:r>
            <w:r w:rsidRPr="00695E16">
              <w:rPr>
                <w:rFonts w:asciiTheme="minorHAnsi" w:hAnsiTheme="minorHAnsi" w:cstheme="minorHAnsi"/>
                <w:sz w:val="20"/>
                <w:szCs w:val="20"/>
              </w:rPr>
              <w:t>wniosku w zakresie spełniania kryterium.</w:t>
            </w:r>
          </w:p>
          <w:p w14:paraId="297EB49D" w14:textId="106AB059" w:rsidR="009B765B" w:rsidRDefault="009B765B" w:rsidP="00097A5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AE94F5" w14:textId="0F08E8DE" w:rsidR="00A110A3" w:rsidRPr="00D0425A" w:rsidRDefault="004818BD" w:rsidP="00097A5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4818BD">
              <w:rPr>
                <w:rFonts w:cs="Calibri"/>
                <w:sz w:val="20"/>
                <w:szCs w:val="20"/>
              </w:rPr>
              <w:t>Projekty niespełniające (po uzupełnieniu/</w:t>
            </w:r>
            <w:r w:rsidR="00372037">
              <w:rPr>
                <w:rFonts w:cs="Calibri"/>
                <w:sz w:val="20"/>
                <w:szCs w:val="20"/>
              </w:rPr>
              <w:t xml:space="preserve"> </w:t>
            </w:r>
            <w:r w:rsidRPr="004818BD">
              <w:rPr>
                <w:rFonts w:cs="Calibri"/>
                <w:sz w:val="20"/>
                <w:szCs w:val="20"/>
              </w:rPr>
              <w:t>poprawie) kryterium formalnego są odrzucane</w:t>
            </w:r>
            <w:r w:rsidR="000F00E7" w:rsidRPr="000F00E7">
              <w:rPr>
                <w:rFonts w:cs="Calibri"/>
                <w:sz w:val="20"/>
                <w:szCs w:val="20"/>
              </w:rPr>
              <w:t>.</w:t>
            </w:r>
            <w:r w:rsidRPr="004818BD">
              <w:rPr>
                <w:rFonts w:cs="Calibri"/>
                <w:sz w:val="20"/>
                <w:szCs w:val="20"/>
              </w:rPr>
              <w:t xml:space="preserve">  </w:t>
            </w:r>
          </w:p>
        </w:tc>
      </w:tr>
      <w:tr w:rsidR="00005DB2" w:rsidRPr="00542955" w14:paraId="5AED2D7D" w14:textId="77777777" w:rsidTr="00097A5E">
        <w:tc>
          <w:tcPr>
            <w:tcW w:w="562" w:type="dxa"/>
            <w:shd w:val="clear" w:color="auto" w:fill="auto"/>
          </w:tcPr>
          <w:p w14:paraId="460C9B2C" w14:textId="4EFD09CB" w:rsidR="00692815" w:rsidRPr="00542955" w:rsidRDefault="00865AE5" w:rsidP="00097A5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  <w:r w:rsidR="00804AAB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4340" w:type="dxa"/>
            <w:shd w:val="clear" w:color="auto" w:fill="auto"/>
          </w:tcPr>
          <w:p w14:paraId="6CA9CF48" w14:textId="13AE1644" w:rsidR="00692815" w:rsidRPr="009331A8" w:rsidRDefault="00692815" w:rsidP="00097A5E">
            <w:pPr>
              <w:spacing w:after="0"/>
              <w:rPr>
                <w:rFonts w:cs="Calibri"/>
                <w:sz w:val="20"/>
                <w:szCs w:val="20"/>
              </w:rPr>
            </w:pPr>
            <w:r w:rsidRPr="009331A8">
              <w:rPr>
                <w:rFonts w:cs="Calibri"/>
                <w:sz w:val="20"/>
                <w:szCs w:val="20"/>
              </w:rPr>
              <w:t xml:space="preserve">Okres realizacji projektu jest zgodny z </w:t>
            </w:r>
            <w:r w:rsidR="00621168">
              <w:rPr>
                <w:rFonts w:cs="Calibri"/>
                <w:sz w:val="20"/>
                <w:szCs w:val="20"/>
              </w:rPr>
              <w:t xml:space="preserve">ramami czasowymi określonymi dla Programu FEdP 2021-2027 oraz </w:t>
            </w:r>
            <w:r w:rsidR="00BD3C77" w:rsidRPr="009331A8">
              <w:rPr>
                <w:rFonts w:cs="Calibri"/>
                <w:sz w:val="20"/>
                <w:szCs w:val="20"/>
              </w:rPr>
              <w:t>R</w:t>
            </w:r>
            <w:r w:rsidRPr="009331A8">
              <w:rPr>
                <w:rFonts w:cs="Calibri"/>
                <w:sz w:val="20"/>
                <w:szCs w:val="20"/>
              </w:rPr>
              <w:t xml:space="preserve">egulaminem </w:t>
            </w:r>
            <w:r w:rsidR="00BD3C77" w:rsidRPr="009331A8">
              <w:rPr>
                <w:rFonts w:cs="Calibri"/>
                <w:sz w:val="20"/>
                <w:szCs w:val="20"/>
              </w:rPr>
              <w:t>wyboru projektów.</w:t>
            </w:r>
          </w:p>
        </w:tc>
        <w:tc>
          <w:tcPr>
            <w:tcW w:w="5016" w:type="dxa"/>
            <w:shd w:val="clear" w:color="auto" w:fill="auto"/>
          </w:tcPr>
          <w:p w14:paraId="4981F75D" w14:textId="0E87A3E4" w:rsidR="00692815" w:rsidRPr="009331A8" w:rsidRDefault="00DF62BC" w:rsidP="00097A5E">
            <w:pPr>
              <w:spacing w:after="0"/>
              <w:rPr>
                <w:rFonts w:cs="Calibri"/>
                <w:sz w:val="20"/>
                <w:szCs w:val="20"/>
              </w:rPr>
            </w:pPr>
            <w:r w:rsidRPr="00A17600">
              <w:rPr>
                <w:rFonts w:cs="Calibri"/>
                <w:sz w:val="20"/>
                <w:szCs w:val="20"/>
              </w:rPr>
              <w:t>Kryterium zostanie zweryfikowane na podstawie zapisów we wniosku o dofinansowanie projektu.</w:t>
            </w:r>
          </w:p>
        </w:tc>
        <w:tc>
          <w:tcPr>
            <w:tcW w:w="4074" w:type="dxa"/>
            <w:shd w:val="clear" w:color="auto" w:fill="auto"/>
          </w:tcPr>
          <w:p w14:paraId="15EF259C" w14:textId="77777777" w:rsidR="00CE7961" w:rsidRDefault="00CE7961" w:rsidP="00097A5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Ocena spełnienia kryterium będzie polegała na przyznaniu wartości logicznych „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lub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 xml:space="preserve"> „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 xml:space="preserve"> – do uzupełnienia/poprawy”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lub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 xml:space="preserve"> „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”.</w:t>
            </w:r>
          </w:p>
          <w:p w14:paraId="1282872C" w14:textId="77777777" w:rsidR="00CE7961" w:rsidRPr="00D0425A" w:rsidRDefault="00CE7961" w:rsidP="00097A5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8870FC" w14:textId="77777777" w:rsidR="00CE7961" w:rsidRPr="00D0425A" w:rsidRDefault="00CE7961" w:rsidP="00097A5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Spełnienie kryterium jest konieczne do przyznania dofinansowania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16350C1" w14:textId="77777777" w:rsidR="00CE7961" w:rsidRDefault="00CE7961" w:rsidP="00097A5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95E16">
              <w:rPr>
                <w:rFonts w:asciiTheme="minorHAnsi" w:hAnsiTheme="minorHAnsi" w:cstheme="minorHAnsi"/>
                <w:sz w:val="20"/>
                <w:szCs w:val="20"/>
              </w:rPr>
              <w:t>Wnioskodawca ma możliwość uzupełnienia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/poprawy</w:t>
            </w:r>
            <w:r w:rsidRPr="00695E16">
              <w:rPr>
                <w:rFonts w:asciiTheme="minorHAnsi" w:hAnsiTheme="minorHAnsi" w:cstheme="minorHAnsi"/>
                <w:sz w:val="20"/>
                <w:szCs w:val="20"/>
              </w:rPr>
              <w:t xml:space="preserve"> wniosku w zakresie spełniania kryterium.</w:t>
            </w:r>
          </w:p>
          <w:p w14:paraId="5CE86811" w14:textId="080FB2A6" w:rsidR="00BD3C77" w:rsidRPr="009331A8" w:rsidRDefault="00CE7961" w:rsidP="00097A5E">
            <w:pPr>
              <w:spacing w:after="0"/>
              <w:rPr>
                <w:rFonts w:cs="Calibri"/>
                <w:sz w:val="20"/>
                <w:szCs w:val="20"/>
              </w:rPr>
            </w:pPr>
            <w:r w:rsidRPr="009B765B">
              <w:rPr>
                <w:rFonts w:asciiTheme="minorHAnsi" w:hAnsiTheme="minorHAnsi" w:cstheme="minorHAnsi"/>
                <w:sz w:val="20"/>
                <w:szCs w:val="20"/>
              </w:rPr>
              <w:t xml:space="preserve">Projekty niespełniające </w:t>
            </w:r>
            <w:r w:rsidRPr="004818BD">
              <w:rPr>
                <w:rFonts w:asciiTheme="minorHAnsi" w:hAnsiTheme="minorHAnsi" w:cstheme="minorHAnsi"/>
                <w:sz w:val="20"/>
                <w:szCs w:val="20"/>
              </w:rPr>
              <w:t>(po uzupełnieniu/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818BD">
              <w:rPr>
                <w:rFonts w:asciiTheme="minorHAnsi" w:hAnsiTheme="minorHAnsi" w:cstheme="minorHAnsi"/>
                <w:sz w:val="20"/>
                <w:szCs w:val="20"/>
              </w:rPr>
              <w:t>poprawie)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B765B">
              <w:rPr>
                <w:rFonts w:asciiTheme="minorHAnsi" w:hAnsiTheme="minorHAnsi" w:cstheme="minorHAnsi"/>
                <w:sz w:val="20"/>
                <w:szCs w:val="20"/>
              </w:rPr>
              <w:t>kryterium formalnego są odrzucane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005DB2" w:rsidRPr="00542955" w14:paraId="192A7546" w14:textId="77777777" w:rsidTr="00097A5E">
        <w:tc>
          <w:tcPr>
            <w:tcW w:w="562" w:type="dxa"/>
            <w:shd w:val="clear" w:color="auto" w:fill="auto"/>
          </w:tcPr>
          <w:p w14:paraId="57F70207" w14:textId="5C6D9872" w:rsidR="005E4957" w:rsidRPr="00542955" w:rsidRDefault="00865AE5" w:rsidP="00097A5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  <w:r w:rsidR="00804AAB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4340" w:type="dxa"/>
            <w:shd w:val="clear" w:color="auto" w:fill="auto"/>
          </w:tcPr>
          <w:p w14:paraId="3A15BCC8" w14:textId="354D2E5F" w:rsidR="005E4957" w:rsidRPr="009331A8" w:rsidRDefault="005E4957" w:rsidP="00097A5E">
            <w:pPr>
              <w:spacing w:after="0"/>
              <w:rPr>
                <w:rFonts w:cs="Calibri"/>
                <w:sz w:val="20"/>
                <w:szCs w:val="20"/>
              </w:rPr>
            </w:pPr>
            <w:r w:rsidRPr="009331A8">
              <w:rPr>
                <w:rFonts w:cs="Calibri"/>
                <w:sz w:val="20"/>
                <w:szCs w:val="20"/>
              </w:rPr>
              <w:t xml:space="preserve">Wnioskodawca zgodnie </w:t>
            </w:r>
            <w:r w:rsidR="00005DB2">
              <w:rPr>
                <w:rFonts w:cs="Calibri"/>
                <w:sz w:val="20"/>
                <w:szCs w:val="20"/>
              </w:rPr>
              <w:t xml:space="preserve">z </w:t>
            </w:r>
            <w:r w:rsidR="00621168" w:rsidRPr="00621168">
              <w:rPr>
                <w:rFonts w:cs="Calibri"/>
                <w:sz w:val="20"/>
                <w:szCs w:val="20"/>
              </w:rPr>
              <w:t xml:space="preserve">zapisami określonymi w Programie FEdP 2021 -2027, Szczegółowym Opisie Priorytetów (SZOP) programu Fundusze Europejskie dla Podlaskiego 2021-2027 w wersji obowiązującej w dniu ogłoszenia </w:t>
            </w:r>
            <w:r w:rsidR="00D34490" w:rsidRPr="00621168">
              <w:rPr>
                <w:rFonts w:cs="Calibri"/>
                <w:sz w:val="20"/>
                <w:szCs w:val="20"/>
              </w:rPr>
              <w:t>naboru oraz</w:t>
            </w:r>
            <w:r w:rsidR="00621168" w:rsidRPr="00621168">
              <w:rPr>
                <w:rFonts w:cs="Calibri"/>
                <w:sz w:val="20"/>
                <w:szCs w:val="20"/>
              </w:rPr>
              <w:t xml:space="preserve"> </w:t>
            </w:r>
            <w:r w:rsidR="00D66E53">
              <w:rPr>
                <w:rFonts w:cs="Calibri"/>
                <w:sz w:val="20"/>
                <w:szCs w:val="20"/>
              </w:rPr>
              <w:t>Regulaminem</w:t>
            </w:r>
            <w:r w:rsidRPr="009331A8">
              <w:rPr>
                <w:rFonts w:cs="Calibri"/>
                <w:sz w:val="20"/>
                <w:szCs w:val="20"/>
              </w:rPr>
              <w:t xml:space="preserve"> </w:t>
            </w:r>
            <w:r w:rsidR="00005DB2">
              <w:rPr>
                <w:rFonts w:cs="Calibri"/>
                <w:sz w:val="20"/>
                <w:szCs w:val="20"/>
              </w:rPr>
              <w:t xml:space="preserve">wyboru projektów </w:t>
            </w:r>
            <w:r w:rsidRPr="009331A8">
              <w:rPr>
                <w:rFonts w:cs="Calibri"/>
                <w:sz w:val="20"/>
                <w:szCs w:val="20"/>
              </w:rPr>
              <w:t xml:space="preserve">jest podmiotem uprawnionym do ubiegania się o dofinansowanie w ramach właściwego </w:t>
            </w:r>
            <w:r w:rsidR="00BE28A0">
              <w:rPr>
                <w:rFonts w:cs="Calibri"/>
                <w:sz w:val="20"/>
                <w:szCs w:val="20"/>
              </w:rPr>
              <w:t>naboru</w:t>
            </w:r>
            <w:r w:rsidR="005744DF" w:rsidRPr="009331A8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5016" w:type="dxa"/>
            <w:shd w:val="clear" w:color="auto" w:fill="auto"/>
          </w:tcPr>
          <w:p w14:paraId="3D949862" w14:textId="11046EFD" w:rsidR="00922896" w:rsidRPr="009331A8" w:rsidRDefault="00922896" w:rsidP="00097A5E">
            <w:pPr>
              <w:spacing w:after="0"/>
              <w:rPr>
                <w:rFonts w:cs="Calibri"/>
                <w:sz w:val="20"/>
                <w:szCs w:val="20"/>
              </w:rPr>
            </w:pPr>
            <w:r w:rsidRPr="00A17600">
              <w:rPr>
                <w:rFonts w:cs="Calibri"/>
                <w:sz w:val="20"/>
                <w:szCs w:val="20"/>
              </w:rPr>
              <w:t>Kryterium zostanie zweryfikowane na podstawie zapisów we wniosku o dofinansowanie projektu.</w:t>
            </w:r>
          </w:p>
        </w:tc>
        <w:tc>
          <w:tcPr>
            <w:tcW w:w="4074" w:type="dxa"/>
            <w:shd w:val="clear" w:color="auto" w:fill="auto"/>
          </w:tcPr>
          <w:p w14:paraId="4CE0082A" w14:textId="77777777" w:rsidR="00DF62BC" w:rsidRPr="00A17600" w:rsidRDefault="00DF62BC" w:rsidP="00097A5E">
            <w:pPr>
              <w:spacing w:after="0"/>
              <w:rPr>
                <w:sz w:val="20"/>
                <w:szCs w:val="20"/>
              </w:rPr>
            </w:pPr>
            <w:r w:rsidRPr="009331A8">
              <w:rPr>
                <w:sz w:val="20"/>
                <w:szCs w:val="20"/>
              </w:rPr>
              <w:t>Ocena spełniania kryterium polega na przypisaniu mu wartości logicznych „tak” lub „nie”.</w:t>
            </w:r>
          </w:p>
          <w:p w14:paraId="48098FBF" w14:textId="77777777" w:rsidR="00DF62BC" w:rsidRDefault="00DF62BC" w:rsidP="00097A5E">
            <w:pPr>
              <w:keepNext/>
              <w:keepLines/>
              <w:spacing w:after="0"/>
              <w:outlineLvl w:val="0"/>
              <w:rPr>
                <w:rFonts w:cs="Calibri"/>
                <w:sz w:val="20"/>
                <w:szCs w:val="20"/>
              </w:rPr>
            </w:pPr>
          </w:p>
          <w:p w14:paraId="08A6AA5E" w14:textId="24395F4B" w:rsidR="005E4957" w:rsidRPr="009331A8" w:rsidRDefault="005E4957" w:rsidP="00097A5E">
            <w:pPr>
              <w:keepNext/>
              <w:keepLines/>
              <w:spacing w:after="0"/>
              <w:outlineLvl w:val="0"/>
              <w:rPr>
                <w:rFonts w:cs="Calibri"/>
                <w:sz w:val="20"/>
                <w:szCs w:val="20"/>
              </w:rPr>
            </w:pPr>
            <w:r w:rsidRPr="009331A8">
              <w:rPr>
                <w:rFonts w:cs="Calibri"/>
                <w:sz w:val="20"/>
                <w:szCs w:val="20"/>
              </w:rPr>
              <w:t>Spełnienie kryterium jest konieczne do przyznania dofinansowania.</w:t>
            </w:r>
          </w:p>
          <w:p w14:paraId="2A603F08" w14:textId="77777777" w:rsidR="00D6383A" w:rsidRDefault="005E4957" w:rsidP="00097A5E">
            <w:pPr>
              <w:spacing w:after="0"/>
              <w:rPr>
                <w:rFonts w:cs="Calibri"/>
                <w:sz w:val="20"/>
                <w:szCs w:val="20"/>
              </w:rPr>
            </w:pPr>
            <w:r w:rsidRPr="009331A8">
              <w:rPr>
                <w:rFonts w:cs="Calibri"/>
                <w:sz w:val="20"/>
                <w:szCs w:val="20"/>
              </w:rPr>
              <w:t xml:space="preserve"> </w:t>
            </w:r>
          </w:p>
          <w:p w14:paraId="7CE2858D" w14:textId="69D21A1C" w:rsidR="005E4957" w:rsidRPr="009331A8" w:rsidRDefault="005E4957" w:rsidP="00097A5E">
            <w:pPr>
              <w:spacing w:after="0"/>
              <w:rPr>
                <w:rFonts w:cs="Calibri"/>
                <w:sz w:val="20"/>
                <w:szCs w:val="20"/>
              </w:rPr>
            </w:pPr>
            <w:r w:rsidRPr="009331A8">
              <w:rPr>
                <w:rFonts w:cs="Calibri"/>
                <w:sz w:val="20"/>
                <w:szCs w:val="20"/>
              </w:rPr>
              <w:t>Projekty niespełniające kryterium formalnego są odrzucane</w:t>
            </w:r>
            <w:r w:rsidR="000F00E7" w:rsidRPr="000F00E7">
              <w:rPr>
                <w:rFonts w:cs="Calibri"/>
                <w:sz w:val="20"/>
                <w:szCs w:val="20"/>
              </w:rPr>
              <w:t>.</w:t>
            </w:r>
          </w:p>
        </w:tc>
      </w:tr>
      <w:tr w:rsidR="00005DB2" w:rsidRPr="00542955" w14:paraId="4EA67E73" w14:textId="77777777" w:rsidTr="00097A5E">
        <w:tc>
          <w:tcPr>
            <w:tcW w:w="562" w:type="dxa"/>
            <w:shd w:val="clear" w:color="auto" w:fill="auto"/>
          </w:tcPr>
          <w:p w14:paraId="0CE1CC6F" w14:textId="737E363C" w:rsidR="005E4957" w:rsidRPr="00542955" w:rsidRDefault="00865AE5" w:rsidP="00097A5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  <w:r w:rsidR="00804AAB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4340" w:type="dxa"/>
            <w:shd w:val="clear" w:color="auto" w:fill="auto"/>
          </w:tcPr>
          <w:p w14:paraId="4D6C752C" w14:textId="0958F06D" w:rsidR="005E4957" w:rsidRPr="00A17600" w:rsidRDefault="005E4957" w:rsidP="00097A5E">
            <w:pPr>
              <w:spacing w:after="0"/>
              <w:rPr>
                <w:rFonts w:cs="Calibri"/>
                <w:sz w:val="20"/>
                <w:szCs w:val="20"/>
              </w:rPr>
            </w:pPr>
            <w:r w:rsidRPr="009331A8">
              <w:rPr>
                <w:rFonts w:cs="Calibri"/>
                <w:sz w:val="20"/>
                <w:szCs w:val="20"/>
              </w:rPr>
              <w:t>W przypadku projektu partnerskiego</w:t>
            </w:r>
            <w:r w:rsidR="005744DF" w:rsidRPr="009331A8">
              <w:rPr>
                <w:rFonts w:cs="Calibri"/>
                <w:sz w:val="20"/>
                <w:szCs w:val="20"/>
              </w:rPr>
              <w:t xml:space="preserve"> spełnione zostały wymogi, o których mowa w art. 39 ustawy o zasadach realizacji zadań finansowanych ze środków europejskich w perspektywie finansowej 2021–2027.</w:t>
            </w:r>
            <w:r w:rsidR="005744DF" w:rsidRPr="009331A8" w:rsidDel="005E4957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5016" w:type="dxa"/>
            <w:shd w:val="clear" w:color="auto" w:fill="auto"/>
          </w:tcPr>
          <w:p w14:paraId="51A3F5FE" w14:textId="7BDC98BC" w:rsidR="002B6705" w:rsidRDefault="002B6705" w:rsidP="00097A5E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Kryterium zostanie uznane za spełnione jeśli z treści wniosku będzie wynikało, że przy wyborze Partnera </w:t>
            </w:r>
            <w:r w:rsidR="001A365E" w:rsidRPr="001A365E">
              <w:rPr>
                <w:rFonts w:cs="Calibri"/>
                <w:sz w:val="20"/>
                <w:szCs w:val="20"/>
              </w:rPr>
              <w:t>spełn</w:t>
            </w:r>
            <w:r>
              <w:rPr>
                <w:rFonts w:cs="Calibri"/>
                <w:sz w:val="20"/>
                <w:szCs w:val="20"/>
              </w:rPr>
              <w:t>ione zostały</w:t>
            </w:r>
            <w:r w:rsidR="001A365E" w:rsidRPr="001A365E">
              <w:rPr>
                <w:rFonts w:cs="Calibri"/>
                <w:sz w:val="20"/>
                <w:szCs w:val="20"/>
              </w:rPr>
              <w:t xml:space="preserve"> wymogi określone w art. 39 ustawy o zasadach realizacji zadań finansowanych ze środków europejskich w</w:t>
            </w:r>
            <w:r w:rsidR="00D71CCA">
              <w:rPr>
                <w:rFonts w:cs="Calibri"/>
                <w:sz w:val="20"/>
                <w:szCs w:val="20"/>
              </w:rPr>
              <w:t xml:space="preserve"> </w:t>
            </w:r>
            <w:r w:rsidR="001A365E" w:rsidRPr="001A365E">
              <w:rPr>
                <w:rFonts w:cs="Calibri"/>
                <w:sz w:val="20"/>
                <w:szCs w:val="20"/>
              </w:rPr>
              <w:t>perspektywie finansowej 2021–2027</w:t>
            </w:r>
            <w:r w:rsidR="00E00E19">
              <w:rPr>
                <w:rFonts w:cs="Calibri"/>
                <w:sz w:val="20"/>
                <w:szCs w:val="20"/>
              </w:rPr>
              <w:t>.</w:t>
            </w:r>
            <w:r w:rsidRPr="00A17600">
              <w:rPr>
                <w:rFonts w:cs="Calibri"/>
                <w:sz w:val="20"/>
                <w:szCs w:val="20"/>
              </w:rPr>
              <w:t xml:space="preserve"> </w:t>
            </w:r>
          </w:p>
          <w:p w14:paraId="73A7437B" w14:textId="7E6A5DF8" w:rsidR="002B6705" w:rsidRDefault="002B6705" w:rsidP="00097A5E">
            <w:pPr>
              <w:spacing w:after="0"/>
              <w:rPr>
                <w:rFonts w:cs="Calibri"/>
                <w:sz w:val="20"/>
                <w:szCs w:val="20"/>
              </w:rPr>
            </w:pPr>
            <w:r w:rsidRPr="00A17600">
              <w:rPr>
                <w:rFonts w:cs="Calibri"/>
                <w:sz w:val="20"/>
                <w:szCs w:val="20"/>
              </w:rPr>
              <w:t>Kryterium zostanie zweryfikowane na podstawie zapisów we wniosku o dofinansowanie projektu.</w:t>
            </w:r>
          </w:p>
          <w:p w14:paraId="7B51DCE8" w14:textId="72D4B027" w:rsidR="00C72E96" w:rsidRPr="009331A8" w:rsidRDefault="00C72E96" w:rsidP="00097A5E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4074" w:type="dxa"/>
            <w:shd w:val="clear" w:color="auto" w:fill="auto"/>
          </w:tcPr>
          <w:p w14:paraId="080F17F1" w14:textId="59467B39" w:rsidR="00DF62BC" w:rsidRPr="00A17600" w:rsidRDefault="00DF62BC" w:rsidP="00097A5E">
            <w:pPr>
              <w:spacing w:after="0"/>
              <w:rPr>
                <w:sz w:val="20"/>
                <w:szCs w:val="20"/>
              </w:rPr>
            </w:pPr>
            <w:r w:rsidRPr="009331A8">
              <w:rPr>
                <w:sz w:val="20"/>
                <w:szCs w:val="20"/>
              </w:rPr>
              <w:t xml:space="preserve">Ocena spełniania kryterium polega na przypisaniu mu wartości logicznych „tak” lub </w:t>
            </w:r>
            <w:r w:rsidR="00804AAB">
              <w:rPr>
                <w:sz w:val="20"/>
                <w:szCs w:val="20"/>
              </w:rPr>
              <w:t>„</w:t>
            </w:r>
            <w:r>
              <w:rPr>
                <w:sz w:val="20"/>
                <w:szCs w:val="20"/>
              </w:rPr>
              <w:t>nie</w:t>
            </w:r>
            <w:r w:rsidRPr="00C72E96">
              <w:rPr>
                <w:sz w:val="20"/>
                <w:szCs w:val="20"/>
              </w:rPr>
              <w:t xml:space="preserve"> – do uzupełnienia/poprawy</w:t>
            </w:r>
            <w:r>
              <w:rPr>
                <w:sz w:val="20"/>
                <w:szCs w:val="20"/>
              </w:rPr>
              <w:t>”</w:t>
            </w:r>
            <w:r w:rsidRPr="00C72E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lub </w:t>
            </w:r>
            <w:r w:rsidRPr="009331A8">
              <w:rPr>
                <w:sz w:val="20"/>
                <w:szCs w:val="20"/>
              </w:rPr>
              <w:t xml:space="preserve">„nie” albo stwierdzeniu, że kryterium </w:t>
            </w:r>
            <w:r>
              <w:rPr>
                <w:sz w:val="20"/>
                <w:szCs w:val="20"/>
              </w:rPr>
              <w:t>„</w:t>
            </w:r>
            <w:r w:rsidRPr="009331A8">
              <w:rPr>
                <w:sz w:val="20"/>
                <w:szCs w:val="20"/>
              </w:rPr>
              <w:t>nie dotyczy</w:t>
            </w:r>
            <w:r>
              <w:rPr>
                <w:sz w:val="20"/>
                <w:szCs w:val="20"/>
              </w:rPr>
              <w:t>”</w:t>
            </w:r>
            <w:r w:rsidRPr="009331A8">
              <w:rPr>
                <w:sz w:val="20"/>
                <w:szCs w:val="20"/>
              </w:rPr>
              <w:t xml:space="preserve"> danego projektu.</w:t>
            </w:r>
          </w:p>
          <w:p w14:paraId="0A825843" w14:textId="77777777" w:rsidR="00DF62BC" w:rsidRDefault="00DF62BC" w:rsidP="00097A5E">
            <w:pPr>
              <w:spacing w:after="0"/>
              <w:rPr>
                <w:rFonts w:cs="Calibri"/>
                <w:sz w:val="20"/>
                <w:szCs w:val="20"/>
              </w:rPr>
            </w:pPr>
          </w:p>
          <w:p w14:paraId="0E94B5BB" w14:textId="583F2BDB" w:rsidR="005E4957" w:rsidRPr="009331A8" w:rsidRDefault="005E4957" w:rsidP="00097A5E">
            <w:pPr>
              <w:spacing w:after="0"/>
              <w:rPr>
                <w:rFonts w:cs="Calibri"/>
                <w:sz w:val="20"/>
                <w:szCs w:val="20"/>
              </w:rPr>
            </w:pPr>
            <w:r w:rsidRPr="009331A8">
              <w:rPr>
                <w:rFonts w:cs="Calibri"/>
                <w:sz w:val="20"/>
                <w:szCs w:val="20"/>
              </w:rPr>
              <w:t>Spełnienie kryterium jest konieczne do przyznania dofinansowania.</w:t>
            </w:r>
          </w:p>
          <w:p w14:paraId="16AB9198" w14:textId="77777777" w:rsidR="00D6383A" w:rsidRDefault="00D6383A" w:rsidP="00097A5E">
            <w:pPr>
              <w:spacing w:after="0"/>
              <w:rPr>
                <w:rFonts w:cs="Calibri"/>
                <w:sz w:val="20"/>
                <w:szCs w:val="20"/>
              </w:rPr>
            </w:pPr>
          </w:p>
          <w:p w14:paraId="1B05BD7F" w14:textId="42D6BFE2" w:rsidR="00BD40AF" w:rsidRDefault="00033CA8" w:rsidP="00097A5E">
            <w:pPr>
              <w:spacing w:after="0"/>
              <w:rPr>
                <w:rFonts w:cs="Calibri"/>
                <w:sz w:val="20"/>
                <w:szCs w:val="20"/>
              </w:rPr>
            </w:pPr>
            <w:r w:rsidRPr="00033CA8">
              <w:rPr>
                <w:rFonts w:cs="Calibri"/>
                <w:sz w:val="20"/>
                <w:szCs w:val="20"/>
              </w:rPr>
              <w:t>Wnioskodawca ma możliwość uzupełnienia/poprawy wniosku w zakresie spełniania kryterium.</w:t>
            </w:r>
          </w:p>
          <w:p w14:paraId="7A0C8DBD" w14:textId="3C408E7F" w:rsidR="00BD40AF" w:rsidRPr="009331A8" w:rsidRDefault="004818BD" w:rsidP="00097A5E">
            <w:pPr>
              <w:spacing w:after="0"/>
              <w:rPr>
                <w:rFonts w:cs="Calibri"/>
                <w:sz w:val="20"/>
                <w:szCs w:val="20"/>
              </w:rPr>
            </w:pPr>
            <w:r w:rsidRPr="004818BD">
              <w:rPr>
                <w:rFonts w:cs="Calibri"/>
                <w:sz w:val="20"/>
                <w:szCs w:val="20"/>
              </w:rPr>
              <w:t>Projekty niespełniające (po uzupełnieniu/</w:t>
            </w:r>
            <w:r w:rsidR="00257551">
              <w:rPr>
                <w:rFonts w:cs="Calibri"/>
                <w:sz w:val="20"/>
                <w:szCs w:val="20"/>
              </w:rPr>
              <w:t xml:space="preserve"> </w:t>
            </w:r>
            <w:r w:rsidRPr="004818BD">
              <w:rPr>
                <w:rFonts w:cs="Calibri"/>
                <w:sz w:val="20"/>
                <w:szCs w:val="20"/>
              </w:rPr>
              <w:t>poprawie) kryterium formalnego są odrzucane</w:t>
            </w:r>
            <w:r w:rsidR="000F00E7" w:rsidRPr="000F00E7">
              <w:rPr>
                <w:rFonts w:cs="Calibri"/>
                <w:sz w:val="20"/>
                <w:szCs w:val="20"/>
              </w:rPr>
              <w:t>.</w:t>
            </w:r>
            <w:r w:rsidRPr="004818BD"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005DB2" w:rsidRPr="00542955" w14:paraId="748BD25A" w14:textId="77777777" w:rsidTr="00097A5E">
        <w:tc>
          <w:tcPr>
            <w:tcW w:w="562" w:type="dxa"/>
            <w:shd w:val="clear" w:color="auto" w:fill="auto"/>
          </w:tcPr>
          <w:p w14:paraId="1C8F2922" w14:textId="1FE5A601" w:rsidR="005E4957" w:rsidRPr="00542955" w:rsidRDefault="000B2DB4" w:rsidP="00097A5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  <w:r w:rsidR="00804AAB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4340" w:type="dxa"/>
            <w:shd w:val="clear" w:color="auto" w:fill="auto"/>
          </w:tcPr>
          <w:p w14:paraId="3B29B373" w14:textId="0B298FC4" w:rsidR="005E4957" w:rsidRPr="009331A8" w:rsidRDefault="00A840D7" w:rsidP="00097A5E">
            <w:pPr>
              <w:spacing w:after="0"/>
              <w:rPr>
                <w:sz w:val="20"/>
                <w:szCs w:val="20"/>
              </w:rPr>
            </w:pPr>
            <w:r w:rsidRPr="009331A8">
              <w:rPr>
                <w:sz w:val="20"/>
                <w:szCs w:val="20"/>
              </w:rPr>
              <w:t xml:space="preserve">Projekt nie został fizycznie zakończony ani w pełni zrealizowany przed dniem złożenia wniosku </w:t>
            </w:r>
            <w:r w:rsidR="00BE28A0">
              <w:rPr>
                <w:sz w:val="20"/>
                <w:szCs w:val="20"/>
              </w:rPr>
              <w:t>o dofinansowanie projektu</w:t>
            </w:r>
            <w:r w:rsidR="00BE28A0" w:rsidRPr="009331A8">
              <w:rPr>
                <w:sz w:val="20"/>
                <w:szCs w:val="20"/>
              </w:rPr>
              <w:t xml:space="preserve"> </w:t>
            </w:r>
            <w:r w:rsidRPr="009331A8">
              <w:rPr>
                <w:sz w:val="20"/>
                <w:szCs w:val="20"/>
              </w:rPr>
              <w:t>(art. 63 ust. 6 rozporządzenia ogólnego).</w:t>
            </w:r>
          </w:p>
        </w:tc>
        <w:tc>
          <w:tcPr>
            <w:tcW w:w="5016" w:type="dxa"/>
            <w:shd w:val="clear" w:color="auto" w:fill="auto"/>
          </w:tcPr>
          <w:p w14:paraId="49D62229" w14:textId="5E54624A" w:rsidR="005E4957" w:rsidRPr="009331A8" w:rsidRDefault="00A840D7" w:rsidP="00097A5E">
            <w:pPr>
              <w:spacing w:after="0"/>
              <w:rPr>
                <w:rFonts w:cs="Calibri"/>
                <w:sz w:val="20"/>
                <w:szCs w:val="20"/>
              </w:rPr>
            </w:pPr>
            <w:r w:rsidRPr="009331A8">
              <w:rPr>
                <w:rFonts w:cs="Calibri"/>
                <w:sz w:val="20"/>
                <w:szCs w:val="20"/>
              </w:rPr>
              <w:t>Kryterium zostanie zweryfikowane na podstawie zapisów we wniosku o dofinansowanie projektu.</w:t>
            </w:r>
          </w:p>
        </w:tc>
        <w:tc>
          <w:tcPr>
            <w:tcW w:w="4074" w:type="dxa"/>
            <w:shd w:val="clear" w:color="auto" w:fill="auto"/>
          </w:tcPr>
          <w:p w14:paraId="2D3662A7" w14:textId="77777777" w:rsidR="00DF62BC" w:rsidRDefault="00DF62BC" w:rsidP="00097A5E">
            <w:pPr>
              <w:spacing w:after="0"/>
              <w:rPr>
                <w:rFonts w:cs="Calibri"/>
                <w:sz w:val="20"/>
                <w:szCs w:val="20"/>
              </w:rPr>
            </w:pPr>
            <w:r w:rsidRPr="009331A8">
              <w:rPr>
                <w:rFonts w:cs="Calibri"/>
                <w:sz w:val="20"/>
                <w:szCs w:val="20"/>
              </w:rPr>
              <w:t>Ocena spełnienia kryterium będzie polegała na przyznaniu wartości logicznych „tak”</w:t>
            </w:r>
            <w:r>
              <w:rPr>
                <w:rFonts w:cs="Calibri"/>
                <w:sz w:val="20"/>
                <w:szCs w:val="20"/>
              </w:rPr>
              <w:t xml:space="preserve"> lub</w:t>
            </w:r>
            <w:r w:rsidRPr="009331A8">
              <w:rPr>
                <w:rFonts w:cs="Calibri"/>
                <w:sz w:val="20"/>
                <w:szCs w:val="20"/>
              </w:rPr>
              <w:t xml:space="preserve"> „nie”.</w:t>
            </w:r>
          </w:p>
          <w:p w14:paraId="6683550F" w14:textId="77777777" w:rsidR="00DF62BC" w:rsidRDefault="00DF62BC" w:rsidP="00097A5E">
            <w:pPr>
              <w:spacing w:after="0"/>
              <w:rPr>
                <w:rFonts w:cs="Calibri"/>
                <w:sz w:val="20"/>
                <w:szCs w:val="20"/>
              </w:rPr>
            </w:pPr>
          </w:p>
          <w:p w14:paraId="0210D89D" w14:textId="74CC8E7D" w:rsidR="00D6383A" w:rsidRPr="009331A8" w:rsidRDefault="00D6383A" w:rsidP="00097A5E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</w:t>
            </w:r>
            <w:r w:rsidRPr="009331A8">
              <w:rPr>
                <w:rFonts w:cs="Calibri"/>
                <w:sz w:val="20"/>
                <w:szCs w:val="20"/>
              </w:rPr>
              <w:t xml:space="preserve">pełnienie kryterium jest </w:t>
            </w:r>
            <w:r w:rsidR="007F260B">
              <w:rPr>
                <w:rFonts w:cs="Calibri"/>
                <w:sz w:val="20"/>
                <w:szCs w:val="20"/>
              </w:rPr>
              <w:t>konieczne</w:t>
            </w:r>
            <w:r w:rsidRPr="009331A8">
              <w:rPr>
                <w:rFonts w:cs="Calibri"/>
                <w:sz w:val="20"/>
                <w:szCs w:val="20"/>
              </w:rPr>
              <w:t xml:space="preserve"> do przyznania dofinansowania.</w:t>
            </w:r>
          </w:p>
          <w:p w14:paraId="020DA94F" w14:textId="77777777" w:rsidR="00D6383A" w:rsidRPr="009331A8" w:rsidRDefault="00D6383A" w:rsidP="00097A5E">
            <w:pPr>
              <w:spacing w:after="0"/>
              <w:rPr>
                <w:rFonts w:cs="Calibri"/>
                <w:sz w:val="20"/>
                <w:szCs w:val="20"/>
              </w:rPr>
            </w:pPr>
          </w:p>
          <w:p w14:paraId="2AE37EFF" w14:textId="193FB42E" w:rsidR="00D6383A" w:rsidRPr="009331A8" w:rsidRDefault="00D6383A" w:rsidP="00097A5E">
            <w:pPr>
              <w:spacing w:after="0"/>
              <w:rPr>
                <w:rFonts w:cs="Calibri"/>
                <w:sz w:val="20"/>
                <w:szCs w:val="20"/>
              </w:rPr>
            </w:pPr>
            <w:r w:rsidRPr="009331A8">
              <w:rPr>
                <w:rFonts w:cs="Calibri"/>
                <w:sz w:val="20"/>
                <w:szCs w:val="20"/>
              </w:rPr>
              <w:t>Projekty niespełniające kryterium formalnego są odrzucane</w:t>
            </w:r>
            <w:r w:rsidR="000F00E7" w:rsidRPr="000F00E7">
              <w:rPr>
                <w:rFonts w:cs="Calibri"/>
                <w:sz w:val="20"/>
                <w:szCs w:val="20"/>
              </w:rPr>
              <w:t>.</w:t>
            </w:r>
          </w:p>
        </w:tc>
      </w:tr>
      <w:tr w:rsidR="00005DB2" w:rsidRPr="00542955" w14:paraId="768AA40B" w14:textId="77777777" w:rsidTr="00097A5E">
        <w:tc>
          <w:tcPr>
            <w:tcW w:w="562" w:type="dxa"/>
            <w:shd w:val="clear" w:color="auto" w:fill="auto"/>
          </w:tcPr>
          <w:p w14:paraId="3311CCE5" w14:textId="481E48CF" w:rsidR="005E4957" w:rsidRPr="00542955" w:rsidRDefault="000B2DB4" w:rsidP="00097A5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</w:t>
            </w:r>
            <w:r w:rsidR="00804AAB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4340" w:type="dxa"/>
            <w:shd w:val="clear" w:color="auto" w:fill="auto"/>
          </w:tcPr>
          <w:p w14:paraId="4CEE2CF4" w14:textId="3E8BB523" w:rsidR="009401A8" w:rsidRPr="009331A8" w:rsidRDefault="002F3E8C" w:rsidP="00097A5E">
            <w:pPr>
              <w:spacing w:after="0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Koszty bezpośrednie w projekcie</w:t>
            </w:r>
            <w:r w:rsidR="009401A8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 xml:space="preserve">rozliczane są </w:t>
            </w:r>
            <w:r w:rsidR="00D92C13">
              <w:rPr>
                <w:rFonts w:cs="Calibri"/>
                <w:sz w:val="20"/>
                <w:szCs w:val="20"/>
              </w:rPr>
              <w:t>na podstawie rzeczywiści</w:t>
            </w:r>
            <w:r w:rsidR="000B2DB4">
              <w:rPr>
                <w:rFonts w:cs="Calibri"/>
                <w:sz w:val="20"/>
                <w:szCs w:val="20"/>
              </w:rPr>
              <w:t>e</w:t>
            </w:r>
            <w:r w:rsidR="00D92C13">
              <w:rPr>
                <w:rFonts w:cs="Calibri"/>
                <w:sz w:val="20"/>
                <w:szCs w:val="20"/>
              </w:rPr>
              <w:t xml:space="preserve"> poniesionych wyda</w:t>
            </w:r>
            <w:r w:rsidR="007B1834">
              <w:rPr>
                <w:rFonts w:cs="Calibri"/>
                <w:sz w:val="20"/>
                <w:szCs w:val="20"/>
              </w:rPr>
              <w:t>t</w:t>
            </w:r>
            <w:r w:rsidR="00D92C13">
              <w:rPr>
                <w:rFonts w:cs="Calibri"/>
                <w:sz w:val="20"/>
                <w:szCs w:val="20"/>
              </w:rPr>
              <w:t>ków</w:t>
            </w:r>
            <w:r w:rsidR="009401A8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5016" w:type="dxa"/>
            <w:shd w:val="clear" w:color="auto" w:fill="auto"/>
          </w:tcPr>
          <w:p w14:paraId="669B4834" w14:textId="7F5B6E69" w:rsidR="00277C0C" w:rsidRDefault="00277C0C" w:rsidP="00097A5E">
            <w:pPr>
              <w:spacing w:after="0"/>
              <w:rPr>
                <w:rFonts w:cs="Calibri"/>
                <w:sz w:val="20"/>
                <w:szCs w:val="20"/>
              </w:rPr>
            </w:pPr>
            <w:r w:rsidRPr="009331A8">
              <w:rPr>
                <w:rFonts w:cs="Calibri"/>
                <w:sz w:val="20"/>
                <w:szCs w:val="20"/>
              </w:rPr>
              <w:t>Kryterium zostanie zweryfikowane na podstawie zapisów we wniosku o dofinansowanie projektu.</w:t>
            </w:r>
          </w:p>
          <w:p w14:paraId="387994A0" w14:textId="77777777" w:rsidR="009401A8" w:rsidRPr="009401A8" w:rsidRDefault="009401A8" w:rsidP="00097A5E">
            <w:pPr>
              <w:spacing w:after="0"/>
              <w:rPr>
                <w:rFonts w:cs="Calibri"/>
                <w:sz w:val="20"/>
                <w:szCs w:val="20"/>
              </w:rPr>
            </w:pPr>
          </w:p>
          <w:p w14:paraId="737BF154" w14:textId="1ABACE0F" w:rsidR="009401A8" w:rsidRDefault="00D71CCA" w:rsidP="00097A5E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</w:t>
            </w:r>
            <w:r w:rsidR="000B2DB4">
              <w:rPr>
                <w:rFonts w:cs="Calibri"/>
                <w:sz w:val="20"/>
                <w:szCs w:val="20"/>
              </w:rPr>
              <w:t xml:space="preserve"> projekcie k</w:t>
            </w:r>
            <w:r w:rsidR="00471DE8">
              <w:rPr>
                <w:rFonts w:cs="Calibri"/>
                <w:sz w:val="20"/>
                <w:szCs w:val="20"/>
              </w:rPr>
              <w:t xml:space="preserve">oszty bezpośrednie </w:t>
            </w:r>
            <w:r w:rsidR="009401A8" w:rsidRPr="009331A8">
              <w:rPr>
                <w:sz w:val="20"/>
                <w:szCs w:val="20"/>
              </w:rPr>
              <w:t>rozliczan</w:t>
            </w:r>
            <w:r w:rsidR="00471DE8">
              <w:rPr>
                <w:sz w:val="20"/>
                <w:szCs w:val="20"/>
              </w:rPr>
              <w:t>e</w:t>
            </w:r>
            <w:r w:rsidR="009401A8" w:rsidRPr="009331A8">
              <w:rPr>
                <w:sz w:val="20"/>
                <w:szCs w:val="20"/>
              </w:rPr>
              <w:t xml:space="preserve"> </w:t>
            </w:r>
            <w:r w:rsidR="00471DE8">
              <w:rPr>
                <w:sz w:val="20"/>
                <w:szCs w:val="20"/>
              </w:rPr>
              <w:t>są</w:t>
            </w:r>
            <w:r w:rsidR="009401A8" w:rsidRPr="009331A8">
              <w:rPr>
                <w:sz w:val="20"/>
                <w:szCs w:val="20"/>
              </w:rPr>
              <w:t xml:space="preserve"> obligatoryjnie za pomocą</w:t>
            </w:r>
            <w:r w:rsidR="009401A8" w:rsidRPr="009401A8">
              <w:rPr>
                <w:rFonts w:cs="Calibri"/>
                <w:sz w:val="20"/>
                <w:szCs w:val="20"/>
              </w:rPr>
              <w:t xml:space="preserve"> rzeczywiście ponoszonych wydatków.</w:t>
            </w:r>
          </w:p>
          <w:p w14:paraId="45D6B587" w14:textId="77777777" w:rsidR="009401A8" w:rsidRDefault="009401A8" w:rsidP="00097A5E">
            <w:pPr>
              <w:spacing w:after="0"/>
              <w:rPr>
                <w:rFonts w:cs="Calibri"/>
                <w:sz w:val="20"/>
                <w:szCs w:val="20"/>
              </w:rPr>
            </w:pPr>
          </w:p>
          <w:p w14:paraId="6E2DD831" w14:textId="43AA56F9" w:rsidR="005E4957" w:rsidRPr="009331A8" w:rsidRDefault="005E4957" w:rsidP="00097A5E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4074" w:type="dxa"/>
            <w:shd w:val="clear" w:color="auto" w:fill="auto"/>
          </w:tcPr>
          <w:p w14:paraId="718A2B90" w14:textId="77777777" w:rsidR="00CE7961" w:rsidRDefault="00CE7961" w:rsidP="00097A5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Ocena spełnienia kryterium będzie polegała na przyznaniu wartości logicznych „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lub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 xml:space="preserve"> „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 xml:space="preserve"> – do uzupełnienia/poprawy”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lub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 xml:space="preserve"> „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”.</w:t>
            </w:r>
          </w:p>
          <w:p w14:paraId="5CB61804" w14:textId="77777777" w:rsidR="00CE7961" w:rsidRPr="00D0425A" w:rsidRDefault="00CE7961" w:rsidP="00097A5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C43016" w14:textId="77777777" w:rsidR="00CE7961" w:rsidRPr="00D0425A" w:rsidRDefault="00CE7961" w:rsidP="00097A5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Spełnienie kryterium jest konieczne do przyznania dofinansowania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175A5A5" w14:textId="77777777" w:rsidR="00CE7961" w:rsidRDefault="00CE7961" w:rsidP="00097A5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95E16">
              <w:rPr>
                <w:rFonts w:asciiTheme="minorHAnsi" w:hAnsiTheme="minorHAnsi" w:cstheme="minorHAnsi"/>
                <w:sz w:val="20"/>
                <w:szCs w:val="20"/>
              </w:rPr>
              <w:t>Wnioskodawca ma możliwość uzupełnienia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/poprawy</w:t>
            </w:r>
            <w:r w:rsidRPr="00695E16">
              <w:rPr>
                <w:rFonts w:asciiTheme="minorHAnsi" w:hAnsiTheme="minorHAnsi" w:cstheme="minorHAnsi"/>
                <w:sz w:val="20"/>
                <w:szCs w:val="20"/>
              </w:rPr>
              <w:t xml:space="preserve"> wniosku w zakresie spełniania kryterium.</w:t>
            </w:r>
          </w:p>
          <w:p w14:paraId="56EEE4EB" w14:textId="696062C3" w:rsidR="00CE7961" w:rsidRDefault="00CE7961" w:rsidP="00097A5E">
            <w:pPr>
              <w:spacing w:after="0"/>
              <w:rPr>
                <w:rFonts w:cs="Calibri"/>
                <w:sz w:val="20"/>
                <w:szCs w:val="20"/>
              </w:rPr>
            </w:pPr>
            <w:r w:rsidRPr="009B765B">
              <w:rPr>
                <w:rFonts w:asciiTheme="minorHAnsi" w:hAnsiTheme="minorHAnsi" w:cstheme="minorHAnsi"/>
                <w:sz w:val="20"/>
                <w:szCs w:val="20"/>
              </w:rPr>
              <w:t xml:space="preserve">Projekty niespełniające </w:t>
            </w:r>
            <w:r w:rsidRPr="004818BD">
              <w:rPr>
                <w:rFonts w:asciiTheme="minorHAnsi" w:hAnsiTheme="minorHAnsi" w:cstheme="minorHAnsi"/>
                <w:sz w:val="20"/>
                <w:szCs w:val="20"/>
              </w:rPr>
              <w:t>(po uzupełnieniu/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818BD">
              <w:rPr>
                <w:rFonts w:asciiTheme="minorHAnsi" w:hAnsiTheme="minorHAnsi" w:cstheme="minorHAnsi"/>
                <w:sz w:val="20"/>
                <w:szCs w:val="20"/>
              </w:rPr>
              <w:t>poprawie)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B765B">
              <w:rPr>
                <w:rFonts w:asciiTheme="minorHAnsi" w:hAnsiTheme="minorHAnsi" w:cstheme="minorHAnsi"/>
                <w:sz w:val="20"/>
                <w:szCs w:val="20"/>
              </w:rPr>
              <w:t>kryterium formalnego są odrzucane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200692A" w14:textId="77777777" w:rsidR="00CE7961" w:rsidRDefault="00CE7961" w:rsidP="00097A5E">
            <w:pPr>
              <w:spacing w:after="0"/>
              <w:rPr>
                <w:sz w:val="20"/>
                <w:szCs w:val="20"/>
              </w:rPr>
            </w:pPr>
          </w:p>
          <w:p w14:paraId="6FCBBFD1" w14:textId="0BD83FF0" w:rsidR="005E4957" w:rsidRPr="009331A8" w:rsidRDefault="005E4957" w:rsidP="00097A5E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2B6705" w:rsidRPr="00542955" w14:paraId="7BCB7961" w14:textId="77777777" w:rsidTr="00097A5E">
        <w:tc>
          <w:tcPr>
            <w:tcW w:w="562" w:type="dxa"/>
            <w:shd w:val="clear" w:color="auto" w:fill="auto"/>
          </w:tcPr>
          <w:p w14:paraId="74B68F9A" w14:textId="17936E97" w:rsidR="002B6705" w:rsidRDefault="000B2DB4" w:rsidP="00097A5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</w:t>
            </w:r>
            <w:r w:rsidR="002B6705">
              <w:rPr>
                <w:rFonts w:cs="Calibri"/>
                <w:sz w:val="20"/>
                <w:szCs w:val="20"/>
              </w:rPr>
              <w:t xml:space="preserve">. </w:t>
            </w:r>
          </w:p>
        </w:tc>
        <w:tc>
          <w:tcPr>
            <w:tcW w:w="4340" w:type="dxa"/>
            <w:shd w:val="clear" w:color="auto" w:fill="FFFFFF" w:themeFill="background1"/>
          </w:tcPr>
          <w:p w14:paraId="1AB00726" w14:textId="476B1E89" w:rsidR="002B6705" w:rsidRDefault="002B6705" w:rsidP="00097A5E">
            <w:pPr>
              <w:spacing w:after="0"/>
              <w:rPr>
                <w:rFonts w:cs="Calibri"/>
                <w:sz w:val="20"/>
                <w:szCs w:val="20"/>
              </w:rPr>
            </w:pPr>
            <w:r w:rsidRPr="009331A8">
              <w:rPr>
                <w:sz w:val="20"/>
                <w:szCs w:val="20"/>
              </w:rPr>
              <w:t xml:space="preserve">Zgodność </w:t>
            </w:r>
            <w:r>
              <w:rPr>
                <w:sz w:val="20"/>
                <w:szCs w:val="20"/>
              </w:rPr>
              <w:t xml:space="preserve">typu </w:t>
            </w:r>
            <w:r w:rsidRPr="009331A8">
              <w:rPr>
                <w:sz w:val="20"/>
                <w:szCs w:val="20"/>
              </w:rPr>
              <w:t xml:space="preserve">projektu </w:t>
            </w:r>
            <w:r>
              <w:rPr>
                <w:sz w:val="20"/>
                <w:szCs w:val="20"/>
              </w:rPr>
              <w:t xml:space="preserve">i grupy docelowej </w:t>
            </w:r>
            <w:r w:rsidRPr="009331A8">
              <w:rPr>
                <w:sz w:val="20"/>
                <w:szCs w:val="20"/>
              </w:rPr>
              <w:t xml:space="preserve">z </w:t>
            </w:r>
            <w:r w:rsidRPr="00621168">
              <w:rPr>
                <w:sz w:val="20"/>
                <w:szCs w:val="20"/>
              </w:rPr>
              <w:t xml:space="preserve">zapisami określonymi w Programie FEdP 2021 -2027, Szczegółowym Opisie Priorytetów (SZOP) programu Fundusze Europejskie dla Podlaskiego 2021-2027 w wersji obowiązującej w dniu ogłoszenia naboru oraz </w:t>
            </w:r>
            <w:r>
              <w:rPr>
                <w:sz w:val="20"/>
                <w:szCs w:val="20"/>
              </w:rPr>
              <w:t xml:space="preserve">Regulaminem </w:t>
            </w:r>
            <w:r w:rsidRPr="00A17600">
              <w:rPr>
                <w:rFonts w:cs="Calibri"/>
                <w:sz w:val="20"/>
                <w:szCs w:val="20"/>
              </w:rPr>
              <w:t>wyboru projektów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16" w:type="dxa"/>
            <w:shd w:val="clear" w:color="auto" w:fill="FFFFFF" w:themeFill="background1"/>
          </w:tcPr>
          <w:p w14:paraId="737F4775" w14:textId="77777777" w:rsidR="002B6705" w:rsidRDefault="002B6705" w:rsidP="00097A5E">
            <w:pPr>
              <w:spacing w:after="0"/>
              <w:rPr>
                <w:rFonts w:cs="Calibri"/>
                <w:sz w:val="20"/>
                <w:szCs w:val="20"/>
              </w:rPr>
            </w:pPr>
            <w:r w:rsidRPr="00A17600">
              <w:rPr>
                <w:rFonts w:cs="Calibri"/>
                <w:sz w:val="20"/>
                <w:szCs w:val="20"/>
              </w:rPr>
              <w:t>Kryterium zostanie zweryfikowane na podstawie zapisów we wniosku o dofinansowanie projektu.</w:t>
            </w:r>
          </w:p>
          <w:p w14:paraId="73A0592B" w14:textId="77777777" w:rsidR="005716FC" w:rsidRDefault="002B6705" w:rsidP="00097A5E">
            <w:pPr>
              <w:spacing w:after="0"/>
              <w:rPr>
                <w:rFonts w:cs="Calibri"/>
                <w:sz w:val="20"/>
                <w:szCs w:val="20"/>
              </w:rPr>
            </w:pPr>
            <w:r w:rsidRPr="00831DAF">
              <w:rPr>
                <w:rFonts w:cs="Calibri"/>
                <w:sz w:val="20"/>
                <w:szCs w:val="20"/>
              </w:rPr>
              <w:t xml:space="preserve">Projekt jest skierowany do grup docelowych z obszaru </w:t>
            </w:r>
            <w:r w:rsidR="00C62C4C">
              <w:rPr>
                <w:rFonts w:cs="Calibri"/>
                <w:sz w:val="20"/>
                <w:szCs w:val="20"/>
              </w:rPr>
              <w:t>ZIT BOF</w:t>
            </w:r>
            <w:r w:rsidRPr="00831DAF">
              <w:rPr>
                <w:rFonts w:cs="Calibri"/>
                <w:sz w:val="20"/>
                <w:szCs w:val="20"/>
              </w:rPr>
              <w:t xml:space="preserve">. </w:t>
            </w:r>
          </w:p>
          <w:p w14:paraId="299D1D30" w14:textId="77777777" w:rsidR="005716FC" w:rsidRPr="00476B3B" w:rsidRDefault="005716FC" w:rsidP="00097A5E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476B3B">
              <w:rPr>
                <w:rFonts w:cs="Calibri"/>
                <w:sz w:val="20"/>
                <w:szCs w:val="20"/>
              </w:rPr>
              <w:t xml:space="preserve">Kryterium zostanie uznane za spełnione </w:t>
            </w:r>
            <w:r>
              <w:rPr>
                <w:rFonts w:cs="Calibri"/>
                <w:sz w:val="20"/>
                <w:szCs w:val="20"/>
              </w:rPr>
              <w:t xml:space="preserve">gdy </w:t>
            </w:r>
            <w:r w:rsidRPr="00251314">
              <w:rPr>
                <w:rFonts w:cs="Calibri"/>
                <w:sz w:val="20"/>
                <w:szCs w:val="20"/>
              </w:rPr>
              <w:t>typ projektu i grupa docelowa są zgodne z zapisami określonymi w Programie FEdP 2021-2027, Szczegółowym Opisie Priorytetów (SZOP) programu Fundusze Europejskie dla Podlaskiego 2021-2027 w wersji obowiązującej w dniu ogłoszenia naboru oraz Regulaminem wyboru projektów.</w:t>
            </w:r>
          </w:p>
          <w:p w14:paraId="0B757ACE" w14:textId="47A3CE8E" w:rsidR="005716FC" w:rsidRPr="00476B3B" w:rsidRDefault="005716FC" w:rsidP="00097A5E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476B3B">
              <w:rPr>
                <w:rFonts w:cs="Calibri"/>
                <w:sz w:val="20"/>
                <w:szCs w:val="20"/>
              </w:rPr>
              <w:t xml:space="preserve"> Ponadto projekt </w:t>
            </w:r>
            <w:r>
              <w:rPr>
                <w:rFonts w:cs="Calibri"/>
                <w:sz w:val="20"/>
                <w:szCs w:val="20"/>
              </w:rPr>
              <w:t>musi</w:t>
            </w:r>
            <w:r w:rsidRPr="00476B3B">
              <w:rPr>
                <w:rFonts w:cs="Calibri"/>
                <w:sz w:val="20"/>
                <w:szCs w:val="20"/>
              </w:rPr>
              <w:t xml:space="preserve"> być skierowany do grup docelowych z obszaru województwa z</w:t>
            </w:r>
            <w:r>
              <w:rPr>
                <w:rFonts w:cs="Calibri"/>
                <w:sz w:val="20"/>
                <w:szCs w:val="20"/>
              </w:rPr>
              <w:t xml:space="preserve"> obszaru ZIT BOF</w:t>
            </w:r>
            <w:r w:rsidRPr="00476B3B">
              <w:rPr>
                <w:rFonts w:cs="Calibri"/>
                <w:sz w:val="20"/>
                <w:szCs w:val="20"/>
              </w:rPr>
              <w:t>.</w:t>
            </w:r>
          </w:p>
          <w:p w14:paraId="34F4E570" w14:textId="77777777" w:rsidR="005716FC" w:rsidRPr="00476B3B" w:rsidRDefault="005716FC" w:rsidP="00097A5E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267BEA77" w14:textId="4999FAC1" w:rsidR="005716FC" w:rsidRDefault="005716FC" w:rsidP="00097A5E">
            <w:pPr>
              <w:spacing w:after="0"/>
              <w:rPr>
                <w:rFonts w:cs="Calibri"/>
                <w:sz w:val="20"/>
                <w:szCs w:val="20"/>
              </w:rPr>
            </w:pPr>
            <w:r w:rsidRPr="00476B3B">
              <w:rPr>
                <w:rFonts w:cs="Calibri"/>
                <w:sz w:val="20"/>
                <w:szCs w:val="20"/>
              </w:rPr>
              <w:t xml:space="preserve">Z opisu grupy docelowej </w:t>
            </w:r>
            <w:r>
              <w:rPr>
                <w:rFonts w:cs="Calibri"/>
                <w:sz w:val="20"/>
                <w:szCs w:val="20"/>
              </w:rPr>
              <w:t>musi</w:t>
            </w:r>
            <w:r w:rsidRPr="00476B3B">
              <w:rPr>
                <w:rFonts w:cs="Calibri"/>
                <w:sz w:val="20"/>
                <w:szCs w:val="20"/>
              </w:rPr>
              <w:t xml:space="preserve"> wynikać, że uczestnicy projektu zamieszkują w rozumieniu Kodeksu Cywilnego, uczą się lub pracują na obszarze </w:t>
            </w:r>
            <w:r>
              <w:rPr>
                <w:rFonts w:cs="Calibri"/>
                <w:sz w:val="20"/>
                <w:szCs w:val="20"/>
              </w:rPr>
              <w:t>ZIT BOF</w:t>
            </w:r>
            <w:r w:rsidRPr="00476B3B">
              <w:rPr>
                <w:rFonts w:cs="Calibri"/>
                <w:sz w:val="20"/>
                <w:szCs w:val="20"/>
              </w:rPr>
              <w:t>, zaś w przypadku podmiotów innych niż osoby fizyczne posiadają one jednostkę organizacyjną na obszarze</w:t>
            </w:r>
            <w:r>
              <w:rPr>
                <w:rFonts w:cs="Calibri"/>
                <w:sz w:val="20"/>
                <w:szCs w:val="20"/>
              </w:rPr>
              <w:t xml:space="preserve"> ZIT BOF</w:t>
            </w:r>
            <w:r w:rsidRPr="00476B3B">
              <w:rPr>
                <w:rFonts w:cs="Calibri"/>
                <w:sz w:val="20"/>
                <w:szCs w:val="20"/>
              </w:rPr>
              <w:t>.</w:t>
            </w:r>
          </w:p>
          <w:p w14:paraId="6E0F0E8D" w14:textId="2B8D6000" w:rsidR="002B6705" w:rsidRPr="009331A8" w:rsidRDefault="002B6705" w:rsidP="00097A5E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4074" w:type="dxa"/>
            <w:shd w:val="clear" w:color="auto" w:fill="FFFFFF" w:themeFill="background1"/>
          </w:tcPr>
          <w:p w14:paraId="09F5CBD6" w14:textId="77777777" w:rsidR="002B6705" w:rsidRDefault="002B6705" w:rsidP="00097A5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Ocena spełnienia kryterium będzie polegała na przyznaniu wartości logicznych „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lub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 xml:space="preserve"> „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 xml:space="preserve"> – do uzupełnienia/poprawy”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lub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 xml:space="preserve"> „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”.</w:t>
            </w:r>
          </w:p>
          <w:p w14:paraId="3599936E" w14:textId="77777777" w:rsidR="002B6705" w:rsidRPr="00D0425A" w:rsidRDefault="002B6705" w:rsidP="00097A5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B9AFC3" w14:textId="77777777" w:rsidR="002B6705" w:rsidRPr="00D0425A" w:rsidRDefault="002B6705" w:rsidP="00097A5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Spełnienie kryterium jest konieczne do przyznania dofinansowania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7C150D6" w14:textId="77777777" w:rsidR="00CA7075" w:rsidRPr="00CA7075" w:rsidRDefault="00CA7075" w:rsidP="00097A5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7075">
              <w:rPr>
                <w:rFonts w:asciiTheme="minorHAnsi" w:hAnsiTheme="minorHAnsi" w:cstheme="minorHAnsi"/>
                <w:sz w:val="20"/>
                <w:szCs w:val="20"/>
              </w:rPr>
              <w:t xml:space="preserve">W przypadku gdy wnioskodawca nie zawrze stosownych zapisów we wniosku o dofinansowanie lub zapisy są niespójne/ niepełne, istnieje możliwość </w:t>
            </w:r>
          </w:p>
          <w:p w14:paraId="092429DC" w14:textId="70236C6B" w:rsidR="002B6705" w:rsidRDefault="00CA7075" w:rsidP="00097A5E">
            <w:pPr>
              <w:spacing w:after="0"/>
              <w:rPr>
                <w:rFonts w:cs="Calibri"/>
                <w:sz w:val="20"/>
                <w:szCs w:val="20"/>
              </w:rPr>
            </w:pPr>
            <w:r w:rsidRPr="00CA7075">
              <w:rPr>
                <w:rFonts w:asciiTheme="minorHAnsi" w:hAnsiTheme="minorHAnsi" w:cstheme="minorHAnsi"/>
                <w:sz w:val="20"/>
                <w:szCs w:val="20"/>
              </w:rPr>
              <w:t xml:space="preserve"> uzupełnienia/poprawy wniosku w tym zakresie</w:t>
            </w:r>
            <w:r w:rsidRPr="00CA7075" w:rsidDel="00CA707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B6705" w:rsidRPr="009B765B">
              <w:rPr>
                <w:rFonts w:asciiTheme="minorHAnsi" w:hAnsiTheme="minorHAnsi" w:cstheme="minorHAnsi"/>
                <w:sz w:val="20"/>
                <w:szCs w:val="20"/>
              </w:rPr>
              <w:t xml:space="preserve">Projekty niespełniające </w:t>
            </w:r>
            <w:r w:rsidR="002B6705" w:rsidRPr="004818BD">
              <w:rPr>
                <w:rFonts w:asciiTheme="minorHAnsi" w:hAnsiTheme="minorHAnsi" w:cstheme="minorHAnsi"/>
                <w:sz w:val="20"/>
                <w:szCs w:val="20"/>
              </w:rPr>
              <w:t>(po uzupełnieniu/</w:t>
            </w:r>
            <w:r w:rsidR="002B67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B6705" w:rsidRPr="004818BD">
              <w:rPr>
                <w:rFonts w:asciiTheme="minorHAnsi" w:hAnsiTheme="minorHAnsi" w:cstheme="minorHAnsi"/>
                <w:sz w:val="20"/>
                <w:szCs w:val="20"/>
              </w:rPr>
              <w:t>poprawie)</w:t>
            </w:r>
            <w:r w:rsidR="002B67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B6705" w:rsidRPr="009B765B">
              <w:rPr>
                <w:rFonts w:asciiTheme="minorHAnsi" w:hAnsiTheme="minorHAnsi" w:cstheme="minorHAnsi"/>
                <w:sz w:val="20"/>
                <w:szCs w:val="20"/>
              </w:rPr>
              <w:t>kryterium formalnego są odrzucane</w:t>
            </w:r>
            <w:r w:rsidR="002B670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52AE1794" w14:textId="43E55D64" w:rsidR="002B6705" w:rsidRPr="00D0425A" w:rsidRDefault="002B6705" w:rsidP="00097A5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B6705" w:rsidRPr="00542955" w14:paraId="243B38B5" w14:textId="77777777" w:rsidTr="00097A5E">
        <w:tc>
          <w:tcPr>
            <w:tcW w:w="4744" w:type="dxa"/>
            <w:gridSpan w:val="2"/>
            <w:shd w:val="clear" w:color="auto" w:fill="D9D9D9" w:themeFill="background1" w:themeFillShade="D9"/>
          </w:tcPr>
          <w:p w14:paraId="3FC42239" w14:textId="77777777" w:rsidR="002B6705" w:rsidRPr="00F93B39" w:rsidRDefault="002B6705" w:rsidP="00097A5E">
            <w:pPr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F93B39">
              <w:rPr>
                <w:rFonts w:cs="Calibri"/>
                <w:b/>
              </w:rPr>
              <w:t xml:space="preserve">Nazwa kryteriów: </w:t>
            </w:r>
          </w:p>
        </w:tc>
        <w:tc>
          <w:tcPr>
            <w:tcW w:w="9248" w:type="dxa"/>
            <w:gridSpan w:val="2"/>
            <w:shd w:val="clear" w:color="auto" w:fill="auto"/>
            <w:vAlign w:val="center"/>
          </w:tcPr>
          <w:p w14:paraId="093A7F88" w14:textId="37ECA74B" w:rsidR="002B6705" w:rsidRPr="00F93B39" w:rsidRDefault="002B6705" w:rsidP="00097A5E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F93B39">
              <w:rPr>
                <w:rFonts w:cs="Calibri"/>
                <w:b/>
              </w:rPr>
              <w:t xml:space="preserve">Kryteria horyzontalne </w:t>
            </w:r>
          </w:p>
        </w:tc>
      </w:tr>
      <w:tr w:rsidR="002B6705" w:rsidRPr="00542955" w14:paraId="5F398933" w14:textId="77777777" w:rsidTr="00097A5E">
        <w:tc>
          <w:tcPr>
            <w:tcW w:w="562" w:type="dxa"/>
            <w:shd w:val="clear" w:color="auto" w:fill="D9D9D9"/>
          </w:tcPr>
          <w:p w14:paraId="0EFB495B" w14:textId="77777777" w:rsidR="002B6705" w:rsidRPr="00F93B39" w:rsidRDefault="002B6705" w:rsidP="00097A5E">
            <w:pPr>
              <w:spacing w:before="120" w:after="120" w:line="240" w:lineRule="auto"/>
              <w:rPr>
                <w:rFonts w:cs="Calibri"/>
                <w:b/>
                <w:bCs/>
              </w:rPr>
            </w:pPr>
            <w:r w:rsidRPr="00F93B39">
              <w:rPr>
                <w:rFonts w:cs="Calibri"/>
                <w:b/>
                <w:bCs/>
              </w:rPr>
              <w:t>Lp.</w:t>
            </w:r>
          </w:p>
        </w:tc>
        <w:tc>
          <w:tcPr>
            <w:tcW w:w="4340" w:type="dxa"/>
            <w:shd w:val="clear" w:color="auto" w:fill="D9D9D9"/>
          </w:tcPr>
          <w:p w14:paraId="5939D41D" w14:textId="2C54A237" w:rsidR="002B6705" w:rsidRPr="00F93B39" w:rsidRDefault="002B6705" w:rsidP="00097A5E">
            <w:pPr>
              <w:spacing w:before="120" w:after="120" w:line="240" w:lineRule="auto"/>
              <w:jc w:val="center"/>
              <w:rPr>
                <w:rFonts w:cs="Calibri"/>
                <w:b/>
                <w:bCs/>
              </w:rPr>
            </w:pPr>
            <w:r w:rsidRPr="00F93B39">
              <w:rPr>
                <w:rFonts w:cs="Calibri"/>
                <w:b/>
                <w:bCs/>
              </w:rPr>
              <w:t>Nazwa kryterium</w:t>
            </w:r>
          </w:p>
        </w:tc>
        <w:tc>
          <w:tcPr>
            <w:tcW w:w="5016" w:type="dxa"/>
            <w:shd w:val="clear" w:color="auto" w:fill="D9D9D9"/>
          </w:tcPr>
          <w:p w14:paraId="1A8B553F" w14:textId="26111B8B" w:rsidR="002B6705" w:rsidRPr="00F93B39" w:rsidRDefault="002B6705" w:rsidP="00097A5E">
            <w:pPr>
              <w:spacing w:before="120" w:after="120" w:line="240" w:lineRule="auto"/>
              <w:jc w:val="center"/>
              <w:rPr>
                <w:rFonts w:cs="Calibri"/>
                <w:b/>
                <w:bCs/>
              </w:rPr>
            </w:pPr>
            <w:r w:rsidRPr="00F93B39">
              <w:rPr>
                <w:b/>
                <w:bCs/>
              </w:rPr>
              <w:t>Definicja kryterium</w:t>
            </w:r>
          </w:p>
        </w:tc>
        <w:tc>
          <w:tcPr>
            <w:tcW w:w="4074" w:type="dxa"/>
            <w:shd w:val="clear" w:color="auto" w:fill="D9D9D9"/>
          </w:tcPr>
          <w:p w14:paraId="6E521D43" w14:textId="62B8BE97" w:rsidR="002B6705" w:rsidRPr="00F93B39" w:rsidRDefault="002B6705" w:rsidP="00097A5E">
            <w:pPr>
              <w:spacing w:before="120" w:after="120" w:line="240" w:lineRule="auto"/>
              <w:jc w:val="center"/>
              <w:rPr>
                <w:rFonts w:cs="Calibri"/>
                <w:b/>
                <w:bCs/>
              </w:rPr>
            </w:pPr>
            <w:r w:rsidRPr="00F93B39">
              <w:rPr>
                <w:b/>
                <w:bCs/>
              </w:rPr>
              <w:t xml:space="preserve">Opis znaczenia kryterium dla wyniku oceny </w:t>
            </w:r>
          </w:p>
        </w:tc>
      </w:tr>
      <w:tr w:rsidR="002B6705" w:rsidRPr="00542955" w14:paraId="2795811D" w14:textId="77777777" w:rsidTr="00097A5E">
        <w:tc>
          <w:tcPr>
            <w:tcW w:w="562" w:type="dxa"/>
            <w:shd w:val="clear" w:color="auto" w:fill="FFFFFF" w:themeFill="background1"/>
          </w:tcPr>
          <w:p w14:paraId="56E5ED5D" w14:textId="4FAFB0BF" w:rsidR="002B6705" w:rsidRPr="00F73C51" w:rsidRDefault="002B6705" w:rsidP="00097A5E">
            <w:pPr>
              <w:pStyle w:val="Akapitzlist"/>
              <w:numPr>
                <w:ilvl w:val="0"/>
                <w:numId w:val="46"/>
              </w:numPr>
              <w:spacing w:before="120" w:after="120" w:line="240" w:lineRule="auto"/>
              <w:ind w:left="357" w:hanging="357"/>
              <w:jc w:val="left"/>
              <w:rPr>
                <w:rFonts w:cs="Calibri"/>
              </w:rPr>
            </w:pPr>
          </w:p>
        </w:tc>
        <w:tc>
          <w:tcPr>
            <w:tcW w:w="4340" w:type="dxa"/>
            <w:shd w:val="clear" w:color="auto" w:fill="auto"/>
          </w:tcPr>
          <w:p w14:paraId="4DCFFD60" w14:textId="66DF3033" w:rsidR="002B6705" w:rsidRDefault="002B6705" w:rsidP="00097A5E">
            <w:pPr>
              <w:spacing w:after="0"/>
              <w:rPr>
                <w:rStyle w:val="cf01"/>
                <w:lang w:eastAsia="pl-PL"/>
              </w:rPr>
            </w:pPr>
            <w:r w:rsidRPr="00D0425A">
              <w:rPr>
                <w:sz w:val="20"/>
                <w:szCs w:val="20"/>
              </w:rPr>
              <w:t>W trakcie oceny nie stwierdzono niezgodności z prawodawstwem krajowym i unijnym wskazanym w podstawach prawnych Regulaminu wyboru projektów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16" w:type="dxa"/>
            <w:shd w:val="clear" w:color="auto" w:fill="auto"/>
          </w:tcPr>
          <w:p w14:paraId="59772C1A" w14:textId="77777777" w:rsidR="002B6705" w:rsidRPr="00481CA6" w:rsidRDefault="002B6705" w:rsidP="00097A5E">
            <w:pPr>
              <w:spacing w:after="0"/>
              <w:rPr>
                <w:rFonts w:cs="Calibri"/>
                <w:sz w:val="20"/>
                <w:szCs w:val="20"/>
              </w:rPr>
            </w:pPr>
            <w:r w:rsidRPr="00481CA6">
              <w:rPr>
                <w:rFonts w:cs="Calibri"/>
                <w:sz w:val="20"/>
                <w:szCs w:val="20"/>
              </w:rPr>
              <w:t>Kryterium zostanie zweryfikowane na podstawie zapisów we wniosku o dofinansowanie projektu.</w:t>
            </w:r>
          </w:p>
          <w:p w14:paraId="3F3817A1" w14:textId="4BE3C5B3" w:rsidR="002B6705" w:rsidRPr="00FC47E0" w:rsidRDefault="002B6705" w:rsidP="00097A5E">
            <w:pPr>
              <w:spacing w:after="0"/>
              <w:rPr>
                <w:rFonts w:cs="Calibri"/>
                <w:sz w:val="20"/>
                <w:szCs w:val="20"/>
              </w:rPr>
            </w:pPr>
            <w:r w:rsidRPr="00481CA6">
              <w:rPr>
                <w:rFonts w:cs="Calibri"/>
                <w:sz w:val="20"/>
                <w:szCs w:val="20"/>
              </w:rPr>
              <w:t>Kryterium dotyczy również przypadku, gdy projekt rozpoczął się przed złożeniem wniosku o dofinansowanie.</w:t>
            </w:r>
            <w:r>
              <w:t xml:space="preserve"> </w:t>
            </w:r>
            <w:r w:rsidRPr="00635FA9">
              <w:rPr>
                <w:rFonts w:cs="Calibri"/>
                <w:sz w:val="20"/>
                <w:szCs w:val="20"/>
              </w:rPr>
              <w:t>W takiej sytuacji działania zrealizowane przed podpisaniem umowy o dofinansowanie projektu, również muszą być zgodne prawodawstwem krajowym i unijnym.</w:t>
            </w:r>
          </w:p>
        </w:tc>
        <w:tc>
          <w:tcPr>
            <w:tcW w:w="4074" w:type="dxa"/>
            <w:shd w:val="clear" w:color="auto" w:fill="auto"/>
          </w:tcPr>
          <w:p w14:paraId="7C243F36" w14:textId="77777777" w:rsidR="002B6705" w:rsidRDefault="002B6705" w:rsidP="00097A5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Ocena spełnienia kryterium będzie polegała na przyznaniu wartości logicznych „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lub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 xml:space="preserve"> „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 xml:space="preserve"> – do uzupełnienia/poprawy”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lub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 xml:space="preserve"> „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”.</w:t>
            </w:r>
          </w:p>
          <w:p w14:paraId="1599FCFF" w14:textId="77777777" w:rsidR="002B6705" w:rsidRPr="00D0425A" w:rsidRDefault="002B6705" w:rsidP="00097A5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8B7836" w14:textId="77777777" w:rsidR="002B6705" w:rsidRPr="00D0425A" w:rsidRDefault="002B6705" w:rsidP="00097A5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Spełnienie kryterium jest konieczne do przyznania dofinansowania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2B6ED474" w14:textId="77777777" w:rsidR="002B6705" w:rsidRDefault="002B6705" w:rsidP="00097A5E">
            <w:pPr>
              <w:spacing w:after="0"/>
              <w:rPr>
                <w:rFonts w:cs="Calibri"/>
                <w:sz w:val="20"/>
                <w:szCs w:val="20"/>
              </w:rPr>
            </w:pPr>
          </w:p>
          <w:p w14:paraId="0066B005" w14:textId="4413173A" w:rsidR="002B6705" w:rsidRDefault="002B6705" w:rsidP="00097A5E">
            <w:pPr>
              <w:spacing w:after="0"/>
              <w:rPr>
                <w:rFonts w:cs="Calibri"/>
                <w:sz w:val="20"/>
                <w:szCs w:val="20"/>
              </w:rPr>
            </w:pPr>
            <w:r w:rsidRPr="009331A8">
              <w:rPr>
                <w:rFonts w:cs="Calibri"/>
                <w:sz w:val="20"/>
                <w:szCs w:val="20"/>
              </w:rPr>
              <w:t>W przypadku gdy wnioskodawca nie zawrze stosownych zapisów we wniosku o dofinansowanie lub zapisy są niespójne/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9331A8">
              <w:rPr>
                <w:rFonts w:cs="Calibri"/>
                <w:sz w:val="20"/>
                <w:szCs w:val="20"/>
              </w:rPr>
              <w:t xml:space="preserve">niepełne, istnieje możliwość </w:t>
            </w:r>
          </w:p>
          <w:p w14:paraId="7E7B60AB" w14:textId="77777777" w:rsidR="002B6705" w:rsidRDefault="002B6705" w:rsidP="00097A5E">
            <w:pPr>
              <w:spacing w:after="0"/>
              <w:rPr>
                <w:rFonts w:cs="Calibri"/>
                <w:sz w:val="20"/>
                <w:szCs w:val="20"/>
              </w:rPr>
            </w:pPr>
            <w:r w:rsidRPr="0057054E">
              <w:rPr>
                <w:rFonts w:cs="Calibri"/>
                <w:sz w:val="20"/>
                <w:szCs w:val="20"/>
              </w:rPr>
              <w:t xml:space="preserve"> uzupełnienia/poprawy</w:t>
            </w:r>
            <w:r w:rsidRPr="009331A8">
              <w:rPr>
                <w:rFonts w:cs="Calibri"/>
                <w:sz w:val="20"/>
                <w:szCs w:val="20"/>
              </w:rPr>
              <w:t xml:space="preserve"> wniosku w tym zakresie.</w:t>
            </w:r>
          </w:p>
          <w:p w14:paraId="05427815" w14:textId="77777777" w:rsidR="002B6705" w:rsidRDefault="002B6705" w:rsidP="00097A5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EF4777" w14:textId="1E0D74B1" w:rsidR="002B6705" w:rsidRPr="009331A8" w:rsidRDefault="002B6705" w:rsidP="00097A5E">
            <w:pPr>
              <w:spacing w:after="0"/>
              <w:rPr>
                <w:rFonts w:cs="Calibri"/>
                <w:sz w:val="20"/>
                <w:szCs w:val="20"/>
              </w:rPr>
            </w:pPr>
            <w:r w:rsidRPr="009B765B">
              <w:rPr>
                <w:rFonts w:asciiTheme="minorHAnsi" w:hAnsiTheme="minorHAnsi" w:cstheme="minorHAnsi"/>
                <w:sz w:val="20"/>
                <w:szCs w:val="20"/>
              </w:rPr>
              <w:t xml:space="preserve">Projekty niespełniające </w:t>
            </w:r>
            <w:r w:rsidRPr="004818BD">
              <w:rPr>
                <w:rFonts w:asciiTheme="minorHAnsi" w:hAnsiTheme="minorHAnsi" w:cstheme="minorHAnsi"/>
                <w:sz w:val="20"/>
                <w:szCs w:val="20"/>
              </w:rPr>
              <w:t>(po uzupełnieniu/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818BD">
              <w:rPr>
                <w:rFonts w:asciiTheme="minorHAnsi" w:hAnsiTheme="minorHAnsi" w:cstheme="minorHAnsi"/>
                <w:sz w:val="20"/>
                <w:szCs w:val="20"/>
              </w:rPr>
              <w:t>poprawie)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B765B">
              <w:rPr>
                <w:rFonts w:asciiTheme="minorHAnsi" w:hAnsiTheme="minorHAnsi" w:cstheme="minorHAnsi"/>
                <w:sz w:val="20"/>
                <w:szCs w:val="20"/>
              </w:rPr>
              <w:t xml:space="preserve">kryterium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horyzontalnego</w:t>
            </w:r>
            <w:r w:rsidRPr="009B765B">
              <w:rPr>
                <w:rFonts w:asciiTheme="minorHAnsi" w:hAnsiTheme="minorHAnsi" w:cstheme="minorHAnsi"/>
                <w:sz w:val="20"/>
                <w:szCs w:val="20"/>
              </w:rPr>
              <w:t xml:space="preserve"> są odrzucane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2B6705" w:rsidRPr="00542955" w14:paraId="3F455E5B" w14:textId="77777777" w:rsidTr="00097A5E">
        <w:tc>
          <w:tcPr>
            <w:tcW w:w="562" w:type="dxa"/>
            <w:shd w:val="clear" w:color="auto" w:fill="FFFFFF" w:themeFill="background1"/>
          </w:tcPr>
          <w:p w14:paraId="3D515F17" w14:textId="232A31AE" w:rsidR="002B6705" w:rsidRPr="00F73C51" w:rsidRDefault="002B6705" w:rsidP="00097A5E">
            <w:pPr>
              <w:pStyle w:val="Akapitzlist"/>
              <w:numPr>
                <w:ilvl w:val="0"/>
                <w:numId w:val="46"/>
              </w:numPr>
              <w:spacing w:before="120" w:after="120" w:line="240" w:lineRule="auto"/>
              <w:rPr>
                <w:rFonts w:cs="Calibri"/>
              </w:rPr>
            </w:pPr>
          </w:p>
        </w:tc>
        <w:tc>
          <w:tcPr>
            <w:tcW w:w="4340" w:type="dxa"/>
            <w:shd w:val="clear" w:color="auto" w:fill="FFFFFF" w:themeFill="background1"/>
          </w:tcPr>
          <w:p w14:paraId="2356FFFD" w14:textId="4E38AAF7" w:rsidR="002B6705" w:rsidRPr="006C289A" w:rsidRDefault="002B6705" w:rsidP="00097A5E">
            <w:pPr>
              <w:spacing w:after="0"/>
              <w:rPr>
                <w:rStyle w:val="cf01"/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Style w:val="cf01"/>
              </w:rPr>
              <w:t>Zgodność projektu z</w:t>
            </w:r>
            <w:r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C289A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Kartą Praw Podstawowych UE.</w:t>
            </w:r>
          </w:p>
          <w:p w14:paraId="382AE789" w14:textId="3616EF2E" w:rsidR="002B6705" w:rsidRPr="00964DFC" w:rsidRDefault="002B6705" w:rsidP="00097A5E">
            <w:pPr>
              <w:pStyle w:val="Akapitzlist"/>
              <w:spacing w:line="276" w:lineRule="auto"/>
              <w:ind w:left="361"/>
              <w:jc w:val="left"/>
              <w:rPr>
                <w:rFonts w:cs="Calibri"/>
                <w:sz w:val="20"/>
                <w:szCs w:val="20"/>
              </w:rPr>
            </w:pPr>
          </w:p>
        </w:tc>
        <w:tc>
          <w:tcPr>
            <w:tcW w:w="5016" w:type="dxa"/>
            <w:shd w:val="clear" w:color="auto" w:fill="FFFFFF" w:themeFill="background1"/>
          </w:tcPr>
          <w:p w14:paraId="7C156A02" w14:textId="69A8AE4C" w:rsidR="002B6705" w:rsidRPr="00FC47E0" w:rsidRDefault="002B6705" w:rsidP="00097A5E">
            <w:pPr>
              <w:spacing w:after="0"/>
              <w:rPr>
                <w:rFonts w:cs="Calibri"/>
                <w:sz w:val="20"/>
                <w:szCs w:val="20"/>
              </w:rPr>
            </w:pPr>
            <w:r w:rsidRPr="00FC47E0">
              <w:rPr>
                <w:rFonts w:cs="Calibri"/>
                <w:sz w:val="20"/>
                <w:szCs w:val="20"/>
              </w:rPr>
              <w:t>Zgodność projektu z Kartą Praw Podstawowych Unii Europejskiej na etapie oceny wniosku należy rozumieć jako brak sprzeczności pomiędzy zapisami projektu a wymogami tego dokumentu lub stwierdzenie, że te wymagania są neutralne wobec zakresu i zawartości projektu. Dla wnioskodawców i ocieniających mogą być pomocne Wytyczne Komisji Europejskiej dotyczące zapewnienia poszanowania Karty praw podstawowych Unii Europejskiej przy wdrażaniu europejskich funduszy strukturalnych i inwestycyjnych, w szczególności załącznik nr III.</w:t>
            </w:r>
          </w:p>
          <w:p w14:paraId="61F6AE03" w14:textId="5F0C30F8" w:rsidR="002B6705" w:rsidRPr="00A17600" w:rsidRDefault="002B6705" w:rsidP="00097A5E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4074" w:type="dxa"/>
            <w:shd w:val="clear" w:color="auto" w:fill="FFFFFF" w:themeFill="background1"/>
          </w:tcPr>
          <w:p w14:paraId="7D34EA90" w14:textId="77777777" w:rsidR="002B6705" w:rsidRDefault="002B6705" w:rsidP="00097A5E">
            <w:pPr>
              <w:spacing w:after="0"/>
              <w:rPr>
                <w:rFonts w:cs="Calibri"/>
                <w:sz w:val="20"/>
                <w:szCs w:val="20"/>
              </w:rPr>
            </w:pPr>
            <w:r w:rsidRPr="009331A8">
              <w:rPr>
                <w:rFonts w:cs="Calibri"/>
                <w:sz w:val="20"/>
                <w:szCs w:val="20"/>
              </w:rPr>
              <w:t>Ocena spełnienia kryterium będzie polegała na przyznaniu wartości logicznych „</w:t>
            </w:r>
            <w:r>
              <w:rPr>
                <w:rFonts w:cs="Calibri"/>
                <w:sz w:val="20"/>
                <w:szCs w:val="20"/>
              </w:rPr>
              <w:t>tak</w:t>
            </w:r>
            <w:r w:rsidRPr="009331A8">
              <w:rPr>
                <w:rFonts w:cs="Calibri"/>
                <w:sz w:val="20"/>
                <w:szCs w:val="20"/>
              </w:rPr>
              <w:t>”</w:t>
            </w:r>
            <w:r>
              <w:rPr>
                <w:rFonts w:cs="Calibri"/>
                <w:sz w:val="20"/>
                <w:szCs w:val="20"/>
              </w:rPr>
              <w:t xml:space="preserve"> lub </w:t>
            </w:r>
            <w:r w:rsidRPr="009331A8">
              <w:rPr>
                <w:rFonts w:cs="Calibri"/>
                <w:sz w:val="20"/>
                <w:szCs w:val="20"/>
              </w:rPr>
              <w:t xml:space="preserve"> „nie”</w:t>
            </w:r>
            <w:r>
              <w:rPr>
                <w:rFonts w:cs="Calibri"/>
                <w:sz w:val="20"/>
                <w:szCs w:val="20"/>
              </w:rPr>
              <w:t xml:space="preserve"> lub </w:t>
            </w:r>
            <w:r w:rsidRPr="00A17600">
              <w:rPr>
                <w:rFonts w:cs="Calibri"/>
                <w:sz w:val="20"/>
                <w:szCs w:val="20"/>
              </w:rPr>
              <w:t xml:space="preserve"> „nie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A17600">
              <w:rPr>
                <w:rFonts w:cs="Calibri"/>
                <w:sz w:val="20"/>
                <w:szCs w:val="20"/>
              </w:rPr>
              <w:t>– do uzupełnienia/poprawy”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14:paraId="41D387C9" w14:textId="77777777" w:rsidR="002B6705" w:rsidRDefault="002B6705" w:rsidP="00097A5E">
            <w:pPr>
              <w:spacing w:after="0"/>
              <w:rPr>
                <w:rFonts w:cs="Calibri"/>
                <w:sz w:val="20"/>
                <w:szCs w:val="20"/>
              </w:rPr>
            </w:pPr>
          </w:p>
          <w:p w14:paraId="532759E6" w14:textId="344B24E7" w:rsidR="002B6705" w:rsidRPr="009331A8" w:rsidRDefault="002B6705" w:rsidP="00097A5E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</w:t>
            </w:r>
            <w:r w:rsidRPr="009331A8">
              <w:rPr>
                <w:rFonts w:cs="Calibri"/>
                <w:sz w:val="20"/>
                <w:szCs w:val="20"/>
              </w:rPr>
              <w:t xml:space="preserve">pełnienie kryterium jest </w:t>
            </w:r>
            <w:r>
              <w:rPr>
                <w:rFonts w:cs="Calibri"/>
                <w:sz w:val="20"/>
                <w:szCs w:val="20"/>
              </w:rPr>
              <w:t>konieczne</w:t>
            </w:r>
            <w:r w:rsidRPr="009331A8">
              <w:rPr>
                <w:rFonts w:cs="Calibri"/>
                <w:sz w:val="20"/>
                <w:szCs w:val="20"/>
              </w:rPr>
              <w:t xml:space="preserve"> do przyznania dofinansowania.</w:t>
            </w:r>
          </w:p>
          <w:p w14:paraId="6A7D0C69" w14:textId="29E3738A" w:rsidR="002B6705" w:rsidRDefault="002B6705" w:rsidP="00097A5E">
            <w:pPr>
              <w:spacing w:after="0"/>
              <w:rPr>
                <w:rFonts w:cs="Calibri"/>
                <w:sz w:val="20"/>
                <w:szCs w:val="20"/>
              </w:rPr>
            </w:pPr>
            <w:r w:rsidRPr="009331A8">
              <w:rPr>
                <w:rFonts w:cs="Calibri"/>
                <w:sz w:val="20"/>
                <w:szCs w:val="20"/>
              </w:rPr>
              <w:t>W przypadku gdy wnioskodawca nie zawrze stosownych zapisów we wniosku o dofinansowanie lub zapisy są niespójne/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9331A8">
              <w:rPr>
                <w:rFonts w:cs="Calibri"/>
                <w:sz w:val="20"/>
                <w:szCs w:val="20"/>
              </w:rPr>
              <w:t xml:space="preserve">niepełne, istnieje możliwość </w:t>
            </w:r>
          </w:p>
          <w:p w14:paraId="268395E6" w14:textId="107EC5F5" w:rsidR="002B6705" w:rsidRDefault="002B6705" w:rsidP="00097A5E">
            <w:pPr>
              <w:spacing w:after="0"/>
              <w:rPr>
                <w:rFonts w:cs="Calibri"/>
                <w:sz w:val="20"/>
                <w:szCs w:val="20"/>
              </w:rPr>
            </w:pPr>
            <w:r w:rsidRPr="0057054E">
              <w:rPr>
                <w:rFonts w:cs="Calibri"/>
                <w:sz w:val="20"/>
                <w:szCs w:val="20"/>
              </w:rPr>
              <w:t xml:space="preserve"> uzupełnienia/poprawy</w:t>
            </w:r>
            <w:r w:rsidRPr="009331A8">
              <w:rPr>
                <w:rFonts w:cs="Calibri"/>
                <w:sz w:val="20"/>
                <w:szCs w:val="20"/>
              </w:rPr>
              <w:t xml:space="preserve"> wniosku w tym zakresie.</w:t>
            </w:r>
          </w:p>
          <w:p w14:paraId="27B0A8B8" w14:textId="7FC77953" w:rsidR="002B6705" w:rsidRPr="00A17600" w:rsidRDefault="002B6705" w:rsidP="00097A5E">
            <w:pPr>
              <w:spacing w:after="0"/>
              <w:rPr>
                <w:rFonts w:cs="Calibri"/>
                <w:sz w:val="20"/>
                <w:szCs w:val="20"/>
              </w:rPr>
            </w:pPr>
            <w:r w:rsidRPr="004818BD">
              <w:rPr>
                <w:rFonts w:cs="Calibri"/>
                <w:sz w:val="20"/>
                <w:szCs w:val="20"/>
              </w:rPr>
              <w:t>Projekty niespełniające (po uzupełnieniu/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4818BD">
              <w:rPr>
                <w:rFonts w:cs="Calibri"/>
                <w:sz w:val="20"/>
                <w:szCs w:val="20"/>
              </w:rPr>
              <w:t xml:space="preserve">poprawie) kryterium </w:t>
            </w:r>
            <w:r>
              <w:rPr>
                <w:rFonts w:cs="Calibri"/>
                <w:sz w:val="20"/>
                <w:szCs w:val="20"/>
              </w:rPr>
              <w:t>horyzontalnego</w:t>
            </w:r>
            <w:r w:rsidRPr="004818BD">
              <w:rPr>
                <w:rFonts w:cs="Calibri"/>
                <w:sz w:val="20"/>
                <w:szCs w:val="20"/>
              </w:rPr>
              <w:t xml:space="preserve"> są odrzucane</w:t>
            </w:r>
            <w:r w:rsidRPr="000F00E7">
              <w:rPr>
                <w:rFonts w:cs="Calibri"/>
                <w:sz w:val="20"/>
                <w:szCs w:val="20"/>
              </w:rPr>
              <w:t>.</w:t>
            </w:r>
            <w:r w:rsidRPr="004818BD">
              <w:rPr>
                <w:rFonts w:cs="Calibri"/>
                <w:sz w:val="20"/>
                <w:szCs w:val="20"/>
              </w:rPr>
              <w:t xml:space="preserve">  </w:t>
            </w:r>
          </w:p>
        </w:tc>
      </w:tr>
      <w:tr w:rsidR="002B6705" w:rsidRPr="00542955" w14:paraId="4DEEF07B" w14:textId="77777777" w:rsidTr="00097A5E">
        <w:tc>
          <w:tcPr>
            <w:tcW w:w="562" w:type="dxa"/>
            <w:shd w:val="clear" w:color="auto" w:fill="FFFFFF" w:themeFill="background1"/>
          </w:tcPr>
          <w:p w14:paraId="1673E34A" w14:textId="2AB975CF" w:rsidR="002B6705" w:rsidRPr="00F73C51" w:rsidRDefault="002B6705" w:rsidP="00097A5E">
            <w:pPr>
              <w:pStyle w:val="Akapitzlist"/>
              <w:numPr>
                <w:ilvl w:val="0"/>
                <w:numId w:val="46"/>
              </w:numPr>
              <w:spacing w:before="120" w:after="120" w:line="240" w:lineRule="auto"/>
              <w:rPr>
                <w:rFonts w:cs="Calibri"/>
              </w:rPr>
            </w:pPr>
          </w:p>
        </w:tc>
        <w:tc>
          <w:tcPr>
            <w:tcW w:w="4340" w:type="dxa"/>
            <w:shd w:val="clear" w:color="auto" w:fill="FFFFFF" w:themeFill="background1"/>
          </w:tcPr>
          <w:p w14:paraId="76E34C85" w14:textId="49A6EC5C" w:rsidR="002B6705" w:rsidRDefault="002B6705" w:rsidP="00097A5E">
            <w:pPr>
              <w:spacing w:after="0"/>
              <w:rPr>
                <w:rStyle w:val="cf01"/>
                <w:lang w:eastAsia="pl-PL"/>
              </w:rPr>
            </w:pPr>
            <w:r>
              <w:rPr>
                <w:rStyle w:val="cf01"/>
              </w:rPr>
              <w:t xml:space="preserve">Zgodność projektu z </w:t>
            </w:r>
            <w:r w:rsidRPr="00964DFC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Konwencją o prawach osób niepełnosprawnych</w:t>
            </w:r>
          </w:p>
        </w:tc>
        <w:tc>
          <w:tcPr>
            <w:tcW w:w="5016" w:type="dxa"/>
            <w:shd w:val="clear" w:color="auto" w:fill="FFFFFF" w:themeFill="background1"/>
          </w:tcPr>
          <w:p w14:paraId="23C65AB1" w14:textId="77777777" w:rsidR="002B6705" w:rsidRPr="00FC47E0" w:rsidRDefault="002B6705" w:rsidP="00097A5E">
            <w:pPr>
              <w:spacing w:after="0"/>
              <w:rPr>
                <w:rFonts w:cs="Calibri"/>
                <w:sz w:val="20"/>
                <w:szCs w:val="20"/>
              </w:rPr>
            </w:pPr>
            <w:r w:rsidRPr="00FC47E0">
              <w:rPr>
                <w:rFonts w:cs="Calibri"/>
                <w:sz w:val="20"/>
                <w:szCs w:val="20"/>
              </w:rPr>
              <w:t>Zgodność projektu z Konwencją o Prawach Osób Niepełnosprawnych, na etapie oceny wniosku należy rozumieć jako brak sprzeczności pomiędzy zapisami projektu a wymogami tego dokumentu lub stwierdzenie, że te wymagania są neutralne wobec zakresu i zawartości projektu.</w:t>
            </w:r>
          </w:p>
          <w:p w14:paraId="08FB84D4" w14:textId="77777777" w:rsidR="002B6705" w:rsidRPr="00FC47E0" w:rsidRDefault="002B6705" w:rsidP="00097A5E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4074" w:type="dxa"/>
            <w:shd w:val="clear" w:color="auto" w:fill="FFFFFF" w:themeFill="background1"/>
          </w:tcPr>
          <w:p w14:paraId="0B9206E7" w14:textId="77777777" w:rsidR="002B6705" w:rsidRDefault="002B6705" w:rsidP="00097A5E">
            <w:pPr>
              <w:spacing w:after="0"/>
              <w:rPr>
                <w:rFonts w:cs="Calibri"/>
                <w:sz w:val="20"/>
                <w:szCs w:val="20"/>
              </w:rPr>
            </w:pPr>
            <w:r w:rsidRPr="00675373">
              <w:rPr>
                <w:rFonts w:cs="Calibri"/>
                <w:sz w:val="20"/>
                <w:szCs w:val="20"/>
              </w:rPr>
              <w:t>Ocena spełnienia kryterium będzie polegała na przyznaniu wartości logicznych „tak” lub  „nie” lub  „nie– do uzupełnienia/poprawy”.</w:t>
            </w:r>
          </w:p>
          <w:p w14:paraId="7C1F9425" w14:textId="77777777" w:rsidR="002B6705" w:rsidRPr="009331A8" w:rsidRDefault="002B6705" w:rsidP="00097A5E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</w:t>
            </w:r>
            <w:r w:rsidRPr="009331A8">
              <w:rPr>
                <w:rFonts w:cs="Calibri"/>
                <w:sz w:val="20"/>
                <w:szCs w:val="20"/>
              </w:rPr>
              <w:t xml:space="preserve">pełnienie kryterium jest </w:t>
            </w:r>
            <w:r>
              <w:rPr>
                <w:rFonts w:cs="Calibri"/>
                <w:sz w:val="20"/>
                <w:szCs w:val="20"/>
              </w:rPr>
              <w:t>konieczne</w:t>
            </w:r>
            <w:r w:rsidRPr="009331A8">
              <w:rPr>
                <w:rFonts w:cs="Calibri"/>
                <w:sz w:val="20"/>
                <w:szCs w:val="20"/>
              </w:rPr>
              <w:t xml:space="preserve"> do przyznania dofinansowania.</w:t>
            </w:r>
          </w:p>
          <w:p w14:paraId="6283538A" w14:textId="6903618A" w:rsidR="002B6705" w:rsidRDefault="002B6705" w:rsidP="00097A5E">
            <w:pPr>
              <w:spacing w:after="0"/>
              <w:rPr>
                <w:rFonts w:cs="Calibri"/>
                <w:sz w:val="20"/>
                <w:szCs w:val="20"/>
              </w:rPr>
            </w:pPr>
            <w:r w:rsidRPr="009331A8">
              <w:rPr>
                <w:rFonts w:cs="Calibri"/>
                <w:sz w:val="20"/>
                <w:szCs w:val="20"/>
              </w:rPr>
              <w:t xml:space="preserve">W przypadku gdy wnioskodawca nie zawrze stosownych zapisów we wniosku o dofinansowanie lub zapisy są niespójne/niepełne, istnieje możliwość </w:t>
            </w:r>
            <w:r w:rsidRPr="0057054E">
              <w:rPr>
                <w:rFonts w:cs="Calibri"/>
                <w:sz w:val="20"/>
                <w:szCs w:val="20"/>
              </w:rPr>
              <w:t>uzupełnienia/poprawy</w:t>
            </w:r>
            <w:r w:rsidRPr="009331A8">
              <w:rPr>
                <w:rFonts w:cs="Calibri"/>
                <w:sz w:val="20"/>
                <w:szCs w:val="20"/>
              </w:rPr>
              <w:t xml:space="preserve"> wniosku w tym zakresie.</w:t>
            </w:r>
          </w:p>
          <w:p w14:paraId="34236BE5" w14:textId="6EABB2F4" w:rsidR="002B6705" w:rsidRPr="009331A8" w:rsidRDefault="002B6705" w:rsidP="00097A5E">
            <w:pPr>
              <w:spacing w:after="0"/>
              <w:rPr>
                <w:rFonts w:cs="Calibri"/>
                <w:sz w:val="20"/>
                <w:szCs w:val="20"/>
              </w:rPr>
            </w:pPr>
            <w:r w:rsidRPr="004818BD">
              <w:rPr>
                <w:rFonts w:cs="Calibri"/>
                <w:sz w:val="20"/>
                <w:szCs w:val="20"/>
              </w:rPr>
              <w:t>Projekty niespełniające (po uzupełnieniu/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4818BD">
              <w:rPr>
                <w:rFonts w:cs="Calibri"/>
                <w:sz w:val="20"/>
                <w:szCs w:val="20"/>
              </w:rPr>
              <w:t xml:space="preserve">poprawie) kryterium </w:t>
            </w:r>
            <w:r>
              <w:rPr>
                <w:rFonts w:cs="Calibri"/>
                <w:sz w:val="20"/>
                <w:szCs w:val="20"/>
              </w:rPr>
              <w:t>horyzontalnego</w:t>
            </w:r>
            <w:r w:rsidRPr="004818BD">
              <w:rPr>
                <w:rFonts w:cs="Calibri"/>
                <w:sz w:val="20"/>
                <w:szCs w:val="20"/>
              </w:rPr>
              <w:t xml:space="preserve"> są odrzucane.  </w:t>
            </w:r>
          </w:p>
        </w:tc>
      </w:tr>
      <w:tr w:rsidR="002B6705" w:rsidRPr="00542955" w14:paraId="6332AC3A" w14:textId="77777777" w:rsidTr="00097A5E">
        <w:tc>
          <w:tcPr>
            <w:tcW w:w="562" w:type="dxa"/>
            <w:shd w:val="clear" w:color="auto" w:fill="FFFFFF" w:themeFill="background1"/>
          </w:tcPr>
          <w:p w14:paraId="247B0D77" w14:textId="6A2D19E4" w:rsidR="002B6705" w:rsidRPr="007F1ABE" w:rsidRDefault="002B6705" w:rsidP="00097A5E">
            <w:pPr>
              <w:pStyle w:val="Akapitzlist"/>
              <w:numPr>
                <w:ilvl w:val="0"/>
                <w:numId w:val="46"/>
              </w:num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40" w:type="dxa"/>
            <w:shd w:val="clear" w:color="auto" w:fill="FFFFFF" w:themeFill="background1"/>
          </w:tcPr>
          <w:p w14:paraId="1FC05F4E" w14:textId="0284BB56" w:rsidR="002B6705" w:rsidRDefault="002B6705" w:rsidP="00097A5E">
            <w:pPr>
              <w:spacing w:after="0"/>
              <w:rPr>
                <w:rStyle w:val="cf01"/>
                <w:lang w:eastAsia="pl-PL"/>
              </w:rPr>
            </w:pPr>
            <w:r>
              <w:rPr>
                <w:rStyle w:val="cf01"/>
              </w:rPr>
              <w:t xml:space="preserve">Zgodność projektu z </w:t>
            </w:r>
            <w:r w:rsidRPr="00964DFC">
              <w:rPr>
                <w:rFonts w:asciiTheme="minorHAnsi" w:hAnsiTheme="minorHAnsi" w:cstheme="minorHAnsi"/>
                <w:sz w:val="20"/>
                <w:szCs w:val="20"/>
              </w:rPr>
              <w:t>zasadą równości szans i niedyskryminacji, w tym dostępności dla osób z niepełnosprawnościami.</w:t>
            </w:r>
          </w:p>
        </w:tc>
        <w:tc>
          <w:tcPr>
            <w:tcW w:w="5016" w:type="dxa"/>
            <w:shd w:val="clear" w:color="auto" w:fill="FFFFFF" w:themeFill="background1"/>
          </w:tcPr>
          <w:p w14:paraId="746CDF56" w14:textId="77777777" w:rsidR="002B6705" w:rsidRDefault="002B6705" w:rsidP="00097A5E">
            <w:pPr>
              <w:spacing w:after="0"/>
              <w:rPr>
                <w:sz w:val="20"/>
                <w:szCs w:val="20"/>
              </w:rPr>
            </w:pPr>
            <w:r w:rsidRPr="00FC47E0">
              <w:rPr>
                <w:rFonts w:cs="Calibri"/>
                <w:sz w:val="20"/>
                <w:szCs w:val="20"/>
              </w:rPr>
              <w:t>Zgodność projektu z</w:t>
            </w:r>
            <w:r>
              <w:rPr>
                <w:rFonts w:cs="Calibri"/>
                <w:sz w:val="20"/>
                <w:szCs w:val="20"/>
              </w:rPr>
              <w:t xml:space="preserve"> zasadą równości szans i niedyskryminacji, w tym dostępności dla osób z niepełnosprawnościami </w:t>
            </w:r>
            <w:r w:rsidRPr="00FC47E0">
              <w:rPr>
                <w:rFonts w:cs="Calibri"/>
                <w:sz w:val="20"/>
                <w:szCs w:val="20"/>
              </w:rPr>
              <w:t xml:space="preserve">na etapie oceny wniosku </w:t>
            </w:r>
            <w:r>
              <w:rPr>
                <w:rFonts w:cs="Calibri"/>
                <w:sz w:val="20"/>
                <w:szCs w:val="20"/>
              </w:rPr>
              <w:t>oznacza, że</w:t>
            </w:r>
            <w:r w:rsidRPr="00FC47E0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n</w:t>
            </w:r>
            <w:r w:rsidRPr="00FC47E0">
              <w:rPr>
                <w:rFonts w:cs="Calibri"/>
                <w:sz w:val="20"/>
                <w:szCs w:val="20"/>
              </w:rPr>
              <w:t xml:space="preserve">ie stwierdzono niezgodności zapisów wniosku o dofinansowanie projektu z </w:t>
            </w:r>
            <w:r>
              <w:rPr>
                <w:rFonts w:cs="Calibri"/>
                <w:sz w:val="20"/>
                <w:szCs w:val="20"/>
              </w:rPr>
              <w:t xml:space="preserve">tą </w:t>
            </w:r>
            <w:r w:rsidRPr="00FC47E0">
              <w:rPr>
                <w:rFonts w:cs="Calibri"/>
                <w:sz w:val="20"/>
                <w:szCs w:val="20"/>
              </w:rPr>
              <w:t>zasadą, określoną w art. 9 Rozporządzenia ogólnego oraz we wniosku o dofinansowanie projektu zadeklarowano dostępność wszystkich produktów projektu (które nie zostały uznane za neutralne) - zgodnie z załącznikiem nr 2 do Wytycznych dotyczących realizacji zasad równościowych w ramach funduszy unijnych na lata 2021-2027.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837297">
              <w:rPr>
                <w:sz w:val="20"/>
                <w:szCs w:val="20"/>
              </w:rPr>
              <w:t>Przez pozytywny wpływ należy rozumieć zapewnienie dostępności infrastruktury, środków transportu, towarów, usług, technologii i systemów informacyjno-komunikacyjnych oraz wszelkich produktów projektów (w tym także usług) dla wszystkich ich użytkowników/ użytkowniczek. Dostępność pozwala osobom, które mogą być wykluczone (ze względu na różne przesłanki, np. wiek, tymczasową niepełnosprawność, opiekę nad dziećmi itd.), w szczególności osobom z niepełnosprawnościami i starszym, na korzystanie z nich na zasadzie równości z innymi osobami (</w:t>
            </w:r>
            <w:r>
              <w:rPr>
                <w:sz w:val="20"/>
                <w:szCs w:val="20"/>
              </w:rPr>
              <w:t>z</w:t>
            </w:r>
            <w:r w:rsidRPr="00837297">
              <w:rPr>
                <w:sz w:val="20"/>
                <w:szCs w:val="20"/>
              </w:rPr>
              <w:t xml:space="preserve">godnie z zapisami </w:t>
            </w:r>
            <w:r>
              <w:rPr>
                <w:sz w:val="20"/>
                <w:szCs w:val="20"/>
              </w:rPr>
              <w:t xml:space="preserve">w </w:t>
            </w:r>
            <w:r w:rsidRPr="00837297">
              <w:rPr>
                <w:sz w:val="20"/>
                <w:szCs w:val="20"/>
              </w:rPr>
              <w:t>„Wytycznych dotyczących realizacji zasad równościowych w ramach funduszy unijnych na lata 2021-2027”).</w:t>
            </w:r>
            <w:r>
              <w:rPr>
                <w:sz w:val="20"/>
                <w:szCs w:val="20"/>
              </w:rPr>
              <w:t xml:space="preserve"> </w:t>
            </w:r>
          </w:p>
          <w:p w14:paraId="0FC0DD15" w14:textId="77777777" w:rsidR="002B6705" w:rsidRDefault="002B6705" w:rsidP="00097A5E">
            <w:pPr>
              <w:spacing w:after="0"/>
              <w:rPr>
                <w:sz w:val="20"/>
                <w:szCs w:val="20"/>
              </w:rPr>
            </w:pPr>
            <w:r w:rsidRPr="00837297">
              <w:rPr>
                <w:sz w:val="20"/>
                <w:szCs w:val="20"/>
              </w:rPr>
              <w:t>Dopuszczalne jest uznanie neutralności poszczególnych produktów/ usług projektu w stosunku do ww. zasady, o ile Wnioskodawca wykaże, że produkty/ usługi nie mają swoich bezpośrednich użytkowników/ użytkowniczek. W takiej sytuacji również uznaje się, że projekt ma pozytywny wpływ na ww. zasadę.</w:t>
            </w:r>
          </w:p>
          <w:p w14:paraId="3214FB58" w14:textId="77777777" w:rsidR="002B6705" w:rsidRPr="00FC47E0" w:rsidRDefault="002B6705" w:rsidP="00097A5E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4074" w:type="dxa"/>
            <w:shd w:val="clear" w:color="auto" w:fill="FFFFFF" w:themeFill="background1"/>
          </w:tcPr>
          <w:p w14:paraId="74EE2566" w14:textId="77777777" w:rsidR="002B6705" w:rsidRDefault="002B6705" w:rsidP="00097A5E">
            <w:pPr>
              <w:spacing w:after="0"/>
              <w:rPr>
                <w:rFonts w:cs="Calibri"/>
                <w:sz w:val="20"/>
                <w:szCs w:val="20"/>
              </w:rPr>
            </w:pPr>
            <w:r w:rsidRPr="00675373">
              <w:rPr>
                <w:rFonts w:cs="Calibri"/>
                <w:sz w:val="20"/>
                <w:szCs w:val="20"/>
              </w:rPr>
              <w:t>Ocena spełnienia kryterium będzie polegała na przyznaniu wartości logicznych „tak” lub  „nie” lub  „nie– do uzupełnienia/poprawy”.</w:t>
            </w:r>
          </w:p>
          <w:p w14:paraId="6F1DB1CA" w14:textId="77777777" w:rsidR="002B6705" w:rsidRPr="009331A8" w:rsidRDefault="002B6705" w:rsidP="00097A5E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</w:t>
            </w:r>
            <w:r w:rsidRPr="009331A8">
              <w:rPr>
                <w:rFonts w:cs="Calibri"/>
                <w:sz w:val="20"/>
                <w:szCs w:val="20"/>
              </w:rPr>
              <w:t xml:space="preserve">pełnienie kryterium jest </w:t>
            </w:r>
            <w:r>
              <w:rPr>
                <w:rFonts w:cs="Calibri"/>
                <w:sz w:val="20"/>
                <w:szCs w:val="20"/>
              </w:rPr>
              <w:t>konieczne</w:t>
            </w:r>
            <w:r w:rsidRPr="009331A8">
              <w:rPr>
                <w:rFonts w:cs="Calibri"/>
                <w:sz w:val="20"/>
                <w:szCs w:val="20"/>
              </w:rPr>
              <w:t xml:space="preserve"> do przyznania dofinansowania.</w:t>
            </w:r>
          </w:p>
          <w:p w14:paraId="613A7669" w14:textId="46618BFB" w:rsidR="002B6705" w:rsidRDefault="002B6705" w:rsidP="00097A5E">
            <w:pPr>
              <w:spacing w:after="0"/>
              <w:rPr>
                <w:rFonts w:cs="Calibri"/>
                <w:sz w:val="20"/>
                <w:szCs w:val="20"/>
              </w:rPr>
            </w:pPr>
            <w:r w:rsidRPr="009331A8">
              <w:rPr>
                <w:rFonts w:cs="Calibri"/>
                <w:sz w:val="20"/>
                <w:szCs w:val="20"/>
              </w:rPr>
              <w:t xml:space="preserve">W przypadku gdy wnioskodawca nie zawrze stosownych zapisów we wniosku o dofinansowanie lub zapisy są niespójne/niepełne, istnieje możliwość </w:t>
            </w:r>
            <w:r w:rsidRPr="0057054E">
              <w:rPr>
                <w:rFonts w:cs="Calibri"/>
                <w:sz w:val="20"/>
                <w:szCs w:val="20"/>
              </w:rPr>
              <w:t>uzupełnienia/poprawy</w:t>
            </w:r>
            <w:r w:rsidRPr="009331A8">
              <w:rPr>
                <w:rFonts w:cs="Calibri"/>
                <w:sz w:val="20"/>
                <w:szCs w:val="20"/>
              </w:rPr>
              <w:t xml:space="preserve"> wniosku w tym zakresie.</w:t>
            </w:r>
          </w:p>
          <w:p w14:paraId="69FB27CC" w14:textId="38566D6B" w:rsidR="002B6705" w:rsidRPr="009331A8" w:rsidRDefault="002B6705" w:rsidP="00097A5E">
            <w:pPr>
              <w:spacing w:after="0"/>
              <w:rPr>
                <w:rFonts w:cs="Calibri"/>
                <w:sz w:val="20"/>
                <w:szCs w:val="20"/>
              </w:rPr>
            </w:pPr>
            <w:r w:rsidRPr="004818BD">
              <w:rPr>
                <w:rFonts w:cs="Calibri"/>
                <w:sz w:val="20"/>
                <w:szCs w:val="20"/>
              </w:rPr>
              <w:t>Projekty niespełniające (po uzupełnieniu/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4818BD">
              <w:rPr>
                <w:rFonts w:cs="Calibri"/>
                <w:sz w:val="20"/>
                <w:szCs w:val="20"/>
              </w:rPr>
              <w:t xml:space="preserve">poprawie) kryterium </w:t>
            </w:r>
            <w:r>
              <w:rPr>
                <w:rFonts w:cs="Calibri"/>
                <w:sz w:val="20"/>
                <w:szCs w:val="20"/>
              </w:rPr>
              <w:t>horyzontalnego</w:t>
            </w:r>
            <w:r w:rsidRPr="004818BD">
              <w:rPr>
                <w:rFonts w:cs="Calibri"/>
                <w:sz w:val="20"/>
                <w:szCs w:val="20"/>
              </w:rPr>
              <w:t xml:space="preserve"> są odrzucane.  </w:t>
            </w:r>
          </w:p>
        </w:tc>
      </w:tr>
      <w:tr w:rsidR="002B6705" w:rsidRPr="00542955" w14:paraId="497B4DAE" w14:textId="77777777" w:rsidTr="00097A5E">
        <w:tc>
          <w:tcPr>
            <w:tcW w:w="562" w:type="dxa"/>
            <w:shd w:val="clear" w:color="auto" w:fill="FFFFFF" w:themeFill="background1"/>
          </w:tcPr>
          <w:p w14:paraId="692CA8F4" w14:textId="4F6F8E2A" w:rsidR="002B6705" w:rsidRPr="007F1ABE" w:rsidRDefault="002B6705" w:rsidP="00097A5E">
            <w:pPr>
              <w:pStyle w:val="Akapitzlist"/>
              <w:numPr>
                <w:ilvl w:val="0"/>
                <w:numId w:val="46"/>
              </w:num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40" w:type="dxa"/>
            <w:shd w:val="clear" w:color="auto" w:fill="FFFFFF" w:themeFill="background1"/>
          </w:tcPr>
          <w:p w14:paraId="715A9518" w14:textId="1777F967" w:rsidR="002B6705" w:rsidRPr="00D0425A" w:rsidRDefault="002B6705" w:rsidP="00097A5E">
            <w:pPr>
              <w:spacing w:after="0"/>
              <w:rPr>
                <w:rStyle w:val="cf01"/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0425A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Nie obowiązują dyskryminujące akty prawne przyjęte przez jednostkę samorządu terytorialnego, któr</w:t>
            </w:r>
            <w:r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a</w:t>
            </w:r>
            <w:r w:rsidRPr="00D0425A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 jest Wnioskodawc</w:t>
            </w:r>
            <w:r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ą</w:t>
            </w:r>
            <w:r w:rsidRPr="00D0425A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/</w:t>
            </w:r>
            <w:r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0425A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partner</w:t>
            </w:r>
            <w:r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e</w:t>
            </w:r>
            <w:r>
              <w:rPr>
                <w:rStyle w:val="cf01"/>
                <w:rFonts w:asciiTheme="minorHAnsi" w:hAnsiTheme="minorHAnsi" w:cstheme="minorHAnsi"/>
              </w:rPr>
              <w:t>m</w:t>
            </w:r>
            <w:r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 l</w:t>
            </w:r>
            <w:r w:rsidRPr="004D4F7B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ub której jednostk</w:t>
            </w:r>
            <w:r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a</w:t>
            </w:r>
            <w:r w:rsidRPr="004D4F7B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 zależn</w:t>
            </w:r>
            <w:r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a</w:t>
            </w:r>
            <w:r w:rsidRPr="004D4F7B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lub podmiot przez nią kontrolowany </w:t>
            </w:r>
            <w:r w:rsidRPr="004D4F7B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jes</w:t>
            </w:r>
            <w:r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t</w:t>
            </w:r>
            <w:r w:rsidRPr="00D0425A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 Wnioskodawc</w:t>
            </w:r>
            <w:r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ą</w:t>
            </w:r>
            <w:r w:rsidRPr="00D0425A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/</w:t>
            </w:r>
            <w:r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154B6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partnere</w:t>
            </w:r>
            <w:r w:rsidRPr="004D4F7B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m</w:t>
            </w:r>
            <w:r w:rsidRPr="00E154B6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/ realizatorem</w:t>
            </w:r>
            <w:r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016" w:type="dxa"/>
            <w:shd w:val="clear" w:color="auto" w:fill="FFFFFF" w:themeFill="background1"/>
          </w:tcPr>
          <w:p w14:paraId="7FD3FE2B" w14:textId="54ECC990" w:rsidR="002B6705" w:rsidRPr="00964DFC" w:rsidRDefault="002B6705" w:rsidP="00097A5E">
            <w:pPr>
              <w:spacing w:after="0"/>
              <w:rPr>
                <w:rFonts w:cs="Calibri"/>
                <w:sz w:val="20"/>
                <w:szCs w:val="20"/>
              </w:rPr>
            </w:pPr>
            <w:r w:rsidRPr="00964DFC">
              <w:rPr>
                <w:rFonts w:cs="Calibri"/>
                <w:sz w:val="20"/>
                <w:szCs w:val="20"/>
              </w:rPr>
              <w:t xml:space="preserve">Spełnienie kryterium będzie oceniane na podstawie oświadczenia, stanowiącego załącznik do wniosku o dofinansowanie. </w:t>
            </w:r>
          </w:p>
          <w:p w14:paraId="7393D42E" w14:textId="7528BC6D" w:rsidR="002B6705" w:rsidRPr="00964DFC" w:rsidRDefault="002B6705" w:rsidP="00097A5E">
            <w:pPr>
              <w:spacing w:after="0"/>
              <w:rPr>
                <w:sz w:val="20"/>
                <w:szCs w:val="20"/>
              </w:rPr>
            </w:pPr>
            <w:r w:rsidRPr="00964DFC">
              <w:rPr>
                <w:sz w:val="20"/>
                <w:szCs w:val="20"/>
              </w:rPr>
              <w:t>Jednym z przejawów pozytywnego wpływu projektu na tę zasadę jest niepodejmowanie dyskryminujących aktów prawnych</w:t>
            </w:r>
            <w:r>
              <w:rPr>
                <w:sz w:val="20"/>
                <w:szCs w:val="20"/>
              </w:rPr>
              <w:t>,</w:t>
            </w:r>
            <w:r w:rsidRPr="00964DFC">
              <w:rPr>
                <w:sz w:val="20"/>
                <w:szCs w:val="20"/>
              </w:rPr>
              <w:t xml:space="preserve"> tj.:</w:t>
            </w:r>
          </w:p>
          <w:p w14:paraId="3EB471E2" w14:textId="08B12E62" w:rsidR="002B6705" w:rsidRPr="00964DFC" w:rsidRDefault="002B6705" w:rsidP="00097A5E">
            <w:pPr>
              <w:spacing w:after="0"/>
              <w:rPr>
                <w:sz w:val="20"/>
                <w:szCs w:val="20"/>
              </w:rPr>
            </w:pPr>
            <w:r w:rsidRPr="00964DFC">
              <w:rPr>
                <w:sz w:val="20"/>
                <w:szCs w:val="20"/>
              </w:rPr>
              <w:t>− Wnioskodawca będący jednostką samorządu terytorialnego oświadcza, że na jego terenie nie obowiązują dyskryminujące akty prawne;</w:t>
            </w:r>
          </w:p>
          <w:p w14:paraId="6EBE1A2B" w14:textId="40C2E551" w:rsidR="002B6705" w:rsidRPr="00964DFC" w:rsidRDefault="002B6705" w:rsidP="00097A5E">
            <w:pPr>
              <w:spacing w:after="0"/>
              <w:rPr>
                <w:sz w:val="20"/>
                <w:szCs w:val="20"/>
              </w:rPr>
            </w:pPr>
            <w:r w:rsidRPr="00964DFC">
              <w:rPr>
                <w:sz w:val="20"/>
                <w:szCs w:val="20"/>
              </w:rPr>
              <w:t>− Wnioskodawca będący podmiotem kontrolowanym przez jednostkę samorządu terytorialnego lub podmiotem zależnym od jednostki samorządu terytorialnego oświadcza, że na terenie, na którym posiada swoją siedzibę, nie obowiązują dyskryminujące akty prawne.</w:t>
            </w:r>
          </w:p>
          <w:p w14:paraId="592B6844" w14:textId="77777777" w:rsidR="002B6705" w:rsidRPr="00964DFC" w:rsidRDefault="002B6705" w:rsidP="00097A5E">
            <w:pPr>
              <w:spacing w:after="0"/>
              <w:rPr>
                <w:sz w:val="20"/>
                <w:szCs w:val="20"/>
              </w:rPr>
            </w:pPr>
            <w:r w:rsidRPr="00964DFC">
              <w:rPr>
                <w:sz w:val="20"/>
                <w:szCs w:val="20"/>
              </w:rPr>
              <w:t>Przez dyskryminujące akty prawne należy rozumieć jakiekolwiek akty prawa powodujące nieuprawnione różnicowanie, wykluczanie lub ograniczanie ze względu na jakiekolwiek przesłanki tj.: płeć, rasę, pochodzenie etniczne, religię, światopogląd, niepełnosprawność, wiek, orientację seksualną.</w:t>
            </w:r>
          </w:p>
          <w:p w14:paraId="3B16AE9C" w14:textId="7687529C" w:rsidR="002B6705" w:rsidRPr="00964DFC" w:rsidRDefault="002B6705" w:rsidP="00097A5E">
            <w:pPr>
              <w:spacing w:after="0"/>
              <w:rPr>
                <w:sz w:val="20"/>
                <w:szCs w:val="20"/>
              </w:rPr>
            </w:pPr>
            <w:r w:rsidRPr="009863B4">
              <w:rPr>
                <w:rFonts w:cs="Calibri"/>
                <w:sz w:val="20"/>
                <w:szCs w:val="20"/>
              </w:rPr>
              <w:t>Kryterium zostanie zweryfikowane na podstawie oświadczenia, stanowiącego załącznik do wniosku o dofinansowanie, a także  poprzez sprawdzenie informacji zamieszczonych na stronie Biura Rzecznika Praw Obywatelskich.</w:t>
            </w:r>
          </w:p>
        </w:tc>
        <w:tc>
          <w:tcPr>
            <w:tcW w:w="4074" w:type="dxa"/>
            <w:shd w:val="clear" w:color="auto" w:fill="FFFFFF" w:themeFill="background1"/>
          </w:tcPr>
          <w:p w14:paraId="15553B95" w14:textId="77777777" w:rsidR="002B6705" w:rsidRPr="00964DFC" w:rsidRDefault="002B6705" w:rsidP="00097A5E">
            <w:pPr>
              <w:spacing w:after="0"/>
              <w:rPr>
                <w:rFonts w:cs="Calibri"/>
                <w:sz w:val="20"/>
                <w:szCs w:val="20"/>
              </w:rPr>
            </w:pPr>
            <w:r w:rsidRPr="00964DFC">
              <w:rPr>
                <w:rFonts w:cs="Calibri"/>
                <w:sz w:val="20"/>
                <w:szCs w:val="20"/>
              </w:rPr>
              <w:t>Ocena spełnienia kryterium będzie polegała na przyznaniu wartości logicznych „tak” lub  „nie”, „nie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964DFC">
              <w:rPr>
                <w:rFonts w:cs="Calibri"/>
                <w:sz w:val="20"/>
                <w:szCs w:val="20"/>
              </w:rPr>
              <w:t>– do uzupełnienia/poprawy” lub „nie dotyczy”.</w:t>
            </w:r>
          </w:p>
          <w:p w14:paraId="7151BA79" w14:textId="77777777" w:rsidR="002B6705" w:rsidRDefault="002B6705" w:rsidP="00097A5E">
            <w:pPr>
              <w:spacing w:after="0"/>
              <w:rPr>
                <w:rFonts w:cs="Calibri"/>
                <w:sz w:val="20"/>
                <w:szCs w:val="20"/>
              </w:rPr>
            </w:pPr>
          </w:p>
          <w:p w14:paraId="6BB35F9B" w14:textId="6BA9EF64" w:rsidR="002B6705" w:rsidRPr="00176A80" w:rsidRDefault="002B6705" w:rsidP="00097A5E">
            <w:pPr>
              <w:spacing w:after="0"/>
              <w:rPr>
                <w:rFonts w:cs="Calibri"/>
                <w:sz w:val="20"/>
                <w:szCs w:val="20"/>
              </w:rPr>
            </w:pPr>
            <w:r w:rsidRPr="00176A80">
              <w:rPr>
                <w:rFonts w:cs="Calibri"/>
                <w:sz w:val="20"/>
                <w:szCs w:val="20"/>
              </w:rPr>
              <w:t>Spełnienie kryterium jest konieczne do przyznania dofinansowania.</w:t>
            </w:r>
          </w:p>
          <w:p w14:paraId="4233B5D8" w14:textId="5A5A6FE7" w:rsidR="002B6705" w:rsidRDefault="002B6705" w:rsidP="00097A5E">
            <w:pPr>
              <w:spacing w:after="0"/>
              <w:rPr>
                <w:rFonts w:cs="Calibri"/>
                <w:sz w:val="20"/>
                <w:szCs w:val="20"/>
              </w:rPr>
            </w:pPr>
            <w:r w:rsidRPr="00176A80">
              <w:rPr>
                <w:rFonts w:cs="Calibri"/>
                <w:sz w:val="20"/>
                <w:szCs w:val="20"/>
              </w:rPr>
              <w:t>W przypadku gdy Wnioskodawca nie zawrze stosownych zapisów we wniosku o dofinansowanie lub zapisy są niespójne/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176A80">
              <w:rPr>
                <w:rFonts w:cs="Calibri"/>
                <w:sz w:val="20"/>
                <w:szCs w:val="20"/>
              </w:rPr>
              <w:t xml:space="preserve">niepełne, istnieje możliwość </w:t>
            </w:r>
          </w:p>
          <w:p w14:paraId="3559E249" w14:textId="245A95DB" w:rsidR="002B6705" w:rsidRPr="00176A80" w:rsidRDefault="002B6705" w:rsidP="00097A5E">
            <w:pPr>
              <w:spacing w:after="0"/>
              <w:rPr>
                <w:rFonts w:cs="Calibri"/>
                <w:sz w:val="20"/>
                <w:szCs w:val="20"/>
              </w:rPr>
            </w:pPr>
            <w:r w:rsidRPr="0057054E">
              <w:rPr>
                <w:rFonts w:cs="Calibri"/>
                <w:sz w:val="20"/>
                <w:szCs w:val="20"/>
              </w:rPr>
              <w:t xml:space="preserve"> uzupełnienia/poprawy</w:t>
            </w:r>
            <w:r w:rsidRPr="00176A80">
              <w:rPr>
                <w:rFonts w:cs="Calibri"/>
                <w:sz w:val="20"/>
                <w:szCs w:val="20"/>
              </w:rPr>
              <w:t xml:space="preserve"> wniosku w tym zakresie.</w:t>
            </w:r>
          </w:p>
          <w:p w14:paraId="703557EF" w14:textId="22865133" w:rsidR="002B6705" w:rsidRPr="00176A80" w:rsidRDefault="002B6705" w:rsidP="00097A5E">
            <w:pPr>
              <w:spacing w:after="0"/>
              <w:rPr>
                <w:rFonts w:cs="Calibri"/>
                <w:sz w:val="20"/>
                <w:szCs w:val="20"/>
              </w:rPr>
            </w:pPr>
            <w:r w:rsidRPr="004818BD">
              <w:rPr>
                <w:rFonts w:cs="Calibri"/>
                <w:sz w:val="20"/>
                <w:szCs w:val="20"/>
              </w:rPr>
              <w:t>Projekty niespełniające (po uzupełnieniu/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4818BD">
              <w:rPr>
                <w:rFonts w:cs="Calibri"/>
                <w:sz w:val="20"/>
                <w:szCs w:val="20"/>
              </w:rPr>
              <w:t xml:space="preserve">poprawie) kryterium </w:t>
            </w:r>
            <w:r>
              <w:rPr>
                <w:rFonts w:cs="Calibri"/>
                <w:sz w:val="20"/>
                <w:szCs w:val="20"/>
              </w:rPr>
              <w:t>horyzontalnego</w:t>
            </w:r>
            <w:r w:rsidRPr="004818BD">
              <w:rPr>
                <w:rFonts w:cs="Calibri"/>
                <w:sz w:val="20"/>
                <w:szCs w:val="20"/>
              </w:rPr>
              <w:t xml:space="preserve"> są odrzucane</w:t>
            </w:r>
            <w:r w:rsidRPr="000F00E7">
              <w:rPr>
                <w:rFonts w:cs="Calibri"/>
                <w:sz w:val="20"/>
                <w:szCs w:val="20"/>
              </w:rPr>
              <w:t>.</w:t>
            </w:r>
            <w:r w:rsidRPr="004818BD">
              <w:rPr>
                <w:rFonts w:cs="Calibri"/>
                <w:sz w:val="20"/>
                <w:szCs w:val="20"/>
              </w:rPr>
              <w:t xml:space="preserve">  </w:t>
            </w:r>
          </w:p>
        </w:tc>
      </w:tr>
      <w:tr w:rsidR="002B6705" w:rsidRPr="00542955" w14:paraId="10393088" w14:textId="77777777" w:rsidTr="00097A5E">
        <w:tc>
          <w:tcPr>
            <w:tcW w:w="562" w:type="dxa"/>
            <w:shd w:val="clear" w:color="auto" w:fill="FFFFFF" w:themeFill="background1"/>
          </w:tcPr>
          <w:p w14:paraId="634195C9" w14:textId="67F66E43" w:rsidR="002B6705" w:rsidRPr="007F1ABE" w:rsidRDefault="002B6705" w:rsidP="00097A5E">
            <w:pPr>
              <w:pStyle w:val="Akapitzlist"/>
              <w:numPr>
                <w:ilvl w:val="0"/>
                <w:numId w:val="46"/>
              </w:num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40" w:type="dxa"/>
            <w:shd w:val="clear" w:color="auto" w:fill="FFFFFF" w:themeFill="background1"/>
          </w:tcPr>
          <w:p w14:paraId="661C19DB" w14:textId="77777777" w:rsidR="002B6705" w:rsidRPr="00A17600" w:rsidRDefault="002B6705" w:rsidP="00097A5E">
            <w:pPr>
              <w:spacing w:after="0"/>
              <w:rPr>
                <w:rFonts w:cs="Calibri"/>
                <w:sz w:val="20"/>
                <w:szCs w:val="20"/>
              </w:rPr>
            </w:pPr>
            <w:r w:rsidRPr="00A17600">
              <w:rPr>
                <w:rFonts w:cs="Calibri"/>
                <w:sz w:val="20"/>
                <w:szCs w:val="20"/>
              </w:rPr>
              <w:t xml:space="preserve">Projekt jest zgodny ze </w:t>
            </w:r>
            <w:r w:rsidRPr="0085303C">
              <w:rPr>
                <w:rFonts w:cs="Calibri"/>
                <w:sz w:val="20"/>
                <w:szCs w:val="20"/>
              </w:rPr>
              <w:t>standardem minimum realizacji zasady równości kobiet i mężczyzn.</w:t>
            </w:r>
          </w:p>
        </w:tc>
        <w:tc>
          <w:tcPr>
            <w:tcW w:w="5016" w:type="dxa"/>
            <w:shd w:val="clear" w:color="auto" w:fill="FFFFFF" w:themeFill="background1"/>
          </w:tcPr>
          <w:p w14:paraId="5F18DE98" w14:textId="35156D4A" w:rsidR="002B6705" w:rsidRPr="00964DFC" w:rsidRDefault="002B6705" w:rsidP="00097A5E">
            <w:pPr>
              <w:spacing w:after="0"/>
              <w:rPr>
                <w:rFonts w:cs="Calibri"/>
                <w:sz w:val="20"/>
                <w:szCs w:val="20"/>
              </w:rPr>
            </w:pPr>
            <w:r w:rsidRPr="00964DFC">
              <w:rPr>
                <w:rFonts w:cs="Calibri"/>
                <w:sz w:val="20"/>
                <w:szCs w:val="20"/>
              </w:rPr>
              <w:t>Spełnienie kryterium będzie oceniane na podstawie standardu minimum określonego w Załączniku Nr 1 do „Wytycznych dotyczących realizacji zasad równościowych w ramach funduszy unijnych na lata 2021-2027”</w:t>
            </w:r>
            <w:r w:rsidRPr="00964DFC">
              <w:rPr>
                <w:rStyle w:val="Odwoanieprzypisudolnego"/>
                <w:rFonts w:cs="Calibri"/>
                <w:sz w:val="20"/>
                <w:szCs w:val="20"/>
              </w:rPr>
              <w:footnoteReference w:id="1"/>
            </w:r>
            <w:r w:rsidRPr="00964DFC">
              <w:rPr>
                <w:rFonts w:cs="Calibri"/>
                <w:sz w:val="20"/>
                <w:szCs w:val="20"/>
              </w:rPr>
              <w:t>.</w:t>
            </w:r>
          </w:p>
          <w:p w14:paraId="5820469B" w14:textId="71060F59" w:rsidR="002B6705" w:rsidRPr="00964DFC" w:rsidRDefault="002B6705" w:rsidP="00097A5E">
            <w:pPr>
              <w:spacing w:after="0"/>
              <w:rPr>
                <w:rFonts w:cs="Calibri"/>
                <w:sz w:val="20"/>
                <w:szCs w:val="20"/>
              </w:rPr>
            </w:pPr>
            <w:r w:rsidRPr="00964DFC">
              <w:rPr>
                <w:rFonts w:cs="Calibri"/>
                <w:sz w:val="20"/>
                <w:szCs w:val="20"/>
              </w:rPr>
              <w:t>Standard minimum będzie oceniany z zastosowaniem wag punktowych 0 – 1 – 2. Standard minimum składa się z 5 podstawowych kryteriów oceny, dotyczących charakterystyki projektu. Maksymalna liczba punktów do uzyskania wynosi 5. Brak uzyskania co najmniej 3 punktów w standardzie minimum jest równoznaczny z odrzuceniem wniosku bądź skierowaniem go do uzupełnienia.</w:t>
            </w:r>
          </w:p>
          <w:p w14:paraId="69419CE5" w14:textId="77777777" w:rsidR="002B6705" w:rsidRPr="00964DFC" w:rsidRDefault="002B6705" w:rsidP="00097A5E">
            <w:pPr>
              <w:spacing w:after="0"/>
              <w:rPr>
                <w:rFonts w:cs="Calibri"/>
                <w:sz w:val="20"/>
                <w:szCs w:val="20"/>
              </w:rPr>
            </w:pPr>
            <w:r w:rsidRPr="00964DFC">
              <w:rPr>
                <w:rFonts w:cs="Calibri"/>
                <w:sz w:val="20"/>
                <w:szCs w:val="20"/>
              </w:rPr>
              <w:t>Kryterium zostanie zweryfikowane na podstawie zapisów we wniosku o dofinansowanie projektu.</w:t>
            </w:r>
          </w:p>
        </w:tc>
        <w:tc>
          <w:tcPr>
            <w:tcW w:w="4074" w:type="dxa"/>
            <w:shd w:val="clear" w:color="auto" w:fill="FFFFFF" w:themeFill="background1"/>
          </w:tcPr>
          <w:p w14:paraId="4AED45AE" w14:textId="71A76313" w:rsidR="002B6705" w:rsidRDefault="002B6705" w:rsidP="00097A5E">
            <w:pPr>
              <w:spacing w:after="0"/>
              <w:rPr>
                <w:rFonts w:cs="Calibri"/>
                <w:sz w:val="20"/>
                <w:szCs w:val="20"/>
              </w:rPr>
            </w:pPr>
            <w:r w:rsidRPr="00964DFC">
              <w:rPr>
                <w:rFonts w:cs="Calibri"/>
                <w:sz w:val="20"/>
                <w:szCs w:val="20"/>
              </w:rPr>
              <w:t>Ocena spełnienia kryterium będzie polegała na przyznaniu wartości logicznych „tak” lub „nie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964DFC">
              <w:rPr>
                <w:rFonts w:cs="Calibri"/>
                <w:sz w:val="20"/>
                <w:szCs w:val="20"/>
              </w:rPr>
              <w:t>– do uzupełnienia/poprawy” lub „nie”.</w:t>
            </w:r>
          </w:p>
          <w:p w14:paraId="389AD6FE" w14:textId="7ED19FD2" w:rsidR="002B6705" w:rsidRDefault="002B6705" w:rsidP="00097A5E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</w:t>
            </w:r>
            <w:r w:rsidRPr="00A17600">
              <w:rPr>
                <w:rFonts w:cs="Calibri"/>
                <w:sz w:val="20"/>
                <w:szCs w:val="20"/>
              </w:rPr>
              <w:t xml:space="preserve">pełnienie kryterium jest </w:t>
            </w:r>
            <w:r>
              <w:rPr>
                <w:rFonts w:cs="Calibri"/>
                <w:sz w:val="20"/>
                <w:szCs w:val="20"/>
              </w:rPr>
              <w:t>konieczne</w:t>
            </w:r>
            <w:r w:rsidRPr="00A17600">
              <w:rPr>
                <w:rFonts w:cs="Calibri"/>
                <w:sz w:val="20"/>
                <w:szCs w:val="20"/>
              </w:rPr>
              <w:t xml:space="preserve"> do przyznania dofinansowania. </w:t>
            </w:r>
          </w:p>
          <w:p w14:paraId="207FC1C0" w14:textId="134FF1E5" w:rsidR="002B6705" w:rsidRDefault="002B6705" w:rsidP="00097A5E">
            <w:pPr>
              <w:spacing w:after="0"/>
              <w:rPr>
                <w:rFonts w:cs="Calibri"/>
                <w:sz w:val="20"/>
                <w:szCs w:val="20"/>
              </w:rPr>
            </w:pPr>
            <w:r w:rsidRPr="009331A8">
              <w:rPr>
                <w:rFonts w:cs="Calibri"/>
                <w:sz w:val="20"/>
                <w:szCs w:val="20"/>
              </w:rPr>
              <w:t xml:space="preserve">W przypadku gdy </w:t>
            </w:r>
            <w:r>
              <w:rPr>
                <w:rFonts w:cs="Calibri"/>
                <w:sz w:val="20"/>
                <w:szCs w:val="20"/>
              </w:rPr>
              <w:t>W</w:t>
            </w:r>
            <w:r w:rsidRPr="009331A8">
              <w:rPr>
                <w:rFonts w:cs="Calibri"/>
                <w:sz w:val="20"/>
                <w:szCs w:val="20"/>
              </w:rPr>
              <w:t>nioskodawca nie zawrze stosownych zapisów we wniosku o dofinansowanie lub zapisy są niespójne/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9331A8">
              <w:rPr>
                <w:rFonts w:cs="Calibri"/>
                <w:sz w:val="20"/>
                <w:szCs w:val="20"/>
              </w:rPr>
              <w:t xml:space="preserve">niepełne, istnieje możliwość </w:t>
            </w:r>
            <w:r w:rsidRPr="0057054E">
              <w:rPr>
                <w:rFonts w:cs="Calibri"/>
                <w:sz w:val="20"/>
                <w:szCs w:val="20"/>
              </w:rPr>
              <w:t>uzupełnienia/poprawy</w:t>
            </w:r>
            <w:r w:rsidRPr="009331A8">
              <w:rPr>
                <w:rFonts w:cs="Calibri"/>
                <w:sz w:val="20"/>
                <w:szCs w:val="20"/>
              </w:rPr>
              <w:t xml:space="preserve"> wniosku w tym zakresie.</w:t>
            </w:r>
          </w:p>
          <w:p w14:paraId="38E04EBB" w14:textId="15E5E8AC" w:rsidR="002B6705" w:rsidRPr="00A17600" w:rsidRDefault="002B6705" w:rsidP="00097A5E">
            <w:pPr>
              <w:spacing w:after="0"/>
              <w:rPr>
                <w:rFonts w:cs="Calibri"/>
                <w:sz w:val="20"/>
                <w:szCs w:val="20"/>
              </w:rPr>
            </w:pPr>
            <w:r w:rsidRPr="00D0425A">
              <w:rPr>
                <w:rFonts w:cs="Calibri"/>
                <w:sz w:val="20"/>
                <w:szCs w:val="20"/>
              </w:rPr>
              <w:t xml:space="preserve">Projekty niespełniające </w:t>
            </w:r>
            <w:r w:rsidRPr="004818BD">
              <w:rPr>
                <w:rFonts w:cs="Calibri"/>
                <w:sz w:val="20"/>
                <w:szCs w:val="20"/>
              </w:rPr>
              <w:t>(po uzupełnieniu/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4818BD">
              <w:rPr>
                <w:rFonts w:cs="Calibri"/>
                <w:sz w:val="20"/>
                <w:szCs w:val="20"/>
              </w:rPr>
              <w:t>poprawie)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D0425A">
              <w:rPr>
                <w:rFonts w:cs="Calibri"/>
                <w:sz w:val="20"/>
                <w:szCs w:val="20"/>
              </w:rPr>
              <w:t>kryterium horyzontalnego są odrzucane</w:t>
            </w:r>
            <w:r w:rsidRPr="000F00E7">
              <w:rPr>
                <w:rFonts w:cs="Calibri"/>
                <w:sz w:val="20"/>
                <w:szCs w:val="20"/>
              </w:rPr>
              <w:t>.</w:t>
            </w:r>
            <w:r>
              <w:t xml:space="preserve"> </w:t>
            </w:r>
          </w:p>
        </w:tc>
      </w:tr>
      <w:tr w:rsidR="002B6705" w:rsidRPr="00542955" w14:paraId="78F7FD61" w14:textId="77777777" w:rsidTr="00097A5E">
        <w:tc>
          <w:tcPr>
            <w:tcW w:w="562" w:type="dxa"/>
            <w:shd w:val="clear" w:color="auto" w:fill="FFFFFF" w:themeFill="background1"/>
          </w:tcPr>
          <w:p w14:paraId="7D0787A7" w14:textId="5612CE30" w:rsidR="002B6705" w:rsidRPr="00F93B39" w:rsidRDefault="002B6705" w:rsidP="00097A5E">
            <w:pPr>
              <w:pStyle w:val="Akapitzlist"/>
              <w:numPr>
                <w:ilvl w:val="0"/>
                <w:numId w:val="46"/>
              </w:num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40" w:type="dxa"/>
            <w:shd w:val="clear" w:color="auto" w:fill="FFFFFF" w:themeFill="background1"/>
          </w:tcPr>
          <w:p w14:paraId="24EBFEFE" w14:textId="22CA35F9" w:rsidR="002B6705" w:rsidRPr="00A17600" w:rsidRDefault="002B6705" w:rsidP="00097A5E">
            <w:pPr>
              <w:spacing w:after="0"/>
              <w:rPr>
                <w:rFonts w:cs="Calibri"/>
                <w:sz w:val="20"/>
                <w:szCs w:val="20"/>
              </w:rPr>
            </w:pPr>
            <w:r w:rsidRPr="00A17600">
              <w:rPr>
                <w:rFonts w:cs="Calibri"/>
                <w:sz w:val="20"/>
                <w:szCs w:val="20"/>
              </w:rPr>
              <w:t xml:space="preserve">Zgodność projektu z </w:t>
            </w:r>
            <w:r>
              <w:rPr>
                <w:rFonts w:cs="Calibri"/>
                <w:sz w:val="20"/>
                <w:szCs w:val="20"/>
              </w:rPr>
              <w:t>zasadą</w:t>
            </w:r>
            <w:r w:rsidRPr="00A17600">
              <w:rPr>
                <w:rFonts w:cs="Calibri"/>
                <w:sz w:val="20"/>
                <w:szCs w:val="20"/>
              </w:rPr>
              <w:t xml:space="preserve"> zrównoważonego rozwoju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5016" w:type="dxa"/>
            <w:shd w:val="clear" w:color="auto" w:fill="FFFFFF" w:themeFill="background1"/>
          </w:tcPr>
          <w:p w14:paraId="3F73DB63" w14:textId="42856680" w:rsidR="002B6705" w:rsidRPr="00A17600" w:rsidRDefault="002B6705" w:rsidP="00097A5E">
            <w:pPr>
              <w:spacing w:after="0"/>
              <w:rPr>
                <w:rFonts w:cs="Calibri"/>
                <w:sz w:val="20"/>
                <w:szCs w:val="20"/>
              </w:rPr>
            </w:pPr>
            <w:r w:rsidRPr="00A17600">
              <w:rPr>
                <w:rFonts w:cs="Calibri"/>
                <w:sz w:val="20"/>
                <w:szCs w:val="20"/>
              </w:rPr>
              <w:t xml:space="preserve">Ocenie podlegać będzie zgodność projektu z </w:t>
            </w:r>
            <w:r>
              <w:rPr>
                <w:rFonts w:cs="Calibri"/>
                <w:sz w:val="20"/>
                <w:szCs w:val="20"/>
              </w:rPr>
              <w:t>zasadą</w:t>
            </w:r>
            <w:r w:rsidRPr="00A17600">
              <w:rPr>
                <w:rFonts w:cs="Calibri"/>
                <w:sz w:val="20"/>
                <w:szCs w:val="20"/>
              </w:rPr>
              <w:t xml:space="preserve"> zrównoważonego rozwoju, tj. poszanowania środowiska, postępu społecznego i wzrostu gospodarczego</w:t>
            </w:r>
            <w:r>
              <w:rPr>
                <w:rFonts w:cs="Calibri"/>
                <w:sz w:val="20"/>
                <w:szCs w:val="20"/>
              </w:rPr>
              <w:t xml:space="preserve">. </w:t>
            </w:r>
            <w:r w:rsidRPr="00A17600">
              <w:rPr>
                <w:rFonts w:cs="Calibri"/>
                <w:sz w:val="20"/>
                <w:szCs w:val="20"/>
              </w:rPr>
              <w:t>Kryterium zostanie zweryfikowane na podstawie zapisów we wniosku o dofinansowanie projektu.</w:t>
            </w:r>
          </w:p>
        </w:tc>
        <w:tc>
          <w:tcPr>
            <w:tcW w:w="4074" w:type="dxa"/>
            <w:shd w:val="clear" w:color="auto" w:fill="FFFFFF" w:themeFill="background1"/>
          </w:tcPr>
          <w:p w14:paraId="2D714149" w14:textId="77777777" w:rsidR="002B6705" w:rsidRDefault="002B6705" w:rsidP="00097A5E">
            <w:pPr>
              <w:spacing w:after="0"/>
              <w:rPr>
                <w:rFonts w:cs="Calibri"/>
                <w:sz w:val="20"/>
                <w:szCs w:val="20"/>
              </w:rPr>
            </w:pPr>
            <w:r w:rsidRPr="00A17600">
              <w:rPr>
                <w:rFonts w:cs="Calibri"/>
                <w:sz w:val="20"/>
                <w:szCs w:val="20"/>
              </w:rPr>
              <w:t>Ocena spełnienia kryterium będzie polegała na przyznaniu wartości logicznych „tak”</w:t>
            </w:r>
            <w:r>
              <w:rPr>
                <w:rFonts w:cs="Calibri"/>
                <w:sz w:val="20"/>
                <w:szCs w:val="20"/>
              </w:rPr>
              <w:t xml:space="preserve"> lub</w:t>
            </w:r>
            <w:r w:rsidRPr="00A17600">
              <w:rPr>
                <w:rFonts w:cs="Calibri"/>
                <w:sz w:val="20"/>
                <w:szCs w:val="20"/>
              </w:rPr>
              <w:t xml:space="preserve"> „nie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A17600">
              <w:rPr>
                <w:rFonts w:cs="Calibri"/>
                <w:sz w:val="20"/>
                <w:szCs w:val="20"/>
              </w:rPr>
              <w:t>– do uzupełnienia/poprawy”</w:t>
            </w:r>
            <w:r>
              <w:rPr>
                <w:rFonts w:cs="Calibri"/>
                <w:sz w:val="20"/>
                <w:szCs w:val="20"/>
              </w:rPr>
              <w:t xml:space="preserve"> lub</w:t>
            </w:r>
            <w:r w:rsidRPr="00A17600">
              <w:rPr>
                <w:rFonts w:cs="Calibri"/>
                <w:sz w:val="20"/>
                <w:szCs w:val="20"/>
              </w:rPr>
              <w:t xml:space="preserve"> „nie”.</w:t>
            </w:r>
          </w:p>
          <w:p w14:paraId="218F9034" w14:textId="77777777" w:rsidR="002B6705" w:rsidRDefault="002B6705" w:rsidP="00097A5E">
            <w:pPr>
              <w:spacing w:after="0"/>
              <w:rPr>
                <w:rFonts w:cs="Calibri"/>
                <w:sz w:val="20"/>
                <w:szCs w:val="20"/>
              </w:rPr>
            </w:pPr>
          </w:p>
          <w:p w14:paraId="5097EDF9" w14:textId="3F2FA311" w:rsidR="002B6705" w:rsidRPr="00A17600" w:rsidRDefault="002B6705" w:rsidP="00097A5E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</w:t>
            </w:r>
            <w:r w:rsidRPr="00A17600">
              <w:rPr>
                <w:rFonts w:cs="Calibri"/>
                <w:sz w:val="20"/>
                <w:szCs w:val="20"/>
              </w:rPr>
              <w:t xml:space="preserve">pełnienie kryterium jest </w:t>
            </w:r>
            <w:r>
              <w:rPr>
                <w:rFonts w:cs="Calibri"/>
                <w:sz w:val="20"/>
                <w:szCs w:val="20"/>
              </w:rPr>
              <w:t>konieczne</w:t>
            </w:r>
            <w:r w:rsidRPr="00A17600">
              <w:rPr>
                <w:rFonts w:cs="Calibri"/>
                <w:sz w:val="20"/>
                <w:szCs w:val="20"/>
              </w:rPr>
              <w:t xml:space="preserve"> do przyznania dofinansowania.</w:t>
            </w:r>
          </w:p>
          <w:p w14:paraId="00A10731" w14:textId="03578B58" w:rsidR="002B6705" w:rsidRDefault="002B6705" w:rsidP="00097A5E">
            <w:pPr>
              <w:spacing w:after="0"/>
              <w:rPr>
                <w:rFonts w:cs="Calibri"/>
                <w:sz w:val="20"/>
                <w:szCs w:val="20"/>
              </w:rPr>
            </w:pPr>
            <w:r w:rsidRPr="009331A8">
              <w:rPr>
                <w:rFonts w:cs="Calibri"/>
                <w:sz w:val="20"/>
                <w:szCs w:val="20"/>
              </w:rPr>
              <w:t xml:space="preserve">W przypadku gdy </w:t>
            </w:r>
            <w:r>
              <w:rPr>
                <w:rFonts w:cs="Calibri"/>
                <w:sz w:val="20"/>
                <w:szCs w:val="20"/>
              </w:rPr>
              <w:t>W</w:t>
            </w:r>
            <w:r w:rsidRPr="009331A8">
              <w:rPr>
                <w:rFonts w:cs="Calibri"/>
                <w:sz w:val="20"/>
                <w:szCs w:val="20"/>
              </w:rPr>
              <w:t>nioskodawca nie zawrze stosownych zapisów we wniosku o dofinansowanie lub zapisy są niespójne/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9331A8">
              <w:rPr>
                <w:rFonts w:cs="Calibri"/>
                <w:sz w:val="20"/>
                <w:szCs w:val="20"/>
              </w:rPr>
              <w:t xml:space="preserve">niepełne, istnieje możliwość </w:t>
            </w:r>
            <w:r w:rsidRPr="0057054E">
              <w:rPr>
                <w:rFonts w:cs="Calibri"/>
                <w:sz w:val="20"/>
                <w:szCs w:val="20"/>
              </w:rPr>
              <w:t>uzupełnienia/poprawy</w:t>
            </w:r>
            <w:r w:rsidRPr="009331A8">
              <w:rPr>
                <w:rFonts w:cs="Calibri"/>
                <w:sz w:val="20"/>
                <w:szCs w:val="20"/>
              </w:rPr>
              <w:t xml:space="preserve"> wniosku w tym zakresie.</w:t>
            </w:r>
          </w:p>
          <w:p w14:paraId="323A1302" w14:textId="301BCB7A" w:rsidR="002B6705" w:rsidRPr="00A17600" w:rsidRDefault="002B6705" w:rsidP="00097A5E">
            <w:pPr>
              <w:spacing w:after="0"/>
              <w:rPr>
                <w:rFonts w:cs="Calibri"/>
                <w:sz w:val="20"/>
                <w:szCs w:val="20"/>
              </w:rPr>
            </w:pPr>
            <w:r w:rsidRPr="004818BD">
              <w:rPr>
                <w:rFonts w:cs="Calibri"/>
                <w:sz w:val="20"/>
                <w:szCs w:val="20"/>
              </w:rPr>
              <w:t>Projekty niespełniające (po uzupełnieniu/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4818BD">
              <w:rPr>
                <w:rFonts w:cs="Calibri"/>
                <w:sz w:val="20"/>
                <w:szCs w:val="20"/>
              </w:rPr>
              <w:t>poprawie) kryterium horyzontalnego są odrzucane</w:t>
            </w:r>
            <w:r w:rsidRPr="000F00E7">
              <w:rPr>
                <w:rFonts w:cs="Calibri"/>
                <w:sz w:val="20"/>
                <w:szCs w:val="20"/>
              </w:rPr>
              <w:t>.</w:t>
            </w:r>
          </w:p>
        </w:tc>
      </w:tr>
      <w:tr w:rsidR="002B6705" w:rsidRPr="00542955" w14:paraId="2394C1D6" w14:textId="77777777" w:rsidTr="00097A5E">
        <w:tc>
          <w:tcPr>
            <w:tcW w:w="4744" w:type="dxa"/>
            <w:gridSpan w:val="2"/>
            <w:shd w:val="clear" w:color="auto" w:fill="D9D9D9" w:themeFill="background1" w:themeFillShade="D9"/>
          </w:tcPr>
          <w:p w14:paraId="21B2C6D4" w14:textId="77777777" w:rsidR="002B6705" w:rsidRPr="00F93B39" w:rsidRDefault="002B6705" w:rsidP="00097A5E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93B39">
              <w:rPr>
                <w:rFonts w:asciiTheme="minorHAnsi" w:hAnsiTheme="minorHAnsi" w:cstheme="minorHAnsi"/>
                <w:b/>
              </w:rPr>
              <w:t xml:space="preserve">Nazwa kryteriów: </w:t>
            </w:r>
          </w:p>
        </w:tc>
        <w:tc>
          <w:tcPr>
            <w:tcW w:w="9248" w:type="dxa"/>
            <w:gridSpan w:val="2"/>
            <w:shd w:val="clear" w:color="auto" w:fill="auto"/>
          </w:tcPr>
          <w:p w14:paraId="6282837D" w14:textId="468712B3" w:rsidR="002B6705" w:rsidRPr="00F93B39" w:rsidRDefault="002B6705" w:rsidP="00097A5E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b/>
              </w:rPr>
            </w:pPr>
            <w:bookmarkStart w:id="1" w:name="_Hlk128052724"/>
            <w:r w:rsidRPr="00F93B39">
              <w:rPr>
                <w:rFonts w:asciiTheme="minorHAnsi" w:hAnsiTheme="minorHAnsi" w:cstheme="minorHAnsi"/>
                <w:b/>
              </w:rPr>
              <w:t>Kryteria merytoryczne</w:t>
            </w:r>
          </w:p>
          <w:bookmarkEnd w:id="1"/>
          <w:p w14:paraId="6D20EF99" w14:textId="596EEC59" w:rsidR="002B6705" w:rsidRPr="00F93B39" w:rsidRDefault="002B6705" w:rsidP="00097A5E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2B6705" w:rsidRPr="00542955" w14:paraId="197C8B26" w14:textId="77777777" w:rsidTr="00097A5E">
        <w:tc>
          <w:tcPr>
            <w:tcW w:w="562" w:type="dxa"/>
            <w:shd w:val="clear" w:color="auto" w:fill="D9D9D9"/>
            <w:vAlign w:val="center"/>
          </w:tcPr>
          <w:p w14:paraId="1CDCEEF5" w14:textId="77777777" w:rsidR="002B6705" w:rsidRPr="00542955" w:rsidRDefault="002B6705" w:rsidP="00097A5E">
            <w:pPr>
              <w:spacing w:after="0" w:line="240" w:lineRule="auto"/>
              <w:jc w:val="center"/>
              <w:rPr>
                <w:rFonts w:cs="Calibri"/>
              </w:rPr>
            </w:pPr>
            <w:r w:rsidRPr="00542955">
              <w:rPr>
                <w:rFonts w:cs="Calibri"/>
              </w:rPr>
              <w:t>Lp.</w:t>
            </w:r>
          </w:p>
        </w:tc>
        <w:tc>
          <w:tcPr>
            <w:tcW w:w="4340" w:type="dxa"/>
            <w:shd w:val="clear" w:color="auto" w:fill="D9D9D9"/>
          </w:tcPr>
          <w:p w14:paraId="62C7FA07" w14:textId="54F15BB0" w:rsidR="002B6705" w:rsidRPr="00542955" w:rsidRDefault="002B6705" w:rsidP="00097A5E">
            <w:pPr>
              <w:spacing w:after="0" w:line="240" w:lineRule="auto"/>
              <w:jc w:val="center"/>
              <w:rPr>
                <w:rFonts w:cs="Calibri"/>
              </w:rPr>
            </w:pPr>
            <w:r w:rsidRPr="00167487">
              <w:t>Nazwa kryterium</w:t>
            </w:r>
          </w:p>
        </w:tc>
        <w:tc>
          <w:tcPr>
            <w:tcW w:w="5016" w:type="dxa"/>
            <w:shd w:val="clear" w:color="auto" w:fill="D9D9D9"/>
          </w:tcPr>
          <w:p w14:paraId="2CCFD442" w14:textId="6F6573C7" w:rsidR="002B6705" w:rsidRPr="00542955" w:rsidRDefault="002B6705" w:rsidP="00097A5E">
            <w:pPr>
              <w:spacing w:after="0" w:line="240" w:lineRule="auto"/>
              <w:jc w:val="center"/>
              <w:rPr>
                <w:rFonts w:cs="Calibri"/>
              </w:rPr>
            </w:pPr>
            <w:r w:rsidRPr="00167487">
              <w:t>Definicja kryterium</w:t>
            </w:r>
          </w:p>
        </w:tc>
        <w:tc>
          <w:tcPr>
            <w:tcW w:w="4074" w:type="dxa"/>
            <w:shd w:val="clear" w:color="auto" w:fill="D9D9D9"/>
          </w:tcPr>
          <w:p w14:paraId="3C0EA92A" w14:textId="1CD01C58" w:rsidR="002B6705" w:rsidRPr="00542955" w:rsidRDefault="002B6705" w:rsidP="00097A5E">
            <w:pPr>
              <w:spacing w:after="0" w:line="240" w:lineRule="auto"/>
              <w:jc w:val="center"/>
              <w:rPr>
                <w:rFonts w:cs="Calibri"/>
              </w:rPr>
            </w:pPr>
            <w:r w:rsidRPr="00167487">
              <w:t xml:space="preserve">Opis znaczenia kryterium dla wyniku oceny </w:t>
            </w:r>
          </w:p>
        </w:tc>
      </w:tr>
      <w:tr w:rsidR="002B6705" w:rsidRPr="00542955" w14:paraId="13769984" w14:textId="77777777" w:rsidTr="00097A5E">
        <w:trPr>
          <w:trHeight w:val="983"/>
        </w:trPr>
        <w:tc>
          <w:tcPr>
            <w:tcW w:w="562" w:type="dxa"/>
            <w:shd w:val="clear" w:color="auto" w:fill="auto"/>
          </w:tcPr>
          <w:p w14:paraId="59F2F0F1" w14:textId="77777777" w:rsidR="002B6705" w:rsidRPr="00542955" w:rsidRDefault="002B6705" w:rsidP="00097A5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2955"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4340" w:type="dxa"/>
            <w:shd w:val="clear" w:color="auto" w:fill="auto"/>
          </w:tcPr>
          <w:p w14:paraId="581239F9" w14:textId="218A5AF8" w:rsidR="002B6705" w:rsidRPr="00542955" w:rsidRDefault="002B6705" w:rsidP="00097A5E">
            <w:pPr>
              <w:spacing w:after="0"/>
              <w:rPr>
                <w:rFonts w:cs="Calibri"/>
                <w:sz w:val="20"/>
                <w:szCs w:val="20"/>
              </w:rPr>
            </w:pPr>
            <w:r w:rsidRPr="00FC47E0">
              <w:rPr>
                <w:rFonts w:cs="Calibri"/>
                <w:sz w:val="20"/>
                <w:szCs w:val="20"/>
              </w:rPr>
              <w:t>Cel projektu i analiza sytuacji problemowej</w:t>
            </w:r>
          </w:p>
        </w:tc>
        <w:tc>
          <w:tcPr>
            <w:tcW w:w="5016" w:type="dxa"/>
            <w:shd w:val="clear" w:color="auto" w:fill="auto"/>
          </w:tcPr>
          <w:p w14:paraId="0EFCE347" w14:textId="77777777" w:rsidR="002B6705" w:rsidRPr="00A17600" w:rsidRDefault="002B6705" w:rsidP="00097A5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A17600">
              <w:rPr>
                <w:rFonts w:asciiTheme="minorHAnsi" w:hAnsiTheme="minorHAnsi" w:cstheme="minorHAnsi"/>
                <w:sz w:val="20"/>
                <w:szCs w:val="20"/>
              </w:rPr>
              <w:t>Kryterium zostanie zweryfikowane na podstawie zapisów we wniosku o dofinansowanie projektu.</w:t>
            </w:r>
          </w:p>
          <w:p w14:paraId="42836080" w14:textId="77777777" w:rsidR="002B6705" w:rsidRDefault="002B6705" w:rsidP="00097A5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F5056DA" w14:textId="44D0ADF2" w:rsidR="002B6705" w:rsidRPr="00A17600" w:rsidRDefault="002B6705" w:rsidP="00097A5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C47E0">
              <w:rPr>
                <w:rFonts w:asciiTheme="minorHAnsi" w:hAnsiTheme="minorHAnsi" w:cstheme="minorHAnsi"/>
                <w:sz w:val="20"/>
                <w:szCs w:val="20"/>
              </w:rPr>
              <w:t>Ocenie zostanie poddany cel główny przedsięwzięcia oraz opis sytuacji problemowej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820AD62" w14:textId="13B424F5" w:rsidR="002B6705" w:rsidRPr="00A17600" w:rsidRDefault="002B6705" w:rsidP="00097A5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A17600">
              <w:rPr>
                <w:rFonts w:asciiTheme="minorHAnsi" w:hAnsiTheme="minorHAnsi" w:cstheme="minorHAnsi"/>
                <w:sz w:val="20"/>
                <w:szCs w:val="20"/>
              </w:rPr>
              <w:t>Cel główny projektu powinien w szczególności:</w:t>
            </w:r>
          </w:p>
          <w:p w14:paraId="1AC4C98B" w14:textId="1BBCC589" w:rsidR="002B6705" w:rsidRPr="00A17600" w:rsidRDefault="002B6705" w:rsidP="00097A5E">
            <w:pPr>
              <w:pStyle w:val="Akapitzlist"/>
              <w:numPr>
                <w:ilvl w:val="0"/>
                <w:numId w:val="35"/>
              </w:numPr>
              <w:spacing w:line="276" w:lineRule="auto"/>
              <w:ind w:left="28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17600">
              <w:rPr>
                <w:rFonts w:asciiTheme="minorHAnsi" w:hAnsiTheme="minorHAnsi" w:cstheme="minorHAnsi"/>
                <w:sz w:val="20"/>
                <w:szCs w:val="20"/>
              </w:rPr>
              <w:t xml:space="preserve">wynikać bezpośrednio ze zdiagnozowanego/ych w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projekcie</w:t>
            </w:r>
            <w:r w:rsidRPr="00A17600">
              <w:rPr>
                <w:rFonts w:asciiTheme="minorHAnsi" w:hAnsiTheme="minorHAnsi" w:cstheme="minorHAnsi"/>
                <w:sz w:val="20"/>
                <w:szCs w:val="20"/>
              </w:rPr>
              <w:t xml:space="preserve"> problemu/ów, jaki/e wnioskodawca chce rozwiązać lub zminimalizować poprzez realizację projektu;</w:t>
            </w:r>
            <w:r w:rsidRPr="00A17600" w:rsidDel="008D5AB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3990668" w14:textId="354BFE79" w:rsidR="002B6705" w:rsidRPr="006F3565" w:rsidRDefault="002B6705" w:rsidP="00097A5E">
            <w:pPr>
              <w:pStyle w:val="Akapitzlist"/>
              <w:numPr>
                <w:ilvl w:val="0"/>
                <w:numId w:val="35"/>
              </w:numPr>
              <w:spacing w:line="276" w:lineRule="auto"/>
              <w:ind w:left="288"/>
              <w:jc w:val="left"/>
              <w:rPr>
                <w:rFonts w:cs="Calibri"/>
                <w:sz w:val="20"/>
                <w:szCs w:val="20"/>
              </w:rPr>
            </w:pPr>
            <w:r w:rsidRPr="00A17600">
              <w:rPr>
                <w:rFonts w:asciiTheme="minorHAnsi" w:hAnsiTheme="minorHAnsi" w:cstheme="minorHAnsi"/>
                <w:sz w:val="20"/>
                <w:szCs w:val="20"/>
              </w:rPr>
              <w:t>bezpośrednio przekładać się na zaplanowane zadania.</w:t>
            </w:r>
          </w:p>
        </w:tc>
        <w:tc>
          <w:tcPr>
            <w:tcW w:w="4074" w:type="dxa"/>
            <w:shd w:val="clear" w:color="auto" w:fill="auto"/>
          </w:tcPr>
          <w:p w14:paraId="36076BE3" w14:textId="77777777" w:rsidR="002B6705" w:rsidRPr="0049131E" w:rsidRDefault="002B6705" w:rsidP="00097A5E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9131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Ocena niniejszy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ch</w:t>
            </w:r>
            <w:r w:rsidRPr="0049131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 kryteri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ów</w:t>
            </w:r>
            <w:r w:rsidRPr="0049131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 polegać będzie na przyznaniu wartości logicznych: „tak”, lub „nie” lub  „nie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49131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– do uzupełnienia/poprawy”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  <w:p w14:paraId="6C7BEED9" w14:textId="77777777" w:rsidR="002B6705" w:rsidRDefault="002B6705" w:rsidP="00097A5E">
            <w:pPr>
              <w:spacing w:after="0"/>
              <w:rPr>
                <w:rFonts w:cs="Calibri"/>
                <w:sz w:val="20"/>
                <w:szCs w:val="20"/>
              </w:rPr>
            </w:pPr>
          </w:p>
          <w:p w14:paraId="0541A266" w14:textId="7955D291" w:rsidR="002B6705" w:rsidRPr="00623A2D" w:rsidRDefault="002B6705" w:rsidP="00097A5E">
            <w:pPr>
              <w:spacing w:after="0"/>
              <w:rPr>
                <w:rFonts w:cs="Calibri"/>
                <w:sz w:val="20"/>
                <w:szCs w:val="20"/>
              </w:rPr>
            </w:pPr>
            <w:r w:rsidRPr="00623A2D">
              <w:rPr>
                <w:rFonts w:cs="Calibri"/>
                <w:sz w:val="20"/>
                <w:szCs w:val="20"/>
              </w:rPr>
              <w:t>Spełnienie kryterium jest konieczne do przyznania dofinansowania.</w:t>
            </w:r>
          </w:p>
          <w:p w14:paraId="43A6034F" w14:textId="17BE6BC1" w:rsidR="002B6705" w:rsidRDefault="002B6705" w:rsidP="00097A5E">
            <w:pPr>
              <w:spacing w:after="0"/>
              <w:rPr>
                <w:rFonts w:cs="Calibri"/>
                <w:sz w:val="20"/>
                <w:szCs w:val="20"/>
              </w:rPr>
            </w:pPr>
            <w:r w:rsidRPr="00623A2D">
              <w:rPr>
                <w:rFonts w:cs="Calibri"/>
                <w:sz w:val="20"/>
                <w:szCs w:val="20"/>
              </w:rPr>
              <w:t>W przypadku gdy Wnioskodawca nie zawrze stosownych zapisów we wniosku o dofinansowanie lub zapisy są niespójne/ niepełne, istnieje możliwość uzupełnienia/poprawy wniosku w tym zakresie.</w:t>
            </w:r>
          </w:p>
          <w:p w14:paraId="599DBD5E" w14:textId="72671D96" w:rsidR="002B6705" w:rsidRPr="00542955" w:rsidRDefault="002B6705" w:rsidP="00097A5E">
            <w:pPr>
              <w:spacing w:after="0"/>
              <w:rPr>
                <w:rFonts w:cs="Calibri"/>
                <w:sz w:val="20"/>
                <w:szCs w:val="20"/>
              </w:rPr>
            </w:pPr>
            <w:r w:rsidRPr="00844057">
              <w:rPr>
                <w:rFonts w:cs="Calibri"/>
                <w:sz w:val="20"/>
                <w:szCs w:val="20"/>
              </w:rPr>
              <w:t xml:space="preserve">Projekty niespełniające kryterium </w:t>
            </w:r>
            <w:r>
              <w:rPr>
                <w:rFonts w:cs="Calibri"/>
                <w:sz w:val="20"/>
                <w:szCs w:val="20"/>
              </w:rPr>
              <w:t>merytorycznego</w:t>
            </w:r>
            <w:r w:rsidRPr="00844057">
              <w:rPr>
                <w:rFonts w:cs="Calibri"/>
                <w:sz w:val="20"/>
                <w:szCs w:val="20"/>
              </w:rPr>
              <w:t xml:space="preserve"> są odrzucane.</w:t>
            </w:r>
          </w:p>
        </w:tc>
      </w:tr>
      <w:tr w:rsidR="002B6705" w:rsidRPr="00542955" w14:paraId="2F900D1A" w14:textId="77777777" w:rsidTr="00097A5E">
        <w:tc>
          <w:tcPr>
            <w:tcW w:w="562" w:type="dxa"/>
            <w:shd w:val="clear" w:color="auto" w:fill="auto"/>
          </w:tcPr>
          <w:p w14:paraId="47EC12AD" w14:textId="77777777" w:rsidR="002B6705" w:rsidRPr="00542955" w:rsidRDefault="002B6705" w:rsidP="00097A5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2955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4340" w:type="dxa"/>
            <w:shd w:val="clear" w:color="auto" w:fill="auto"/>
          </w:tcPr>
          <w:p w14:paraId="63B7CA08" w14:textId="147C7AD2" w:rsidR="002B6705" w:rsidRPr="00A17600" w:rsidRDefault="002B6705" w:rsidP="00097A5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2" w:name="_Hlk127954820"/>
            <w:r w:rsidRPr="00A17600">
              <w:rPr>
                <w:rFonts w:asciiTheme="minorHAnsi" w:hAnsiTheme="minorHAnsi" w:cstheme="minorHAnsi"/>
                <w:sz w:val="20"/>
                <w:szCs w:val="20"/>
              </w:rPr>
              <w:t xml:space="preserve">Prawidłowość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doboru i </w:t>
            </w:r>
            <w:r w:rsidRPr="00A17600">
              <w:rPr>
                <w:rFonts w:asciiTheme="minorHAnsi" w:hAnsiTheme="minorHAnsi" w:cstheme="minorHAnsi"/>
                <w:sz w:val="20"/>
                <w:szCs w:val="20"/>
              </w:rPr>
              <w:t xml:space="preserve">opisu </w:t>
            </w:r>
            <w:r w:rsidRPr="00964DFC">
              <w:rPr>
                <w:rFonts w:asciiTheme="minorHAnsi" w:hAnsiTheme="minorHAnsi" w:cstheme="minorHAnsi"/>
                <w:sz w:val="20"/>
                <w:szCs w:val="20"/>
              </w:rPr>
              <w:t>grupy docelowej</w:t>
            </w:r>
            <w:bookmarkEnd w:id="2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016" w:type="dxa"/>
            <w:shd w:val="clear" w:color="auto" w:fill="auto"/>
          </w:tcPr>
          <w:p w14:paraId="237C0582" w14:textId="1C64B61F" w:rsidR="002B6705" w:rsidRDefault="002B6705" w:rsidP="00097A5E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Części składowe kryterium:</w:t>
            </w:r>
          </w:p>
          <w:p w14:paraId="600D4E0E" w14:textId="73B2EE3B" w:rsidR="002B6705" w:rsidRDefault="002B6705" w:rsidP="00097A5E">
            <w:pPr>
              <w:pStyle w:val="Akapitzlist"/>
              <w:numPr>
                <w:ilvl w:val="0"/>
                <w:numId w:val="40"/>
              </w:numPr>
              <w:spacing w:line="276" w:lineRule="auto"/>
              <w:ind w:left="28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harakterystyk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 xml:space="preserve"> grupy docelowej, tj. instytucji i/lub osób objętych wsparciem (liczebność, cechy specyficzne, status uczestników, opis potrzeb</w:t>
            </w:r>
            <w:r w:rsidR="001C5573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5E74233A" w14:textId="515FA37E" w:rsidR="002B6705" w:rsidRPr="00D0425A" w:rsidRDefault="002B6705" w:rsidP="00097A5E">
            <w:pPr>
              <w:pStyle w:val="Akapitzlist"/>
              <w:numPr>
                <w:ilvl w:val="0"/>
                <w:numId w:val="40"/>
              </w:numPr>
              <w:spacing w:line="276" w:lineRule="auto"/>
              <w:ind w:left="28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opisu sposobu rekrutacji uczestników projektu w odniesieniu do wskazanych cech grupy docelowej, w tym kryteriów i narzędzi rekrutacji</w:t>
            </w:r>
            <w:r w:rsidR="00D71CC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9C6B767" w14:textId="4F446C18" w:rsidR="002B6705" w:rsidRDefault="002B6705" w:rsidP="00097A5E">
            <w:pPr>
              <w:spacing w:after="0"/>
              <w:rPr>
                <w:rFonts w:cs="Calibri"/>
                <w:sz w:val="20"/>
                <w:szCs w:val="20"/>
              </w:rPr>
            </w:pPr>
          </w:p>
          <w:p w14:paraId="5777542F" w14:textId="77777777" w:rsidR="002B6705" w:rsidRPr="000E0A14" w:rsidRDefault="002B6705" w:rsidP="00097A5E">
            <w:pPr>
              <w:spacing w:after="0"/>
              <w:rPr>
                <w:rFonts w:cs="Calibri"/>
                <w:sz w:val="20"/>
                <w:szCs w:val="20"/>
              </w:rPr>
            </w:pPr>
            <w:r w:rsidRPr="000E0A14">
              <w:rPr>
                <w:rFonts w:cs="Calibri"/>
                <w:sz w:val="20"/>
                <w:szCs w:val="20"/>
              </w:rPr>
              <w:t>Kryterium zostanie zweryfikowane na podstawie zapisów we wniosku o dofinansowanie projektu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14:paraId="0EF3A2F2" w14:textId="77777777" w:rsidR="002B6705" w:rsidRDefault="002B6705" w:rsidP="00097A5E">
            <w:pPr>
              <w:spacing w:after="0"/>
              <w:rPr>
                <w:rFonts w:cs="Calibri"/>
                <w:sz w:val="20"/>
                <w:szCs w:val="20"/>
              </w:rPr>
            </w:pPr>
          </w:p>
          <w:p w14:paraId="121B3C55" w14:textId="306ADFCF" w:rsidR="002B6705" w:rsidRPr="00542955" w:rsidRDefault="002B6705" w:rsidP="00097A5E">
            <w:pPr>
              <w:spacing w:after="0"/>
              <w:rPr>
                <w:rFonts w:cs="Calibri"/>
                <w:sz w:val="20"/>
                <w:szCs w:val="20"/>
              </w:rPr>
            </w:pPr>
            <w:r w:rsidRPr="000E0A14">
              <w:rPr>
                <w:rFonts w:cs="Calibri"/>
                <w:sz w:val="20"/>
                <w:szCs w:val="20"/>
              </w:rPr>
              <w:t>Ocenie zostanie poddany opis konkretnej grupy docelowej spośród wskazanych potencjalnych grup w Regulaminie wyboru projektów, uwzględniając specyfikę tej grupy docelowej oraz cel główny projektu.</w:t>
            </w:r>
          </w:p>
        </w:tc>
        <w:tc>
          <w:tcPr>
            <w:tcW w:w="4074" w:type="dxa"/>
            <w:shd w:val="clear" w:color="auto" w:fill="auto"/>
          </w:tcPr>
          <w:p w14:paraId="278AF7F6" w14:textId="77777777" w:rsidR="002B6705" w:rsidRDefault="002B6705" w:rsidP="00097A5E">
            <w:pPr>
              <w:spacing w:after="0"/>
              <w:rPr>
                <w:sz w:val="20"/>
                <w:szCs w:val="20"/>
              </w:rPr>
            </w:pPr>
            <w:r w:rsidRPr="00766C69">
              <w:rPr>
                <w:sz w:val="20"/>
                <w:szCs w:val="20"/>
              </w:rPr>
              <w:t>Ocena niniejszych kryteriów polegać będzie na przyznaniu wartości logicznych: „tak”, lub „nie” lub  „nie – do uzupełnienia/poprawy” .</w:t>
            </w:r>
          </w:p>
          <w:p w14:paraId="36531528" w14:textId="2F8F4D08" w:rsidR="002B6705" w:rsidRPr="00623A2D" w:rsidRDefault="002B6705" w:rsidP="00097A5E">
            <w:pPr>
              <w:spacing w:after="0"/>
              <w:rPr>
                <w:sz w:val="20"/>
                <w:szCs w:val="20"/>
              </w:rPr>
            </w:pPr>
            <w:r w:rsidRPr="00623A2D">
              <w:rPr>
                <w:sz w:val="20"/>
                <w:szCs w:val="20"/>
              </w:rPr>
              <w:t>Spełnienie kryterium jest konieczne do przyznania dofinansowania.</w:t>
            </w:r>
          </w:p>
          <w:p w14:paraId="77597C72" w14:textId="7F388567" w:rsidR="002B6705" w:rsidRDefault="002B6705" w:rsidP="00097A5E">
            <w:pPr>
              <w:spacing w:after="0"/>
              <w:rPr>
                <w:sz w:val="20"/>
                <w:szCs w:val="20"/>
              </w:rPr>
            </w:pPr>
            <w:r w:rsidRPr="00623A2D">
              <w:rPr>
                <w:sz w:val="20"/>
                <w:szCs w:val="20"/>
              </w:rPr>
              <w:t>W przypadku gdy Wnioskodawca nie zawrze stosownych zapisów we wniosku o dofinansowanie lub zapisy są niespójne/ niepełne, istnieje możliwość uzupełnienia/poprawy wniosku w tym zakresie.</w:t>
            </w:r>
          </w:p>
          <w:p w14:paraId="4EAF20F4" w14:textId="0AB0AE98" w:rsidR="002B6705" w:rsidRPr="00542955" w:rsidRDefault="002B6705" w:rsidP="00097A5E">
            <w:pPr>
              <w:spacing w:after="0"/>
              <w:rPr>
                <w:sz w:val="20"/>
                <w:szCs w:val="20"/>
              </w:rPr>
            </w:pPr>
            <w:r w:rsidRPr="00844057">
              <w:rPr>
                <w:sz w:val="20"/>
                <w:szCs w:val="20"/>
              </w:rPr>
              <w:t>Projekty niespełniające kryterium merytorycznego są odrzucane.</w:t>
            </w:r>
          </w:p>
        </w:tc>
      </w:tr>
      <w:tr w:rsidR="002B6705" w:rsidRPr="00542955" w14:paraId="0C6167F2" w14:textId="77777777" w:rsidTr="00097A5E">
        <w:trPr>
          <w:trHeight w:val="2741"/>
        </w:trPr>
        <w:tc>
          <w:tcPr>
            <w:tcW w:w="562" w:type="dxa"/>
            <w:shd w:val="clear" w:color="auto" w:fill="auto"/>
          </w:tcPr>
          <w:p w14:paraId="44537DD4" w14:textId="77777777" w:rsidR="002B6705" w:rsidRPr="00542955" w:rsidRDefault="002B6705" w:rsidP="00097A5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2955">
              <w:rPr>
                <w:rFonts w:cs="Calibri"/>
                <w:sz w:val="20"/>
                <w:szCs w:val="20"/>
              </w:rPr>
              <w:t>3.</w:t>
            </w:r>
          </w:p>
        </w:tc>
        <w:tc>
          <w:tcPr>
            <w:tcW w:w="4340" w:type="dxa"/>
            <w:shd w:val="clear" w:color="auto" w:fill="auto"/>
          </w:tcPr>
          <w:p w14:paraId="520F109F" w14:textId="175A42B9" w:rsidR="002B6705" w:rsidRPr="00481CA6" w:rsidRDefault="002B6705" w:rsidP="00097A5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3" w:name="_Hlk127954845"/>
            <w:r w:rsidRPr="00481CA6">
              <w:rPr>
                <w:rFonts w:asciiTheme="minorHAnsi" w:hAnsiTheme="minorHAnsi" w:cstheme="minorHAnsi"/>
                <w:sz w:val="20"/>
                <w:szCs w:val="20"/>
              </w:rPr>
              <w:t xml:space="preserve">Trafność doboru i opisu </w:t>
            </w:r>
            <w:r w:rsidRPr="00964DFC">
              <w:rPr>
                <w:rFonts w:asciiTheme="minorHAnsi" w:hAnsiTheme="minorHAnsi" w:cstheme="minorHAnsi"/>
                <w:sz w:val="20"/>
                <w:szCs w:val="20"/>
              </w:rPr>
              <w:t xml:space="preserve">zadań </w:t>
            </w:r>
            <w:r w:rsidRPr="00481CA6">
              <w:rPr>
                <w:rFonts w:asciiTheme="minorHAnsi" w:hAnsiTheme="minorHAnsi" w:cstheme="minorHAnsi"/>
                <w:sz w:val="20"/>
                <w:szCs w:val="20"/>
              </w:rPr>
              <w:t>przewidzianych do realizacji w ramach projektu</w:t>
            </w:r>
          </w:p>
          <w:bookmarkEnd w:id="3"/>
          <w:p w14:paraId="232543AA" w14:textId="57FA4498" w:rsidR="002B6705" w:rsidRPr="00481CA6" w:rsidRDefault="002B6705" w:rsidP="00097A5E">
            <w:pPr>
              <w:pStyle w:val="Akapitzlist"/>
              <w:spacing w:line="276" w:lineRule="auto"/>
              <w:ind w:left="36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16" w:type="dxa"/>
            <w:shd w:val="clear" w:color="auto" w:fill="auto"/>
          </w:tcPr>
          <w:p w14:paraId="548E5A82" w14:textId="3301B3F5" w:rsidR="002B6705" w:rsidRDefault="002B6705" w:rsidP="00097A5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54CC3">
              <w:rPr>
                <w:rFonts w:asciiTheme="minorHAnsi" w:hAnsiTheme="minorHAnsi" w:cstheme="minorHAnsi"/>
                <w:sz w:val="20"/>
                <w:szCs w:val="20"/>
              </w:rPr>
              <w:t>Części składowe kryterium:</w:t>
            </w:r>
          </w:p>
          <w:p w14:paraId="37266F5C" w14:textId="6498C69C" w:rsidR="002B6705" w:rsidRPr="00481CA6" w:rsidRDefault="002B6705" w:rsidP="00097A5E">
            <w:pPr>
              <w:pStyle w:val="Akapitzlist"/>
              <w:numPr>
                <w:ilvl w:val="0"/>
                <w:numId w:val="32"/>
              </w:numPr>
              <w:spacing w:line="276" w:lineRule="auto"/>
              <w:ind w:left="36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81CA6">
              <w:rPr>
                <w:rFonts w:asciiTheme="minorHAnsi" w:hAnsiTheme="minorHAnsi" w:cstheme="minorHAnsi"/>
                <w:sz w:val="20"/>
                <w:szCs w:val="20"/>
              </w:rPr>
              <w:t xml:space="preserve">opis zaplanowanych zadań (zakres merytoryczny i organizacyjny) w kontekście opisanych problemów i celu projektu, </w:t>
            </w:r>
          </w:p>
          <w:p w14:paraId="588AE4BA" w14:textId="54082E94" w:rsidR="002B6705" w:rsidRPr="00481CA6" w:rsidRDefault="002B6705" w:rsidP="00097A5E">
            <w:pPr>
              <w:pStyle w:val="Akapitzlist"/>
              <w:numPr>
                <w:ilvl w:val="0"/>
                <w:numId w:val="32"/>
              </w:numPr>
              <w:spacing w:line="276" w:lineRule="auto"/>
              <w:ind w:left="36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F4E57">
              <w:rPr>
                <w:rFonts w:asciiTheme="minorHAnsi" w:hAnsiTheme="minorHAnsi" w:cstheme="minorHAnsi"/>
                <w:sz w:val="20"/>
                <w:szCs w:val="20"/>
              </w:rPr>
              <w:t>opis działań i narzędzi informacyjnych i promocyjnych,</w:t>
            </w:r>
          </w:p>
          <w:p w14:paraId="63759846" w14:textId="58EFD0C9" w:rsidR="002B6705" w:rsidRPr="00481CA6" w:rsidRDefault="002B6705" w:rsidP="00097A5E">
            <w:pPr>
              <w:pStyle w:val="Akapitzlist"/>
              <w:numPr>
                <w:ilvl w:val="0"/>
                <w:numId w:val="32"/>
              </w:numPr>
              <w:spacing w:line="276" w:lineRule="auto"/>
              <w:ind w:left="36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81CA6">
              <w:rPr>
                <w:rFonts w:asciiTheme="minorHAnsi" w:hAnsiTheme="minorHAnsi" w:cstheme="minorHAnsi"/>
                <w:sz w:val="20"/>
                <w:szCs w:val="20"/>
              </w:rPr>
              <w:t>racjonalnoś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ć</w:t>
            </w:r>
            <w:r w:rsidRPr="00481CA6">
              <w:rPr>
                <w:rFonts w:asciiTheme="minorHAnsi" w:hAnsiTheme="minorHAnsi" w:cstheme="minorHAnsi"/>
                <w:sz w:val="20"/>
                <w:szCs w:val="20"/>
              </w:rPr>
              <w:t xml:space="preserve"> harmonogramu realizacji projektu,</w:t>
            </w:r>
          </w:p>
          <w:p w14:paraId="315F9411" w14:textId="2B2599E9" w:rsidR="002B6705" w:rsidRPr="00481CA6" w:rsidRDefault="002B6705" w:rsidP="00097A5E">
            <w:pPr>
              <w:pStyle w:val="Akapitzlist"/>
              <w:numPr>
                <w:ilvl w:val="0"/>
                <w:numId w:val="32"/>
              </w:numPr>
              <w:spacing w:line="276" w:lineRule="auto"/>
              <w:ind w:left="36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81CA6">
              <w:rPr>
                <w:rFonts w:asciiTheme="minorHAnsi" w:hAnsiTheme="minorHAnsi" w:cstheme="minorHAnsi"/>
                <w:sz w:val="20"/>
                <w:szCs w:val="20"/>
              </w:rPr>
              <w:t>zgodnoś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ć</w:t>
            </w:r>
            <w:r w:rsidRPr="00481CA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zaplanowanych zadań </w:t>
            </w:r>
            <w:r w:rsidRPr="00481CA6">
              <w:rPr>
                <w:rFonts w:asciiTheme="minorHAnsi" w:hAnsiTheme="minorHAnsi" w:cstheme="minorHAnsi"/>
                <w:sz w:val="20"/>
                <w:szCs w:val="20"/>
              </w:rPr>
              <w:t xml:space="preserve">z zapisami Regulaminu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wyboru projektów </w:t>
            </w:r>
            <w:r w:rsidRPr="00481CA6">
              <w:rPr>
                <w:rFonts w:asciiTheme="minorHAnsi" w:hAnsiTheme="minorHAnsi" w:cstheme="minorHAnsi"/>
                <w:sz w:val="20"/>
                <w:szCs w:val="20"/>
              </w:rPr>
              <w:t xml:space="preserve">wynikającymi z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„</w:t>
            </w:r>
            <w:r w:rsidRPr="00481CA6">
              <w:rPr>
                <w:rFonts w:asciiTheme="minorHAnsi" w:hAnsiTheme="minorHAnsi" w:cstheme="minorHAnsi"/>
                <w:sz w:val="20"/>
                <w:szCs w:val="20"/>
              </w:rPr>
              <w:t>Wytycznych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dotyczących realizacji projektów z udziałem środków EFS+ w regionalnych programach na lata 2021-2027”</w:t>
            </w:r>
            <w:r w:rsidR="001C557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D8B05E8" w14:textId="0F95F54C" w:rsidR="002B6705" w:rsidRPr="00D0425A" w:rsidRDefault="002B6705" w:rsidP="00097A5E">
            <w:pPr>
              <w:pStyle w:val="Akapitzlist"/>
              <w:spacing w:line="276" w:lineRule="auto"/>
              <w:ind w:left="36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F4E5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EEF8EB4" w14:textId="36EBA3E9" w:rsidR="002B6705" w:rsidRPr="00D0425A" w:rsidRDefault="002B6705" w:rsidP="00097A5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Kryterium zostanie zweryfikowane na podstawie zapisów we wniosku o dofinansowanie projektu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9D897D3" w14:textId="77777777" w:rsidR="002B6705" w:rsidRPr="00D0425A" w:rsidRDefault="002B6705" w:rsidP="00097A5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72A46C5" w14:textId="360E3B8A" w:rsidR="002B6705" w:rsidRPr="00D0425A" w:rsidRDefault="002B6705" w:rsidP="00097A5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 xml:space="preserve">W ramach kryterium ocenie podlegać będzie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m.in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.:</w:t>
            </w:r>
          </w:p>
          <w:p w14:paraId="4B8590EF" w14:textId="39139757" w:rsidR="002B6705" w:rsidRPr="00D0425A" w:rsidRDefault="002B6705" w:rsidP="00097A5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czy z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aplanowane zadania są adekwatne do celu głównego projektu,</w:t>
            </w:r>
          </w:p>
          <w:p w14:paraId="6381D938" w14:textId="06F016D1" w:rsidR="002B6705" w:rsidRPr="00D0425A" w:rsidRDefault="002B6705" w:rsidP="00097A5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- czy przewidziane w projekcie narzędzia informacji i promocji są zgodne z zaleceniami w tym zakresie, w szczególności z zasadami wskazanymi w art. 50 rozporządzenia 2021/1060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D71CC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określonymi szczegółowo w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 xml:space="preserve"> Regulaminie wyboru projektów,</w:t>
            </w:r>
          </w:p>
          <w:p w14:paraId="6334E62E" w14:textId="2D51370B" w:rsidR="002B6705" w:rsidRDefault="002B6705" w:rsidP="00097A5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czy 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 xml:space="preserve">zapisy zawarte w treści całego wniosku o dofinansowanie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są spójne pod względem terminu i zakresu 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realizacji interwencji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D3CA63C" w14:textId="62CC2897" w:rsidR="002B6705" w:rsidRPr="00D0425A" w:rsidRDefault="002B6705" w:rsidP="00097A5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74" w:type="dxa"/>
            <w:shd w:val="clear" w:color="auto" w:fill="auto"/>
          </w:tcPr>
          <w:p w14:paraId="02594D4D" w14:textId="3F37D9CB" w:rsidR="002B6705" w:rsidRDefault="002B6705" w:rsidP="00097A5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66C69">
              <w:rPr>
                <w:rFonts w:asciiTheme="minorHAnsi" w:hAnsiTheme="minorHAnsi" w:cstheme="minorHAnsi"/>
                <w:sz w:val="20"/>
                <w:szCs w:val="20"/>
              </w:rPr>
              <w:t>Ocena niniejszych kryteriów polegać będzie na przyznaniu wartości logicznych: „tak”, lub „nie” lub  „nie – do uzupełnienia/poprawy” .</w:t>
            </w:r>
          </w:p>
          <w:p w14:paraId="4EF48634" w14:textId="3662AB7B" w:rsidR="002B6705" w:rsidRPr="00623A2D" w:rsidRDefault="002B6705" w:rsidP="00097A5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3A2D">
              <w:rPr>
                <w:rFonts w:asciiTheme="minorHAnsi" w:hAnsiTheme="minorHAnsi" w:cstheme="minorHAnsi"/>
                <w:sz w:val="20"/>
                <w:szCs w:val="20"/>
              </w:rPr>
              <w:t>Spełnienie kryterium jest konieczne do przyznania dofinansowania.</w:t>
            </w:r>
          </w:p>
          <w:p w14:paraId="645DB6ED" w14:textId="4D3E1520" w:rsidR="002B6705" w:rsidRDefault="002B6705" w:rsidP="00097A5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3A2D">
              <w:rPr>
                <w:rFonts w:asciiTheme="minorHAnsi" w:hAnsiTheme="minorHAnsi" w:cstheme="minorHAnsi"/>
                <w:sz w:val="20"/>
                <w:szCs w:val="20"/>
              </w:rPr>
              <w:t>W przypadku gdy Wnioskodawca nie zawrze stosownych zapisów we wniosku o dofinansowanie lub zapisy są niespójne/ niepełne, istnieje możliwość uzupełnienia/poprawy wniosku w tym zakresie.</w:t>
            </w:r>
          </w:p>
          <w:p w14:paraId="731BCBAC" w14:textId="7D80F7E9" w:rsidR="002B6705" w:rsidRPr="00D0425A" w:rsidRDefault="002B6705" w:rsidP="00097A5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44057">
              <w:rPr>
                <w:rFonts w:asciiTheme="minorHAnsi" w:hAnsiTheme="minorHAnsi" w:cstheme="minorHAnsi"/>
                <w:sz w:val="20"/>
                <w:szCs w:val="20"/>
              </w:rPr>
              <w:t>Projekty niespełniające kryterium merytorycznego są odrzucane.</w:t>
            </w:r>
          </w:p>
        </w:tc>
      </w:tr>
      <w:tr w:rsidR="002B6705" w:rsidRPr="00542955" w14:paraId="4EDC482A" w14:textId="77777777" w:rsidTr="00097A5E">
        <w:trPr>
          <w:trHeight w:val="134"/>
        </w:trPr>
        <w:tc>
          <w:tcPr>
            <w:tcW w:w="562" w:type="dxa"/>
            <w:shd w:val="clear" w:color="auto" w:fill="auto"/>
          </w:tcPr>
          <w:p w14:paraId="0FDD561B" w14:textId="1FB96A6E" w:rsidR="002B6705" w:rsidRPr="00542955" w:rsidRDefault="002B6705" w:rsidP="00097A5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4.</w:t>
            </w:r>
          </w:p>
        </w:tc>
        <w:tc>
          <w:tcPr>
            <w:tcW w:w="4340" w:type="dxa"/>
            <w:shd w:val="clear" w:color="auto" w:fill="auto"/>
          </w:tcPr>
          <w:p w14:paraId="0D0BCAAF" w14:textId="009EE960" w:rsidR="002B6705" w:rsidRPr="003338F3" w:rsidRDefault="002B6705" w:rsidP="00097A5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4" w:name="_Hlk127954862"/>
            <w:r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A17600">
              <w:rPr>
                <w:rFonts w:asciiTheme="minorHAnsi" w:hAnsiTheme="minorHAnsi" w:cstheme="minorHAnsi"/>
                <w:sz w:val="20"/>
                <w:szCs w:val="20"/>
              </w:rPr>
              <w:t xml:space="preserve">rafność doboru </w:t>
            </w:r>
            <w:r w:rsidRPr="00964DFC">
              <w:rPr>
                <w:rFonts w:asciiTheme="minorHAnsi" w:hAnsiTheme="minorHAnsi" w:cstheme="minorHAnsi"/>
                <w:sz w:val="20"/>
                <w:szCs w:val="20"/>
              </w:rPr>
              <w:t>wskaźników</w:t>
            </w:r>
            <w:bookmarkEnd w:id="4"/>
          </w:p>
        </w:tc>
        <w:tc>
          <w:tcPr>
            <w:tcW w:w="5016" w:type="dxa"/>
            <w:shd w:val="clear" w:color="auto" w:fill="auto"/>
          </w:tcPr>
          <w:p w14:paraId="31FF17EE" w14:textId="07C026A7" w:rsidR="002B6705" w:rsidRDefault="002B6705" w:rsidP="00097A5E">
            <w:pPr>
              <w:spacing w:after="0"/>
              <w:rPr>
                <w:rFonts w:cs="Calibri"/>
                <w:sz w:val="20"/>
                <w:szCs w:val="20"/>
              </w:rPr>
            </w:pPr>
            <w:r w:rsidRPr="000A20FD">
              <w:rPr>
                <w:rFonts w:cs="Calibri"/>
                <w:sz w:val="20"/>
                <w:szCs w:val="20"/>
              </w:rPr>
              <w:t>Części składowe kryterium:</w:t>
            </w:r>
          </w:p>
          <w:p w14:paraId="2712D459" w14:textId="152E4991" w:rsidR="002B6705" w:rsidRPr="003338F3" w:rsidRDefault="002B6705" w:rsidP="00097A5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338F3">
              <w:rPr>
                <w:rFonts w:asciiTheme="minorHAnsi" w:hAnsiTheme="minorHAnsi" w:cstheme="minorHAnsi"/>
                <w:sz w:val="20"/>
                <w:szCs w:val="20"/>
              </w:rPr>
              <w:t xml:space="preserve">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3338F3">
              <w:rPr>
                <w:rFonts w:asciiTheme="minorHAnsi" w:hAnsiTheme="minorHAnsi" w:cstheme="minorHAnsi"/>
                <w:sz w:val="20"/>
                <w:szCs w:val="20"/>
              </w:rPr>
              <w:t>dekwatnoś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ć</w:t>
            </w:r>
            <w:r w:rsidRPr="003338F3">
              <w:rPr>
                <w:rFonts w:asciiTheme="minorHAnsi" w:hAnsiTheme="minorHAnsi" w:cstheme="minorHAnsi"/>
                <w:sz w:val="20"/>
                <w:szCs w:val="20"/>
              </w:rPr>
              <w:t xml:space="preserve"> wskaźników (rezultatu i produktu) do zadań zaplanowanych w projekcie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18691920" w14:textId="491AFAE3" w:rsidR="002B6705" w:rsidRPr="003338F3" w:rsidRDefault="002B6705" w:rsidP="00097A5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338F3">
              <w:rPr>
                <w:rFonts w:asciiTheme="minorHAnsi" w:hAnsiTheme="minorHAnsi" w:cstheme="minorHAnsi"/>
                <w:sz w:val="20"/>
                <w:szCs w:val="20"/>
              </w:rPr>
              <w:t xml:space="preserve">b)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prawidłowość</w:t>
            </w:r>
            <w:r w:rsidRPr="003338F3">
              <w:rPr>
                <w:rFonts w:asciiTheme="minorHAnsi" w:hAnsiTheme="minorHAnsi" w:cstheme="minorHAnsi"/>
                <w:sz w:val="20"/>
                <w:szCs w:val="20"/>
              </w:rPr>
              <w:t xml:space="preserve"> założonych wartości wskaźników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w tym spójność z opisem zadań;</w:t>
            </w:r>
          </w:p>
          <w:p w14:paraId="23B5A423" w14:textId="43A7F7DD" w:rsidR="007471D1" w:rsidRDefault="002B6705" w:rsidP="00097A5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338F3">
              <w:rPr>
                <w:rFonts w:asciiTheme="minorHAnsi" w:hAnsiTheme="minorHAnsi" w:cstheme="minorHAnsi"/>
                <w:sz w:val="20"/>
                <w:szCs w:val="20"/>
              </w:rPr>
              <w:t xml:space="preserve">c)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prawidłowość</w:t>
            </w:r>
            <w:r w:rsidRPr="003338F3">
              <w:rPr>
                <w:rFonts w:asciiTheme="minorHAnsi" w:hAnsiTheme="minorHAnsi" w:cstheme="minorHAnsi"/>
                <w:sz w:val="20"/>
                <w:szCs w:val="20"/>
              </w:rPr>
              <w:t xml:space="preserve"> sposobu pomiaru wskaźników</w:t>
            </w:r>
            <w:r w:rsidR="00D71CCA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12F59C59" w14:textId="5C8E3FEE" w:rsidR="002B6705" w:rsidRPr="003338F3" w:rsidRDefault="007471D1" w:rsidP="00097A5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d)</w:t>
            </w:r>
            <w:r w:rsidRPr="00A7039F">
              <w:rPr>
                <w:rFonts w:asciiTheme="minorHAnsi" w:hAnsiTheme="minorHAnsi" w:cstheme="minorHAnsi"/>
                <w:sz w:val="20"/>
                <w:szCs w:val="20"/>
              </w:rPr>
              <w:t xml:space="preserve">Poprawność doboru wskaźników uwzględnionych w </w:t>
            </w:r>
            <w:r w:rsidR="00C34A72" w:rsidRPr="00C34A7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Liście projektów zintegrowanych Białostockiego Obszaru Funkcjonalnego w ramach Zintegrowanych Inwestycji Terytorialnych z Funduszy Europejskich dla Podlaskiego 2021-2027 i Funduszy Europejskich dla Polski Wschodniej 2021-2027 – wybór w sposób niekonkurencyjny</w:t>
            </w:r>
            <w:r w:rsidR="00D71CC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.</w:t>
            </w:r>
          </w:p>
          <w:p w14:paraId="186B5439" w14:textId="737BACE3" w:rsidR="002B6705" w:rsidRDefault="002B6705" w:rsidP="00097A5E">
            <w:pPr>
              <w:spacing w:after="0"/>
              <w:rPr>
                <w:rFonts w:cs="Calibri"/>
                <w:sz w:val="20"/>
                <w:szCs w:val="20"/>
              </w:rPr>
            </w:pPr>
          </w:p>
          <w:p w14:paraId="688ACE78" w14:textId="6BC7AE34" w:rsidR="002B6705" w:rsidRDefault="002B6705" w:rsidP="00097A5E">
            <w:pPr>
              <w:spacing w:after="0"/>
              <w:rPr>
                <w:rFonts w:cs="Calibri"/>
              </w:rPr>
            </w:pPr>
            <w:r w:rsidRPr="000A20FD">
              <w:rPr>
                <w:rFonts w:cs="Calibri"/>
                <w:sz w:val="20"/>
                <w:szCs w:val="20"/>
              </w:rPr>
              <w:t>Kryterium zostanie zweryfikowane na podstawie zapisów we wniosku o dofinansowanie projektu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14:paraId="6672EE49" w14:textId="77777777" w:rsidR="002B6705" w:rsidRDefault="002B6705" w:rsidP="00097A5E">
            <w:pPr>
              <w:spacing w:after="0"/>
              <w:rPr>
                <w:rFonts w:cs="Calibri"/>
                <w:sz w:val="20"/>
                <w:szCs w:val="20"/>
              </w:rPr>
            </w:pPr>
          </w:p>
          <w:p w14:paraId="221F0D5A" w14:textId="583787D1" w:rsidR="007471D1" w:rsidRPr="00A7039F" w:rsidRDefault="002B6705" w:rsidP="00097A5E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338F3">
              <w:rPr>
                <w:rFonts w:cs="Calibri"/>
                <w:sz w:val="20"/>
                <w:szCs w:val="20"/>
              </w:rPr>
              <w:t xml:space="preserve">Ocenie podlegać będzie właściwy dobór wskaźników do zaplanowanych zadań w projekcie, </w:t>
            </w:r>
            <w:r w:rsidRPr="00DD29BE">
              <w:rPr>
                <w:rFonts w:cs="Calibri"/>
                <w:sz w:val="20"/>
                <w:szCs w:val="20"/>
              </w:rPr>
              <w:t>w tym wartości docelowej, dla danej formy wsparcia/grupy docelowej zaplanowanej w projekcie, które zostaną osiągnięte w ramach zadań w kontekście realizacji celu głównego projektu</w:t>
            </w:r>
            <w:r>
              <w:rPr>
                <w:rFonts w:cs="Calibri"/>
                <w:sz w:val="20"/>
                <w:szCs w:val="20"/>
              </w:rPr>
              <w:t>.</w:t>
            </w:r>
            <w:r w:rsidR="007471D1" w:rsidRPr="00A703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471D1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7471D1" w:rsidRPr="00A7039F">
              <w:rPr>
                <w:rFonts w:asciiTheme="minorHAnsi" w:hAnsiTheme="minorHAnsi" w:cstheme="minorHAnsi"/>
                <w:sz w:val="20"/>
                <w:szCs w:val="20"/>
              </w:rPr>
              <w:t>cenie podlega</w:t>
            </w:r>
            <w:r w:rsidR="007471D1">
              <w:rPr>
                <w:rFonts w:asciiTheme="minorHAnsi" w:hAnsiTheme="minorHAnsi" w:cstheme="minorHAnsi"/>
                <w:sz w:val="20"/>
                <w:szCs w:val="20"/>
              </w:rPr>
              <w:t xml:space="preserve"> również</w:t>
            </w:r>
            <w:r w:rsidR="007471D1" w:rsidRPr="00A7039F">
              <w:rPr>
                <w:rFonts w:asciiTheme="minorHAnsi" w:hAnsiTheme="minorHAnsi" w:cstheme="minorHAnsi"/>
                <w:sz w:val="20"/>
                <w:szCs w:val="20"/>
              </w:rPr>
              <w:t xml:space="preserve">, czy projekt przyczynia się do osiągnięcia wskaźników monitoringu określonych w </w:t>
            </w:r>
            <w:r w:rsidR="00C34A72" w:rsidRPr="00C34A7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Liście projektów zintegrowanych Białostockiego Obszaru Funkcjonalnego w ramach Zintegrowanych Inwestycji Terytorialnych z Funduszy Europejskich dla Podlaskiego 2021-2027 i Funduszy Europejskich dla Polski Wschodniej 2021-2027 – wybór w sposób niekonkurencyjny</w:t>
            </w:r>
            <w:r w:rsidR="007471D1" w:rsidRPr="00A7039F">
              <w:rPr>
                <w:rFonts w:asciiTheme="minorHAnsi" w:hAnsiTheme="minorHAnsi" w:cstheme="minorHAnsi"/>
                <w:sz w:val="20"/>
                <w:szCs w:val="20"/>
              </w:rPr>
              <w:t xml:space="preserve">, które </w:t>
            </w:r>
            <w:r w:rsidR="007F1ABE">
              <w:rPr>
                <w:rFonts w:asciiTheme="minorHAnsi" w:hAnsiTheme="minorHAnsi" w:cstheme="minorHAnsi"/>
                <w:sz w:val="20"/>
                <w:szCs w:val="20"/>
              </w:rPr>
              <w:t>obowiązkowo powinny zostać wskazane we wniosku o dofinansowanie</w:t>
            </w:r>
            <w:r w:rsidR="00D71CCA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7F1A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471D1" w:rsidRPr="00A7039F">
              <w:rPr>
                <w:rFonts w:asciiTheme="minorHAnsi" w:hAnsiTheme="minorHAnsi" w:cstheme="minorHAnsi"/>
                <w:sz w:val="20"/>
                <w:szCs w:val="20"/>
              </w:rPr>
              <w:t>adekwatn</w:t>
            </w:r>
            <w:r w:rsidR="00C36A6A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7471D1" w:rsidRPr="00A7039F">
              <w:rPr>
                <w:rFonts w:asciiTheme="minorHAnsi" w:hAnsiTheme="minorHAnsi" w:cstheme="minorHAnsi"/>
                <w:sz w:val="20"/>
                <w:szCs w:val="20"/>
              </w:rPr>
              <w:t xml:space="preserve"> do planowanych działań w projekcie oraz monitorowa</w:t>
            </w:r>
            <w:r w:rsidR="00C86A91">
              <w:rPr>
                <w:rFonts w:asciiTheme="minorHAnsi" w:hAnsiTheme="minorHAnsi" w:cstheme="minorHAnsi"/>
                <w:sz w:val="20"/>
                <w:szCs w:val="20"/>
              </w:rPr>
              <w:t>ne</w:t>
            </w:r>
            <w:r w:rsidR="00C36A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471D1" w:rsidRPr="00A7039F">
              <w:rPr>
                <w:rFonts w:asciiTheme="minorHAnsi" w:hAnsiTheme="minorHAnsi" w:cstheme="minorHAnsi"/>
                <w:sz w:val="20"/>
                <w:szCs w:val="20"/>
              </w:rPr>
              <w:t>w trakcie realizacji projektu.</w:t>
            </w:r>
          </w:p>
          <w:p w14:paraId="4D508CD8" w14:textId="1C4FEB59" w:rsidR="002B6705" w:rsidRPr="00AD0AD1" w:rsidRDefault="002B6705" w:rsidP="00097A5E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4074" w:type="dxa"/>
            <w:shd w:val="clear" w:color="auto" w:fill="auto"/>
          </w:tcPr>
          <w:p w14:paraId="6F401635" w14:textId="5EE988FD" w:rsidR="002B6705" w:rsidRDefault="002B6705" w:rsidP="00097A5E">
            <w:pPr>
              <w:spacing w:after="0"/>
              <w:rPr>
                <w:rFonts w:cs="Calibri"/>
                <w:sz w:val="20"/>
                <w:szCs w:val="20"/>
              </w:rPr>
            </w:pPr>
            <w:r w:rsidRPr="00766C69">
              <w:rPr>
                <w:rFonts w:cs="Calibri"/>
                <w:sz w:val="20"/>
                <w:szCs w:val="20"/>
              </w:rPr>
              <w:t>Ocena niniejszych kryteriów polegać będzie na przyznaniu wartości logicznych: „tak”, lub „nie” lub  „nie – do uzupełnienia/poprawy” .</w:t>
            </w:r>
          </w:p>
          <w:p w14:paraId="6C3DB839" w14:textId="7E5DCAF5" w:rsidR="002B6705" w:rsidRPr="00623A2D" w:rsidRDefault="002B6705" w:rsidP="00097A5E">
            <w:pPr>
              <w:spacing w:after="0"/>
              <w:rPr>
                <w:rFonts w:cs="Calibri"/>
                <w:sz w:val="20"/>
                <w:szCs w:val="20"/>
              </w:rPr>
            </w:pPr>
            <w:r w:rsidRPr="00623A2D">
              <w:rPr>
                <w:rFonts w:cs="Calibri"/>
                <w:sz w:val="20"/>
                <w:szCs w:val="20"/>
              </w:rPr>
              <w:t>Spełnienie kryterium jest konieczne do przyznania dofinansowania.</w:t>
            </w:r>
          </w:p>
          <w:p w14:paraId="22B4B5A9" w14:textId="61BD5885" w:rsidR="002B6705" w:rsidRDefault="002B6705" w:rsidP="00097A5E">
            <w:pPr>
              <w:spacing w:after="0"/>
              <w:rPr>
                <w:rFonts w:cs="Calibri"/>
                <w:sz w:val="20"/>
                <w:szCs w:val="20"/>
              </w:rPr>
            </w:pPr>
            <w:r w:rsidRPr="00623A2D">
              <w:rPr>
                <w:rFonts w:cs="Calibri"/>
                <w:sz w:val="20"/>
                <w:szCs w:val="20"/>
              </w:rPr>
              <w:t>W przypadku gdy Wnioskodawca nie zawrze stosownych zapisów we wniosku o dofinansowanie lub zapisy są niespójne/ niepełne, istnieje możliwość uzupełnienia/poprawy wniosku w tym zakresie.</w:t>
            </w:r>
          </w:p>
          <w:p w14:paraId="58E11B2C" w14:textId="7964BE2A" w:rsidR="002B6705" w:rsidRPr="00542955" w:rsidRDefault="002B6705" w:rsidP="00097A5E">
            <w:pPr>
              <w:spacing w:after="0"/>
              <w:rPr>
                <w:rFonts w:cs="Calibri"/>
                <w:sz w:val="20"/>
                <w:szCs w:val="20"/>
              </w:rPr>
            </w:pPr>
            <w:r w:rsidRPr="00844057">
              <w:rPr>
                <w:rFonts w:cs="Calibri"/>
                <w:sz w:val="20"/>
                <w:szCs w:val="20"/>
              </w:rPr>
              <w:t>Projekty niespełniające kryterium merytorycznego są odrzucane.</w:t>
            </w:r>
          </w:p>
        </w:tc>
      </w:tr>
      <w:tr w:rsidR="002B6705" w:rsidRPr="00542955" w14:paraId="45C109C2" w14:textId="77777777" w:rsidTr="00097A5E">
        <w:tc>
          <w:tcPr>
            <w:tcW w:w="562" w:type="dxa"/>
            <w:shd w:val="clear" w:color="auto" w:fill="auto"/>
          </w:tcPr>
          <w:p w14:paraId="7DD9361B" w14:textId="2734B1BD" w:rsidR="002B6705" w:rsidRPr="00542955" w:rsidRDefault="002B6705" w:rsidP="00097A5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5.</w:t>
            </w:r>
          </w:p>
        </w:tc>
        <w:tc>
          <w:tcPr>
            <w:tcW w:w="4340" w:type="dxa"/>
            <w:shd w:val="clear" w:color="auto" w:fill="auto"/>
          </w:tcPr>
          <w:p w14:paraId="508539A6" w14:textId="0D590CDD" w:rsidR="002B6705" w:rsidRPr="00777334" w:rsidRDefault="002B6705" w:rsidP="00097A5E">
            <w:pPr>
              <w:spacing w:after="0"/>
              <w:rPr>
                <w:rFonts w:cs="Calibri"/>
                <w:sz w:val="20"/>
                <w:szCs w:val="20"/>
              </w:rPr>
            </w:pPr>
            <w:bookmarkStart w:id="5" w:name="_Hlk127954873"/>
            <w:r w:rsidRPr="00565EA6">
              <w:rPr>
                <w:rFonts w:cs="Calibri"/>
                <w:sz w:val="20"/>
                <w:szCs w:val="20"/>
              </w:rPr>
              <w:t xml:space="preserve">Efektywność </w:t>
            </w:r>
            <w:r w:rsidRPr="00964DFC">
              <w:rPr>
                <w:rFonts w:cs="Calibri"/>
                <w:sz w:val="20"/>
                <w:szCs w:val="20"/>
              </w:rPr>
              <w:t>sposobu zarządzania projektem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, </w:t>
            </w:r>
            <w:r w:rsidRPr="00D0425A">
              <w:rPr>
                <w:rFonts w:cs="Calibri"/>
                <w:sz w:val="20"/>
                <w:szCs w:val="20"/>
              </w:rPr>
              <w:t>w tym zarządzanie partnerstwem (jeśli dotyczy)</w:t>
            </w:r>
            <w:bookmarkEnd w:id="5"/>
          </w:p>
        </w:tc>
        <w:tc>
          <w:tcPr>
            <w:tcW w:w="5016" w:type="dxa"/>
            <w:shd w:val="clear" w:color="auto" w:fill="auto"/>
          </w:tcPr>
          <w:p w14:paraId="22017C7C" w14:textId="77777777" w:rsidR="002B6705" w:rsidRPr="00656C28" w:rsidRDefault="002B6705" w:rsidP="00097A5E">
            <w:pPr>
              <w:spacing w:after="0"/>
              <w:rPr>
                <w:rFonts w:cs="Calibri"/>
                <w:sz w:val="20"/>
                <w:szCs w:val="20"/>
              </w:rPr>
            </w:pPr>
            <w:r w:rsidRPr="00656C28">
              <w:rPr>
                <w:rFonts w:cs="Calibri"/>
                <w:sz w:val="20"/>
                <w:szCs w:val="20"/>
              </w:rPr>
              <w:t>Kryterium zostanie zweryfikowane na podstawie zapisów we wniosku o dofinansowanie projektu.</w:t>
            </w:r>
          </w:p>
          <w:p w14:paraId="1DA93C79" w14:textId="77777777" w:rsidR="002B6705" w:rsidRDefault="002B6705" w:rsidP="00097A5E">
            <w:pPr>
              <w:spacing w:after="0"/>
              <w:rPr>
                <w:rFonts w:cs="Calibri"/>
                <w:sz w:val="20"/>
                <w:szCs w:val="20"/>
              </w:rPr>
            </w:pPr>
          </w:p>
          <w:p w14:paraId="2E115918" w14:textId="1B704CC8" w:rsidR="002B6705" w:rsidRPr="00656C28" w:rsidRDefault="002B6705" w:rsidP="00097A5E">
            <w:pPr>
              <w:spacing w:after="0"/>
              <w:rPr>
                <w:rFonts w:cs="Calibri"/>
                <w:sz w:val="20"/>
                <w:szCs w:val="20"/>
              </w:rPr>
            </w:pPr>
            <w:r w:rsidRPr="00656C28">
              <w:rPr>
                <w:rFonts w:cs="Calibri"/>
                <w:sz w:val="20"/>
                <w:szCs w:val="20"/>
              </w:rPr>
              <w:t>Ocenie podlegać będzie opis struktury zarządzania projektem ze szczególnym uwzględnieniem roli partnerów (jeżeli występują) oraz wskazanie zakresu zadań i ich podziału na zadania realizowane przez partnera wiodącego i pozostałych partnerów wraz z uzasadnieniem racjonalności podziału.</w:t>
            </w:r>
          </w:p>
          <w:p w14:paraId="6A93C276" w14:textId="114A618F" w:rsidR="002B6705" w:rsidRDefault="002B6705" w:rsidP="00097A5E">
            <w:pPr>
              <w:spacing w:after="0"/>
              <w:rPr>
                <w:rFonts w:cs="Calibri"/>
                <w:sz w:val="20"/>
                <w:szCs w:val="20"/>
              </w:rPr>
            </w:pPr>
            <w:r w:rsidRPr="00FC47E0">
              <w:rPr>
                <w:rFonts w:cs="Calibri"/>
                <w:sz w:val="20"/>
                <w:szCs w:val="20"/>
              </w:rPr>
              <w:t xml:space="preserve">Ocenie podlegać będzie opis sposobu monitorowania bieżącego postępu projektu (postępu </w:t>
            </w:r>
            <w:r>
              <w:rPr>
                <w:rFonts w:cs="Calibri"/>
                <w:sz w:val="20"/>
                <w:szCs w:val="20"/>
              </w:rPr>
              <w:t>merytorycznego</w:t>
            </w:r>
            <w:r w:rsidRPr="00FC47E0">
              <w:rPr>
                <w:rFonts w:cs="Calibri"/>
                <w:sz w:val="20"/>
                <w:szCs w:val="20"/>
              </w:rPr>
              <w:t xml:space="preserve"> i finansowego)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14:paraId="4198136A" w14:textId="50F9E3D5" w:rsidR="002B6705" w:rsidRPr="00656C28" w:rsidRDefault="002B6705" w:rsidP="00097A5E">
            <w:pPr>
              <w:spacing w:after="0"/>
              <w:rPr>
                <w:rFonts w:cs="Calibri"/>
                <w:sz w:val="20"/>
                <w:szCs w:val="20"/>
              </w:rPr>
            </w:pPr>
          </w:p>
          <w:p w14:paraId="022DAE97" w14:textId="5794B6E6" w:rsidR="002B6705" w:rsidRPr="00542955" w:rsidRDefault="002B6705" w:rsidP="00097A5E">
            <w:pPr>
              <w:spacing w:after="0"/>
              <w:rPr>
                <w:rFonts w:cs="Calibri"/>
                <w:sz w:val="20"/>
                <w:szCs w:val="20"/>
              </w:rPr>
            </w:pPr>
            <w:r w:rsidRPr="00656C28">
              <w:rPr>
                <w:rFonts w:cs="Calibri"/>
                <w:sz w:val="20"/>
                <w:szCs w:val="20"/>
              </w:rPr>
              <w:t xml:space="preserve">Ocenie podlegać będzie również opis dotyczący zakresu usług powierzonych do wykonania realizatorom </w:t>
            </w:r>
            <w:r>
              <w:rPr>
                <w:rFonts w:cs="Calibri"/>
                <w:sz w:val="20"/>
                <w:szCs w:val="20"/>
              </w:rPr>
              <w:t xml:space="preserve">(jeśli dotyczy) oraz usług zlecanych na zewnątrz </w:t>
            </w:r>
            <w:r w:rsidRPr="00656C28">
              <w:rPr>
                <w:rFonts w:cs="Calibri"/>
                <w:sz w:val="20"/>
                <w:szCs w:val="20"/>
              </w:rPr>
              <w:t>(</w:t>
            </w:r>
            <w:r>
              <w:rPr>
                <w:rFonts w:cs="Calibri"/>
                <w:sz w:val="20"/>
                <w:szCs w:val="20"/>
              </w:rPr>
              <w:t>jeśli</w:t>
            </w:r>
            <w:r w:rsidRPr="00656C28">
              <w:rPr>
                <w:rFonts w:cs="Calibri"/>
                <w:sz w:val="20"/>
                <w:szCs w:val="20"/>
              </w:rPr>
              <w:t xml:space="preserve"> dotyczy).</w:t>
            </w:r>
          </w:p>
        </w:tc>
        <w:tc>
          <w:tcPr>
            <w:tcW w:w="4074" w:type="dxa"/>
            <w:shd w:val="clear" w:color="auto" w:fill="auto"/>
          </w:tcPr>
          <w:p w14:paraId="55CDD8E4" w14:textId="4D30476D" w:rsidR="002B6705" w:rsidRDefault="002B6705" w:rsidP="00097A5E">
            <w:pPr>
              <w:spacing w:after="0"/>
              <w:rPr>
                <w:rFonts w:cs="Calibri"/>
                <w:sz w:val="20"/>
                <w:szCs w:val="20"/>
              </w:rPr>
            </w:pPr>
            <w:r w:rsidRPr="00766C69">
              <w:rPr>
                <w:rFonts w:cs="Calibri"/>
                <w:sz w:val="20"/>
                <w:szCs w:val="20"/>
              </w:rPr>
              <w:t>Ocena niniejszych kryteriów polegać będzie na przyznaniu wartości logicznych: „tak”, lub „nie” lub  „nie – do uzupełnienia/poprawy” .</w:t>
            </w:r>
          </w:p>
          <w:p w14:paraId="503105D3" w14:textId="77777777" w:rsidR="002B6705" w:rsidRDefault="002B6705" w:rsidP="00097A5E">
            <w:pPr>
              <w:spacing w:after="0"/>
              <w:rPr>
                <w:rFonts w:cs="Calibri"/>
                <w:sz w:val="20"/>
                <w:szCs w:val="20"/>
              </w:rPr>
            </w:pPr>
          </w:p>
          <w:p w14:paraId="07FDEA02" w14:textId="30FC3018" w:rsidR="002B6705" w:rsidRPr="00623A2D" w:rsidRDefault="002B6705" w:rsidP="00097A5E">
            <w:pPr>
              <w:spacing w:after="0"/>
              <w:rPr>
                <w:rFonts w:cs="Calibri"/>
                <w:sz w:val="20"/>
                <w:szCs w:val="20"/>
              </w:rPr>
            </w:pPr>
            <w:r w:rsidRPr="00623A2D">
              <w:rPr>
                <w:rFonts w:cs="Calibri"/>
                <w:sz w:val="20"/>
                <w:szCs w:val="20"/>
              </w:rPr>
              <w:t>Spełnienie kryterium jest konieczne do przyznania dofinansowania.</w:t>
            </w:r>
          </w:p>
          <w:p w14:paraId="3FC77771" w14:textId="06896AF6" w:rsidR="002B6705" w:rsidRDefault="002B6705" w:rsidP="00097A5E">
            <w:pPr>
              <w:spacing w:after="0"/>
              <w:rPr>
                <w:rFonts w:cs="Calibri"/>
                <w:sz w:val="20"/>
                <w:szCs w:val="20"/>
              </w:rPr>
            </w:pPr>
            <w:r w:rsidRPr="00623A2D">
              <w:rPr>
                <w:rFonts w:cs="Calibri"/>
                <w:sz w:val="20"/>
                <w:szCs w:val="20"/>
              </w:rPr>
              <w:t>W przypadku gdy Wnioskodawca nie zawrze stosownych zapisów we wniosku o dofinansowanie lub zapisy są niespójne/ niepełne, istnieje możliwość uzupełnienia/poprawy wniosku w tym zakresie.</w:t>
            </w:r>
          </w:p>
          <w:p w14:paraId="76EB8E5A" w14:textId="1A368B36" w:rsidR="002B6705" w:rsidRPr="00542955" w:rsidRDefault="002B6705" w:rsidP="00097A5E">
            <w:pPr>
              <w:spacing w:after="0"/>
              <w:rPr>
                <w:sz w:val="20"/>
                <w:szCs w:val="20"/>
              </w:rPr>
            </w:pPr>
            <w:r w:rsidRPr="00844057">
              <w:rPr>
                <w:sz w:val="20"/>
                <w:szCs w:val="20"/>
              </w:rPr>
              <w:t>Projekty niespełniające kryterium merytorycznego są odrzucane.</w:t>
            </w:r>
          </w:p>
        </w:tc>
      </w:tr>
      <w:tr w:rsidR="002B6705" w:rsidRPr="00542955" w14:paraId="7B910FD6" w14:textId="77777777" w:rsidTr="00097A5E">
        <w:tc>
          <w:tcPr>
            <w:tcW w:w="562" w:type="dxa"/>
            <w:shd w:val="clear" w:color="auto" w:fill="auto"/>
          </w:tcPr>
          <w:p w14:paraId="19A02315" w14:textId="2B9366D8" w:rsidR="002B6705" w:rsidRPr="00542955" w:rsidRDefault="002B6705" w:rsidP="00097A5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6.</w:t>
            </w:r>
          </w:p>
        </w:tc>
        <w:tc>
          <w:tcPr>
            <w:tcW w:w="4340" w:type="dxa"/>
            <w:shd w:val="clear" w:color="auto" w:fill="auto"/>
          </w:tcPr>
          <w:p w14:paraId="7BF4F3A7" w14:textId="534DB86A" w:rsidR="002B6705" w:rsidRPr="00964DFC" w:rsidRDefault="002B6705" w:rsidP="00097A5E">
            <w:pPr>
              <w:spacing w:after="0"/>
            </w:pPr>
            <w:bookmarkStart w:id="6" w:name="_Hlk127954881"/>
            <w:r w:rsidRPr="00964DFC">
              <w:rPr>
                <w:rFonts w:cs="Calibri"/>
                <w:sz w:val="20"/>
                <w:szCs w:val="20"/>
              </w:rPr>
              <w:t xml:space="preserve">Potencjał kadrowy i techniczny </w:t>
            </w:r>
            <w:bookmarkEnd w:id="6"/>
          </w:p>
        </w:tc>
        <w:tc>
          <w:tcPr>
            <w:tcW w:w="5016" w:type="dxa"/>
            <w:shd w:val="clear" w:color="auto" w:fill="auto"/>
          </w:tcPr>
          <w:p w14:paraId="7F3450B7" w14:textId="77777777" w:rsidR="002B6705" w:rsidRPr="00656C28" w:rsidRDefault="002B6705" w:rsidP="00097A5E">
            <w:pPr>
              <w:spacing w:after="0"/>
              <w:rPr>
                <w:rFonts w:cs="Calibri"/>
                <w:sz w:val="20"/>
                <w:szCs w:val="20"/>
              </w:rPr>
            </w:pPr>
            <w:r w:rsidRPr="00656C28">
              <w:rPr>
                <w:rFonts w:cs="Calibri"/>
                <w:sz w:val="20"/>
                <w:szCs w:val="20"/>
              </w:rPr>
              <w:t>Kryterium zostanie zweryfikowane na podstawie zapisów we wniosku o dofinansowanie projektu.</w:t>
            </w:r>
          </w:p>
          <w:p w14:paraId="63648AA7" w14:textId="5C77CB5B" w:rsidR="002B6705" w:rsidRDefault="002B6705" w:rsidP="00097A5E">
            <w:pPr>
              <w:spacing w:after="0"/>
              <w:rPr>
                <w:rFonts w:cs="Calibri"/>
                <w:sz w:val="20"/>
                <w:szCs w:val="20"/>
              </w:rPr>
            </w:pPr>
          </w:p>
          <w:p w14:paraId="65BED244" w14:textId="313F822F" w:rsidR="002B6705" w:rsidRPr="004D4F7B" w:rsidRDefault="002B6705" w:rsidP="00097A5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4D4F7B">
              <w:rPr>
                <w:rFonts w:asciiTheme="minorHAnsi" w:hAnsiTheme="minorHAnsi" w:cstheme="minorHAnsi"/>
                <w:sz w:val="20"/>
                <w:szCs w:val="20"/>
              </w:rPr>
              <w:t>Części składowe kryterium:</w:t>
            </w:r>
          </w:p>
          <w:p w14:paraId="219574F1" w14:textId="77777777" w:rsidR="002B6705" w:rsidRPr="004D4F7B" w:rsidRDefault="002B6705" w:rsidP="00097A5E">
            <w:pPr>
              <w:pStyle w:val="Akapitzlist"/>
              <w:numPr>
                <w:ilvl w:val="0"/>
                <w:numId w:val="41"/>
              </w:numPr>
              <w:spacing w:line="276" w:lineRule="auto"/>
              <w:ind w:left="290" w:hanging="28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D4F7B">
              <w:rPr>
                <w:rFonts w:asciiTheme="minorHAnsi" w:hAnsiTheme="minorHAnsi" w:cstheme="minorHAnsi"/>
                <w:sz w:val="20"/>
                <w:szCs w:val="20"/>
              </w:rPr>
              <w:t>potencjał kadrowy wnioskodawcy i innych podmiotów zaangażowanych w realizację projektu (jeśli dotyczy),</w:t>
            </w:r>
          </w:p>
          <w:p w14:paraId="543477FD" w14:textId="7E70058A" w:rsidR="002B6705" w:rsidRPr="004D4F7B" w:rsidRDefault="002B6705" w:rsidP="00097A5E">
            <w:pPr>
              <w:pStyle w:val="Akapitzlist"/>
              <w:numPr>
                <w:ilvl w:val="0"/>
                <w:numId w:val="41"/>
              </w:numPr>
              <w:spacing w:line="276" w:lineRule="auto"/>
              <w:ind w:left="290" w:hanging="28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D4F7B">
              <w:rPr>
                <w:rFonts w:asciiTheme="minorHAnsi" w:hAnsiTheme="minorHAnsi" w:cstheme="minorHAnsi"/>
                <w:sz w:val="20"/>
                <w:szCs w:val="20"/>
              </w:rPr>
              <w:t xml:space="preserve"> potencjał techniczny wnioskodawcy i innych podmiotów zaangażowanych w realizację projektu (jeśli dotyczy)</w:t>
            </w:r>
            <w:r w:rsidR="00D71CC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AC13FDE" w14:textId="6B96690F" w:rsidR="002B6705" w:rsidRPr="004D4F7B" w:rsidRDefault="002B6705" w:rsidP="00097A5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A62B19A" w14:textId="77777777" w:rsidR="002B6705" w:rsidRPr="00D0425A" w:rsidRDefault="002B6705" w:rsidP="00097A5E">
            <w:pPr>
              <w:spacing w:after="0"/>
              <w:rPr>
                <w:rFonts w:cs="Calibri"/>
                <w:sz w:val="20"/>
                <w:szCs w:val="20"/>
              </w:rPr>
            </w:pPr>
            <w:r w:rsidRPr="00D0425A">
              <w:rPr>
                <w:rFonts w:cs="Calibri"/>
                <w:sz w:val="20"/>
                <w:szCs w:val="20"/>
              </w:rPr>
              <w:t>Ocenie podlega:</w:t>
            </w:r>
          </w:p>
          <w:p w14:paraId="16087EB6" w14:textId="77777777" w:rsidR="002B6705" w:rsidRDefault="002B6705" w:rsidP="00097A5E">
            <w:pPr>
              <w:spacing w:after="0"/>
              <w:rPr>
                <w:rFonts w:cs="Calibri"/>
                <w:sz w:val="20"/>
                <w:szCs w:val="20"/>
              </w:rPr>
            </w:pPr>
            <w:r w:rsidRPr="00D0425A">
              <w:rPr>
                <w:rFonts w:cs="Calibri"/>
                <w:sz w:val="20"/>
                <w:szCs w:val="20"/>
              </w:rPr>
              <w:t xml:space="preserve">- potencjał kadrowy i techniczny </w:t>
            </w:r>
            <w:r w:rsidRPr="000271A8">
              <w:rPr>
                <w:rFonts w:cs="Calibri"/>
                <w:sz w:val="20"/>
                <w:szCs w:val="20"/>
              </w:rPr>
              <w:t>wnioskodawcy</w:t>
            </w:r>
            <w:r w:rsidRPr="004D4F7B">
              <w:rPr>
                <w:rFonts w:cs="Calibri"/>
                <w:sz w:val="20"/>
                <w:szCs w:val="20"/>
              </w:rPr>
              <w:t xml:space="preserve"> i</w:t>
            </w:r>
            <w:r w:rsidRPr="00A17600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656C28">
              <w:rPr>
                <w:rFonts w:cs="Calibri"/>
                <w:sz w:val="20"/>
                <w:szCs w:val="20"/>
              </w:rPr>
              <w:t>innych podmiotów zaangażowanych w realizację projektu</w:t>
            </w:r>
            <w:r w:rsidRPr="00542955">
              <w:rPr>
                <w:rFonts w:cs="Calibri"/>
                <w:sz w:val="20"/>
                <w:szCs w:val="20"/>
              </w:rPr>
              <w:t xml:space="preserve"> (</w:t>
            </w:r>
            <w:r>
              <w:rPr>
                <w:rFonts w:cs="Calibri"/>
                <w:sz w:val="20"/>
                <w:szCs w:val="20"/>
              </w:rPr>
              <w:t>jeśli</w:t>
            </w:r>
            <w:r w:rsidRPr="00542955">
              <w:rPr>
                <w:rFonts w:cs="Calibri"/>
                <w:sz w:val="20"/>
                <w:szCs w:val="20"/>
              </w:rPr>
              <w:t xml:space="preserve"> dotyczy</w:t>
            </w:r>
            <w:r>
              <w:rPr>
                <w:rFonts w:cs="Calibri"/>
                <w:sz w:val="20"/>
                <w:szCs w:val="20"/>
              </w:rPr>
              <w:t>),</w:t>
            </w:r>
          </w:p>
          <w:p w14:paraId="150970D9" w14:textId="35BF9095" w:rsidR="002B6705" w:rsidRPr="00656C28" w:rsidRDefault="002B6705" w:rsidP="00097A5E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- </w:t>
            </w:r>
            <w:r w:rsidRPr="00656C28">
              <w:rPr>
                <w:rFonts w:cs="Calibri"/>
                <w:sz w:val="20"/>
                <w:szCs w:val="20"/>
              </w:rPr>
              <w:t>opis sposobu wykorzystania posiadanego potencjału kadrowego do realizacji projektu w kontekście opisu kompetencji i doświadczenia osób, które wnioskodawca i partnerzy (o ile dotyczy) planuje zaangażować w ramach projektu</w:t>
            </w:r>
            <w:r w:rsidR="00D71CCA">
              <w:rPr>
                <w:rFonts w:cs="Calibri"/>
                <w:sz w:val="20"/>
                <w:szCs w:val="20"/>
              </w:rPr>
              <w:t>,</w:t>
            </w:r>
          </w:p>
          <w:p w14:paraId="43442B6B" w14:textId="111A8564" w:rsidR="002B6705" w:rsidRDefault="002B6705" w:rsidP="00097A5E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- </w:t>
            </w:r>
            <w:r w:rsidRPr="00656C28">
              <w:rPr>
                <w:rFonts w:cs="Calibri"/>
                <w:sz w:val="20"/>
                <w:szCs w:val="20"/>
              </w:rPr>
              <w:t>posiadane przez wnioskodawcę i partnerów (</w:t>
            </w:r>
            <w:r>
              <w:rPr>
                <w:rFonts w:cs="Calibri"/>
                <w:sz w:val="20"/>
                <w:szCs w:val="20"/>
              </w:rPr>
              <w:t>jeśli</w:t>
            </w:r>
            <w:r w:rsidRPr="00656C28">
              <w:rPr>
                <w:rFonts w:cs="Calibri"/>
                <w:sz w:val="20"/>
                <w:szCs w:val="20"/>
              </w:rPr>
              <w:t xml:space="preserve"> dotyczy) zaplecze techniczne, które zamierza wykorzystać w ramach projektu oraz sposób jego wykorzystania</w:t>
            </w:r>
            <w:r w:rsidR="00D71CCA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i ich adekwatność do zakresu merytorycznego projektu.</w:t>
            </w:r>
          </w:p>
          <w:p w14:paraId="263AEBC2" w14:textId="0DC45911" w:rsidR="002B6705" w:rsidRPr="00542955" w:rsidRDefault="002B6705" w:rsidP="00097A5E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4074" w:type="dxa"/>
            <w:shd w:val="clear" w:color="auto" w:fill="auto"/>
          </w:tcPr>
          <w:p w14:paraId="483F3622" w14:textId="51E67071" w:rsidR="002B6705" w:rsidRDefault="002B6705" w:rsidP="00097A5E">
            <w:pPr>
              <w:spacing w:after="0"/>
              <w:rPr>
                <w:rFonts w:cs="Calibri"/>
                <w:sz w:val="20"/>
                <w:szCs w:val="20"/>
              </w:rPr>
            </w:pPr>
            <w:r w:rsidRPr="00766C69">
              <w:rPr>
                <w:rFonts w:cs="Calibri"/>
                <w:sz w:val="20"/>
                <w:szCs w:val="20"/>
              </w:rPr>
              <w:t>Ocena niniejszych kryteriów polegać będzie na przyznaniu wartości logicznych: „tak”, lub „nie” lub  „nie – do uzupełnienia/poprawy” .</w:t>
            </w:r>
          </w:p>
          <w:p w14:paraId="28B2D2DC" w14:textId="448BF4E8" w:rsidR="002B6705" w:rsidRPr="00623A2D" w:rsidRDefault="002B6705" w:rsidP="00097A5E">
            <w:pPr>
              <w:spacing w:after="0"/>
              <w:rPr>
                <w:rFonts w:cs="Calibri"/>
                <w:sz w:val="20"/>
                <w:szCs w:val="20"/>
              </w:rPr>
            </w:pPr>
            <w:r w:rsidRPr="00623A2D">
              <w:rPr>
                <w:rFonts w:cs="Calibri"/>
                <w:sz w:val="20"/>
                <w:szCs w:val="20"/>
              </w:rPr>
              <w:t>Spełnienie kryterium jest konieczne do przyznania dofinansowania.</w:t>
            </w:r>
          </w:p>
          <w:p w14:paraId="18F56C94" w14:textId="60D914CA" w:rsidR="002B6705" w:rsidRDefault="002B6705" w:rsidP="00097A5E">
            <w:pPr>
              <w:spacing w:after="0"/>
              <w:rPr>
                <w:rFonts w:cs="Calibri"/>
                <w:sz w:val="20"/>
                <w:szCs w:val="20"/>
              </w:rPr>
            </w:pPr>
            <w:r w:rsidRPr="00623A2D">
              <w:rPr>
                <w:rFonts w:cs="Calibri"/>
                <w:sz w:val="20"/>
                <w:szCs w:val="20"/>
              </w:rPr>
              <w:t>W przypadku gdy Wnioskodawca nie zawrze stosownych zapisów we wniosku o dofinansowanie lub zapisy są niespójne/ niepełne, istnieje możliwość uzupełnienia/poprawy wniosku w tym zakresie.</w:t>
            </w:r>
          </w:p>
          <w:p w14:paraId="542A732B" w14:textId="6F864901" w:rsidR="002B6705" w:rsidRPr="00542955" w:rsidRDefault="002B6705" w:rsidP="00097A5E">
            <w:pPr>
              <w:spacing w:after="0"/>
              <w:rPr>
                <w:sz w:val="20"/>
                <w:szCs w:val="20"/>
              </w:rPr>
            </w:pPr>
            <w:r w:rsidRPr="00844057">
              <w:rPr>
                <w:sz w:val="20"/>
                <w:szCs w:val="20"/>
              </w:rPr>
              <w:t>Projekty niespełniające kryterium merytorycznego są odrzucane.</w:t>
            </w:r>
          </w:p>
        </w:tc>
      </w:tr>
      <w:tr w:rsidR="002B6705" w:rsidRPr="00542955" w14:paraId="3EC39156" w14:textId="77777777" w:rsidTr="00097A5E">
        <w:tc>
          <w:tcPr>
            <w:tcW w:w="562" w:type="dxa"/>
            <w:shd w:val="clear" w:color="auto" w:fill="auto"/>
          </w:tcPr>
          <w:p w14:paraId="07196F12" w14:textId="50DD3560" w:rsidR="002B6705" w:rsidRPr="00542955" w:rsidRDefault="002B6705" w:rsidP="00097A5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7.</w:t>
            </w:r>
          </w:p>
        </w:tc>
        <w:tc>
          <w:tcPr>
            <w:tcW w:w="4340" w:type="dxa"/>
            <w:shd w:val="clear" w:color="auto" w:fill="auto"/>
          </w:tcPr>
          <w:p w14:paraId="6BC39E77" w14:textId="2A367260" w:rsidR="002B6705" w:rsidRPr="00964DFC" w:rsidRDefault="002B6705" w:rsidP="00097A5E">
            <w:pPr>
              <w:spacing w:after="0"/>
              <w:rPr>
                <w:rFonts w:cs="Calibri"/>
                <w:sz w:val="20"/>
                <w:szCs w:val="20"/>
              </w:rPr>
            </w:pPr>
            <w:bookmarkStart w:id="7" w:name="_Hlk127954887"/>
            <w:r w:rsidRPr="00964DFC">
              <w:rPr>
                <w:rFonts w:cs="Calibri"/>
                <w:sz w:val="20"/>
                <w:szCs w:val="20"/>
              </w:rPr>
              <w:t>Potencjał społeczny</w:t>
            </w:r>
            <w:bookmarkEnd w:id="7"/>
          </w:p>
        </w:tc>
        <w:tc>
          <w:tcPr>
            <w:tcW w:w="5016" w:type="dxa"/>
            <w:shd w:val="clear" w:color="auto" w:fill="auto"/>
          </w:tcPr>
          <w:p w14:paraId="353037AA" w14:textId="77777777" w:rsidR="002B6705" w:rsidRDefault="002B6705" w:rsidP="00097A5E">
            <w:pPr>
              <w:spacing w:after="0"/>
              <w:rPr>
                <w:rFonts w:cs="Calibri"/>
                <w:sz w:val="20"/>
                <w:szCs w:val="20"/>
              </w:rPr>
            </w:pPr>
            <w:r w:rsidRPr="00F857D3">
              <w:rPr>
                <w:rFonts w:cs="Calibri"/>
                <w:sz w:val="20"/>
                <w:szCs w:val="20"/>
              </w:rPr>
              <w:t>Kryterium zostanie zweryfikowane na podstawie zapisów we wniosku o dofinansowanie projektu.</w:t>
            </w:r>
            <w:r w:rsidRPr="00542955">
              <w:rPr>
                <w:rFonts w:cs="Calibri"/>
                <w:sz w:val="20"/>
                <w:szCs w:val="20"/>
              </w:rPr>
              <w:t xml:space="preserve"> </w:t>
            </w:r>
          </w:p>
          <w:p w14:paraId="72BDA282" w14:textId="77777777" w:rsidR="002B6705" w:rsidRPr="004D4F7B" w:rsidRDefault="002B6705" w:rsidP="00097A5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4D4F7B">
              <w:rPr>
                <w:rFonts w:asciiTheme="minorHAnsi" w:hAnsiTheme="minorHAnsi" w:cstheme="minorHAnsi"/>
                <w:sz w:val="20"/>
                <w:szCs w:val="20"/>
              </w:rPr>
              <w:t xml:space="preserve">Części składowe kryterium: </w:t>
            </w:r>
          </w:p>
          <w:p w14:paraId="7010429F" w14:textId="54C278BE" w:rsidR="002B6705" w:rsidRPr="004D4F7B" w:rsidRDefault="002B6705" w:rsidP="00097A5E">
            <w:pPr>
              <w:pStyle w:val="Akapitzlist"/>
              <w:numPr>
                <w:ilvl w:val="0"/>
                <w:numId w:val="42"/>
              </w:numPr>
              <w:spacing w:line="276" w:lineRule="auto"/>
              <w:ind w:left="43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D4F7B">
              <w:rPr>
                <w:rFonts w:asciiTheme="minorHAnsi" w:hAnsiTheme="minorHAnsi" w:cstheme="minorHAnsi"/>
                <w:sz w:val="20"/>
                <w:szCs w:val="20"/>
              </w:rPr>
              <w:t xml:space="preserve">w obszarze tematycznym wsparcia projektu, </w:t>
            </w:r>
          </w:p>
          <w:p w14:paraId="3AD8AF18" w14:textId="7B7F6AE2" w:rsidR="002B6705" w:rsidRPr="004D4F7B" w:rsidRDefault="002B6705" w:rsidP="00097A5E">
            <w:pPr>
              <w:pStyle w:val="Akapitzlist"/>
              <w:numPr>
                <w:ilvl w:val="0"/>
                <w:numId w:val="42"/>
              </w:numPr>
              <w:spacing w:line="276" w:lineRule="auto"/>
              <w:ind w:left="43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D4F7B">
              <w:rPr>
                <w:rFonts w:asciiTheme="minorHAnsi" w:hAnsiTheme="minorHAnsi" w:cstheme="minorHAnsi"/>
                <w:sz w:val="20"/>
                <w:szCs w:val="20"/>
              </w:rPr>
              <w:t>na rzecz grupy docelowej, do której skierowany będzie projekt</w:t>
            </w:r>
            <w:r w:rsidR="00D71CCA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4D4F7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EDB418A" w14:textId="1AFAB224" w:rsidR="002B6705" w:rsidRPr="004D4F7B" w:rsidRDefault="002B6705" w:rsidP="00097A5E">
            <w:pPr>
              <w:pStyle w:val="Akapitzlist"/>
              <w:numPr>
                <w:ilvl w:val="0"/>
                <w:numId w:val="42"/>
              </w:numPr>
              <w:spacing w:line="276" w:lineRule="auto"/>
              <w:ind w:left="43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D4F7B">
              <w:rPr>
                <w:rFonts w:asciiTheme="minorHAnsi" w:hAnsiTheme="minorHAnsi" w:cstheme="minorHAnsi"/>
                <w:sz w:val="20"/>
                <w:szCs w:val="20"/>
              </w:rPr>
              <w:t>na określonym terytorium, którego będzie dotyczyć realizacja projektu.</w:t>
            </w:r>
          </w:p>
          <w:p w14:paraId="25DE1154" w14:textId="77777777" w:rsidR="002B6705" w:rsidRDefault="002B6705" w:rsidP="00097A5E">
            <w:pPr>
              <w:spacing w:after="0"/>
              <w:rPr>
                <w:rFonts w:cs="Calibri"/>
                <w:sz w:val="20"/>
                <w:szCs w:val="20"/>
              </w:rPr>
            </w:pPr>
            <w:r w:rsidRPr="00400C11">
              <w:rPr>
                <w:rFonts w:cs="Calibri"/>
                <w:sz w:val="20"/>
                <w:szCs w:val="20"/>
              </w:rPr>
              <w:t>Ocenie podlega</w:t>
            </w:r>
            <w:r>
              <w:rPr>
                <w:rFonts w:cs="Calibri"/>
                <w:sz w:val="20"/>
                <w:szCs w:val="20"/>
              </w:rPr>
              <w:t>:</w:t>
            </w:r>
          </w:p>
          <w:p w14:paraId="74FF8781" w14:textId="6D8D6949" w:rsidR="002B6705" w:rsidRDefault="002B6705" w:rsidP="00097A5E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  <w:r w:rsidRPr="00400C11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 xml:space="preserve">potencjał społeczny </w:t>
            </w:r>
            <w:r w:rsidRPr="00542955">
              <w:rPr>
                <w:rFonts w:cs="Calibri"/>
                <w:sz w:val="20"/>
                <w:szCs w:val="20"/>
              </w:rPr>
              <w:t xml:space="preserve">wnioskodawcy i </w:t>
            </w:r>
            <w:r w:rsidRPr="000C1CFE">
              <w:rPr>
                <w:rFonts w:cs="Calibri"/>
                <w:sz w:val="20"/>
                <w:szCs w:val="20"/>
              </w:rPr>
              <w:t>innych podmiotów zaangażowanych w realizację projektu</w:t>
            </w:r>
            <w:r w:rsidRPr="00542955">
              <w:rPr>
                <w:rFonts w:cs="Calibri"/>
                <w:sz w:val="20"/>
                <w:szCs w:val="20"/>
              </w:rPr>
              <w:t xml:space="preserve"> (</w:t>
            </w:r>
            <w:r>
              <w:rPr>
                <w:rFonts w:cs="Calibri"/>
                <w:sz w:val="20"/>
                <w:szCs w:val="20"/>
              </w:rPr>
              <w:t>jeśli</w:t>
            </w:r>
            <w:r w:rsidRPr="00542955">
              <w:rPr>
                <w:rFonts w:cs="Calibri"/>
                <w:sz w:val="20"/>
                <w:szCs w:val="20"/>
              </w:rPr>
              <w:t xml:space="preserve"> dotyczy</w:t>
            </w:r>
            <w:r>
              <w:rPr>
                <w:rFonts w:cs="Calibri"/>
                <w:sz w:val="20"/>
                <w:szCs w:val="20"/>
              </w:rPr>
              <w:t>);</w:t>
            </w:r>
          </w:p>
          <w:p w14:paraId="4AA31B84" w14:textId="3FDCE4DE" w:rsidR="002B6705" w:rsidRPr="00D0425A" w:rsidRDefault="002B6705" w:rsidP="00097A5E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- czy </w:t>
            </w:r>
            <w:r w:rsidRPr="00542955">
              <w:rPr>
                <w:rFonts w:cs="Calibri"/>
                <w:sz w:val="20"/>
                <w:szCs w:val="20"/>
              </w:rPr>
              <w:t>doświadczenie wnioskodawcy i partnerów (</w:t>
            </w:r>
            <w:r>
              <w:rPr>
                <w:rFonts w:cs="Calibri"/>
                <w:sz w:val="20"/>
                <w:szCs w:val="20"/>
              </w:rPr>
              <w:t>jeśli</w:t>
            </w:r>
            <w:r w:rsidRPr="00542955">
              <w:rPr>
                <w:rFonts w:cs="Calibri"/>
                <w:sz w:val="20"/>
                <w:szCs w:val="20"/>
              </w:rPr>
              <w:t xml:space="preserve"> dotyczy) jest 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adekwatne do zakresu realizacji projektu,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z uwzględnieniem dotychczasowej działalności wnioskodawcy i partnerów (jeśli dotyczy).</w:t>
            </w:r>
          </w:p>
        </w:tc>
        <w:tc>
          <w:tcPr>
            <w:tcW w:w="4074" w:type="dxa"/>
            <w:shd w:val="clear" w:color="auto" w:fill="auto"/>
          </w:tcPr>
          <w:p w14:paraId="225D8095" w14:textId="7FEDA6A2" w:rsidR="002B6705" w:rsidRDefault="002B6705" w:rsidP="00097A5E">
            <w:pPr>
              <w:spacing w:after="0"/>
              <w:rPr>
                <w:rFonts w:cs="Calibri"/>
                <w:sz w:val="20"/>
                <w:szCs w:val="20"/>
              </w:rPr>
            </w:pPr>
            <w:r w:rsidRPr="00766C69">
              <w:rPr>
                <w:rFonts w:cs="Calibri"/>
                <w:sz w:val="20"/>
                <w:szCs w:val="20"/>
              </w:rPr>
              <w:t>Ocena niniejszych kryteriów polegać będzie na przyznaniu wartości logicznych: „tak”, lub „nie” lub  „nie – do uzupełnienia/poprawy” .</w:t>
            </w:r>
          </w:p>
          <w:p w14:paraId="3E0608C0" w14:textId="0836335F" w:rsidR="002B6705" w:rsidRPr="00623A2D" w:rsidRDefault="002B6705" w:rsidP="00097A5E">
            <w:pPr>
              <w:spacing w:after="0"/>
              <w:rPr>
                <w:rFonts w:cs="Calibri"/>
                <w:sz w:val="20"/>
                <w:szCs w:val="20"/>
              </w:rPr>
            </w:pPr>
            <w:r w:rsidRPr="00623A2D">
              <w:rPr>
                <w:rFonts w:cs="Calibri"/>
                <w:sz w:val="20"/>
                <w:szCs w:val="20"/>
              </w:rPr>
              <w:t>Spełnienie kryterium jest konieczne do przyznania dofinansowania.</w:t>
            </w:r>
          </w:p>
          <w:p w14:paraId="0E7A047F" w14:textId="02FF76C8" w:rsidR="002B6705" w:rsidRDefault="002B6705" w:rsidP="00097A5E">
            <w:pPr>
              <w:spacing w:after="0"/>
              <w:rPr>
                <w:rFonts w:cs="Calibri"/>
                <w:sz w:val="20"/>
                <w:szCs w:val="20"/>
              </w:rPr>
            </w:pPr>
            <w:r w:rsidRPr="00623A2D">
              <w:rPr>
                <w:rFonts w:cs="Calibri"/>
                <w:sz w:val="20"/>
                <w:szCs w:val="20"/>
              </w:rPr>
              <w:t>W przypadku gdy Wnioskodawca nie zawrze stosownych zapisów we wniosku o dofinansowanie lub zapisy są niespójne/ niepełne, istnieje możliwość uzupełnienia/poprawy wniosku w tym zakresie.</w:t>
            </w:r>
          </w:p>
          <w:p w14:paraId="28617B4A" w14:textId="562442E1" w:rsidR="002B6705" w:rsidRPr="00542955" w:rsidRDefault="002B6705" w:rsidP="00097A5E">
            <w:pPr>
              <w:spacing w:after="0"/>
              <w:rPr>
                <w:sz w:val="20"/>
                <w:szCs w:val="20"/>
              </w:rPr>
            </w:pPr>
            <w:r w:rsidRPr="00844057">
              <w:rPr>
                <w:sz w:val="20"/>
                <w:szCs w:val="20"/>
              </w:rPr>
              <w:t>Projekty niespełniające kryterium merytorycznego są odrzucane.</w:t>
            </w:r>
          </w:p>
        </w:tc>
      </w:tr>
      <w:tr w:rsidR="002B6705" w:rsidRPr="00542955" w14:paraId="01F5B071" w14:textId="77777777" w:rsidTr="00097A5E">
        <w:trPr>
          <w:trHeight w:val="418"/>
        </w:trPr>
        <w:tc>
          <w:tcPr>
            <w:tcW w:w="562" w:type="dxa"/>
            <w:shd w:val="clear" w:color="auto" w:fill="auto"/>
          </w:tcPr>
          <w:p w14:paraId="6FAB66B5" w14:textId="51557399" w:rsidR="002B6705" w:rsidRPr="00542955" w:rsidRDefault="002B6705" w:rsidP="00097A5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8.</w:t>
            </w:r>
          </w:p>
        </w:tc>
        <w:tc>
          <w:tcPr>
            <w:tcW w:w="4340" w:type="dxa"/>
            <w:shd w:val="clear" w:color="auto" w:fill="auto"/>
          </w:tcPr>
          <w:p w14:paraId="16A584B8" w14:textId="7A348527" w:rsidR="002B6705" w:rsidRPr="00542955" w:rsidRDefault="002B6705" w:rsidP="00097A5E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20"/>
                <w:szCs w:val="20"/>
              </w:rPr>
            </w:pPr>
            <w:bookmarkStart w:id="8" w:name="_Hlk127954895"/>
            <w:r w:rsidRPr="00542955">
              <w:rPr>
                <w:rFonts w:cs="Calibri"/>
                <w:sz w:val="20"/>
                <w:szCs w:val="20"/>
                <w:lang w:eastAsia="pl-PL"/>
              </w:rPr>
              <w:t xml:space="preserve">Prawidłowość sporządzenia </w:t>
            </w:r>
            <w:r w:rsidRPr="00964DFC">
              <w:rPr>
                <w:rFonts w:cs="Calibri"/>
                <w:sz w:val="20"/>
                <w:szCs w:val="20"/>
                <w:lang w:eastAsia="pl-PL"/>
              </w:rPr>
              <w:t>budżetu projektu</w:t>
            </w:r>
            <w:r w:rsidRPr="00542955"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bookmarkEnd w:id="8"/>
          </w:p>
        </w:tc>
        <w:tc>
          <w:tcPr>
            <w:tcW w:w="5016" w:type="dxa"/>
            <w:shd w:val="clear" w:color="auto" w:fill="auto"/>
          </w:tcPr>
          <w:p w14:paraId="7673D2D4" w14:textId="27F9D9C3" w:rsidR="002B6705" w:rsidRPr="00542955" w:rsidRDefault="002B6705" w:rsidP="00097A5E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6124FF">
              <w:rPr>
                <w:rFonts w:cs="Calibri"/>
                <w:sz w:val="20"/>
                <w:szCs w:val="20"/>
              </w:rPr>
              <w:t>Kryterium zostanie zweryfikowane na podstawie zapisów we wniosku o dofinansowanie projektu</w:t>
            </w:r>
            <w:r>
              <w:rPr>
                <w:rFonts w:cs="Calibri"/>
                <w:sz w:val="20"/>
                <w:szCs w:val="20"/>
              </w:rPr>
              <w:t xml:space="preserve"> w zakresie o</w:t>
            </w:r>
            <w:r>
              <w:rPr>
                <w:rFonts w:cs="Calibri"/>
                <w:sz w:val="20"/>
                <w:szCs w:val="20"/>
                <w:lang w:eastAsia="pl-PL"/>
              </w:rPr>
              <w:t xml:space="preserve">ceny </w:t>
            </w:r>
            <w:r w:rsidRPr="00542955">
              <w:rPr>
                <w:rFonts w:cs="Calibri"/>
                <w:sz w:val="20"/>
                <w:szCs w:val="20"/>
                <w:lang w:eastAsia="pl-PL"/>
              </w:rPr>
              <w:t>zgodnoś</w:t>
            </w:r>
            <w:r>
              <w:rPr>
                <w:rFonts w:cs="Calibri"/>
                <w:sz w:val="20"/>
                <w:szCs w:val="20"/>
                <w:lang w:eastAsia="pl-PL"/>
              </w:rPr>
              <w:t>ci</w:t>
            </w:r>
            <w:r w:rsidRPr="00542955">
              <w:rPr>
                <w:rFonts w:cs="Calibri"/>
                <w:sz w:val="20"/>
                <w:szCs w:val="20"/>
                <w:lang w:eastAsia="pl-PL"/>
              </w:rPr>
              <w:t xml:space="preserve"> wydatków z </w:t>
            </w:r>
            <w:r>
              <w:rPr>
                <w:rFonts w:cs="Calibri"/>
                <w:sz w:val="20"/>
                <w:szCs w:val="20"/>
                <w:lang w:eastAsia="pl-PL"/>
              </w:rPr>
              <w:t>„</w:t>
            </w:r>
            <w:r w:rsidRPr="003D6125">
              <w:rPr>
                <w:rFonts w:cs="Calibri"/>
                <w:iCs/>
                <w:sz w:val="20"/>
                <w:szCs w:val="20"/>
              </w:rPr>
              <w:t>Wytycznymi dotyczącymi kwalifikowalności wydatków na lata 2021-2027</w:t>
            </w:r>
            <w:r>
              <w:rPr>
                <w:rFonts w:cs="Calibri"/>
                <w:iCs/>
                <w:sz w:val="20"/>
                <w:szCs w:val="20"/>
              </w:rPr>
              <w:t>”</w:t>
            </w:r>
            <w:r w:rsidRPr="00542955">
              <w:rPr>
                <w:rFonts w:cs="Calibri"/>
                <w:sz w:val="20"/>
                <w:szCs w:val="20"/>
              </w:rPr>
              <w:t xml:space="preserve">, </w:t>
            </w:r>
            <w:r w:rsidRPr="00542955">
              <w:rPr>
                <w:rFonts w:cs="Calibri"/>
                <w:sz w:val="20"/>
                <w:szCs w:val="20"/>
                <w:lang w:eastAsia="pl-PL"/>
              </w:rPr>
              <w:t xml:space="preserve">w tym: </w:t>
            </w:r>
          </w:p>
          <w:p w14:paraId="546BFA89" w14:textId="17F69A48" w:rsidR="002B6705" w:rsidRPr="00542955" w:rsidRDefault="002B6705" w:rsidP="00097A5E">
            <w:pPr>
              <w:numPr>
                <w:ilvl w:val="0"/>
                <w:numId w:val="6"/>
              </w:numPr>
              <w:spacing w:after="0"/>
              <w:ind w:left="451" w:hanging="284"/>
              <w:rPr>
                <w:rFonts w:cs="Calibri"/>
                <w:sz w:val="20"/>
                <w:szCs w:val="20"/>
              </w:rPr>
            </w:pPr>
            <w:r w:rsidRPr="00542955">
              <w:rPr>
                <w:rFonts w:cs="Calibri"/>
                <w:sz w:val="20"/>
                <w:szCs w:val="20"/>
              </w:rPr>
              <w:t xml:space="preserve">kwalifikowalność wydatków, w tym: niezbędność wydatków do realizacji projektu i osiągania jego celów, racjonalność i efektywność wydatków projektu (relacja nakład-rezultat), w tym zgodność </w:t>
            </w:r>
            <w:r>
              <w:rPr>
                <w:rFonts w:cs="Calibri"/>
                <w:sz w:val="20"/>
                <w:szCs w:val="20"/>
              </w:rPr>
              <w:t xml:space="preserve">z </w:t>
            </w:r>
            <w:r w:rsidRPr="00542955">
              <w:rPr>
                <w:rFonts w:cs="Calibri"/>
                <w:sz w:val="20"/>
                <w:szCs w:val="20"/>
              </w:rPr>
              <w:t xml:space="preserve">cenami rynkowymi, </w:t>
            </w:r>
          </w:p>
          <w:p w14:paraId="4D774CC9" w14:textId="498C27ED" w:rsidR="002B6705" w:rsidRPr="00542955" w:rsidRDefault="002B6705" w:rsidP="00097A5E">
            <w:pPr>
              <w:numPr>
                <w:ilvl w:val="0"/>
                <w:numId w:val="6"/>
              </w:numPr>
              <w:spacing w:after="0"/>
              <w:ind w:left="451" w:hanging="284"/>
              <w:rPr>
                <w:rFonts w:cs="Calibri"/>
                <w:sz w:val="20"/>
                <w:szCs w:val="20"/>
              </w:rPr>
            </w:pPr>
            <w:r w:rsidRPr="00542955">
              <w:rPr>
                <w:rFonts w:cs="Calibri"/>
                <w:sz w:val="20"/>
                <w:szCs w:val="20"/>
              </w:rPr>
              <w:t xml:space="preserve"> poprawność wniesienia wkładu własnego, w tym zgodność udziału z Regulaminem </w:t>
            </w:r>
            <w:r>
              <w:rPr>
                <w:rFonts w:cs="Calibri"/>
                <w:sz w:val="20"/>
                <w:szCs w:val="20"/>
              </w:rPr>
              <w:t>wyboru projektów</w:t>
            </w:r>
            <w:r w:rsidRPr="00542955">
              <w:rPr>
                <w:rFonts w:cs="Calibri"/>
                <w:sz w:val="20"/>
                <w:szCs w:val="20"/>
              </w:rPr>
              <w:t>,</w:t>
            </w:r>
          </w:p>
          <w:p w14:paraId="74C98DE3" w14:textId="77777777" w:rsidR="002B6705" w:rsidRPr="00542955" w:rsidRDefault="002B6705" w:rsidP="00097A5E">
            <w:pPr>
              <w:numPr>
                <w:ilvl w:val="0"/>
                <w:numId w:val="6"/>
              </w:numPr>
              <w:spacing w:after="0"/>
              <w:ind w:left="451" w:hanging="284"/>
              <w:rPr>
                <w:rFonts w:cs="Calibri"/>
                <w:sz w:val="20"/>
                <w:szCs w:val="20"/>
              </w:rPr>
            </w:pPr>
            <w:r w:rsidRPr="00542955">
              <w:rPr>
                <w:rFonts w:cs="Calibri"/>
                <w:sz w:val="20"/>
                <w:szCs w:val="20"/>
              </w:rPr>
              <w:t>poprawność formalno-rachunkowa sporządzenia budżetu projektu oraz zgodność poziomu kosztów pośrednich z Wytycznymi</w:t>
            </w:r>
            <w:r w:rsidRPr="00542955">
              <w:rPr>
                <w:rFonts w:cs="Calibri"/>
                <w:i/>
                <w:sz w:val="20"/>
                <w:szCs w:val="20"/>
              </w:rPr>
              <w:t>,</w:t>
            </w:r>
          </w:p>
          <w:p w14:paraId="7355399E" w14:textId="25B9A1FE" w:rsidR="002B6705" w:rsidRPr="00542955" w:rsidRDefault="002B6705" w:rsidP="00097A5E">
            <w:pPr>
              <w:numPr>
                <w:ilvl w:val="0"/>
                <w:numId w:val="6"/>
              </w:numPr>
              <w:spacing w:after="0"/>
              <w:ind w:left="451" w:hanging="284"/>
              <w:rPr>
                <w:rFonts w:cs="Calibri"/>
                <w:sz w:val="20"/>
                <w:szCs w:val="20"/>
              </w:rPr>
            </w:pPr>
            <w:r w:rsidRPr="00542955">
              <w:rPr>
                <w:rFonts w:cs="Calibri"/>
                <w:sz w:val="20"/>
                <w:szCs w:val="20"/>
              </w:rPr>
              <w:t>zgodność z limit</w:t>
            </w:r>
            <w:r>
              <w:rPr>
                <w:rFonts w:cs="Calibri"/>
                <w:sz w:val="20"/>
                <w:szCs w:val="20"/>
              </w:rPr>
              <w:t>em</w:t>
            </w:r>
            <w:r w:rsidRPr="00542955">
              <w:rPr>
                <w:rFonts w:cs="Calibri"/>
                <w:sz w:val="20"/>
                <w:szCs w:val="20"/>
              </w:rPr>
              <w:t xml:space="preserve"> określonym w SzOP </w:t>
            </w:r>
            <w:r>
              <w:rPr>
                <w:rFonts w:cs="Calibri"/>
                <w:sz w:val="20"/>
                <w:szCs w:val="20"/>
              </w:rPr>
              <w:t>w zakresie</w:t>
            </w:r>
            <w:r w:rsidRPr="00542955">
              <w:rPr>
                <w:rFonts w:cs="Calibri"/>
                <w:sz w:val="20"/>
                <w:szCs w:val="20"/>
              </w:rPr>
              <w:t xml:space="preserve"> cross-financingu</w:t>
            </w:r>
            <w:r>
              <w:rPr>
                <w:rFonts w:cs="Calibri"/>
                <w:sz w:val="20"/>
                <w:szCs w:val="20"/>
              </w:rPr>
              <w:t xml:space="preserve"> (jeśli dotyczy)</w:t>
            </w:r>
            <w:r w:rsidR="00D71CCA">
              <w:rPr>
                <w:rFonts w:cs="Calibri"/>
                <w:sz w:val="20"/>
                <w:szCs w:val="20"/>
              </w:rPr>
              <w:t>,</w:t>
            </w:r>
          </w:p>
          <w:p w14:paraId="5A4ED73B" w14:textId="650D1A84" w:rsidR="002B6705" w:rsidRPr="00D0425A" w:rsidRDefault="002B6705" w:rsidP="00097A5E">
            <w:pPr>
              <w:numPr>
                <w:ilvl w:val="0"/>
                <w:numId w:val="6"/>
              </w:numPr>
              <w:spacing w:after="0"/>
              <w:ind w:left="451" w:hanging="284"/>
              <w:rPr>
                <w:rFonts w:cs="Calibri"/>
                <w:sz w:val="20"/>
                <w:szCs w:val="20"/>
              </w:rPr>
            </w:pPr>
            <w:r w:rsidRPr="00542955">
              <w:rPr>
                <w:rFonts w:cs="Calibri"/>
                <w:sz w:val="20"/>
                <w:szCs w:val="20"/>
              </w:rPr>
              <w:t xml:space="preserve">zgodność z zapisami Regulaminu </w:t>
            </w:r>
            <w:r>
              <w:rPr>
                <w:rFonts w:cs="Calibri"/>
                <w:sz w:val="20"/>
                <w:szCs w:val="20"/>
              </w:rPr>
              <w:t>wyboru projektów</w:t>
            </w:r>
            <w:r w:rsidRPr="00542955">
              <w:rPr>
                <w:rFonts w:cs="Calibri"/>
                <w:sz w:val="20"/>
                <w:szCs w:val="20"/>
              </w:rPr>
              <w:t xml:space="preserve"> wynikającymi z </w:t>
            </w:r>
            <w:r w:rsidRPr="00481CA6">
              <w:rPr>
                <w:rFonts w:asciiTheme="minorHAnsi" w:hAnsiTheme="minorHAnsi" w:cstheme="minorHAnsi"/>
                <w:sz w:val="20"/>
                <w:szCs w:val="20"/>
              </w:rPr>
              <w:t>Wytycznych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t xml:space="preserve"> </w:t>
            </w:r>
          </w:p>
          <w:p w14:paraId="21AE0A81" w14:textId="2B36CCF9" w:rsidR="002B6705" w:rsidRPr="001E4B82" w:rsidRDefault="002B6705" w:rsidP="00097A5E">
            <w:pPr>
              <w:numPr>
                <w:ilvl w:val="0"/>
                <w:numId w:val="6"/>
              </w:numPr>
              <w:spacing w:after="0"/>
              <w:ind w:left="451" w:hanging="284"/>
              <w:rPr>
                <w:rFonts w:cs="Calibri"/>
                <w:sz w:val="20"/>
                <w:szCs w:val="20"/>
              </w:rPr>
            </w:pPr>
            <w:r w:rsidRPr="001E4B82">
              <w:rPr>
                <w:rFonts w:asciiTheme="minorHAnsi" w:hAnsiTheme="minorHAnsi" w:cstheme="minorHAnsi"/>
                <w:sz w:val="20"/>
                <w:szCs w:val="20"/>
              </w:rPr>
              <w:t>opis sposobu, w jaki zostanie zachowana trwałość projektu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(jeśli dotyczy).</w:t>
            </w:r>
          </w:p>
          <w:p w14:paraId="71BDCF2B" w14:textId="77777777" w:rsidR="002B6705" w:rsidRPr="006124FF" w:rsidRDefault="002B6705" w:rsidP="00097A5E">
            <w:pPr>
              <w:spacing w:after="0"/>
              <w:rPr>
                <w:rFonts w:cs="Calibri"/>
                <w:sz w:val="20"/>
                <w:szCs w:val="20"/>
              </w:rPr>
            </w:pPr>
          </w:p>
          <w:p w14:paraId="44E15476" w14:textId="5F25B372" w:rsidR="002B6705" w:rsidRDefault="002B6705" w:rsidP="00097A5E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Założenia budżetu</w:t>
            </w:r>
            <w:r w:rsidRPr="006124FF">
              <w:rPr>
                <w:rFonts w:cs="Calibri"/>
                <w:sz w:val="20"/>
                <w:szCs w:val="20"/>
              </w:rPr>
              <w:t xml:space="preserve"> muszą być zgodne z zapisami </w:t>
            </w:r>
            <w:r w:rsidRPr="00542955">
              <w:rPr>
                <w:rFonts w:cs="Calibri"/>
                <w:sz w:val="20"/>
                <w:szCs w:val="20"/>
              </w:rPr>
              <w:t xml:space="preserve">Regulaminu </w:t>
            </w:r>
            <w:r>
              <w:rPr>
                <w:rFonts w:cs="Calibri"/>
                <w:sz w:val="20"/>
                <w:szCs w:val="20"/>
              </w:rPr>
              <w:t>wyboru projektów</w:t>
            </w:r>
            <w:r>
              <w:t xml:space="preserve"> </w:t>
            </w:r>
            <w:r w:rsidRPr="009C481A">
              <w:rPr>
                <w:rFonts w:cs="Calibri"/>
                <w:sz w:val="20"/>
                <w:szCs w:val="20"/>
              </w:rPr>
              <w:t xml:space="preserve">wynikającymi z „Wytycznych dotyczących realizacji projektów z udziałem środków EFS+ w regionalnych programach na lata 2021-2027” oraz </w:t>
            </w:r>
            <w:r>
              <w:rPr>
                <w:rFonts w:cs="Calibri"/>
                <w:sz w:val="20"/>
                <w:szCs w:val="20"/>
              </w:rPr>
              <w:t>„</w:t>
            </w:r>
            <w:r w:rsidRPr="009C481A">
              <w:rPr>
                <w:rFonts w:cs="Calibri"/>
                <w:sz w:val="20"/>
                <w:szCs w:val="20"/>
              </w:rPr>
              <w:t>Wytycznych dotyczących kwalifikowalności wydatków na lata 2021-2027</w:t>
            </w:r>
            <w:r>
              <w:rPr>
                <w:rFonts w:cs="Calibri"/>
                <w:sz w:val="20"/>
                <w:szCs w:val="20"/>
              </w:rPr>
              <w:t>”</w:t>
            </w:r>
            <w:r w:rsidRPr="009C481A">
              <w:rPr>
                <w:rFonts w:cs="Calibri"/>
                <w:sz w:val="20"/>
                <w:szCs w:val="20"/>
              </w:rPr>
              <w:t>.</w:t>
            </w:r>
          </w:p>
          <w:p w14:paraId="1371FCF9" w14:textId="77777777" w:rsidR="002B6705" w:rsidRPr="006124FF" w:rsidRDefault="002B6705" w:rsidP="00097A5E">
            <w:pPr>
              <w:spacing w:after="0"/>
              <w:rPr>
                <w:rFonts w:cs="Calibri"/>
                <w:sz w:val="20"/>
                <w:szCs w:val="20"/>
              </w:rPr>
            </w:pPr>
          </w:p>
          <w:p w14:paraId="5369C238" w14:textId="77777777" w:rsidR="002B6705" w:rsidRPr="006124FF" w:rsidRDefault="002B6705" w:rsidP="00097A5E">
            <w:pPr>
              <w:spacing w:after="0"/>
              <w:rPr>
                <w:rFonts w:cs="Calibri"/>
                <w:sz w:val="20"/>
                <w:szCs w:val="20"/>
              </w:rPr>
            </w:pPr>
            <w:r w:rsidRPr="006124FF">
              <w:rPr>
                <w:rFonts w:cs="Calibri"/>
                <w:sz w:val="20"/>
                <w:szCs w:val="20"/>
              </w:rPr>
              <w:t>Wnioskodawca określając zakres wydatków kwalifikowalnych projektu powinien kierować się zasadą osiągnięcia najlepszego efektu przy możliwie najniższych kosztach.</w:t>
            </w:r>
          </w:p>
          <w:p w14:paraId="1B4CB57D" w14:textId="4D329E18" w:rsidR="002B6705" w:rsidRDefault="002B6705" w:rsidP="00097A5E">
            <w:pPr>
              <w:spacing w:after="0"/>
              <w:rPr>
                <w:rFonts w:cs="Calibri"/>
                <w:sz w:val="20"/>
                <w:szCs w:val="20"/>
              </w:rPr>
            </w:pPr>
            <w:r w:rsidRPr="006124FF">
              <w:rPr>
                <w:rFonts w:cs="Calibri"/>
                <w:sz w:val="20"/>
                <w:szCs w:val="20"/>
              </w:rPr>
              <w:t>Przez „racjonalne” należy rozumieć, iż koszty nie mogą być zawyżone w odniesieniu m.in. do średnich cen rynkowych</w:t>
            </w:r>
            <w:r>
              <w:rPr>
                <w:rFonts w:cs="Calibri"/>
                <w:sz w:val="20"/>
                <w:szCs w:val="20"/>
              </w:rPr>
              <w:t>.</w:t>
            </w:r>
            <w:r w:rsidRPr="006124FF">
              <w:rPr>
                <w:rFonts w:cs="Calibri"/>
                <w:sz w:val="20"/>
                <w:szCs w:val="20"/>
              </w:rPr>
              <w:t xml:space="preserve"> „Efektywność ekonomiczna” określona jest poprzez relację wartości uzyskanych efektów do nakładów użytych do ich uzyskania.</w:t>
            </w:r>
          </w:p>
          <w:p w14:paraId="68DB3966" w14:textId="0D09AA41" w:rsidR="002B6705" w:rsidRDefault="002B6705" w:rsidP="00097A5E">
            <w:pPr>
              <w:spacing w:after="0"/>
              <w:rPr>
                <w:rFonts w:cs="Calibri"/>
                <w:sz w:val="20"/>
                <w:szCs w:val="20"/>
              </w:rPr>
            </w:pPr>
            <w:r w:rsidRPr="006124FF">
              <w:rPr>
                <w:rFonts w:cs="Calibri"/>
                <w:sz w:val="20"/>
                <w:szCs w:val="20"/>
              </w:rPr>
              <w:t>Efektywność będzie rozpatrywana w kontekście pojedynczych wydatków wykazanych w budżecie projektów, ale również w odniesieniu do łącznej wartości usług/zadań realizowanych w ramach projekt</w:t>
            </w:r>
            <w:r>
              <w:rPr>
                <w:rFonts w:cs="Calibri"/>
                <w:sz w:val="20"/>
                <w:szCs w:val="20"/>
              </w:rPr>
              <w:t>u</w:t>
            </w:r>
            <w:r w:rsidRPr="006124FF">
              <w:rPr>
                <w:rFonts w:cs="Calibri"/>
                <w:sz w:val="20"/>
                <w:szCs w:val="20"/>
              </w:rPr>
              <w:t>.</w:t>
            </w:r>
          </w:p>
          <w:p w14:paraId="3D35F8B6" w14:textId="77777777" w:rsidR="002B6705" w:rsidRDefault="002B6705" w:rsidP="00097A5E">
            <w:pPr>
              <w:spacing w:after="0"/>
              <w:rPr>
                <w:rFonts w:cs="Calibri"/>
                <w:sz w:val="20"/>
                <w:szCs w:val="20"/>
              </w:rPr>
            </w:pPr>
          </w:p>
          <w:p w14:paraId="20FBD123" w14:textId="46D541DA" w:rsidR="002B6705" w:rsidRPr="00542955" w:rsidRDefault="002B6705" w:rsidP="00097A5E">
            <w:pPr>
              <w:spacing w:after="0"/>
              <w:rPr>
                <w:rFonts w:cs="Calibri"/>
                <w:sz w:val="20"/>
                <w:szCs w:val="20"/>
              </w:rPr>
            </w:pPr>
            <w:r w:rsidRPr="006124FF">
              <w:rPr>
                <w:rFonts w:cs="Calibri"/>
                <w:sz w:val="20"/>
                <w:szCs w:val="20"/>
              </w:rPr>
              <w:t>Zweryfikowane zostaną koszty przedstawione w budżecie i ich poprawność pod względem rachunkowym, jak również w odniesieniu do zapisów uzasadniających konieczność ich poniesienia w ramach projektu.</w:t>
            </w:r>
          </w:p>
        </w:tc>
        <w:tc>
          <w:tcPr>
            <w:tcW w:w="4074" w:type="dxa"/>
            <w:shd w:val="clear" w:color="auto" w:fill="auto"/>
          </w:tcPr>
          <w:p w14:paraId="0496A4CC" w14:textId="520A533F" w:rsidR="002B6705" w:rsidRDefault="002B6705" w:rsidP="00097A5E">
            <w:pPr>
              <w:spacing w:after="0"/>
              <w:rPr>
                <w:rFonts w:cs="Calibri"/>
                <w:sz w:val="20"/>
                <w:szCs w:val="20"/>
              </w:rPr>
            </w:pPr>
            <w:r w:rsidRPr="00766C69">
              <w:rPr>
                <w:rFonts w:cs="Calibri"/>
                <w:sz w:val="20"/>
                <w:szCs w:val="20"/>
              </w:rPr>
              <w:t>Ocena niniejszych kryteriów polegać będzie na przyznaniu wartości logicznych: „tak”, lub „nie” lub  „nie – do uzupełnienia/poprawy” .</w:t>
            </w:r>
          </w:p>
          <w:p w14:paraId="1C7A941E" w14:textId="53C9ED04" w:rsidR="002B6705" w:rsidRPr="00623A2D" w:rsidRDefault="002B6705" w:rsidP="00097A5E">
            <w:pPr>
              <w:spacing w:after="0"/>
              <w:rPr>
                <w:rFonts w:cs="Calibri"/>
                <w:sz w:val="20"/>
                <w:szCs w:val="20"/>
              </w:rPr>
            </w:pPr>
            <w:r w:rsidRPr="00623A2D">
              <w:rPr>
                <w:rFonts w:cs="Calibri"/>
                <w:sz w:val="20"/>
                <w:szCs w:val="20"/>
              </w:rPr>
              <w:t>Spełnienie kryterium jest konieczne do przyznania dofinansowania.</w:t>
            </w:r>
          </w:p>
          <w:p w14:paraId="0A04BB99" w14:textId="7E4C118C" w:rsidR="002B6705" w:rsidRDefault="002B6705" w:rsidP="00097A5E">
            <w:pPr>
              <w:spacing w:after="0"/>
              <w:rPr>
                <w:rFonts w:cs="Calibri"/>
                <w:sz w:val="20"/>
                <w:szCs w:val="20"/>
              </w:rPr>
            </w:pPr>
            <w:r w:rsidRPr="00623A2D">
              <w:rPr>
                <w:rFonts w:cs="Calibri"/>
                <w:sz w:val="20"/>
                <w:szCs w:val="20"/>
              </w:rPr>
              <w:t>W przypadku gdy Wnioskodawca nie zawrze stosownych zapisów we wniosku o dofinansowanie lub zapisy są niespójne/ niepełne, istnieje możliwość uzupełnienia/poprawy wniosku w tym zakresie.</w:t>
            </w:r>
          </w:p>
          <w:p w14:paraId="58A30B4F" w14:textId="13DC7437" w:rsidR="002B6705" w:rsidRPr="00542955" w:rsidRDefault="002B6705" w:rsidP="00097A5E">
            <w:pPr>
              <w:spacing w:after="0"/>
              <w:rPr>
                <w:sz w:val="20"/>
                <w:szCs w:val="20"/>
              </w:rPr>
            </w:pPr>
            <w:r w:rsidRPr="00844057">
              <w:rPr>
                <w:sz w:val="20"/>
                <w:szCs w:val="20"/>
              </w:rPr>
              <w:t>Projekty niespełniające kryterium merytorycznego są odrzucane.</w:t>
            </w:r>
          </w:p>
        </w:tc>
      </w:tr>
      <w:tr w:rsidR="002B6705" w:rsidRPr="00542955" w14:paraId="6D66CD32" w14:textId="77777777" w:rsidTr="00097A5E">
        <w:tc>
          <w:tcPr>
            <w:tcW w:w="13992" w:type="dxa"/>
            <w:gridSpan w:val="4"/>
            <w:shd w:val="clear" w:color="auto" w:fill="auto"/>
          </w:tcPr>
          <w:p w14:paraId="581309AB" w14:textId="09982C81" w:rsidR="002B6705" w:rsidRPr="00542955" w:rsidRDefault="002B6705" w:rsidP="00097A5E">
            <w:pPr>
              <w:spacing w:after="0" w:line="240" w:lineRule="auto"/>
              <w:rPr>
                <w:rFonts w:cs="Calibri"/>
                <w:b/>
                <w:sz w:val="24"/>
                <w:szCs w:val="28"/>
              </w:rPr>
            </w:pPr>
            <w:r>
              <w:rPr>
                <w:rFonts w:cs="Calibri"/>
                <w:b/>
                <w:sz w:val="24"/>
                <w:szCs w:val="28"/>
              </w:rPr>
              <w:t>Dedykowane kryteria wyboru projekt</w:t>
            </w:r>
            <w:r w:rsidR="00617A80">
              <w:rPr>
                <w:rFonts w:cs="Calibri"/>
                <w:b/>
                <w:sz w:val="24"/>
                <w:szCs w:val="28"/>
              </w:rPr>
              <w:t>ó</w:t>
            </w:r>
            <w:r>
              <w:rPr>
                <w:rFonts w:cs="Calibri"/>
                <w:b/>
                <w:sz w:val="24"/>
                <w:szCs w:val="28"/>
              </w:rPr>
              <w:t>w</w:t>
            </w:r>
            <w:r w:rsidRPr="00542955">
              <w:rPr>
                <w:rFonts w:cs="Calibri"/>
                <w:b/>
                <w:sz w:val="24"/>
                <w:szCs w:val="28"/>
              </w:rPr>
              <w:t xml:space="preserve"> (systematyka i brzmienie)</w:t>
            </w:r>
          </w:p>
        </w:tc>
      </w:tr>
      <w:tr w:rsidR="002B6705" w:rsidRPr="00542955" w14:paraId="1DC4ACEF" w14:textId="77777777" w:rsidTr="00097A5E">
        <w:tc>
          <w:tcPr>
            <w:tcW w:w="4744" w:type="dxa"/>
            <w:gridSpan w:val="2"/>
            <w:shd w:val="clear" w:color="auto" w:fill="D9D9D9" w:themeFill="background1" w:themeFillShade="D9"/>
          </w:tcPr>
          <w:p w14:paraId="1BDADC78" w14:textId="77777777" w:rsidR="002B6705" w:rsidRPr="00542955" w:rsidRDefault="002B6705" w:rsidP="00097A5E">
            <w:pPr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542955">
              <w:rPr>
                <w:rFonts w:cs="Calibri"/>
                <w:b/>
              </w:rPr>
              <w:t xml:space="preserve">Nazwa kryteriów: </w:t>
            </w:r>
          </w:p>
        </w:tc>
        <w:tc>
          <w:tcPr>
            <w:tcW w:w="9248" w:type="dxa"/>
            <w:gridSpan w:val="2"/>
            <w:shd w:val="clear" w:color="auto" w:fill="auto"/>
          </w:tcPr>
          <w:p w14:paraId="3648B140" w14:textId="7EF07829" w:rsidR="002B6705" w:rsidRPr="00A17600" w:rsidRDefault="002B6705" w:rsidP="00097A5E">
            <w:pPr>
              <w:spacing w:before="120" w:after="12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542955">
              <w:rPr>
                <w:rFonts w:cs="Calibri"/>
                <w:b/>
                <w:szCs w:val="24"/>
              </w:rPr>
              <w:t xml:space="preserve">Kryteria </w:t>
            </w:r>
            <w:r>
              <w:rPr>
                <w:rFonts w:cs="Calibri"/>
                <w:b/>
                <w:szCs w:val="24"/>
              </w:rPr>
              <w:t>szczególne</w:t>
            </w:r>
          </w:p>
        </w:tc>
      </w:tr>
      <w:tr w:rsidR="002B6705" w:rsidRPr="00542955" w14:paraId="2F40FAE0" w14:textId="77777777" w:rsidTr="00097A5E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1D2B07A5" w14:textId="77777777" w:rsidR="002B6705" w:rsidRPr="00F93B39" w:rsidRDefault="002B6705" w:rsidP="00097A5E">
            <w:pPr>
              <w:spacing w:before="120" w:after="120" w:line="240" w:lineRule="auto"/>
              <w:jc w:val="center"/>
              <w:rPr>
                <w:rFonts w:cs="Calibri"/>
                <w:b/>
                <w:bCs/>
              </w:rPr>
            </w:pPr>
            <w:r w:rsidRPr="00F93B39">
              <w:rPr>
                <w:rFonts w:cs="Calibri"/>
                <w:b/>
                <w:bCs/>
              </w:rPr>
              <w:t>Lp.</w:t>
            </w:r>
          </w:p>
        </w:tc>
        <w:tc>
          <w:tcPr>
            <w:tcW w:w="4340" w:type="dxa"/>
            <w:shd w:val="clear" w:color="auto" w:fill="D9D9D9" w:themeFill="background1" w:themeFillShade="D9"/>
            <w:vAlign w:val="center"/>
          </w:tcPr>
          <w:p w14:paraId="16D10EF9" w14:textId="77777777" w:rsidR="002B6705" w:rsidRPr="00F93B39" w:rsidRDefault="002B6705" w:rsidP="00097A5E">
            <w:pPr>
              <w:spacing w:before="120" w:after="120" w:line="240" w:lineRule="auto"/>
              <w:jc w:val="center"/>
              <w:rPr>
                <w:rFonts w:cs="Calibri"/>
                <w:b/>
                <w:bCs/>
              </w:rPr>
            </w:pPr>
            <w:r w:rsidRPr="00F93B39">
              <w:rPr>
                <w:rFonts w:cs="Calibri"/>
                <w:b/>
                <w:bCs/>
              </w:rPr>
              <w:t>Nazwa kryterium</w:t>
            </w:r>
          </w:p>
        </w:tc>
        <w:tc>
          <w:tcPr>
            <w:tcW w:w="5016" w:type="dxa"/>
            <w:shd w:val="clear" w:color="auto" w:fill="D9D9D9" w:themeFill="background1" w:themeFillShade="D9"/>
            <w:vAlign w:val="center"/>
          </w:tcPr>
          <w:p w14:paraId="6D382B9D" w14:textId="77777777" w:rsidR="002B6705" w:rsidRPr="00F93B39" w:rsidRDefault="002B6705" w:rsidP="00097A5E">
            <w:pPr>
              <w:spacing w:before="120" w:after="120" w:line="240" w:lineRule="auto"/>
              <w:jc w:val="center"/>
              <w:rPr>
                <w:rFonts w:cs="Calibri"/>
                <w:b/>
                <w:bCs/>
              </w:rPr>
            </w:pPr>
            <w:r w:rsidRPr="00F93B39">
              <w:rPr>
                <w:rFonts w:cs="Calibri"/>
                <w:b/>
                <w:bCs/>
              </w:rPr>
              <w:t>Definicja kryterium</w:t>
            </w:r>
          </w:p>
        </w:tc>
        <w:tc>
          <w:tcPr>
            <w:tcW w:w="4074" w:type="dxa"/>
            <w:shd w:val="clear" w:color="auto" w:fill="D9D9D9" w:themeFill="background1" w:themeFillShade="D9"/>
            <w:vAlign w:val="center"/>
          </w:tcPr>
          <w:p w14:paraId="1EEE18FA" w14:textId="77777777" w:rsidR="002B6705" w:rsidRPr="00F93B39" w:rsidRDefault="002B6705" w:rsidP="00097A5E">
            <w:pPr>
              <w:spacing w:before="120" w:after="120" w:line="240" w:lineRule="auto"/>
              <w:jc w:val="center"/>
              <w:rPr>
                <w:rFonts w:cs="Calibri"/>
                <w:b/>
                <w:bCs/>
              </w:rPr>
            </w:pPr>
            <w:r w:rsidRPr="00F93B39">
              <w:rPr>
                <w:rFonts w:cs="Calibri"/>
                <w:b/>
                <w:bCs/>
              </w:rPr>
              <w:t xml:space="preserve">Opis znaczenia kryterium dla wyniku oceny </w:t>
            </w:r>
          </w:p>
        </w:tc>
      </w:tr>
      <w:tr w:rsidR="00471DE8" w:rsidRPr="008B4CA2" w14:paraId="4F048822" w14:textId="77777777" w:rsidTr="00097A5E">
        <w:trPr>
          <w:cantSplit/>
          <w:trHeight w:val="11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D665A" w14:textId="77777777" w:rsidR="00471DE8" w:rsidRPr="00471DE8" w:rsidRDefault="00471DE8" w:rsidP="00097A5E">
            <w:pPr>
              <w:pStyle w:val="Akapitzlist"/>
              <w:numPr>
                <w:ilvl w:val="0"/>
                <w:numId w:val="47"/>
              </w:numPr>
              <w:spacing w:before="120" w:after="120" w:line="240" w:lineRule="auto"/>
              <w:jc w:val="left"/>
              <w:rPr>
                <w:rFonts w:ascii="Calibri" w:eastAsia="Calibri" w:hAnsi="Calibri" w:cs="Calibri"/>
                <w:szCs w:val="22"/>
                <w:lang w:eastAsia="en-US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C3D7F" w14:textId="77777777" w:rsidR="00471DE8" w:rsidRPr="008B4CA2" w:rsidRDefault="00471DE8" w:rsidP="00097A5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B4CA2">
              <w:rPr>
                <w:rFonts w:asciiTheme="minorHAnsi" w:hAnsiTheme="minorHAnsi" w:cstheme="minorHAnsi"/>
                <w:sz w:val="20"/>
                <w:szCs w:val="20"/>
              </w:rPr>
              <w:t xml:space="preserve">Kompleksowy zakres wsparcia 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010D2" w14:textId="10893659" w:rsidR="00471DE8" w:rsidRDefault="00471DE8" w:rsidP="00097A5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Kryterium zostanie uznane za spełnione jeśli w projekcie zostanie zaplanowane wsparcie w następującym zakresie:</w:t>
            </w:r>
          </w:p>
          <w:p w14:paraId="2D622068" w14:textId="77777777" w:rsidR="00471DE8" w:rsidRPr="00781C9D" w:rsidRDefault="00471DE8" w:rsidP="00097A5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781C9D">
              <w:rPr>
                <w:rFonts w:asciiTheme="minorHAnsi" w:hAnsiTheme="minorHAnsi" w:cstheme="minorHAnsi"/>
                <w:sz w:val="20"/>
                <w:szCs w:val="20"/>
              </w:rPr>
              <w:t>Zajęcia o charakterze kompensacyjnym i wyrównującym szanse dzieci w edukacji przedszkolnej mające na celu niwelowanie na wczesnym etapie edukacyjnym ewentualnych deficytów rozwojowych, co przyczyni się do wczesnego wspomagania rozwoju dzieci.</w:t>
            </w:r>
          </w:p>
          <w:p w14:paraId="288200A3" w14:textId="77777777" w:rsidR="00471DE8" w:rsidRPr="00781C9D" w:rsidRDefault="00471DE8" w:rsidP="00097A5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781C9D">
              <w:rPr>
                <w:rFonts w:asciiTheme="minorHAnsi" w:hAnsiTheme="minorHAnsi" w:cstheme="minorHAnsi"/>
                <w:sz w:val="20"/>
                <w:szCs w:val="20"/>
              </w:rPr>
              <w:t>Wsparcie przedszkoli w prowadzeniu skutecznej edukacji włączającej, w tym dostosowanie istniejących miejsc do potrzeb dzieci z niepełnosprawnościami, w celu zapewnienia równego dostępu do edukacji przedszkolnej oraz zapewnienie odpowiedniego wyposażenia, podnoszenie kompetencji kadr pedagogicznych, bezpośrednie wsparcie dzieci, w tym poprzez zapewnienie usług asystenckich dla dzieci.</w:t>
            </w:r>
          </w:p>
          <w:p w14:paraId="1E5F324D" w14:textId="77777777" w:rsidR="00471DE8" w:rsidRPr="00781C9D" w:rsidRDefault="00471DE8" w:rsidP="00097A5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781C9D">
              <w:rPr>
                <w:rFonts w:asciiTheme="minorHAnsi" w:hAnsiTheme="minorHAnsi" w:cstheme="minorHAnsi"/>
                <w:sz w:val="20"/>
                <w:szCs w:val="20"/>
              </w:rPr>
              <w:t>Wspieranie kompetencji kluczowych i umiejętności uniwersalnych, realizacja elementów doradztwa zawodowego w celu zwiększenia atrakcyjności placówek przedszkolnych.</w:t>
            </w:r>
          </w:p>
          <w:p w14:paraId="45197995" w14:textId="77777777" w:rsidR="00471DE8" w:rsidRDefault="00471DE8" w:rsidP="00097A5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Pr="00781C9D">
              <w:rPr>
                <w:rFonts w:asciiTheme="minorHAnsi" w:hAnsiTheme="minorHAnsi" w:cstheme="minorHAnsi"/>
                <w:sz w:val="20"/>
                <w:szCs w:val="20"/>
              </w:rPr>
              <w:t>Podnoszenie kompetencji kadr systemu edukacji w ramach edukacji przedszkolnej, w tym do prowadzenia kształcenia w systemie on-line oraz podnoszenie kompetencji kadry zarządzającej systemem edukacji w celu poprawy jakości kształcenia dzieci.</w:t>
            </w:r>
          </w:p>
          <w:p w14:paraId="7D5A1926" w14:textId="77777777" w:rsidR="00471DE8" w:rsidRPr="008B4CA2" w:rsidRDefault="00471DE8" w:rsidP="00097A5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E3959">
              <w:rPr>
                <w:rFonts w:asciiTheme="minorHAnsi" w:hAnsiTheme="minorHAnsi" w:cstheme="minorHAnsi"/>
                <w:sz w:val="20"/>
                <w:szCs w:val="20"/>
              </w:rPr>
              <w:t>Spełnienie danego kryterium zostanie zweryfikowane na podstawie zapisów wniosku o dofinansowanie.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3C6B6" w14:textId="77777777" w:rsidR="00471DE8" w:rsidRPr="00471DE8" w:rsidRDefault="00471DE8" w:rsidP="00097A5E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71DE8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Ocena niniejszych kryteriów polegać będzie na przyznaniu wartości logicznych: „tak”, lub „nie” lub  „nie – do uzupełnienia/poprawy” .</w:t>
            </w:r>
          </w:p>
          <w:p w14:paraId="4E6AE9FD" w14:textId="77777777" w:rsidR="00471DE8" w:rsidRPr="00471DE8" w:rsidRDefault="00471DE8" w:rsidP="00097A5E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71DE8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Spełnienie kryterium jest konieczne do przyznania dofinansowania.</w:t>
            </w:r>
          </w:p>
          <w:p w14:paraId="769F7FC0" w14:textId="77777777" w:rsidR="00471DE8" w:rsidRDefault="00471DE8" w:rsidP="00097A5E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71DE8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W przypadku gdy Wnioskodawca nie zawrze stosownych zapisów we wniosku o dofinansowanie lub zapisy są niespójne/ niepełne, istnieje możliwość uzupełnienia/poprawy wniosku w tym zakresie.</w:t>
            </w:r>
          </w:p>
          <w:p w14:paraId="442B10F7" w14:textId="77777777" w:rsidR="00CC3D71" w:rsidRPr="00471DE8" w:rsidRDefault="00CC3D71" w:rsidP="00097A5E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  <w:p w14:paraId="5FF4D7B8" w14:textId="77777777" w:rsidR="00471DE8" w:rsidRPr="00471DE8" w:rsidRDefault="00471DE8" w:rsidP="00097A5E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71DE8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Projekty niespełniające kryterium szczególnego są odrzucane.</w:t>
            </w:r>
          </w:p>
        </w:tc>
      </w:tr>
      <w:tr w:rsidR="002B6705" w:rsidRPr="00542955" w14:paraId="4878F09A" w14:textId="77777777" w:rsidTr="00097A5E">
        <w:tc>
          <w:tcPr>
            <w:tcW w:w="562" w:type="dxa"/>
            <w:shd w:val="clear" w:color="auto" w:fill="auto"/>
          </w:tcPr>
          <w:p w14:paraId="53666E11" w14:textId="6527BCB5" w:rsidR="002B6705" w:rsidRPr="00471DE8" w:rsidRDefault="002B6705" w:rsidP="00097A5E">
            <w:pPr>
              <w:pStyle w:val="Akapitzlist"/>
              <w:numPr>
                <w:ilvl w:val="0"/>
                <w:numId w:val="47"/>
              </w:numPr>
              <w:spacing w:before="120" w:after="120" w:line="240" w:lineRule="auto"/>
              <w:rPr>
                <w:rFonts w:cs="Calibri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5F50" w14:textId="6EB165F2" w:rsidR="002B6705" w:rsidRPr="00542955" w:rsidRDefault="002A39B4" w:rsidP="00097A5E">
            <w:pPr>
              <w:spacing w:after="0"/>
              <w:rPr>
                <w:rFonts w:cs="Calibr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Wsparcie w ramach projektu skierowane jest do wszystkich ośrodków wychowania przedszkolnego, dla których organem prowadzącym są członkowie Stowarzyszenia BOF z wyłączeniem</w:t>
            </w:r>
            <w:r w:rsidR="006F6A75">
              <w:rPr>
                <w:rFonts w:asciiTheme="minorHAnsi" w:hAnsiTheme="minorHAnsi" w:cstheme="minorHAnsi"/>
                <w:sz w:val="20"/>
                <w:szCs w:val="20"/>
              </w:rPr>
              <w:t xml:space="preserve"> przedszkoli i oddziałów przedszkolnych w szkołach dostępnych wyłącznie dla dzieci ze specjalnymi potrzebami, w tym specjalnych. 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4C20" w14:textId="417BF7F6" w:rsidR="009F094C" w:rsidRDefault="002B6705" w:rsidP="00097A5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6F9E">
              <w:rPr>
                <w:rFonts w:asciiTheme="minorHAnsi" w:hAnsiTheme="minorHAnsi" w:cstheme="minorHAnsi"/>
                <w:sz w:val="20"/>
                <w:szCs w:val="20"/>
              </w:rPr>
              <w:t>Kryterium zostanie uznane za spełnione, jeśli z treści wniosku będzie jednoznacznie wynikać</w:t>
            </w:r>
            <w:r w:rsidR="002A39B4">
              <w:rPr>
                <w:rFonts w:asciiTheme="minorHAnsi" w:hAnsiTheme="minorHAnsi" w:cstheme="minorHAnsi"/>
                <w:sz w:val="20"/>
                <w:szCs w:val="20"/>
              </w:rPr>
              <w:t xml:space="preserve">, że projektem objęte są wszystkie </w:t>
            </w:r>
            <w:r w:rsidR="002A39B4" w:rsidRPr="003A6F9E">
              <w:rPr>
                <w:rFonts w:asciiTheme="minorHAnsi" w:hAnsiTheme="minorHAnsi" w:cstheme="minorHAnsi"/>
                <w:sz w:val="20"/>
                <w:szCs w:val="20"/>
              </w:rPr>
              <w:t>ośrodki wychowania przedszkolnego</w:t>
            </w:r>
            <w:r w:rsidR="002A39B4">
              <w:rPr>
                <w:rFonts w:asciiTheme="minorHAnsi" w:hAnsiTheme="minorHAnsi" w:cstheme="minorHAnsi"/>
                <w:sz w:val="20"/>
                <w:szCs w:val="20"/>
              </w:rPr>
              <w:t>, dla których organem prowadzącym są członkowie Stowarzyszenia BOF.</w:t>
            </w:r>
            <w:r w:rsidRPr="003A6F9E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2A39B4">
              <w:rPr>
                <w:rFonts w:asciiTheme="minorHAnsi" w:hAnsiTheme="minorHAnsi" w:cstheme="minorHAnsi"/>
                <w:sz w:val="20"/>
                <w:szCs w:val="20"/>
              </w:rPr>
              <w:t>Należy wskazać z nazwy</w:t>
            </w:r>
            <w:r w:rsidRPr="003A6F9E">
              <w:rPr>
                <w:rFonts w:asciiTheme="minorHAnsi" w:hAnsiTheme="minorHAnsi" w:cstheme="minorHAnsi"/>
                <w:sz w:val="20"/>
                <w:szCs w:val="20"/>
              </w:rPr>
              <w:t xml:space="preserve"> ośrodki wychowania przedszkolnego</w:t>
            </w:r>
            <w:r w:rsidR="00AF63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A39B4">
              <w:rPr>
                <w:rFonts w:asciiTheme="minorHAnsi" w:hAnsiTheme="minorHAnsi" w:cstheme="minorHAnsi"/>
                <w:sz w:val="20"/>
                <w:szCs w:val="20"/>
              </w:rPr>
              <w:t>objęte wsparciem</w:t>
            </w:r>
            <w:r w:rsidRPr="003A6F9E">
              <w:rPr>
                <w:rFonts w:asciiTheme="minorHAnsi" w:hAnsiTheme="minorHAnsi" w:cstheme="minorHAnsi"/>
                <w:sz w:val="20"/>
                <w:szCs w:val="20"/>
              </w:rPr>
              <w:t xml:space="preserve"> w projekcie. </w:t>
            </w:r>
          </w:p>
          <w:p w14:paraId="56754487" w14:textId="49DF02FE" w:rsidR="009F094C" w:rsidRDefault="009F094C" w:rsidP="00097A5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 etapie realizacji projektu dopuszcza się rezygnację Ośrodka Wychowania Przedszkolnego z uczestnictwa w projekcie zgodnie z zasadami opisanymi w Regulaminie naboru projektu, co nie będzie stanowiło naruszenia niniejszego kryterium. </w:t>
            </w:r>
          </w:p>
          <w:p w14:paraId="65EA516F" w14:textId="3030AD4E" w:rsidR="002B6705" w:rsidRPr="00542955" w:rsidRDefault="002B6705" w:rsidP="00097A5E">
            <w:pPr>
              <w:spacing w:after="0"/>
              <w:rPr>
                <w:rFonts w:cs="Calibri"/>
              </w:rPr>
            </w:pPr>
            <w:r w:rsidRPr="003A6F9E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Spełnienie danego kryterium zostanie zweryfikowane na podstawie treści wniosku o dofinansowanie </w:t>
            </w:r>
            <w:r w:rsidR="002A39B4">
              <w:rPr>
                <w:rFonts w:asciiTheme="minorHAnsi" w:hAnsiTheme="minorHAnsi" w:cstheme="minorHAnsi"/>
                <w:sz w:val="20"/>
                <w:szCs w:val="20"/>
              </w:rPr>
              <w:t>i dostępnych rejestrów.</w:t>
            </w:r>
          </w:p>
        </w:tc>
        <w:tc>
          <w:tcPr>
            <w:tcW w:w="4074" w:type="dxa"/>
            <w:shd w:val="clear" w:color="auto" w:fill="auto"/>
          </w:tcPr>
          <w:p w14:paraId="27B29DD0" w14:textId="77777777" w:rsidR="002B6705" w:rsidRPr="0049131E" w:rsidRDefault="002B6705" w:rsidP="00097A5E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9131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Ocena niniejszy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ch</w:t>
            </w:r>
            <w:r w:rsidRPr="0049131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 kryteri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ów</w:t>
            </w:r>
            <w:r w:rsidRPr="0049131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 polegać będzie na przyznaniu wartości logicznych: „tak”, lub „nie” lub  „nie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49131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– do uzupełnienia/poprawy”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  <w:p w14:paraId="0A5CF3E1" w14:textId="77777777" w:rsidR="002B6705" w:rsidRDefault="002B6705" w:rsidP="00097A5E">
            <w:pPr>
              <w:spacing w:after="0"/>
              <w:rPr>
                <w:rFonts w:cs="Calibri"/>
                <w:sz w:val="20"/>
                <w:szCs w:val="20"/>
              </w:rPr>
            </w:pPr>
          </w:p>
          <w:p w14:paraId="2B04C4DF" w14:textId="77777777" w:rsidR="002B6705" w:rsidRPr="00623A2D" w:rsidRDefault="002B6705" w:rsidP="00097A5E">
            <w:pPr>
              <w:spacing w:after="0"/>
              <w:rPr>
                <w:rFonts w:cs="Calibri"/>
                <w:sz w:val="20"/>
                <w:szCs w:val="20"/>
              </w:rPr>
            </w:pPr>
            <w:r w:rsidRPr="00623A2D">
              <w:rPr>
                <w:rFonts w:cs="Calibri"/>
                <w:sz w:val="20"/>
                <w:szCs w:val="20"/>
              </w:rPr>
              <w:t>Spełnienie kryterium jest konieczne do przyznania dofinansowania.</w:t>
            </w:r>
          </w:p>
          <w:p w14:paraId="71017973" w14:textId="77777777" w:rsidR="002B6705" w:rsidRDefault="002B6705" w:rsidP="00097A5E">
            <w:pPr>
              <w:spacing w:after="0"/>
              <w:rPr>
                <w:rFonts w:cs="Calibri"/>
                <w:sz w:val="20"/>
                <w:szCs w:val="20"/>
              </w:rPr>
            </w:pPr>
            <w:r w:rsidRPr="00623A2D">
              <w:rPr>
                <w:rFonts w:cs="Calibri"/>
                <w:sz w:val="20"/>
                <w:szCs w:val="20"/>
              </w:rPr>
              <w:t>W przypadku gdy Wnioskodawca nie zawrze stosownych zapisów we wniosku o dofinansowanie lub zapisy są niespójne/ niepełne, istnieje możliwość uzupełnienia/poprawy wniosku w tym zakresie.</w:t>
            </w:r>
          </w:p>
          <w:p w14:paraId="6942F334" w14:textId="18067585" w:rsidR="002B6705" w:rsidRPr="00542955" w:rsidRDefault="002B6705" w:rsidP="00097A5E">
            <w:pPr>
              <w:spacing w:after="0"/>
              <w:rPr>
                <w:rFonts w:cs="Calibri"/>
              </w:rPr>
            </w:pPr>
            <w:r w:rsidRPr="00844057">
              <w:rPr>
                <w:rFonts w:cs="Calibri"/>
                <w:sz w:val="20"/>
                <w:szCs w:val="20"/>
              </w:rPr>
              <w:t xml:space="preserve">Projekty niespełniające kryterium </w:t>
            </w:r>
            <w:r w:rsidR="00CC3D71">
              <w:rPr>
                <w:rFonts w:cs="Calibri"/>
                <w:sz w:val="20"/>
                <w:szCs w:val="20"/>
              </w:rPr>
              <w:t>szczególnego</w:t>
            </w:r>
            <w:r w:rsidR="00CC3D71" w:rsidRPr="00844057">
              <w:rPr>
                <w:rFonts w:cs="Calibri"/>
                <w:sz w:val="20"/>
                <w:szCs w:val="20"/>
              </w:rPr>
              <w:t xml:space="preserve"> </w:t>
            </w:r>
            <w:r w:rsidRPr="00844057">
              <w:rPr>
                <w:rFonts w:cs="Calibri"/>
                <w:sz w:val="20"/>
                <w:szCs w:val="20"/>
              </w:rPr>
              <w:t>są odrzucane.</w:t>
            </w:r>
            <w:r w:rsidRPr="003A6F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2B6705" w:rsidRPr="00542955" w14:paraId="00FBABA0" w14:textId="77777777" w:rsidTr="00097A5E">
        <w:tc>
          <w:tcPr>
            <w:tcW w:w="562" w:type="dxa"/>
            <w:shd w:val="clear" w:color="auto" w:fill="auto"/>
          </w:tcPr>
          <w:p w14:paraId="7765B218" w14:textId="1C527EA9" w:rsidR="002B6705" w:rsidRPr="00471DE8" w:rsidRDefault="002B6705" w:rsidP="00097A5E">
            <w:pPr>
              <w:pStyle w:val="Akapitzlist"/>
              <w:numPr>
                <w:ilvl w:val="0"/>
                <w:numId w:val="47"/>
              </w:numPr>
              <w:spacing w:before="120" w:after="120" w:line="240" w:lineRule="auto"/>
              <w:rPr>
                <w:rFonts w:cs="Calibri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4B9E" w14:textId="586FA67B" w:rsidR="002B6705" w:rsidRPr="00542955" w:rsidRDefault="002B6705" w:rsidP="00097A5E">
            <w:pPr>
              <w:spacing w:after="0"/>
              <w:rPr>
                <w:rFonts w:cs="Calibri"/>
              </w:rPr>
            </w:pPr>
            <w:r w:rsidRPr="003A6F9E">
              <w:rPr>
                <w:rFonts w:asciiTheme="minorHAnsi" w:hAnsiTheme="minorHAnsi" w:cstheme="minorHAnsi"/>
                <w:sz w:val="20"/>
                <w:szCs w:val="20"/>
              </w:rPr>
              <w:t>Wsparcie w ramach projektu udzielane jest na podstawie diagnozy ośrodk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ów</w:t>
            </w:r>
            <w:r w:rsidRPr="003A6F9E">
              <w:rPr>
                <w:rFonts w:asciiTheme="minorHAnsi" w:hAnsiTheme="minorHAnsi" w:cstheme="minorHAnsi"/>
                <w:sz w:val="20"/>
                <w:szCs w:val="20"/>
              </w:rPr>
              <w:t xml:space="preserve"> wychowania przedszkolnego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które zostały objęte projektem.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4A7C" w14:textId="77777777" w:rsidR="002B6705" w:rsidRPr="003A6F9E" w:rsidRDefault="002B6705" w:rsidP="00097A5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6F9E">
              <w:rPr>
                <w:rFonts w:asciiTheme="minorHAnsi" w:hAnsiTheme="minorHAnsi" w:cstheme="minorHAnsi"/>
                <w:sz w:val="20"/>
                <w:szCs w:val="20"/>
              </w:rPr>
              <w:t xml:space="preserve">Kryterium zostanie spełnione, gdy we wniosku o dofinansowanie zostanie zawarta informacja o wynikach z przeprowadzonej diagnozy. Działania zaplanowane w projekcie muszą odpowiadać na zidentyfikowane w diagnozie potrzeby, a wnioski z niej wynikające powinny być powiązane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3A6F9E">
              <w:rPr>
                <w:rFonts w:asciiTheme="minorHAnsi" w:hAnsiTheme="minorHAnsi" w:cstheme="minorHAnsi"/>
                <w:sz w:val="20"/>
                <w:szCs w:val="20"/>
              </w:rPr>
              <w:t xml:space="preserve"> zakres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em</w:t>
            </w:r>
            <w:r w:rsidRPr="003A6F9E">
              <w:rPr>
                <w:rFonts w:asciiTheme="minorHAnsi" w:hAnsiTheme="minorHAnsi" w:cstheme="minorHAnsi"/>
                <w:sz w:val="20"/>
                <w:szCs w:val="20"/>
              </w:rPr>
              <w:t xml:space="preserve"> działań planowanych w projekcie.</w:t>
            </w:r>
          </w:p>
          <w:p w14:paraId="60CA6437" w14:textId="1683DD29" w:rsidR="002B6705" w:rsidRPr="003A6F9E" w:rsidRDefault="002B6705" w:rsidP="00097A5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6F9E">
              <w:rPr>
                <w:rFonts w:asciiTheme="minorHAnsi" w:hAnsiTheme="minorHAnsi" w:cstheme="minorHAnsi"/>
                <w:sz w:val="20"/>
                <w:szCs w:val="20"/>
              </w:rPr>
              <w:t>Za aktualne dane źródłowe uznaje się dane, które odnoszą się do bieżących potrzeb dzieci, nauczycieli, 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środków </w:t>
            </w:r>
            <w:r w:rsidRPr="003A6F9E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ychowania </w:t>
            </w:r>
            <w:r w:rsidRPr="003A6F9E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rzedszkolnego</w:t>
            </w:r>
            <w:r w:rsidRPr="003A6F9E">
              <w:rPr>
                <w:rFonts w:asciiTheme="minorHAnsi" w:hAnsiTheme="minorHAnsi" w:cstheme="minorHAnsi"/>
                <w:sz w:val="20"/>
                <w:szCs w:val="20"/>
              </w:rPr>
              <w:t>. Za bieżące dane źródłowe uznaje się dane, które dotyczą okresu nie dłuższego niż 12 miesięcy poprzedzających datę złożenia wniosku o dofinansowanie.</w:t>
            </w:r>
          </w:p>
          <w:p w14:paraId="4F7384C5" w14:textId="3D809356" w:rsidR="002B6705" w:rsidRPr="003A6F9E" w:rsidRDefault="002B6705" w:rsidP="00097A5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6F9E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>Diagnoza nie jest załącznikiem do wniosku o</w:t>
            </w:r>
            <w:r w:rsidR="0051407E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A6F9E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>dofinansowanie projektu, jednak powinna być</w:t>
            </w:r>
            <w:r w:rsidRPr="003A6F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A6F9E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>dostępna np. podczas negocjacji lub kontroli</w:t>
            </w:r>
            <w:r w:rsidR="0051407E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A6F9E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>projektu.</w:t>
            </w:r>
          </w:p>
          <w:p w14:paraId="09579A7C" w14:textId="6CBACECA" w:rsidR="002B6705" w:rsidRPr="00F93B39" w:rsidRDefault="002B6705" w:rsidP="00097A5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6F9E">
              <w:rPr>
                <w:rFonts w:asciiTheme="minorHAnsi" w:hAnsiTheme="minorHAnsi" w:cstheme="minorHAnsi"/>
                <w:sz w:val="20"/>
                <w:szCs w:val="20"/>
              </w:rPr>
              <w:t>Kryterium zostanie zweryfikowane na podstawie zapisów we wniosku o dofinansowanie projektu.</w:t>
            </w:r>
          </w:p>
        </w:tc>
        <w:tc>
          <w:tcPr>
            <w:tcW w:w="4074" w:type="dxa"/>
            <w:shd w:val="clear" w:color="auto" w:fill="auto"/>
          </w:tcPr>
          <w:p w14:paraId="1004BA3A" w14:textId="77777777" w:rsidR="002B6705" w:rsidRPr="0049131E" w:rsidRDefault="002B6705" w:rsidP="00097A5E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9131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Ocena niniejszy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ch</w:t>
            </w:r>
            <w:r w:rsidRPr="0049131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 kryteri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ów</w:t>
            </w:r>
            <w:r w:rsidRPr="0049131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 polegać będzie na przyznaniu wartości logicznych: „tak”, lub „nie” lub  „nie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49131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– do uzupełnienia/poprawy”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  <w:p w14:paraId="2068F919" w14:textId="77777777" w:rsidR="002B6705" w:rsidRDefault="002B6705" w:rsidP="00097A5E">
            <w:pPr>
              <w:spacing w:after="0"/>
              <w:rPr>
                <w:rFonts w:cs="Calibri"/>
                <w:sz w:val="20"/>
                <w:szCs w:val="20"/>
              </w:rPr>
            </w:pPr>
          </w:p>
          <w:p w14:paraId="7628E622" w14:textId="77777777" w:rsidR="002B6705" w:rsidRPr="00623A2D" w:rsidRDefault="002B6705" w:rsidP="00097A5E">
            <w:pPr>
              <w:spacing w:after="0"/>
              <w:rPr>
                <w:rFonts w:cs="Calibri"/>
                <w:sz w:val="20"/>
                <w:szCs w:val="20"/>
              </w:rPr>
            </w:pPr>
            <w:r w:rsidRPr="00623A2D">
              <w:rPr>
                <w:rFonts w:cs="Calibri"/>
                <w:sz w:val="20"/>
                <w:szCs w:val="20"/>
              </w:rPr>
              <w:t>Spełnienie kryterium jest konieczne do przyznania dofinansowania.</w:t>
            </w:r>
          </w:p>
          <w:p w14:paraId="1A118D15" w14:textId="77777777" w:rsidR="002B6705" w:rsidRDefault="002B6705" w:rsidP="00097A5E">
            <w:pPr>
              <w:spacing w:after="0"/>
              <w:rPr>
                <w:rFonts w:cs="Calibri"/>
                <w:sz w:val="20"/>
                <w:szCs w:val="20"/>
              </w:rPr>
            </w:pPr>
            <w:r w:rsidRPr="00623A2D">
              <w:rPr>
                <w:rFonts w:cs="Calibri"/>
                <w:sz w:val="20"/>
                <w:szCs w:val="20"/>
              </w:rPr>
              <w:t>W przypadku gdy Wnioskodawca nie zawrze stosownych zapisów we wniosku o dofinansowanie lub zapisy są niespójne/ niepełne, istnieje możliwość uzupełnienia/poprawy wniosku w tym zakresie.</w:t>
            </w:r>
          </w:p>
          <w:p w14:paraId="00CE2F5D" w14:textId="290BEA23" w:rsidR="002B6705" w:rsidRPr="00542955" w:rsidRDefault="002B6705" w:rsidP="00097A5E">
            <w:pPr>
              <w:spacing w:after="0"/>
              <w:rPr>
                <w:rFonts w:cs="Calibri"/>
              </w:rPr>
            </w:pPr>
            <w:r w:rsidRPr="00844057">
              <w:rPr>
                <w:rFonts w:cs="Calibri"/>
                <w:sz w:val="20"/>
                <w:szCs w:val="20"/>
              </w:rPr>
              <w:t xml:space="preserve">Projekty niespełniające kryterium </w:t>
            </w:r>
            <w:r w:rsidR="00CC3D71">
              <w:rPr>
                <w:rFonts w:cs="Calibri"/>
                <w:sz w:val="20"/>
                <w:szCs w:val="20"/>
              </w:rPr>
              <w:t>szczególnego</w:t>
            </w:r>
            <w:r w:rsidR="00CC3D71" w:rsidRPr="00844057">
              <w:rPr>
                <w:rFonts w:cs="Calibri"/>
                <w:sz w:val="20"/>
                <w:szCs w:val="20"/>
              </w:rPr>
              <w:t xml:space="preserve"> </w:t>
            </w:r>
            <w:r w:rsidRPr="00844057">
              <w:rPr>
                <w:rFonts w:cs="Calibri"/>
                <w:sz w:val="20"/>
                <w:szCs w:val="20"/>
              </w:rPr>
              <w:t>są odrzucane.</w:t>
            </w:r>
          </w:p>
        </w:tc>
      </w:tr>
      <w:tr w:rsidR="006F6A75" w:rsidRPr="00542955" w14:paraId="11636B66" w14:textId="77777777" w:rsidTr="00097A5E">
        <w:tc>
          <w:tcPr>
            <w:tcW w:w="562" w:type="dxa"/>
            <w:shd w:val="clear" w:color="auto" w:fill="auto"/>
          </w:tcPr>
          <w:p w14:paraId="15999686" w14:textId="4453EF88" w:rsidR="006F6A75" w:rsidRPr="00471DE8" w:rsidRDefault="006F6A75" w:rsidP="00097A5E">
            <w:pPr>
              <w:pStyle w:val="Akapitzlist"/>
              <w:numPr>
                <w:ilvl w:val="0"/>
                <w:numId w:val="47"/>
              </w:numPr>
              <w:spacing w:before="120" w:after="120" w:line="240" w:lineRule="auto"/>
              <w:rPr>
                <w:rFonts w:cs="Calibri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4688" w14:textId="214E5605" w:rsidR="00C47A1B" w:rsidRPr="003A6F9E" w:rsidRDefault="00DF37FD" w:rsidP="00097A5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Wartość środków </w:t>
            </w:r>
            <w:r w:rsidR="00731133">
              <w:rPr>
                <w:rFonts w:asciiTheme="minorHAnsi" w:hAnsiTheme="minorHAnsi" w:cstheme="minorHAnsi"/>
                <w:sz w:val="20"/>
                <w:szCs w:val="20"/>
              </w:rPr>
              <w:t xml:space="preserve"> przeznaczon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ych</w:t>
            </w:r>
            <w:r w:rsidR="00731133">
              <w:rPr>
                <w:rFonts w:asciiTheme="minorHAnsi" w:hAnsiTheme="minorHAnsi" w:cstheme="minorHAnsi"/>
                <w:sz w:val="20"/>
                <w:szCs w:val="20"/>
              </w:rPr>
              <w:t xml:space="preserve"> na </w:t>
            </w:r>
            <w:r w:rsidR="00C3302D">
              <w:rPr>
                <w:rFonts w:asciiTheme="minorHAnsi" w:hAnsiTheme="minorHAnsi" w:cstheme="minorHAnsi"/>
                <w:sz w:val="20"/>
                <w:szCs w:val="20"/>
              </w:rPr>
              <w:t xml:space="preserve">bezpośrednie </w:t>
            </w:r>
            <w:r w:rsidR="00731133">
              <w:rPr>
                <w:rFonts w:asciiTheme="minorHAnsi" w:hAnsiTheme="minorHAnsi" w:cstheme="minorHAnsi"/>
                <w:sz w:val="20"/>
                <w:szCs w:val="20"/>
              </w:rPr>
              <w:t>wsparcie uczestników (dzieci, rodzice, kadra ośrodków wychowania przedszkolnego)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będzie stanowiła</w:t>
            </w:r>
            <w:r w:rsidR="00C47A1B">
              <w:rPr>
                <w:rFonts w:asciiTheme="minorHAnsi" w:hAnsiTheme="minorHAnsi" w:cstheme="minorHAnsi"/>
                <w:sz w:val="20"/>
                <w:szCs w:val="20"/>
              </w:rPr>
              <w:t xml:space="preserve"> co najmniej </w:t>
            </w:r>
            <w:r w:rsidR="00F0225E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F0225E" w:rsidRPr="002375D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C47A1B" w:rsidRPr="002375DD">
              <w:rPr>
                <w:rFonts w:asciiTheme="minorHAnsi" w:hAnsiTheme="minorHAnsi" w:cstheme="minorHAnsi"/>
                <w:sz w:val="20"/>
                <w:szCs w:val="20"/>
              </w:rPr>
              <w:t>%</w:t>
            </w:r>
            <w:r w:rsidR="00C47A1B">
              <w:rPr>
                <w:rFonts w:asciiTheme="minorHAnsi" w:hAnsiTheme="minorHAnsi" w:cstheme="minorHAnsi"/>
                <w:sz w:val="20"/>
                <w:szCs w:val="20"/>
              </w:rPr>
              <w:t xml:space="preserve"> kosztów bezpośrednich projektu.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B9C0" w14:textId="08064AAE" w:rsidR="006F6A75" w:rsidRDefault="00731133" w:rsidP="00097A5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Kryterium zostanie uznane za spełnione, jeśli z treści wniosku będzie wynikało, że przynajmniej </w:t>
            </w:r>
            <w:r w:rsidR="00F0225E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DF37FD" w:rsidRPr="002375D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2375DD">
              <w:rPr>
                <w:rFonts w:asciiTheme="minorHAnsi" w:hAnsiTheme="minorHAnsi" w:cstheme="minorHAnsi"/>
                <w:sz w:val="20"/>
                <w:szCs w:val="20"/>
              </w:rPr>
              <w:t>%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wartości </w:t>
            </w:r>
            <w:r w:rsidR="00C3302D">
              <w:rPr>
                <w:rFonts w:asciiTheme="minorHAnsi" w:hAnsiTheme="minorHAnsi" w:cstheme="minorHAnsi"/>
                <w:sz w:val="20"/>
                <w:szCs w:val="20"/>
              </w:rPr>
              <w:t xml:space="preserve">kosztów bezpośrednich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projektu będą stanowiły wydatki przeznaczone na </w:t>
            </w:r>
            <w:r w:rsidR="00C3302D">
              <w:rPr>
                <w:rFonts w:asciiTheme="minorHAnsi" w:hAnsiTheme="minorHAnsi" w:cstheme="minorHAnsi"/>
                <w:sz w:val="20"/>
                <w:szCs w:val="20"/>
              </w:rPr>
              <w:t xml:space="preserve">bezpośrednie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wsparcie uczestników projektu (dzieci, rodziców, nauczycieli i kadry zarządzającej, wspierającej i organizującej proces nauczania ośrodków wychowania przedszkolnego). </w:t>
            </w:r>
          </w:p>
          <w:p w14:paraId="4C1E39E3" w14:textId="77777777" w:rsidR="00C47A1B" w:rsidRDefault="00C47A1B" w:rsidP="00097A5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7E242D" w14:textId="77777777" w:rsidR="00937CB6" w:rsidRDefault="00C47A1B" w:rsidP="00097A5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Do </w:t>
            </w:r>
            <w:r w:rsidR="008E487E">
              <w:rPr>
                <w:rFonts w:asciiTheme="minorHAnsi" w:hAnsiTheme="minorHAnsi" w:cstheme="minorHAnsi"/>
                <w:sz w:val="20"/>
                <w:szCs w:val="20"/>
              </w:rPr>
              <w:t xml:space="preserve">kosztów bezpośredniego wsparcia uczestników </w:t>
            </w:r>
            <w:r w:rsidR="00E16A2E" w:rsidRPr="002375DD">
              <w:rPr>
                <w:rFonts w:asciiTheme="minorHAnsi" w:hAnsiTheme="minorHAnsi" w:cstheme="minorHAnsi"/>
                <w:sz w:val="20"/>
                <w:szCs w:val="20"/>
              </w:rPr>
              <w:t xml:space="preserve">nie </w:t>
            </w:r>
            <w:r w:rsidRPr="002375DD">
              <w:rPr>
                <w:rFonts w:asciiTheme="minorHAnsi" w:hAnsiTheme="minorHAnsi" w:cstheme="minorHAnsi"/>
                <w:sz w:val="20"/>
                <w:szCs w:val="20"/>
              </w:rPr>
              <w:t>wlicza się</w:t>
            </w:r>
            <w:r w:rsidR="00E16A2E" w:rsidRPr="002375DD">
              <w:rPr>
                <w:rFonts w:asciiTheme="minorHAnsi" w:hAnsiTheme="minorHAnsi" w:cstheme="minorHAnsi"/>
                <w:sz w:val="20"/>
                <w:szCs w:val="20"/>
              </w:rPr>
              <w:t xml:space="preserve"> wydatków ponoszonych na diagnoz</w:t>
            </w:r>
            <w:r w:rsidR="00F0225E" w:rsidRPr="002375DD">
              <w:rPr>
                <w:rFonts w:asciiTheme="minorHAnsi" w:hAnsiTheme="minorHAnsi" w:cstheme="minorHAnsi"/>
                <w:sz w:val="20"/>
                <w:szCs w:val="20"/>
              </w:rPr>
              <w:t>owanie potrzeb oraz pracę grup roboczych</w:t>
            </w:r>
            <w:r w:rsidR="00C3302D" w:rsidRPr="002375D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C330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375DD">
              <w:rPr>
                <w:rFonts w:asciiTheme="minorHAnsi" w:hAnsiTheme="minorHAnsi" w:cstheme="minorHAnsi"/>
                <w:sz w:val="20"/>
                <w:szCs w:val="20"/>
              </w:rPr>
              <w:t>odpowiedzialnych za</w:t>
            </w:r>
            <w:r w:rsidR="00C3302D">
              <w:rPr>
                <w:rFonts w:asciiTheme="minorHAnsi" w:hAnsiTheme="minorHAnsi" w:cstheme="minorHAnsi"/>
                <w:sz w:val="20"/>
                <w:szCs w:val="20"/>
              </w:rPr>
              <w:t xml:space="preserve"> dobór form edukacyjnych oraz opracowanie materiałów dydaktycznych</w:t>
            </w:r>
            <w:r w:rsidR="00F0225E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170E9D8F" w14:textId="60623452" w:rsidR="00C47A1B" w:rsidRPr="003A6F9E" w:rsidRDefault="00C47A1B" w:rsidP="00097A5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Spełnienie danego kryterium zostanie zweryfikowane na podstawie treści wniosku o dofinansowanie oraz załącznika „Budżet szczegółowy SOWA EFS+”.</w:t>
            </w:r>
          </w:p>
        </w:tc>
        <w:tc>
          <w:tcPr>
            <w:tcW w:w="4074" w:type="dxa"/>
            <w:shd w:val="clear" w:color="auto" w:fill="auto"/>
          </w:tcPr>
          <w:p w14:paraId="68BDD50F" w14:textId="77777777" w:rsidR="00731133" w:rsidRPr="0049131E" w:rsidRDefault="00731133" w:rsidP="00097A5E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9131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Ocena niniejszy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ch</w:t>
            </w:r>
            <w:r w:rsidRPr="0049131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 kryteri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ów</w:t>
            </w:r>
            <w:r w:rsidRPr="0049131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 polegać będzie na przyznaniu wartości logicznych: „tak”, lub „nie” lub  „nie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49131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– do uzupełnienia/poprawy”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  <w:p w14:paraId="55A397BC" w14:textId="77777777" w:rsidR="00731133" w:rsidRDefault="00731133" w:rsidP="00097A5E">
            <w:pPr>
              <w:spacing w:after="0"/>
              <w:rPr>
                <w:rFonts w:cs="Calibri"/>
                <w:sz w:val="20"/>
                <w:szCs w:val="20"/>
              </w:rPr>
            </w:pPr>
          </w:p>
          <w:p w14:paraId="0000E7BC" w14:textId="77777777" w:rsidR="00731133" w:rsidRPr="00623A2D" w:rsidRDefault="00731133" w:rsidP="00097A5E">
            <w:pPr>
              <w:spacing w:after="0"/>
              <w:rPr>
                <w:rFonts w:cs="Calibri"/>
                <w:sz w:val="20"/>
                <w:szCs w:val="20"/>
              </w:rPr>
            </w:pPr>
            <w:r w:rsidRPr="00623A2D">
              <w:rPr>
                <w:rFonts w:cs="Calibri"/>
                <w:sz w:val="20"/>
                <w:szCs w:val="20"/>
              </w:rPr>
              <w:t>Spełnienie kryterium jest konieczne do przyznania dofinansowania.</w:t>
            </w:r>
          </w:p>
          <w:p w14:paraId="3DC6C202" w14:textId="77777777" w:rsidR="00731133" w:rsidRDefault="00731133" w:rsidP="00097A5E">
            <w:pPr>
              <w:spacing w:after="0"/>
              <w:rPr>
                <w:rFonts w:cs="Calibri"/>
                <w:sz w:val="20"/>
                <w:szCs w:val="20"/>
              </w:rPr>
            </w:pPr>
            <w:r w:rsidRPr="00623A2D">
              <w:rPr>
                <w:rFonts w:cs="Calibri"/>
                <w:sz w:val="20"/>
                <w:szCs w:val="20"/>
              </w:rPr>
              <w:t>W przypadku gdy Wnioskodawca nie zawrze stosownych zapisów we wniosku o dofinansowanie lub zapisy są niespójne/ niepełne, istnieje możliwość uzupełnienia/poprawy wniosku w tym zakresie.</w:t>
            </w:r>
          </w:p>
          <w:p w14:paraId="2C4D42C6" w14:textId="77777777" w:rsidR="006F6A75" w:rsidRDefault="00731133" w:rsidP="00097A5E">
            <w:pPr>
              <w:spacing w:after="0"/>
              <w:rPr>
                <w:rFonts w:cs="Calibri"/>
                <w:sz w:val="20"/>
                <w:szCs w:val="20"/>
              </w:rPr>
            </w:pPr>
            <w:r w:rsidRPr="00844057">
              <w:rPr>
                <w:rFonts w:cs="Calibri"/>
                <w:sz w:val="20"/>
                <w:szCs w:val="20"/>
              </w:rPr>
              <w:t xml:space="preserve">Projekty niespełniające kryterium </w:t>
            </w:r>
            <w:r>
              <w:rPr>
                <w:rFonts w:cs="Calibri"/>
                <w:sz w:val="20"/>
                <w:szCs w:val="20"/>
              </w:rPr>
              <w:t>merytorycznego</w:t>
            </w:r>
            <w:r w:rsidRPr="00844057">
              <w:rPr>
                <w:rFonts w:cs="Calibri"/>
                <w:sz w:val="20"/>
                <w:szCs w:val="20"/>
              </w:rPr>
              <w:t xml:space="preserve"> są odrzucane.</w:t>
            </w:r>
          </w:p>
          <w:p w14:paraId="04094048" w14:textId="77777777" w:rsidR="00DF37FD" w:rsidRDefault="00DF37FD" w:rsidP="00097A5E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</w:p>
          <w:p w14:paraId="14E3FF6D" w14:textId="3F845FB0" w:rsidR="00DF37FD" w:rsidRDefault="00DF37FD" w:rsidP="00097A5E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F37FD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Wnioskodawca ma możliwość uzupełnienia/poprawy wniosku o dofinansowanie oraz załącznika „Budżet szczegółowy SOWA EFS+” w zakresie spełniania kryterium.</w:t>
            </w:r>
          </w:p>
          <w:p w14:paraId="795DC42F" w14:textId="77777777" w:rsidR="00CC3D71" w:rsidRDefault="00CC3D71" w:rsidP="00097A5E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  <w:p w14:paraId="26BF3BBC" w14:textId="2CDE5956" w:rsidR="00CC3D71" w:rsidRPr="0049131E" w:rsidRDefault="00CC3D71" w:rsidP="00097A5E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844057">
              <w:rPr>
                <w:sz w:val="20"/>
                <w:szCs w:val="20"/>
              </w:rPr>
              <w:t xml:space="preserve">Projekty niespełniające kryterium </w:t>
            </w:r>
            <w:r>
              <w:rPr>
                <w:sz w:val="20"/>
                <w:szCs w:val="20"/>
              </w:rPr>
              <w:t>szczególnego</w:t>
            </w:r>
            <w:r w:rsidRPr="00844057">
              <w:rPr>
                <w:sz w:val="20"/>
                <w:szCs w:val="20"/>
              </w:rPr>
              <w:t xml:space="preserve"> są odrzucane.</w:t>
            </w:r>
          </w:p>
        </w:tc>
      </w:tr>
      <w:tr w:rsidR="00B635FF" w:rsidRPr="00542955" w14:paraId="48109B6B" w14:textId="77777777" w:rsidTr="00097A5E">
        <w:tc>
          <w:tcPr>
            <w:tcW w:w="562" w:type="dxa"/>
            <w:shd w:val="clear" w:color="auto" w:fill="auto"/>
          </w:tcPr>
          <w:p w14:paraId="4C292867" w14:textId="77777777" w:rsidR="00B635FF" w:rsidRPr="00471DE8" w:rsidRDefault="00B635FF" w:rsidP="00097A5E">
            <w:pPr>
              <w:pStyle w:val="Akapitzlist"/>
              <w:numPr>
                <w:ilvl w:val="0"/>
                <w:numId w:val="47"/>
              </w:numPr>
              <w:spacing w:before="120" w:after="120" w:line="240" w:lineRule="auto"/>
              <w:rPr>
                <w:rFonts w:cs="Calibri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777C" w14:textId="02769999" w:rsidR="00B635FF" w:rsidRPr="00B635FF" w:rsidRDefault="00B635FF" w:rsidP="00097A5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Projekt zakłada</w:t>
            </w:r>
            <w:r w:rsidRPr="00B635FF">
              <w:rPr>
                <w:rFonts w:asciiTheme="minorHAnsi" w:hAnsiTheme="minorHAnsi" w:cstheme="minorHAnsi"/>
                <w:sz w:val="20"/>
                <w:szCs w:val="20"/>
              </w:rPr>
              <w:t xml:space="preserve"> wykorzyst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anie</w:t>
            </w:r>
          </w:p>
          <w:p w14:paraId="2226A5D8" w14:textId="5DAA19EB" w:rsidR="00B635FF" w:rsidRPr="00B635FF" w:rsidRDefault="00B635FF" w:rsidP="00097A5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B635FF">
              <w:rPr>
                <w:rFonts w:asciiTheme="minorHAnsi" w:hAnsiTheme="minorHAnsi" w:cstheme="minorHAnsi"/>
                <w:sz w:val="20"/>
                <w:szCs w:val="20"/>
              </w:rPr>
              <w:t>zasob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ów</w:t>
            </w:r>
            <w:r w:rsidRPr="00B635FF">
              <w:rPr>
                <w:rFonts w:asciiTheme="minorHAnsi" w:hAnsiTheme="minorHAnsi" w:cstheme="minorHAnsi"/>
                <w:sz w:val="20"/>
                <w:szCs w:val="20"/>
              </w:rPr>
              <w:t xml:space="preserve"> dostępn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ych</w:t>
            </w:r>
            <w:r w:rsidRPr="00B635FF">
              <w:rPr>
                <w:rFonts w:asciiTheme="minorHAnsi" w:hAnsiTheme="minorHAnsi" w:cstheme="minorHAnsi"/>
                <w:sz w:val="20"/>
                <w:szCs w:val="20"/>
              </w:rPr>
              <w:t xml:space="preserve"> na ZPE lub wdrażan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B635FF">
              <w:rPr>
                <w:rFonts w:asciiTheme="minorHAnsi" w:hAnsiTheme="minorHAnsi" w:cstheme="minorHAnsi"/>
                <w:sz w:val="20"/>
                <w:szCs w:val="20"/>
              </w:rPr>
              <w:t>e model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B635FF">
              <w:rPr>
                <w:rFonts w:asciiTheme="minorHAnsi" w:hAnsiTheme="minorHAnsi" w:cstheme="minorHAnsi"/>
                <w:sz w:val="20"/>
                <w:szCs w:val="20"/>
              </w:rPr>
              <w:t xml:space="preserve"> wypracowan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ych</w:t>
            </w:r>
            <w:r w:rsidRPr="00B635FF">
              <w:rPr>
                <w:rFonts w:asciiTheme="minorHAnsi" w:hAnsiTheme="minorHAnsi" w:cstheme="minorHAnsi"/>
                <w:sz w:val="20"/>
                <w:szCs w:val="20"/>
              </w:rPr>
              <w:t xml:space="preserve"> w ramach PO</w:t>
            </w:r>
          </w:p>
          <w:p w14:paraId="61FFD4C7" w14:textId="5FEDB736" w:rsidR="00B635FF" w:rsidRDefault="00B635FF" w:rsidP="00097A5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B635FF">
              <w:rPr>
                <w:rFonts w:asciiTheme="minorHAnsi" w:hAnsiTheme="minorHAnsi" w:cstheme="minorHAnsi"/>
                <w:sz w:val="20"/>
                <w:szCs w:val="20"/>
              </w:rPr>
              <w:t>WER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CF3C" w14:textId="50068E83" w:rsidR="00B635FF" w:rsidRDefault="00B635FF" w:rsidP="00097A5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Kryterium ma na celu zapewnieni</w:t>
            </w:r>
            <w:r w:rsidR="00D45D86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  <w:r w:rsidRPr="00B635FF">
              <w:rPr>
                <w:rFonts w:asciiTheme="minorHAnsi" w:hAnsiTheme="minorHAnsi" w:cstheme="minorHAnsi"/>
                <w:sz w:val="20"/>
                <w:szCs w:val="20"/>
              </w:rPr>
              <w:t>powielani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B635FF">
              <w:rPr>
                <w:rFonts w:asciiTheme="minorHAnsi" w:hAnsiTheme="minorHAnsi" w:cstheme="minorHAnsi"/>
                <w:sz w:val="20"/>
                <w:szCs w:val="20"/>
              </w:rPr>
              <w:t xml:space="preserve"> przedsięwzię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ć </w:t>
            </w:r>
            <w:r w:rsidRPr="00B635FF">
              <w:rPr>
                <w:rFonts w:asciiTheme="minorHAnsi" w:hAnsiTheme="minorHAnsi" w:cstheme="minorHAnsi"/>
                <w:sz w:val="20"/>
                <w:szCs w:val="20"/>
              </w:rPr>
              <w:t>realizowany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ch i finansowanych</w:t>
            </w:r>
            <w:r w:rsidRPr="00B635FF">
              <w:rPr>
                <w:rFonts w:asciiTheme="minorHAnsi" w:hAnsiTheme="minorHAnsi" w:cstheme="minorHAnsi"/>
                <w:sz w:val="20"/>
                <w:szCs w:val="20"/>
              </w:rPr>
              <w:t xml:space="preserve"> na poziomie krajowym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 zakresie tworzenia materiałów edukacyjnych.</w:t>
            </w:r>
          </w:p>
          <w:p w14:paraId="1B59E251" w14:textId="77777777" w:rsidR="00B635FF" w:rsidRDefault="00B635FF" w:rsidP="00097A5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Kryterium wynika z </w:t>
            </w:r>
            <w:r w:rsidRPr="00B635FF">
              <w:rPr>
                <w:rFonts w:asciiTheme="minorHAnsi" w:hAnsiTheme="minorHAnsi" w:cstheme="minorHAnsi"/>
                <w:sz w:val="20"/>
                <w:szCs w:val="20"/>
              </w:rPr>
              <w:t>Wytyczny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ch </w:t>
            </w:r>
            <w:r w:rsidRPr="00B635FF">
              <w:rPr>
                <w:rFonts w:asciiTheme="minorHAnsi" w:hAnsiTheme="minorHAnsi" w:cstheme="minorHAnsi"/>
                <w:sz w:val="20"/>
                <w:szCs w:val="20"/>
              </w:rPr>
              <w:t>dotyczący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ch</w:t>
            </w:r>
            <w:r w:rsidRPr="00B635FF">
              <w:rPr>
                <w:rFonts w:asciiTheme="minorHAnsi" w:hAnsiTheme="minorHAnsi" w:cstheme="minorHAnsi"/>
                <w:sz w:val="20"/>
                <w:szCs w:val="20"/>
              </w:rPr>
              <w:t xml:space="preserve"> realizacji projektów z udziałem środków Europejskiego Funduszu Społecznego Plus w regionalnych programach na lata 2021-2027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oraz nie </w:t>
            </w:r>
            <w:r w:rsidRPr="00B635FF">
              <w:rPr>
                <w:rFonts w:asciiTheme="minorHAnsi" w:hAnsiTheme="minorHAnsi" w:cstheme="minorHAnsi"/>
                <w:sz w:val="20"/>
                <w:szCs w:val="20"/>
              </w:rPr>
              <w:t>powielani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B635FF">
              <w:rPr>
                <w:rFonts w:asciiTheme="minorHAnsi" w:hAnsiTheme="minorHAnsi" w:cstheme="minorHAnsi"/>
                <w:sz w:val="20"/>
                <w:szCs w:val="20"/>
              </w:rPr>
              <w:t xml:space="preserve"> przedsięwzię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ć </w:t>
            </w:r>
            <w:r w:rsidRPr="00B635FF">
              <w:rPr>
                <w:rFonts w:asciiTheme="minorHAnsi" w:hAnsiTheme="minorHAnsi" w:cstheme="minorHAnsi"/>
                <w:sz w:val="20"/>
                <w:szCs w:val="20"/>
              </w:rPr>
              <w:t>realizowany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ch</w:t>
            </w:r>
            <w:r w:rsidRPr="00B635FF">
              <w:rPr>
                <w:rFonts w:asciiTheme="minorHAnsi" w:hAnsiTheme="minorHAnsi" w:cstheme="minorHAnsi"/>
                <w:sz w:val="20"/>
                <w:szCs w:val="20"/>
              </w:rPr>
              <w:t xml:space="preserve"> na poziomie krajowym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 zakresie tworzenia materiałów edukacyjnych.</w:t>
            </w:r>
          </w:p>
          <w:p w14:paraId="7F472CC7" w14:textId="77777777" w:rsidR="00D45D86" w:rsidRDefault="00D45D86" w:rsidP="00097A5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6D001E" w14:textId="751DB1D3" w:rsidR="00D45D86" w:rsidRDefault="00D45D86" w:rsidP="00097A5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5D86">
              <w:rPr>
                <w:rFonts w:asciiTheme="minorHAnsi" w:hAnsiTheme="minorHAnsi" w:cstheme="minorHAnsi"/>
                <w:sz w:val="20"/>
                <w:szCs w:val="20"/>
              </w:rPr>
              <w:t>Kryterium zostanie uznane za spełnione, jeśli z treści wniosku będzie jednoznacznie wynikać w jakim zakresie wypracowane rozwiązania zostaną wykorzystane w projekcie.</w:t>
            </w:r>
          </w:p>
          <w:p w14:paraId="68344272" w14:textId="77777777" w:rsidR="00D45D86" w:rsidRDefault="00D45D86" w:rsidP="00097A5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F05BA9" w14:textId="64169627" w:rsidR="00D45D86" w:rsidRDefault="00D45D86" w:rsidP="00097A5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6F9E">
              <w:rPr>
                <w:rFonts w:asciiTheme="minorHAnsi" w:hAnsiTheme="minorHAnsi" w:cstheme="minorHAnsi"/>
                <w:sz w:val="20"/>
                <w:szCs w:val="20"/>
              </w:rPr>
              <w:t>Kryterium zostanie zweryfikowane na podstawie zapisów we wniosku o dofinansowanie projektu.</w:t>
            </w:r>
          </w:p>
          <w:p w14:paraId="2E92BC92" w14:textId="24B7410F" w:rsidR="00D45D86" w:rsidRDefault="00D45D86" w:rsidP="00097A5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74" w:type="dxa"/>
            <w:shd w:val="clear" w:color="auto" w:fill="auto"/>
          </w:tcPr>
          <w:p w14:paraId="494451D3" w14:textId="77777777" w:rsidR="00D45D86" w:rsidRPr="0049131E" w:rsidRDefault="00D45D86" w:rsidP="00097A5E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9131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Ocena niniejszy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ch</w:t>
            </w:r>
            <w:r w:rsidRPr="0049131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 kryteri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ów</w:t>
            </w:r>
            <w:r w:rsidRPr="0049131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 polegać będzie na przyznaniu wartości logicznych: „tak”, lub „nie” lub  „nie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49131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– do uzupełnienia/poprawy”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  <w:p w14:paraId="5D03E93D" w14:textId="77777777" w:rsidR="00D45D86" w:rsidRDefault="00D45D86" w:rsidP="00097A5E">
            <w:pPr>
              <w:spacing w:after="0"/>
              <w:rPr>
                <w:rFonts w:cs="Calibri"/>
                <w:sz w:val="20"/>
                <w:szCs w:val="20"/>
              </w:rPr>
            </w:pPr>
          </w:p>
          <w:p w14:paraId="7A179DFA" w14:textId="77777777" w:rsidR="00D45D86" w:rsidRPr="00623A2D" w:rsidRDefault="00D45D86" w:rsidP="00097A5E">
            <w:pPr>
              <w:spacing w:after="0"/>
              <w:rPr>
                <w:rFonts w:cs="Calibri"/>
                <w:sz w:val="20"/>
                <w:szCs w:val="20"/>
              </w:rPr>
            </w:pPr>
            <w:r w:rsidRPr="00623A2D">
              <w:rPr>
                <w:rFonts w:cs="Calibri"/>
                <w:sz w:val="20"/>
                <w:szCs w:val="20"/>
              </w:rPr>
              <w:t>Spełnienie kryterium jest konieczne do przyznania dofinansowania.</w:t>
            </w:r>
          </w:p>
          <w:p w14:paraId="77147155" w14:textId="77777777" w:rsidR="00D45D86" w:rsidRDefault="00D45D86" w:rsidP="00097A5E">
            <w:pPr>
              <w:spacing w:after="0"/>
              <w:rPr>
                <w:rFonts w:cs="Calibri"/>
                <w:sz w:val="20"/>
                <w:szCs w:val="20"/>
              </w:rPr>
            </w:pPr>
            <w:r w:rsidRPr="00623A2D">
              <w:rPr>
                <w:rFonts w:cs="Calibri"/>
                <w:sz w:val="20"/>
                <w:szCs w:val="20"/>
              </w:rPr>
              <w:t>W przypadku gdy Wnioskodawca nie zawrze stosownych zapisów we wniosku o dofinansowanie lub zapisy są niespójne/ niepełne, istnieje możliwość uzupełnienia/poprawy wniosku w tym zakresie.</w:t>
            </w:r>
          </w:p>
          <w:p w14:paraId="4E59048E" w14:textId="664CD146" w:rsidR="00B635FF" w:rsidRPr="0049131E" w:rsidRDefault="00D45D86" w:rsidP="00097A5E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844057">
              <w:rPr>
                <w:rFonts w:cs="Calibri"/>
                <w:sz w:val="20"/>
                <w:szCs w:val="20"/>
              </w:rPr>
              <w:t xml:space="preserve">Projekty niespełniające kryterium </w:t>
            </w:r>
            <w:r>
              <w:rPr>
                <w:rFonts w:cs="Calibri"/>
                <w:sz w:val="20"/>
                <w:szCs w:val="20"/>
              </w:rPr>
              <w:t>szczególnego</w:t>
            </w:r>
            <w:r w:rsidRPr="00844057">
              <w:rPr>
                <w:rFonts w:cs="Calibri"/>
                <w:sz w:val="20"/>
                <w:szCs w:val="20"/>
              </w:rPr>
              <w:t xml:space="preserve"> są odrzucane.</w:t>
            </w:r>
          </w:p>
        </w:tc>
      </w:tr>
      <w:tr w:rsidR="002B6705" w:rsidRPr="00542955" w14:paraId="4EE407A1" w14:textId="77777777" w:rsidTr="00097A5E">
        <w:tc>
          <w:tcPr>
            <w:tcW w:w="562" w:type="dxa"/>
            <w:shd w:val="clear" w:color="auto" w:fill="auto"/>
          </w:tcPr>
          <w:p w14:paraId="6D0CAC0A" w14:textId="00D94B86" w:rsidR="002B6705" w:rsidRPr="00471DE8" w:rsidRDefault="002B6705" w:rsidP="00097A5E">
            <w:pPr>
              <w:pStyle w:val="Akapitzlist"/>
              <w:numPr>
                <w:ilvl w:val="0"/>
                <w:numId w:val="47"/>
              </w:numPr>
              <w:spacing w:before="120" w:after="120" w:line="240" w:lineRule="auto"/>
              <w:jc w:val="left"/>
              <w:rPr>
                <w:rFonts w:cs="Calibri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6569" w14:textId="749C20E3" w:rsidR="002B6705" w:rsidRDefault="002B6705" w:rsidP="00097A5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6F9E">
              <w:rPr>
                <w:rFonts w:asciiTheme="minorHAnsi" w:hAnsiTheme="minorHAnsi" w:cstheme="minorHAnsi"/>
                <w:sz w:val="20"/>
                <w:szCs w:val="20"/>
              </w:rPr>
              <w:t>Projekt zakłada działania mające na celu podnoszenie świadomości na temat zmian klimatu i wspieranie rozwoju umiejętności ekologicznych</w:t>
            </w:r>
            <w:r w:rsidR="00937CB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A30DD31" w14:textId="77777777" w:rsidR="002B6705" w:rsidRPr="00542955" w:rsidRDefault="002B6705" w:rsidP="00097A5E">
            <w:pPr>
              <w:spacing w:after="0"/>
              <w:rPr>
                <w:rFonts w:cs="Calibri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5153" w14:textId="3DED4731" w:rsidR="002B6705" w:rsidRPr="003A6F9E" w:rsidRDefault="002B6705" w:rsidP="00097A5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6F9E">
              <w:rPr>
                <w:rFonts w:asciiTheme="minorHAnsi" w:hAnsiTheme="minorHAnsi" w:cstheme="minorHAnsi"/>
                <w:sz w:val="20"/>
                <w:szCs w:val="20"/>
              </w:rPr>
              <w:t xml:space="preserve">Kryterium zostanie spełnione jeżeli w projekcie </w:t>
            </w:r>
            <w:r w:rsidR="00AF6301" w:rsidRPr="003A6F9E">
              <w:rPr>
                <w:rFonts w:asciiTheme="minorHAnsi" w:hAnsiTheme="minorHAnsi" w:cstheme="minorHAnsi"/>
                <w:sz w:val="20"/>
                <w:szCs w:val="20"/>
              </w:rPr>
              <w:t xml:space="preserve">zaplanowane </w:t>
            </w:r>
            <w:r w:rsidR="00AF6301">
              <w:rPr>
                <w:rFonts w:asciiTheme="minorHAnsi" w:hAnsiTheme="minorHAnsi" w:cstheme="minorHAnsi"/>
                <w:sz w:val="20"/>
                <w:szCs w:val="20"/>
              </w:rPr>
              <w:t>zostaną</w:t>
            </w:r>
            <w:r w:rsidR="00AF6301" w:rsidRPr="003A6F9E">
              <w:rPr>
                <w:rFonts w:asciiTheme="minorHAnsi" w:hAnsiTheme="minorHAnsi" w:cstheme="minorHAnsi"/>
                <w:sz w:val="20"/>
                <w:szCs w:val="20"/>
              </w:rPr>
              <w:t xml:space="preserve"> działania z zakresu edukacji ekologicznej</w:t>
            </w:r>
            <w:r w:rsidR="00AF6301">
              <w:rPr>
                <w:rFonts w:asciiTheme="minorHAnsi" w:hAnsiTheme="minorHAnsi" w:cstheme="minorHAnsi"/>
                <w:sz w:val="20"/>
                <w:szCs w:val="20"/>
              </w:rPr>
              <w:t xml:space="preserve"> w każdym  objętym projektem ośrodku wychowania przedszkolnego. </w:t>
            </w:r>
            <w:r w:rsidR="001443F0">
              <w:rPr>
                <w:rFonts w:asciiTheme="minorHAnsi" w:hAnsiTheme="minorHAnsi" w:cstheme="minorHAnsi"/>
                <w:sz w:val="20"/>
                <w:szCs w:val="20"/>
              </w:rPr>
              <w:t xml:space="preserve">We wniosku o dofinansowanie powinno być </w:t>
            </w:r>
            <w:r w:rsidR="00AF6301">
              <w:rPr>
                <w:rFonts w:asciiTheme="minorHAnsi" w:hAnsiTheme="minorHAnsi" w:cstheme="minorHAnsi"/>
                <w:sz w:val="20"/>
                <w:szCs w:val="20"/>
              </w:rPr>
              <w:t xml:space="preserve"> jednoznacznie wskazane w ramach jakich konkretnych zajęć będą realizowane działania, o których mowa w</w:t>
            </w:r>
            <w:r w:rsidR="00937CB6">
              <w:rPr>
                <w:rFonts w:asciiTheme="minorHAnsi" w:hAnsiTheme="minorHAnsi" w:cstheme="minorHAnsi"/>
                <w:sz w:val="20"/>
                <w:szCs w:val="20"/>
              </w:rPr>
              <w:t xml:space="preserve"> niniejszym</w:t>
            </w:r>
            <w:r w:rsidR="00AF6301">
              <w:rPr>
                <w:rFonts w:asciiTheme="minorHAnsi" w:hAnsiTheme="minorHAnsi" w:cstheme="minorHAnsi"/>
                <w:sz w:val="20"/>
                <w:szCs w:val="20"/>
              </w:rPr>
              <w:t xml:space="preserve"> kryterium.</w:t>
            </w:r>
            <w:r w:rsidR="001443F0">
              <w:rPr>
                <w:rFonts w:asciiTheme="minorHAnsi" w:hAnsiTheme="minorHAnsi" w:cstheme="minorHAnsi"/>
                <w:sz w:val="20"/>
                <w:szCs w:val="20"/>
              </w:rPr>
              <w:t xml:space="preserve"> Zajęcia powinny być uwzględnione w opisie zadań projektu. </w:t>
            </w:r>
            <w:r w:rsidRPr="003A6F9E">
              <w:rPr>
                <w:rFonts w:asciiTheme="minorHAnsi" w:hAnsiTheme="minorHAnsi" w:cstheme="minorHAnsi"/>
                <w:sz w:val="20"/>
                <w:szCs w:val="20"/>
              </w:rPr>
              <w:t>Celem działań projektowych powinno być podniesienie wiedzy i świadomości uczestników projektu m. in. w zakresie: zrozumienia otaczających ich ekosystemów, wpływu działań człowieka na zmiany klimatyczne oraz potrzeby ochrony przyrody i równowagi ekologicznej.</w:t>
            </w:r>
          </w:p>
          <w:p w14:paraId="5FA26775" w14:textId="72D9D667" w:rsidR="002B6705" w:rsidRPr="00542955" w:rsidRDefault="002B6705" w:rsidP="00097A5E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3A6F9E">
              <w:rPr>
                <w:rFonts w:asciiTheme="minorHAnsi" w:hAnsiTheme="minorHAnsi" w:cstheme="minorHAnsi"/>
                <w:sz w:val="20"/>
                <w:szCs w:val="20"/>
              </w:rPr>
              <w:t>Kryterium zostanie zweryfikowane na podstawie zapisów we wniosku o dofinansowanie projektu.</w:t>
            </w:r>
          </w:p>
        </w:tc>
        <w:tc>
          <w:tcPr>
            <w:tcW w:w="4074" w:type="dxa"/>
            <w:shd w:val="clear" w:color="auto" w:fill="auto"/>
          </w:tcPr>
          <w:p w14:paraId="0F7CBA82" w14:textId="77777777" w:rsidR="002B6705" w:rsidRPr="0049131E" w:rsidRDefault="002B6705" w:rsidP="00097A5E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9131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Ocena niniejszy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ch</w:t>
            </w:r>
            <w:r w:rsidRPr="0049131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 kryteri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ów</w:t>
            </w:r>
            <w:r w:rsidRPr="0049131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 polegać będzie na przyznaniu wartości logicznych: „tak”, lub „nie” lub  „nie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49131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– do uzupełnienia/poprawy”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  <w:p w14:paraId="3F0BBF5B" w14:textId="77777777" w:rsidR="002B6705" w:rsidRDefault="002B6705" w:rsidP="00097A5E">
            <w:pPr>
              <w:spacing w:after="0"/>
              <w:rPr>
                <w:rFonts w:cs="Calibri"/>
                <w:sz w:val="20"/>
                <w:szCs w:val="20"/>
              </w:rPr>
            </w:pPr>
          </w:p>
          <w:p w14:paraId="40B8CD64" w14:textId="77777777" w:rsidR="002B6705" w:rsidRPr="00623A2D" w:rsidRDefault="002B6705" w:rsidP="00097A5E">
            <w:pPr>
              <w:spacing w:after="0"/>
              <w:rPr>
                <w:rFonts w:cs="Calibri"/>
                <w:sz w:val="20"/>
                <w:szCs w:val="20"/>
              </w:rPr>
            </w:pPr>
            <w:r w:rsidRPr="00623A2D">
              <w:rPr>
                <w:rFonts w:cs="Calibri"/>
                <w:sz w:val="20"/>
                <w:szCs w:val="20"/>
              </w:rPr>
              <w:t>Spełnienie kryterium jest konieczne do przyznania dofinansowania.</w:t>
            </w:r>
          </w:p>
          <w:p w14:paraId="0CAC4C2C" w14:textId="77777777" w:rsidR="002B6705" w:rsidRDefault="002B6705" w:rsidP="00097A5E">
            <w:pPr>
              <w:spacing w:after="0"/>
              <w:rPr>
                <w:rFonts w:cs="Calibri"/>
                <w:sz w:val="20"/>
                <w:szCs w:val="20"/>
              </w:rPr>
            </w:pPr>
            <w:r w:rsidRPr="00623A2D">
              <w:rPr>
                <w:rFonts w:cs="Calibri"/>
                <w:sz w:val="20"/>
                <w:szCs w:val="20"/>
              </w:rPr>
              <w:t>W przypadku gdy Wnioskodawca nie zawrze stosownych zapisów we wniosku o dofinansowanie lub zapisy są niespójne/ niepełne, istnieje możliwość uzupełnienia/poprawy wniosku w tym zakresie.</w:t>
            </w:r>
          </w:p>
          <w:p w14:paraId="7467D85B" w14:textId="436541D0" w:rsidR="002B6705" w:rsidRPr="00542955" w:rsidRDefault="002B6705" w:rsidP="00097A5E">
            <w:pPr>
              <w:spacing w:after="0"/>
              <w:rPr>
                <w:rFonts w:cs="Calibri"/>
              </w:rPr>
            </w:pPr>
            <w:r w:rsidRPr="00844057">
              <w:rPr>
                <w:rFonts w:cs="Calibri"/>
                <w:sz w:val="20"/>
                <w:szCs w:val="20"/>
              </w:rPr>
              <w:t xml:space="preserve">Projekty niespełniające kryterium </w:t>
            </w:r>
            <w:r w:rsidR="00CC3D71">
              <w:rPr>
                <w:rFonts w:cs="Calibri"/>
                <w:sz w:val="20"/>
                <w:szCs w:val="20"/>
              </w:rPr>
              <w:t>szczególnego</w:t>
            </w:r>
            <w:r w:rsidR="00CC3D71" w:rsidRPr="00844057">
              <w:rPr>
                <w:rFonts w:cs="Calibri"/>
                <w:sz w:val="20"/>
                <w:szCs w:val="20"/>
              </w:rPr>
              <w:t xml:space="preserve"> </w:t>
            </w:r>
            <w:r w:rsidRPr="00844057">
              <w:rPr>
                <w:rFonts w:cs="Calibri"/>
                <w:sz w:val="20"/>
                <w:szCs w:val="20"/>
              </w:rPr>
              <w:t>są odrzucane.</w:t>
            </w:r>
            <w:r w:rsidRPr="003A6F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2B6705" w:rsidRPr="00542955" w14:paraId="6BA4A498" w14:textId="77777777" w:rsidTr="00097A5E">
        <w:tc>
          <w:tcPr>
            <w:tcW w:w="562" w:type="dxa"/>
            <w:shd w:val="clear" w:color="auto" w:fill="auto"/>
          </w:tcPr>
          <w:p w14:paraId="58BA8128" w14:textId="6BA66A70" w:rsidR="002B6705" w:rsidRPr="00471DE8" w:rsidRDefault="002B6705" w:rsidP="00097A5E">
            <w:pPr>
              <w:pStyle w:val="Akapitzlist"/>
              <w:numPr>
                <w:ilvl w:val="0"/>
                <w:numId w:val="47"/>
              </w:numPr>
              <w:spacing w:before="120" w:after="120" w:line="240" w:lineRule="auto"/>
              <w:rPr>
                <w:rFonts w:cs="Calibri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C961" w14:textId="2CA5E903" w:rsidR="002B6705" w:rsidRPr="00542955" w:rsidRDefault="002B6705" w:rsidP="00097A5E">
            <w:pPr>
              <w:spacing w:after="0"/>
              <w:rPr>
                <w:rFonts w:cs="Calibri"/>
              </w:rPr>
            </w:pPr>
            <w:r w:rsidRPr="003A6F9E">
              <w:rPr>
                <w:rFonts w:asciiTheme="minorHAnsi" w:hAnsiTheme="minorHAnsi" w:cstheme="minorHAnsi"/>
                <w:sz w:val="20"/>
                <w:szCs w:val="20"/>
              </w:rPr>
              <w:t>Projekt zakłada działania kształtujące postawy poszanowania innych, zaufania oraz rozumienia złożoności kulturowej i historycznej świata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D754" w14:textId="65624E84" w:rsidR="002B6705" w:rsidRPr="003A6F9E" w:rsidRDefault="002B6705" w:rsidP="00097A5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6F9E">
              <w:rPr>
                <w:rFonts w:asciiTheme="minorHAnsi" w:hAnsiTheme="minorHAnsi" w:cstheme="minorHAnsi"/>
                <w:sz w:val="20"/>
                <w:szCs w:val="20"/>
              </w:rPr>
              <w:t xml:space="preserve">Kryterium zostanie spełnione, gdy w projekcie zaplanowane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zostaną działania </w:t>
            </w:r>
            <w:r w:rsidRPr="003A6F9E">
              <w:rPr>
                <w:rFonts w:asciiTheme="minorHAnsi" w:hAnsiTheme="minorHAnsi" w:cstheme="minorHAnsi"/>
                <w:sz w:val="20"/>
                <w:szCs w:val="20"/>
              </w:rPr>
              <w:t>dedykowan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3A6F9E">
              <w:rPr>
                <w:rFonts w:asciiTheme="minorHAnsi" w:hAnsiTheme="minorHAnsi" w:cstheme="minorHAnsi"/>
                <w:sz w:val="20"/>
                <w:szCs w:val="20"/>
              </w:rPr>
              <w:t xml:space="preserve"> kształtowaniu postawy poszanowania innych, zaufania oraz rozumienia złożoności kulturowej i historycznej świata, ukierunkowana na rozwijanie wśród uczestników projektu postaw związanych z przeciwdziałaniem dyskryminacji ze względu na np.: płeć, rasę, pochodzenie narodowe i etniczne, religię, światopogląd, niepełnosprawność, wiek czy status społeczny i ekonomiczny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 każdym objętym projektem ośrodku wychowania przedszkolnego</w:t>
            </w:r>
            <w:r w:rsidRPr="003A6F9E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1443F0">
              <w:rPr>
                <w:rFonts w:asciiTheme="minorHAnsi" w:hAnsiTheme="minorHAnsi" w:cstheme="minorHAnsi"/>
                <w:sz w:val="20"/>
                <w:szCs w:val="20"/>
              </w:rPr>
              <w:t xml:space="preserve"> We wniosku o dofinansowanie powinno być  jednoznacznie wskazane w ramach jakich konkretnych zajęć będą realizowane działania, o których mowa w kryterium. Zajęcia powinny być uwzględnione w opisie zadań projektu. </w:t>
            </w:r>
            <w:r w:rsidRPr="003A6F9E">
              <w:rPr>
                <w:rFonts w:asciiTheme="minorHAnsi" w:hAnsiTheme="minorHAnsi" w:cstheme="minorHAnsi"/>
                <w:sz w:val="20"/>
                <w:szCs w:val="20"/>
              </w:rPr>
              <w:t>Działania mają przyczynić się do budowania postaw społecznych opartych na tolerancji, wolności i szacunku do drugiej osoby.</w:t>
            </w:r>
          </w:p>
          <w:p w14:paraId="5AAF4CA7" w14:textId="3C240FC4" w:rsidR="002B6705" w:rsidRPr="00F93B39" w:rsidRDefault="002B6705" w:rsidP="00097A5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6F9E">
              <w:rPr>
                <w:rFonts w:asciiTheme="minorHAnsi" w:hAnsiTheme="minorHAnsi" w:cstheme="minorHAnsi"/>
                <w:sz w:val="20"/>
                <w:szCs w:val="20"/>
              </w:rPr>
              <w:t>Kryterium zostanie zweryfikowane na podstawie zapisów we wniosku o dofinansowanie projektu.</w:t>
            </w:r>
          </w:p>
        </w:tc>
        <w:tc>
          <w:tcPr>
            <w:tcW w:w="4074" w:type="dxa"/>
            <w:shd w:val="clear" w:color="auto" w:fill="auto"/>
          </w:tcPr>
          <w:p w14:paraId="3CD455E6" w14:textId="77777777" w:rsidR="002B6705" w:rsidRPr="0049131E" w:rsidRDefault="002B6705" w:rsidP="00097A5E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9131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Ocena niniejszy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ch</w:t>
            </w:r>
            <w:r w:rsidRPr="0049131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 kryteri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ów</w:t>
            </w:r>
            <w:r w:rsidRPr="0049131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 polegać będzie na przyznaniu wartości logicznych: „tak”, lub „nie” lub  „nie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49131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– do uzupełnienia/poprawy”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  <w:p w14:paraId="38F03EC2" w14:textId="77777777" w:rsidR="002B6705" w:rsidRDefault="002B6705" w:rsidP="00097A5E">
            <w:pPr>
              <w:spacing w:after="0"/>
              <w:rPr>
                <w:rFonts w:cs="Calibri"/>
                <w:sz w:val="20"/>
                <w:szCs w:val="20"/>
              </w:rPr>
            </w:pPr>
          </w:p>
          <w:p w14:paraId="73A46906" w14:textId="77777777" w:rsidR="002B6705" w:rsidRPr="00623A2D" w:rsidRDefault="002B6705" w:rsidP="00097A5E">
            <w:pPr>
              <w:spacing w:after="0"/>
              <w:rPr>
                <w:rFonts w:cs="Calibri"/>
                <w:sz w:val="20"/>
                <w:szCs w:val="20"/>
              </w:rPr>
            </w:pPr>
            <w:r w:rsidRPr="00623A2D">
              <w:rPr>
                <w:rFonts w:cs="Calibri"/>
                <w:sz w:val="20"/>
                <w:szCs w:val="20"/>
              </w:rPr>
              <w:t>Spełnienie kryterium jest konieczne do przyznania dofinansowania.</w:t>
            </w:r>
          </w:p>
          <w:p w14:paraId="055DEF23" w14:textId="77777777" w:rsidR="002B6705" w:rsidRDefault="002B6705" w:rsidP="00097A5E">
            <w:pPr>
              <w:spacing w:after="0"/>
              <w:rPr>
                <w:rFonts w:cs="Calibri"/>
                <w:sz w:val="20"/>
                <w:szCs w:val="20"/>
              </w:rPr>
            </w:pPr>
            <w:r w:rsidRPr="00623A2D">
              <w:rPr>
                <w:rFonts w:cs="Calibri"/>
                <w:sz w:val="20"/>
                <w:szCs w:val="20"/>
              </w:rPr>
              <w:t>W przypadku gdy Wnioskodawca nie zawrze stosownych zapisów we wniosku o dofinansowanie lub zapisy są niespójne/ niepełne, istnieje możliwość uzupełnienia/poprawy wniosku w tym zakresie.</w:t>
            </w:r>
          </w:p>
          <w:p w14:paraId="121C8846" w14:textId="2C412782" w:rsidR="002B6705" w:rsidRPr="00542955" w:rsidRDefault="002B6705" w:rsidP="00097A5E">
            <w:pPr>
              <w:spacing w:after="0"/>
              <w:rPr>
                <w:rFonts w:cs="Calibri"/>
              </w:rPr>
            </w:pPr>
            <w:r w:rsidRPr="00844057">
              <w:rPr>
                <w:rFonts w:cs="Calibri"/>
                <w:sz w:val="20"/>
                <w:szCs w:val="20"/>
              </w:rPr>
              <w:t xml:space="preserve">Projekty niespełniające kryterium </w:t>
            </w:r>
            <w:r w:rsidR="00CC3D71">
              <w:rPr>
                <w:rFonts w:cs="Calibri"/>
                <w:sz w:val="20"/>
                <w:szCs w:val="20"/>
              </w:rPr>
              <w:t>szczególnego</w:t>
            </w:r>
            <w:r w:rsidR="00CC3D71" w:rsidRPr="00844057">
              <w:rPr>
                <w:rFonts w:cs="Calibri"/>
                <w:sz w:val="20"/>
                <w:szCs w:val="20"/>
              </w:rPr>
              <w:t xml:space="preserve"> </w:t>
            </w:r>
            <w:r w:rsidRPr="00844057">
              <w:rPr>
                <w:rFonts w:cs="Calibri"/>
                <w:sz w:val="20"/>
                <w:szCs w:val="20"/>
              </w:rPr>
              <w:t>są odrzucane.</w:t>
            </w:r>
            <w:r w:rsidRPr="003A6F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2B6705" w:rsidRPr="00542955" w14:paraId="5FA149AB" w14:textId="77777777" w:rsidTr="00097A5E">
        <w:tc>
          <w:tcPr>
            <w:tcW w:w="562" w:type="dxa"/>
            <w:shd w:val="clear" w:color="auto" w:fill="auto"/>
          </w:tcPr>
          <w:p w14:paraId="264B39C8" w14:textId="60C7D2C4" w:rsidR="002B6705" w:rsidRPr="00471DE8" w:rsidRDefault="002B6705" w:rsidP="00097A5E">
            <w:pPr>
              <w:pStyle w:val="Akapitzlist"/>
              <w:numPr>
                <w:ilvl w:val="0"/>
                <w:numId w:val="47"/>
              </w:numPr>
              <w:spacing w:before="120" w:after="120" w:line="240" w:lineRule="auto"/>
              <w:rPr>
                <w:rFonts w:cs="Calibri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A5C7" w14:textId="77777777" w:rsidR="002B6705" w:rsidRPr="003A6F9E" w:rsidRDefault="002B6705" w:rsidP="00097A5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6F9E">
              <w:rPr>
                <w:rFonts w:asciiTheme="minorHAnsi" w:hAnsiTheme="minorHAnsi" w:cstheme="minorHAnsi"/>
                <w:sz w:val="20"/>
                <w:szCs w:val="20"/>
              </w:rPr>
              <w:t>Projekt zakłada wsparcie w zakresie doradztwa zawodowego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 formie programu preorientacji i orientacji zawodowej w ośrodku wychowania przedszkolnego</w:t>
            </w:r>
            <w:r w:rsidRPr="003A6F9E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64D8BC00" w14:textId="77777777" w:rsidR="002B6705" w:rsidRPr="003A6F9E" w:rsidRDefault="002B6705" w:rsidP="00097A5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F46A20" w14:textId="77777777" w:rsidR="002B6705" w:rsidRPr="00542955" w:rsidRDefault="002B6705" w:rsidP="00097A5E">
            <w:pPr>
              <w:spacing w:after="0"/>
              <w:rPr>
                <w:rFonts w:cs="Calibri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439F" w14:textId="61AEAB25" w:rsidR="002B6705" w:rsidRPr="00190071" w:rsidRDefault="002B6705" w:rsidP="00097A5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BE25F5">
              <w:rPr>
                <w:rFonts w:asciiTheme="minorHAnsi" w:hAnsiTheme="minorHAnsi" w:cstheme="minorHAnsi"/>
                <w:sz w:val="20"/>
                <w:szCs w:val="20"/>
              </w:rPr>
              <w:t>Kryterium zostanie spełnione, gdy we wniosku</w:t>
            </w:r>
            <w:r w:rsidR="006807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E25F5">
              <w:rPr>
                <w:rFonts w:asciiTheme="minorHAnsi" w:hAnsiTheme="minorHAnsi" w:cstheme="minorHAnsi"/>
                <w:sz w:val="20"/>
                <w:szCs w:val="20"/>
              </w:rPr>
              <w:t>o dofinansowanie zostaną zaplanowane</w:t>
            </w:r>
            <w:r w:rsidR="006807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E25F5">
              <w:rPr>
                <w:rFonts w:asciiTheme="minorHAnsi" w:hAnsiTheme="minorHAnsi" w:cstheme="minorHAnsi"/>
                <w:sz w:val="20"/>
                <w:szCs w:val="20"/>
              </w:rPr>
              <w:t>działania w zakresie wsparcia doradztwa</w:t>
            </w:r>
            <w:r w:rsidR="006807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E25F5">
              <w:rPr>
                <w:rFonts w:asciiTheme="minorHAnsi" w:hAnsiTheme="minorHAnsi" w:cstheme="minorHAnsi"/>
                <w:sz w:val="20"/>
                <w:szCs w:val="20"/>
              </w:rPr>
              <w:t>zawodowego w formie programu preorientacji i</w:t>
            </w:r>
            <w:r w:rsidR="006807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E25F5">
              <w:rPr>
                <w:rFonts w:asciiTheme="minorHAnsi" w:hAnsiTheme="minorHAnsi" w:cstheme="minorHAnsi"/>
                <w:sz w:val="20"/>
                <w:szCs w:val="20"/>
              </w:rPr>
              <w:t xml:space="preserve">orientacji zawodowej w </w:t>
            </w:r>
            <w:r w:rsidR="00184287">
              <w:rPr>
                <w:rFonts w:asciiTheme="minorHAnsi" w:hAnsiTheme="minorHAnsi" w:cstheme="minorHAnsi"/>
                <w:sz w:val="20"/>
                <w:szCs w:val="20"/>
              </w:rPr>
              <w:t xml:space="preserve">każdym </w:t>
            </w:r>
            <w:r w:rsidRPr="00BE25F5">
              <w:rPr>
                <w:rFonts w:asciiTheme="minorHAnsi" w:hAnsiTheme="minorHAnsi" w:cstheme="minorHAnsi"/>
                <w:sz w:val="20"/>
                <w:szCs w:val="20"/>
              </w:rPr>
              <w:t>ośrodku wychowania</w:t>
            </w:r>
            <w:r w:rsidR="006807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E25F5">
              <w:rPr>
                <w:rFonts w:asciiTheme="minorHAnsi" w:hAnsiTheme="minorHAnsi" w:cstheme="minorHAnsi"/>
                <w:sz w:val="20"/>
                <w:szCs w:val="20"/>
              </w:rPr>
              <w:t xml:space="preserve">przedszkolnego </w:t>
            </w:r>
            <w:r w:rsidR="00184287">
              <w:rPr>
                <w:rFonts w:asciiTheme="minorHAnsi" w:hAnsiTheme="minorHAnsi" w:cstheme="minorHAnsi"/>
                <w:sz w:val="20"/>
                <w:szCs w:val="20"/>
              </w:rPr>
              <w:t>objętym projektem</w:t>
            </w:r>
            <w:r w:rsidR="006807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E25F5">
              <w:rPr>
                <w:rFonts w:asciiTheme="minorHAnsi" w:hAnsiTheme="minorHAnsi" w:cstheme="minorHAnsi"/>
                <w:sz w:val="20"/>
                <w:szCs w:val="20"/>
              </w:rPr>
              <w:t>Wnioskodawca zapewni, że działania w zakresie</w:t>
            </w:r>
            <w:r w:rsidR="006807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E25F5">
              <w:rPr>
                <w:rFonts w:asciiTheme="minorHAnsi" w:hAnsiTheme="minorHAnsi" w:cstheme="minorHAnsi"/>
                <w:sz w:val="20"/>
                <w:szCs w:val="20"/>
              </w:rPr>
              <w:t>doradztwa zawodowego będą wolne od</w:t>
            </w:r>
            <w:r w:rsidR="006807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E25F5">
              <w:rPr>
                <w:rFonts w:asciiTheme="minorHAnsi" w:hAnsiTheme="minorHAnsi" w:cstheme="minorHAnsi"/>
                <w:sz w:val="20"/>
                <w:szCs w:val="20"/>
              </w:rPr>
              <w:t>stereotypów płciowych w wyborze ścieżek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E25F5">
              <w:rPr>
                <w:rFonts w:asciiTheme="minorHAnsi" w:hAnsiTheme="minorHAnsi" w:cstheme="minorHAnsi"/>
                <w:sz w:val="20"/>
                <w:szCs w:val="20"/>
              </w:rPr>
              <w:t>edukacyjnych i zawodowych, a także będą</w:t>
            </w:r>
            <w:r w:rsidR="006807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E25F5">
              <w:rPr>
                <w:rFonts w:asciiTheme="minorHAnsi" w:hAnsiTheme="minorHAnsi" w:cstheme="minorHAnsi"/>
                <w:sz w:val="20"/>
                <w:szCs w:val="20"/>
              </w:rPr>
              <w:t>wspierać przełamywanie stereotypów oraz</w:t>
            </w:r>
            <w:r w:rsidR="006807EA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190071">
              <w:rPr>
                <w:rFonts w:asciiTheme="minorHAnsi" w:hAnsiTheme="minorHAnsi" w:cstheme="minorHAnsi"/>
                <w:sz w:val="20"/>
                <w:szCs w:val="20"/>
              </w:rPr>
              <w:t>promować przedmioty STEAM (science,</w:t>
            </w:r>
            <w:r w:rsidR="006807EA" w:rsidRPr="0019007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D6A23">
              <w:rPr>
                <w:rFonts w:asciiTheme="minorHAnsi" w:hAnsiTheme="minorHAnsi" w:cstheme="minorHAnsi"/>
                <w:sz w:val="20"/>
                <w:szCs w:val="20"/>
              </w:rPr>
              <w:t xml:space="preserve">technology, engineering, </w:t>
            </w:r>
            <w:r w:rsidR="00190071" w:rsidRPr="00DD6A23">
              <w:rPr>
                <w:rFonts w:asciiTheme="minorHAnsi" w:hAnsiTheme="minorHAnsi" w:cstheme="minorHAnsi"/>
                <w:sz w:val="20"/>
                <w:szCs w:val="20"/>
              </w:rPr>
              <w:t xml:space="preserve">arts, </w:t>
            </w:r>
            <w:r w:rsidRPr="00DD6A23">
              <w:rPr>
                <w:rFonts w:asciiTheme="minorHAnsi" w:hAnsiTheme="minorHAnsi" w:cstheme="minorHAnsi"/>
                <w:sz w:val="20"/>
                <w:szCs w:val="20"/>
              </w:rPr>
              <w:t>mathematics – nauka,</w:t>
            </w:r>
            <w:r w:rsidR="006807EA" w:rsidRPr="00DD6A2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90071">
              <w:rPr>
                <w:rFonts w:asciiTheme="minorHAnsi" w:hAnsiTheme="minorHAnsi" w:cstheme="minorHAnsi"/>
                <w:sz w:val="20"/>
                <w:szCs w:val="20"/>
              </w:rPr>
              <w:t xml:space="preserve">technologia, inżynieria, </w:t>
            </w:r>
            <w:r w:rsidR="00190071">
              <w:rPr>
                <w:rFonts w:asciiTheme="minorHAnsi" w:hAnsiTheme="minorHAnsi" w:cstheme="minorHAnsi"/>
                <w:sz w:val="20"/>
                <w:szCs w:val="20"/>
              </w:rPr>
              <w:t xml:space="preserve">sztuka, </w:t>
            </w:r>
            <w:r w:rsidRPr="00190071">
              <w:rPr>
                <w:rFonts w:asciiTheme="minorHAnsi" w:hAnsiTheme="minorHAnsi" w:cstheme="minorHAnsi"/>
                <w:sz w:val="20"/>
                <w:szCs w:val="20"/>
              </w:rPr>
              <w:t>matematyka).</w:t>
            </w:r>
          </w:p>
          <w:p w14:paraId="7ED390F7" w14:textId="43BFDC6B" w:rsidR="002B6705" w:rsidRPr="00BE25F5" w:rsidRDefault="002B6705" w:rsidP="00097A5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BE25F5">
              <w:rPr>
                <w:rFonts w:asciiTheme="minorHAnsi" w:hAnsiTheme="minorHAnsi" w:cstheme="minorHAnsi"/>
                <w:sz w:val="20"/>
                <w:szCs w:val="20"/>
              </w:rPr>
              <w:t>Wnioskodawca przy realizacji działań w zakresie</w:t>
            </w:r>
            <w:r w:rsidR="006807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E25F5">
              <w:rPr>
                <w:rFonts w:asciiTheme="minorHAnsi" w:hAnsiTheme="minorHAnsi" w:cstheme="minorHAnsi"/>
                <w:sz w:val="20"/>
                <w:szCs w:val="20"/>
              </w:rPr>
              <w:t>doradztwa może wykorzystać rozwiązania</w:t>
            </w:r>
            <w:r w:rsidR="006807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E25F5">
              <w:rPr>
                <w:rFonts w:asciiTheme="minorHAnsi" w:hAnsiTheme="minorHAnsi" w:cstheme="minorHAnsi"/>
                <w:sz w:val="20"/>
                <w:szCs w:val="20"/>
              </w:rPr>
              <w:t>wypracowane w ramach projektu: „Efektywne</w:t>
            </w:r>
            <w:r w:rsidR="006807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E25F5">
              <w:rPr>
                <w:rFonts w:asciiTheme="minorHAnsi" w:hAnsiTheme="minorHAnsi" w:cstheme="minorHAnsi"/>
                <w:sz w:val="20"/>
                <w:szCs w:val="20"/>
              </w:rPr>
              <w:t>doradztwo edukacyjno-zawodowe dla dzieci,</w:t>
            </w:r>
            <w:r w:rsidR="006807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E25F5">
              <w:rPr>
                <w:rFonts w:asciiTheme="minorHAnsi" w:hAnsiTheme="minorHAnsi" w:cstheme="minorHAnsi"/>
                <w:sz w:val="20"/>
                <w:szCs w:val="20"/>
              </w:rPr>
              <w:t>młodzieży i dorosłych”, Oś priorytetowa II:</w:t>
            </w:r>
          </w:p>
          <w:p w14:paraId="156D4B52" w14:textId="77777777" w:rsidR="002B6705" w:rsidRPr="00BE25F5" w:rsidRDefault="002B6705" w:rsidP="00097A5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BE25F5">
              <w:rPr>
                <w:rFonts w:asciiTheme="minorHAnsi" w:hAnsiTheme="minorHAnsi" w:cstheme="minorHAnsi"/>
                <w:sz w:val="20"/>
                <w:szCs w:val="20"/>
              </w:rPr>
              <w:t>Efektywne polityki publiczne dla rynku pracy,</w:t>
            </w:r>
          </w:p>
          <w:p w14:paraId="1CEF385F" w14:textId="77777777" w:rsidR="002B6705" w:rsidRPr="00BE25F5" w:rsidRDefault="002B6705" w:rsidP="00097A5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BE25F5">
              <w:rPr>
                <w:rFonts w:asciiTheme="minorHAnsi" w:hAnsiTheme="minorHAnsi" w:cstheme="minorHAnsi"/>
                <w:sz w:val="20"/>
                <w:szCs w:val="20"/>
              </w:rPr>
              <w:t>gospodarki i edukacji,</w:t>
            </w:r>
          </w:p>
          <w:p w14:paraId="11978FF4" w14:textId="3277C499" w:rsidR="002B6705" w:rsidRPr="00BE25F5" w:rsidRDefault="002B6705" w:rsidP="00097A5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BE25F5">
              <w:rPr>
                <w:rFonts w:asciiTheme="minorHAnsi" w:hAnsiTheme="minorHAnsi" w:cstheme="minorHAnsi"/>
                <w:sz w:val="20"/>
                <w:szCs w:val="20"/>
              </w:rPr>
              <w:t>Działanie 2.14. Rozwój narzędzi dla uczenia się</w:t>
            </w:r>
            <w:r w:rsidR="006807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E25F5">
              <w:rPr>
                <w:rFonts w:asciiTheme="minorHAnsi" w:hAnsiTheme="minorHAnsi" w:cstheme="minorHAnsi"/>
                <w:sz w:val="20"/>
                <w:szCs w:val="20"/>
              </w:rPr>
              <w:t>przez całe życie,</w:t>
            </w:r>
          </w:p>
          <w:p w14:paraId="32B81F07" w14:textId="37BDDF40" w:rsidR="002B6705" w:rsidRPr="00BE25F5" w:rsidRDefault="002B6705" w:rsidP="00097A5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BE25F5">
              <w:rPr>
                <w:rFonts w:asciiTheme="minorHAnsi" w:hAnsiTheme="minorHAnsi" w:cstheme="minorHAnsi"/>
                <w:sz w:val="20"/>
                <w:szCs w:val="20"/>
              </w:rPr>
              <w:t>Program Operacyjny Wiedza Edukacja Rozwój</w:t>
            </w:r>
            <w:r w:rsidR="006807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E25F5">
              <w:rPr>
                <w:rFonts w:asciiTheme="minorHAnsi" w:hAnsiTheme="minorHAnsi" w:cstheme="minorHAnsi"/>
                <w:sz w:val="20"/>
                <w:szCs w:val="20"/>
              </w:rPr>
              <w:t>2014–2020.</w:t>
            </w:r>
          </w:p>
          <w:p w14:paraId="5F4702B9" w14:textId="0A2A6089" w:rsidR="002B6705" w:rsidRPr="00BE25F5" w:rsidRDefault="002B6705" w:rsidP="00097A5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BE25F5">
              <w:rPr>
                <w:rFonts w:asciiTheme="minorHAnsi" w:hAnsiTheme="minorHAnsi" w:cstheme="minorHAnsi"/>
                <w:sz w:val="20"/>
                <w:szCs w:val="20"/>
              </w:rPr>
              <w:t>Produkty wypracowane w ramach projektu</w:t>
            </w:r>
            <w:r w:rsidR="006807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E25F5">
              <w:rPr>
                <w:rFonts w:asciiTheme="minorHAnsi" w:hAnsiTheme="minorHAnsi" w:cstheme="minorHAnsi"/>
                <w:sz w:val="20"/>
                <w:szCs w:val="20"/>
              </w:rPr>
              <w:t>dostępne są na stronie:</w:t>
            </w:r>
          </w:p>
          <w:p w14:paraId="424064E0" w14:textId="16C629C9" w:rsidR="002B6705" w:rsidRPr="00BE25F5" w:rsidRDefault="002B6705" w:rsidP="00097A5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BE25F5">
              <w:rPr>
                <w:rFonts w:asciiTheme="minorHAnsi" w:hAnsiTheme="minorHAnsi" w:cstheme="minorHAnsi"/>
                <w:sz w:val="20"/>
                <w:szCs w:val="20"/>
              </w:rPr>
              <w:t>www.doradztwo.ore.edu.pl/programy-i-wsdz</w:t>
            </w:r>
            <w:r w:rsidR="006807EA">
              <w:rPr>
                <w:rFonts w:asciiTheme="minorHAnsi" w:hAnsiTheme="minorHAnsi" w:cstheme="minorHAnsi"/>
                <w:sz w:val="20"/>
                <w:szCs w:val="20"/>
              </w:rPr>
              <w:t>/</w:t>
            </w:r>
          </w:p>
          <w:p w14:paraId="2D51AA3E" w14:textId="076B05E2" w:rsidR="00DD6A23" w:rsidRDefault="002B6705" w:rsidP="00097A5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5573">
              <w:rPr>
                <w:rFonts w:asciiTheme="minorHAnsi" w:hAnsiTheme="minorHAnsi" w:cstheme="minorHAnsi"/>
                <w:sz w:val="20"/>
                <w:szCs w:val="20"/>
              </w:rPr>
              <w:t>Kryterium zostanie zweryfikowane na podstawie</w:t>
            </w:r>
            <w:r w:rsidR="006807EA" w:rsidRPr="001C557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C5573">
              <w:rPr>
                <w:rFonts w:asciiTheme="minorHAnsi" w:hAnsiTheme="minorHAnsi" w:cstheme="minorHAnsi"/>
                <w:sz w:val="20"/>
                <w:szCs w:val="20"/>
              </w:rPr>
              <w:t>zapisów we wniosku o dofinansowanie projektu</w:t>
            </w:r>
            <w:r w:rsidR="00DD6A23" w:rsidRPr="001C557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12B73EA" w14:textId="21AAB796" w:rsidR="002B6705" w:rsidRPr="00BE25F5" w:rsidRDefault="002B6705" w:rsidP="00097A5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BE25F5">
              <w:rPr>
                <w:rFonts w:asciiTheme="minorHAnsi" w:hAnsiTheme="minorHAnsi" w:cstheme="minorHAnsi"/>
                <w:sz w:val="20"/>
                <w:szCs w:val="20"/>
              </w:rPr>
              <w:t>Uzasadnienie: Kryterium gwarantuje</w:t>
            </w:r>
            <w:r w:rsidR="006807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E25F5">
              <w:rPr>
                <w:rFonts w:asciiTheme="minorHAnsi" w:hAnsiTheme="minorHAnsi" w:cstheme="minorHAnsi"/>
                <w:sz w:val="20"/>
                <w:szCs w:val="20"/>
              </w:rPr>
              <w:t>kompleksową realizację programu wpisując się</w:t>
            </w:r>
            <w:r w:rsidR="006807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E25F5">
              <w:rPr>
                <w:rFonts w:asciiTheme="minorHAnsi" w:hAnsiTheme="minorHAnsi" w:cstheme="minorHAnsi"/>
                <w:sz w:val="20"/>
                <w:szCs w:val="20"/>
              </w:rPr>
              <w:t>w rekomendacje ekspertów w zakresie systemu</w:t>
            </w:r>
            <w:r w:rsidR="006807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E25F5">
              <w:rPr>
                <w:rFonts w:asciiTheme="minorHAnsi" w:hAnsiTheme="minorHAnsi" w:cstheme="minorHAnsi"/>
                <w:sz w:val="20"/>
                <w:szCs w:val="20"/>
              </w:rPr>
              <w:t>doradztwa zawodowego dotyczące kierunków</w:t>
            </w:r>
            <w:r w:rsidR="006807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E25F5">
              <w:rPr>
                <w:rFonts w:asciiTheme="minorHAnsi" w:hAnsiTheme="minorHAnsi" w:cstheme="minorHAnsi"/>
                <w:sz w:val="20"/>
                <w:szCs w:val="20"/>
              </w:rPr>
              <w:t>zmian w systemie doradztwa edukacyjno-zawodowego w systemie oświaty, postulując</w:t>
            </w:r>
            <w:r w:rsidR="006807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E25F5">
              <w:rPr>
                <w:rFonts w:asciiTheme="minorHAnsi" w:hAnsiTheme="minorHAnsi" w:cstheme="minorHAnsi"/>
                <w:sz w:val="20"/>
                <w:szCs w:val="20"/>
              </w:rPr>
              <w:t>m.in., aby doradztwo miało charakter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E25F5">
              <w:rPr>
                <w:rFonts w:asciiTheme="minorHAnsi" w:hAnsiTheme="minorHAnsi" w:cstheme="minorHAnsi"/>
                <w:sz w:val="20"/>
                <w:szCs w:val="20"/>
              </w:rPr>
              <w:t>systemowy, a więc było realizowane w formie</w:t>
            </w:r>
            <w:r w:rsidR="006807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E25F5">
              <w:rPr>
                <w:rFonts w:asciiTheme="minorHAnsi" w:hAnsiTheme="minorHAnsi" w:cstheme="minorHAnsi"/>
                <w:sz w:val="20"/>
                <w:szCs w:val="20"/>
              </w:rPr>
              <w:t>preorientacji i orientacji zawodowej oraz</w:t>
            </w:r>
            <w:r w:rsidR="006807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E25F5">
              <w:rPr>
                <w:rFonts w:asciiTheme="minorHAnsi" w:hAnsiTheme="minorHAnsi" w:cstheme="minorHAnsi"/>
                <w:sz w:val="20"/>
                <w:szCs w:val="20"/>
              </w:rPr>
              <w:t>doradztwa zawodowego na wszystkich etapach</w:t>
            </w:r>
            <w:r w:rsidR="006807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E25F5">
              <w:rPr>
                <w:rFonts w:asciiTheme="minorHAnsi" w:hAnsiTheme="minorHAnsi" w:cstheme="minorHAnsi"/>
                <w:sz w:val="20"/>
                <w:szCs w:val="20"/>
              </w:rPr>
              <w:t>edukacyjnych, a także we wszystkich typach</w:t>
            </w:r>
            <w:r w:rsidR="006807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E25F5">
              <w:rPr>
                <w:rFonts w:asciiTheme="minorHAnsi" w:hAnsiTheme="minorHAnsi" w:cstheme="minorHAnsi"/>
                <w:sz w:val="20"/>
                <w:szCs w:val="20"/>
              </w:rPr>
              <w:t>szkół (od przedszkola do szkoły policealnej).</w:t>
            </w:r>
          </w:p>
          <w:p w14:paraId="71981780" w14:textId="324E4842" w:rsidR="002B6705" w:rsidRPr="00DD6A23" w:rsidRDefault="002B6705" w:rsidP="00097A5E">
            <w:pPr>
              <w:spacing w:after="0"/>
              <w:rPr>
                <w:rFonts w:cs="Calibri"/>
                <w:strike/>
              </w:rPr>
            </w:pPr>
          </w:p>
        </w:tc>
        <w:tc>
          <w:tcPr>
            <w:tcW w:w="4074" w:type="dxa"/>
            <w:shd w:val="clear" w:color="auto" w:fill="auto"/>
          </w:tcPr>
          <w:p w14:paraId="18A9613A" w14:textId="77777777" w:rsidR="002B6705" w:rsidRPr="0049131E" w:rsidRDefault="002B6705" w:rsidP="00097A5E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9131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Ocena niniejszy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ch</w:t>
            </w:r>
            <w:r w:rsidRPr="0049131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 kryteri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ów</w:t>
            </w:r>
            <w:r w:rsidRPr="0049131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 polegać będzie na przyznaniu wartości logicznych: „tak”, lub „nie” lub  „nie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49131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– do uzupełnienia/poprawy”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  <w:p w14:paraId="35039BDA" w14:textId="77777777" w:rsidR="002B6705" w:rsidRDefault="002B6705" w:rsidP="00097A5E">
            <w:pPr>
              <w:spacing w:after="0"/>
              <w:rPr>
                <w:rFonts w:cs="Calibri"/>
                <w:sz w:val="20"/>
                <w:szCs w:val="20"/>
              </w:rPr>
            </w:pPr>
          </w:p>
          <w:p w14:paraId="667ED35C" w14:textId="77777777" w:rsidR="002B6705" w:rsidRPr="00623A2D" w:rsidRDefault="002B6705" w:rsidP="00097A5E">
            <w:pPr>
              <w:spacing w:after="0"/>
              <w:rPr>
                <w:rFonts w:cs="Calibri"/>
                <w:sz w:val="20"/>
                <w:szCs w:val="20"/>
              </w:rPr>
            </w:pPr>
            <w:r w:rsidRPr="00623A2D">
              <w:rPr>
                <w:rFonts w:cs="Calibri"/>
                <w:sz w:val="20"/>
                <w:szCs w:val="20"/>
              </w:rPr>
              <w:t>Spełnienie kryterium jest konieczne do przyznania dofinansowania.</w:t>
            </w:r>
          </w:p>
          <w:p w14:paraId="2A7F501B" w14:textId="77777777" w:rsidR="002B6705" w:rsidRDefault="002B6705" w:rsidP="00097A5E">
            <w:pPr>
              <w:spacing w:after="0"/>
              <w:rPr>
                <w:rFonts w:cs="Calibri"/>
                <w:sz w:val="20"/>
                <w:szCs w:val="20"/>
              </w:rPr>
            </w:pPr>
            <w:r w:rsidRPr="00623A2D">
              <w:rPr>
                <w:rFonts w:cs="Calibri"/>
                <w:sz w:val="20"/>
                <w:szCs w:val="20"/>
              </w:rPr>
              <w:t>W przypadku gdy Wnioskodawca nie zawrze stosownych zapisów we wniosku o dofinansowanie lub zapisy są niespójne/ niepełne, istnieje możliwość uzupełnienia/poprawy wniosku w tym zakresie.</w:t>
            </w:r>
          </w:p>
          <w:p w14:paraId="72CA8D72" w14:textId="5E108E03" w:rsidR="002B6705" w:rsidRPr="00542955" w:rsidRDefault="002B6705" w:rsidP="00097A5E">
            <w:pPr>
              <w:spacing w:after="0"/>
              <w:rPr>
                <w:rFonts w:cs="Calibri"/>
              </w:rPr>
            </w:pPr>
            <w:r w:rsidRPr="00844057">
              <w:rPr>
                <w:rFonts w:cs="Calibri"/>
                <w:sz w:val="20"/>
                <w:szCs w:val="20"/>
              </w:rPr>
              <w:t xml:space="preserve">Projekty niespełniające kryterium </w:t>
            </w:r>
            <w:r w:rsidR="00CC3D71">
              <w:rPr>
                <w:rFonts w:cs="Calibri"/>
                <w:sz w:val="20"/>
                <w:szCs w:val="20"/>
              </w:rPr>
              <w:t>szczególnego</w:t>
            </w:r>
            <w:r w:rsidR="00CC3D71" w:rsidRPr="00844057">
              <w:rPr>
                <w:rFonts w:cs="Calibri"/>
                <w:sz w:val="20"/>
                <w:szCs w:val="20"/>
              </w:rPr>
              <w:t xml:space="preserve"> </w:t>
            </w:r>
            <w:r w:rsidRPr="00844057">
              <w:rPr>
                <w:rFonts w:cs="Calibri"/>
                <w:sz w:val="20"/>
                <w:szCs w:val="20"/>
              </w:rPr>
              <w:t>są odrzucane.</w:t>
            </w:r>
          </w:p>
        </w:tc>
      </w:tr>
      <w:tr w:rsidR="002B6705" w:rsidRPr="00542955" w14:paraId="45155CD3" w14:textId="77777777" w:rsidTr="00097A5E">
        <w:tc>
          <w:tcPr>
            <w:tcW w:w="562" w:type="dxa"/>
            <w:shd w:val="clear" w:color="auto" w:fill="auto"/>
          </w:tcPr>
          <w:p w14:paraId="49941DAE" w14:textId="36D7EDC2" w:rsidR="002B6705" w:rsidRPr="00471DE8" w:rsidRDefault="002B6705" w:rsidP="00097A5E">
            <w:pPr>
              <w:pStyle w:val="Akapitzlist"/>
              <w:numPr>
                <w:ilvl w:val="0"/>
                <w:numId w:val="47"/>
              </w:numPr>
              <w:spacing w:before="120" w:after="120" w:line="240" w:lineRule="auto"/>
              <w:rPr>
                <w:rFonts w:cs="Calibri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8004" w14:textId="7E0A95F3" w:rsidR="002B6705" w:rsidRPr="00542955" w:rsidRDefault="002B6705" w:rsidP="00097A5E">
            <w:pPr>
              <w:spacing w:after="0"/>
              <w:rPr>
                <w:rFonts w:cs="Calibri"/>
              </w:rPr>
            </w:pPr>
            <w:r w:rsidRPr="00A7039F">
              <w:rPr>
                <w:rFonts w:asciiTheme="minorHAnsi" w:hAnsiTheme="minorHAnsi" w:cstheme="minorHAnsi"/>
                <w:sz w:val="20"/>
                <w:szCs w:val="20"/>
              </w:rPr>
              <w:t>Projekt wynika z obowiązującej Strategii ZIT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6320" w14:textId="0036E36C" w:rsidR="002B6705" w:rsidRPr="00A7039F" w:rsidRDefault="002B6705" w:rsidP="00097A5E">
            <w:pPr>
              <w:spacing w:after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A7039F">
              <w:rPr>
                <w:rFonts w:asciiTheme="minorHAnsi" w:hAnsiTheme="minorHAnsi" w:cstheme="minorHAnsi"/>
                <w:sz w:val="20"/>
                <w:szCs w:val="20"/>
              </w:rPr>
              <w:t xml:space="preserve">W ramach kryterium weryfikacji podlega, czy projekt wynika z obowiązującej </w:t>
            </w:r>
            <w:r w:rsidRPr="00A7039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Strategii Rozwoju Białostockiego Obszaru Funkcjonalnego do 2030 roku</w:t>
            </w:r>
            <w:r w:rsidRPr="00A7039F">
              <w:rPr>
                <w:rFonts w:asciiTheme="minorHAnsi" w:hAnsiTheme="minorHAnsi" w:cstheme="minorHAnsi"/>
                <w:sz w:val="20"/>
                <w:szCs w:val="20"/>
              </w:rPr>
              <w:t xml:space="preserve">, pozytywnie zaopiniowanej przez IZ FEdP, zgodnie z art. 34 ust. 6 pkt. 2 ustawy o zasadach realizacji zadań finansowanych ze środków europejskich w perspektywie finansowej 2021-2027/Ministerstwo Funduszy i Polityki Regionalnej i </w:t>
            </w:r>
            <w:r w:rsidRPr="00A703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jest ujęty</w:t>
            </w:r>
            <w:r w:rsidRPr="00A703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C5573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Pr="00A703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7039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Liście projektów zintegrowanych Białostockiego Obszaru Funkcjonalnego w ramach Zintegrowanych Inwestycji Terytorialnych z Funduszy Europejskich dla Podlaskiego 2021-2027 i Funduszy Europejskich dla Polski Wschodniej 2021-2027 – wybór w sposób niekonkurencyjny.</w:t>
            </w:r>
          </w:p>
          <w:p w14:paraId="0292F133" w14:textId="54BF58BC" w:rsidR="002B6705" w:rsidRPr="00542955" w:rsidRDefault="002B6705" w:rsidP="00097A5E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A7039F">
              <w:rPr>
                <w:rFonts w:asciiTheme="minorHAnsi" w:hAnsiTheme="minorHAnsi" w:cstheme="minorHAnsi"/>
                <w:sz w:val="20"/>
                <w:szCs w:val="20"/>
              </w:rPr>
              <w:t>Spełnienie kryterium weryfikowane będzie na podstawie treści wniosku o dofinansowanie</w:t>
            </w:r>
            <w:r w:rsidR="008006A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8006A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Strategii Rozwoju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7039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Białostockiego Obszaru Funkcjonalnego do 2030 roku</w:t>
            </w:r>
            <w:r w:rsidR="008006AF">
              <w:rPr>
                <w:rFonts w:asciiTheme="minorHAnsi" w:hAnsiTheme="minorHAnsi" w:cstheme="minorHAnsi"/>
                <w:sz w:val="20"/>
                <w:szCs w:val="20"/>
              </w:rPr>
              <w:t xml:space="preserve"> oraz </w:t>
            </w:r>
            <w:r w:rsidR="008006AF" w:rsidRPr="00A7039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Li</w:t>
            </w:r>
            <w:r w:rsidR="008006A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sty</w:t>
            </w:r>
            <w:r w:rsidR="008006AF" w:rsidRPr="00A7039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projektów zintegrowanych Białostockiego Obszaru Funkcjonalnego w ramach Zintegrowanych Inwestycji Terytorialnych z Funduszy Europejskich dla Podlaskiego 2021-2027 i Funduszy Europejskich dla Polski Wschodniej 2021-2027 – wybór w sposób niekonkurencyjn</w:t>
            </w:r>
            <w:r w:rsidR="008006A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y</w:t>
            </w:r>
            <w:r w:rsidR="00F93B3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DECD" w14:textId="77777777" w:rsidR="002B6705" w:rsidRPr="00A7039F" w:rsidRDefault="002B6705" w:rsidP="00097A5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A7039F">
              <w:rPr>
                <w:rFonts w:asciiTheme="minorHAnsi" w:hAnsiTheme="minorHAnsi" w:cstheme="minorHAnsi"/>
                <w:sz w:val="20"/>
                <w:szCs w:val="20"/>
              </w:rPr>
              <w:t xml:space="preserve">Ocena niniejszych kryteriów polegać będzie na przyznaniu wartości logicznych: „tak”, lub „nie” lub „nie – do uzupełnienia/poprawy”. </w:t>
            </w:r>
          </w:p>
          <w:p w14:paraId="51C6335E" w14:textId="77777777" w:rsidR="002B6705" w:rsidRPr="00A7039F" w:rsidRDefault="002B6705" w:rsidP="00097A5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A7039F">
              <w:rPr>
                <w:rFonts w:asciiTheme="minorHAnsi" w:hAnsiTheme="minorHAnsi" w:cstheme="minorHAnsi"/>
                <w:sz w:val="20"/>
                <w:szCs w:val="20"/>
              </w:rPr>
              <w:t xml:space="preserve">Spełnienie kryterium jest konieczne do przyznania dofinansowania. </w:t>
            </w:r>
          </w:p>
          <w:p w14:paraId="4F559DE5" w14:textId="77777777" w:rsidR="002B6705" w:rsidRDefault="002B6705" w:rsidP="00097A5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A7039F">
              <w:rPr>
                <w:rFonts w:asciiTheme="minorHAnsi" w:hAnsiTheme="minorHAnsi" w:cstheme="minorHAnsi"/>
                <w:sz w:val="20"/>
                <w:szCs w:val="20"/>
              </w:rPr>
              <w:t>W przypadku gdy Wnioskodawca nie zawrze stosownych zapisów we wniosku o dofinansowanie lub zapisy są niespójne/ niepełne, istnieje możliwość uzupełnienia/poprawy wniosku w tym zakresie.</w:t>
            </w:r>
          </w:p>
          <w:p w14:paraId="5A3BD98A" w14:textId="343E8A68" w:rsidR="00CC3D71" w:rsidRPr="00542955" w:rsidRDefault="00CC3D71" w:rsidP="00097A5E">
            <w:pPr>
              <w:spacing w:after="0"/>
              <w:rPr>
                <w:rFonts w:cs="Calibri"/>
              </w:rPr>
            </w:pPr>
            <w:r w:rsidRPr="00844057">
              <w:rPr>
                <w:sz w:val="20"/>
                <w:szCs w:val="20"/>
              </w:rPr>
              <w:t xml:space="preserve">Projekty niespełniające kryterium </w:t>
            </w:r>
            <w:r>
              <w:rPr>
                <w:sz w:val="20"/>
                <w:szCs w:val="20"/>
              </w:rPr>
              <w:t>szczególnego</w:t>
            </w:r>
            <w:r w:rsidRPr="00844057">
              <w:rPr>
                <w:sz w:val="20"/>
                <w:szCs w:val="20"/>
              </w:rPr>
              <w:t xml:space="preserve"> są odrzucane.</w:t>
            </w:r>
          </w:p>
        </w:tc>
      </w:tr>
      <w:tr w:rsidR="00CB59EA" w:rsidRPr="00542955" w14:paraId="57539CC8" w14:textId="77777777" w:rsidTr="00097A5E">
        <w:trPr>
          <w:trHeight w:val="2542"/>
        </w:trPr>
        <w:tc>
          <w:tcPr>
            <w:tcW w:w="562" w:type="dxa"/>
            <w:shd w:val="clear" w:color="auto" w:fill="auto"/>
          </w:tcPr>
          <w:p w14:paraId="3A6CB62A" w14:textId="489289FE" w:rsidR="00CB59EA" w:rsidRPr="00471DE8" w:rsidRDefault="00CB59EA" w:rsidP="00097A5E">
            <w:pPr>
              <w:pStyle w:val="Akapitzlist"/>
              <w:numPr>
                <w:ilvl w:val="0"/>
                <w:numId w:val="47"/>
              </w:numPr>
              <w:spacing w:before="120" w:after="120" w:line="240" w:lineRule="auto"/>
              <w:rPr>
                <w:rFonts w:cs="Calibri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953ADA" w14:textId="079286E8" w:rsidR="00CB59EA" w:rsidRPr="00542955" w:rsidRDefault="00CB59EA" w:rsidP="00097A5E">
            <w:pPr>
              <w:spacing w:after="0"/>
              <w:rPr>
                <w:rFonts w:cs="Calibri"/>
              </w:rPr>
            </w:pPr>
            <w:r w:rsidRPr="00A7039F">
              <w:rPr>
                <w:rFonts w:asciiTheme="minorHAnsi" w:hAnsiTheme="minorHAnsi" w:cstheme="minorHAnsi"/>
                <w:sz w:val="20"/>
                <w:szCs w:val="20"/>
              </w:rPr>
              <w:t>Zintegrowany charakter projektu</w:t>
            </w:r>
            <w:r w:rsidRPr="00A7039F">
              <w:rPr>
                <w:rFonts w:asciiTheme="minorHAnsi" w:hAnsiTheme="minorHAnsi" w:cstheme="minorHAnsi"/>
                <w:lang w:eastAsia="pl-PL"/>
              </w:rPr>
              <w:t xml:space="preserve"> 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4E27C8" w14:textId="77777777" w:rsidR="00CB59EA" w:rsidRPr="00A7039F" w:rsidRDefault="00CB59EA" w:rsidP="00097A5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A703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WARUNEK nr 1:</w:t>
            </w:r>
            <w:r w:rsidRPr="00A7039F">
              <w:rPr>
                <w:rFonts w:asciiTheme="minorHAnsi" w:hAnsiTheme="minorHAnsi" w:cstheme="minorHAnsi"/>
                <w:sz w:val="20"/>
                <w:szCs w:val="20"/>
              </w:rPr>
              <w:t xml:space="preserve"> Zgodność z celami rozwojowymi określonymi w </w:t>
            </w:r>
            <w:r w:rsidRPr="00A7039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Strategii Rozwoju Białostockiego Obszaru Funkcjonalnego do 2030 roku</w:t>
            </w:r>
          </w:p>
          <w:p w14:paraId="74831D65" w14:textId="098D9361" w:rsidR="00CB59EA" w:rsidRPr="00542955" w:rsidRDefault="00CB59EA" w:rsidP="00097A5E">
            <w:pPr>
              <w:spacing w:after="0"/>
              <w:rPr>
                <w:rFonts w:cs="Calibri"/>
              </w:rPr>
            </w:pPr>
            <w:r w:rsidRPr="00A7039F">
              <w:rPr>
                <w:rFonts w:asciiTheme="minorHAnsi" w:hAnsiTheme="minorHAnsi" w:cstheme="minorHAnsi"/>
                <w:sz w:val="20"/>
                <w:szCs w:val="20"/>
              </w:rPr>
              <w:t xml:space="preserve">W ramach niniejszego warunku ocenie podlega, czy projekt realizuje cele </w:t>
            </w:r>
            <w:r w:rsidRPr="00A7039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Strategii Rozwoju Białostockiego Obszaru Funkcjonalnego do 2030 roku.</w:t>
            </w:r>
          </w:p>
          <w:p w14:paraId="650BACCA" w14:textId="77777777" w:rsidR="00CB59EA" w:rsidRPr="00A7039F" w:rsidRDefault="00CB59EA" w:rsidP="00097A5E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A703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WARUNEK nr 2:</w:t>
            </w:r>
            <w:r w:rsidRPr="00A7039F">
              <w:rPr>
                <w:rFonts w:asciiTheme="minorHAnsi" w:hAnsiTheme="minorHAnsi" w:cstheme="minorHAnsi"/>
                <w:sz w:val="20"/>
                <w:szCs w:val="20"/>
              </w:rPr>
              <w:t xml:space="preserve"> Spójność z potrzebami określonymi w </w:t>
            </w:r>
            <w:r w:rsidRPr="00A7039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Strategii Rozwoju Białostockiego Obszaru Funkcjonalnego do 2030 roku</w:t>
            </w:r>
          </w:p>
          <w:p w14:paraId="0BF0C064" w14:textId="77777777" w:rsidR="00CB59EA" w:rsidRPr="00A7039F" w:rsidRDefault="00CB59EA" w:rsidP="00097A5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A7039F">
              <w:rPr>
                <w:rFonts w:asciiTheme="minorHAnsi" w:hAnsiTheme="minorHAnsi" w:cstheme="minorHAnsi"/>
                <w:sz w:val="20"/>
                <w:szCs w:val="20"/>
              </w:rPr>
              <w:t xml:space="preserve">W ramach niniejszego warunku  ocenie podlega, czy projekt wynika ze zdiagnozowanych potrzeb rozwojowych i potencjałów obszaru oraz jest odpowiedzią na główne i istotne problemy określone w </w:t>
            </w:r>
            <w:r w:rsidRPr="00A7039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Strategii Rozwoju Białostockiego Obszaru Funkcjonalnego do 2030 roku.</w:t>
            </w:r>
            <w:r w:rsidRPr="00A7039F">
              <w:rPr>
                <w:rFonts w:asciiTheme="minorHAnsi" w:hAnsiTheme="minorHAnsi" w:cstheme="minorHAnsi"/>
                <w:sz w:val="20"/>
                <w:szCs w:val="20"/>
              </w:rPr>
              <w:t xml:space="preserve"> Ocenie podlegać będzie, czy realizacja projektu przyczyni się do rozwiązywania wspólnych problemów i skoordynowanego zaspakajania potrzeb obszaru objętego ZIT BOF. </w:t>
            </w:r>
          </w:p>
          <w:p w14:paraId="0AFB304A" w14:textId="7CEE3DAB" w:rsidR="00CB59EA" w:rsidRPr="00F93B39" w:rsidRDefault="00CB59EA" w:rsidP="00097A5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A7039F">
              <w:rPr>
                <w:rFonts w:asciiTheme="minorHAnsi" w:hAnsiTheme="minorHAnsi" w:cstheme="minorHAnsi"/>
                <w:sz w:val="20"/>
                <w:szCs w:val="20"/>
              </w:rPr>
              <w:t xml:space="preserve">Zaplanowane działania powinny mieć charakter ponadlokalny i służyć wzmacnianiu relacji funkcjonalnych. </w:t>
            </w:r>
          </w:p>
          <w:p w14:paraId="61783E41" w14:textId="77777777" w:rsidR="00CB59EA" w:rsidRPr="00A7039F" w:rsidRDefault="00CB59EA" w:rsidP="00097A5E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A703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WARUNEK nr 3:</w:t>
            </w:r>
            <w:r w:rsidRPr="00A7039F">
              <w:rPr>
                <w:rFonts w:asciiTheme="minorHAnsi" w:hAnsiTheme="minorHAnsi" w:cstheme="minorHAnsi"/>
                <w:sz w:val="20"/>
                <w:szCs w:val="20"/>
              </w:rPr>
              <w:t xml:space="preserve"> Obszar oddziaływania projektu</w:t>
            </w:r>
          </w:p>
          <w:p w14:paraId="5CF9265E" w14:textId="4DB55D52" w:rsidR="00CB59EA" w:rsidRDefault="00CB59EA" w:rsidP="00097A5E">
            <w:pPr>
              <w:spacing w:after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A7039F">
              <w:rPr>
                <w:rFonts w:asciiTheme="minorHAnsi" w:hAnsiTheme="minorHAnsi" w:cstheme="minorHAnsi"/>
                <w:sz w:val="20"/>
                <w:szCs w:val="20"/>
              </w:rPr>
              <w:t>W ramach niniejszego warunku ocenie podlega, czy projekt ma wpływ na więcej niż 1 gminę w BOF</w:t>
            </w:r>
            <w:r w:rsidR="00D541B5">
              <w:rPr>
                <w:rFonts w:asciiTheme="minorHAnsi" w:hAnsiTheme="minorHAnsi" w:cstheme="minorHAnsi"/>
                <w:sz w:val="20"/>
                <w:szCs w:val="20"/>
              </w:rPr>
              <w:t xml:space="preserve"> oraz</w:t>
            </w:r>
            <w:r w:rsidRPr="00A7039F">
              <w:rPr>
                <w:rFonts w:asciiTheme="minorHAnsi" w:hAnsiTheme="minorHAnsi" w:cstheme="minorHAnsi"/>
                <w:sz w:val="20"/>
                <w:szCs w:val="20"/>
              </w:rPr>
              <w:t xml:space="preserve"> jest ukierunkowany na rozwiązywanie wspólnych problemów rozwojowych i ma to uzasadnienie w części diagnostycznej i w części kierunkowej </w:t>
            </w:r>
            <w:r w:rsidRPr="00A7039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Strategii Rozwoju Białostockiego Obszaru Funkcjonalnego do 2030 roku.</w:t>
            </w:r>
          </w:p>
          <w:p w14:paraId="386C0571" w14:textId="5BCD43C0" w:rsidR="001C5573" w:rsidRPr="0046604C" w:rsidRDefault="001C5573" w:rsidP="00097A5E">
            <w:pPr>
              <w:spacing w:after="0"/>
              <w:rPr>
                <w:sz w:val="20"/>
                <w:szCs w:val="20"/>
              </w:rPr>
            </w:pPr>
            <w:r w:rsidRPr="00A703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WARUNEK nr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  <w:r w:rsidRPr="00A703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="003443D1" w:rsidRPr="0046604C">
              <w:t xml:space="preserve"> </w:t>
            </w:r>
            <w:r w:rsidR="003443D1" w:rsidRPr="0046604C">
              <w:rPr>
                <w:sz w:val="20"/>
                <w:szCs w:val="20"/>
              </w:rPr>
              <w:t>Realizacja projektu w  partnerstwie w rozumieniu art. 39 ustawy wdrożeniowej</w:t>
            </w:r>
          </w:p>
          <w:p w14:paraId="6A5A534B" w14:textId="6F6F0929" w:rsidR="003443D1" w:rsidRPr="0046604C" w:rsidRDefault="003443D1" w:rsidP="00097A5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46604C">
              <w:rPr>
                <w:rFonts w:asciiTheme="minorHAnsi" w:hAnsiTheme="minorHAnsi" w:cstheme="minorHAnsi"/>
                <w:sz w:val="20"/>
                <w:szCs w:val="20"/>
              </w:rPr>
              <w:t xml:space="preserve">W ramach niniejszego warunku ocenie podlega, czy projekt jest projektem partnerskim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 rozumieniu art. 39 ustawy wdrożeniowej. </w:t>
            </w:r>
          </w:p>
          <w:p w14:paraId="32FFB5FB" w14:textId="3395C43C" w:rsidR="00A266D5" w:rsidRPr="00097A5E" w:rsidRDefault="00CB59EA" w:rsidP="00097A5E">
            <w:pPr>
              <w:spacing w:after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A7039F">
              <w:rPr>
                <w:rFonts w:asciiTheme="minorHAnsi" w:hAnsiTheme="minorHAnsi" w:cstheme="minorHAnsi"/>
                <w:sz w:val="20"/>
                <w:szCs w:val="20"/>
              </w:rPr>
              <w:t xml:space="preserve">Spełnienie </w:t>
            </w:r>
            <w:r w:rsidR="00C3419A">
              <w:rPr>
                <w:rFonts w:asciiTheme="minorHAnsi" w:hAnsiTheme="minorHAnsi" w:cstheme="minorHAnsi"/>
                <w:sz w:val="20"/>
                <w:szCs w:val="20"/>
              </w:rPr>
              <w:t>kryterium</w:t>
            </w:r>
            <w:r w:rsidR="00C3419A" w:rsidRPr="00A703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7039F">
              <w:rPr>
                <w:rFonts w:asciiTheme="minorHAnsi" w:hAnsiTheme="minorHAnsi" w:cstheme="minorHAnsi"/>
                <w:sz w:val="20"/>
                <w:szCs w:val="20"/>
              </w:rPr>
              <w:t>weryfikowane będzie na podstawie treści wniosku o dofinansowanie</w:t>
            </w:r>
            <w:r w:rsidR="00394A38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94A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006A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Strategii Rozwoju </w:t>
            </w:r>
            <w:r w:rsidRPr="0030585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Białostockiego</w:t>
            </w:r>
            <w:r w:rsidRPr="00A7039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Obszaru Funkcjonalnego do 2030 roku</w:t>
            </w:r>
            <w:r w:rsidR="00A065B9">
              <w:rPr>
                <w:rFonts w:asciiTheme="minorHAnsi" w:hAnsiTheme="minorHAnsi" w:cstheme="minorHAnsi"/>
                <w:sz w:val="20"/>
                <w:szCs w:val="20"/>
              </w:rPr>
              <w:t xml:space="preserve"> oraz </w:t>
            </w:r>
            <w:r w:rsidR="00394A38" w:rsidRPr="008006A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Listy projektów zintegrowanych Białostockiego Obszaru Funkcjonalnego w ramach Zintegrowanych Inwestycji Terytorialnych z Funduszy Europejskich dla Podlaskiego 2021-2027 i Funduszy Europejskich dla Polski Wschodniej 2021-2027 – wybór w sposób niekonkurencyjny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25FDDC" w14:textId="77777777" w:rsidR="00CB59EA" w:rsidRPr="00A7039F" w:rsidRDefault="00CB59EA" w:rsidP="00097A5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A7039F">
              <w:rPr>
                <w:rFonts w:asciiTheme="minorHAnsi" w:hAnsiTheme="minorHAnsi" w:cstheme="minorHAnsi"/>
                <w:sz w:val="20"/>
                <w:szCs w:val="20"/>
              </w:rPr>
              <w:t xml:space="preserve">Ocena niniejszych kryteriów polegać będzie na przyznaniu wartości logicznych: „tak”, lub „nie” lub „nie – do uzupełnienia/poprawy”. </w:t>
            </w:r>
          </w:p>
          <w:p w14:paraId="5888E70B" w14:textId="77777777" w:rsidR="00CB59EA" w:rsidRPr="00A7039F" w:rsidRDefault="00CB59EA" w:rsidP="00097A5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A7039F">
              <w:rPr>
                <w:rFonts w:asciiTheme="minorHAnsi" w:hAnsiTheme="minorHAnsi" w:cstheme="minorHAnsi"/>
                <w:sz w:val="20"/>
                <w:szCs w:val="20"/>
              </w:rPr>
              <w:t xml:space="preserve">Spełnienie kryterium jest konieczne do przyznania dofinansowania. </w:t>
            </w:r>
          </w:p>
          <w:p w14:paraId="098E12A9" w14:textId="77777777" w:rsidR="00CB59EA" w:rsidRDefault="00CB59EA" w:rsidP="00097A5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A7039F">
              <w:rPr>
                <w:rFonts w:asciiTheme="minorHAnsi" w:hAnsiTheme="minorHAnsi" w:cstheme="minorHAnsi"/>
                <w:sz w:val="20"/>
                <w:szCs w:val="20"/>
              </w:rPr>
              <w:t>W przypadku gdy Wnioskodawca nie zawrze stosownych zapisów we wniosku o dofinansowanie lub zapisy są niespójne/ niepełne, istnieje możliwość uzupełnienia/poprawy wniosku w tym zakresie.</w:t>
            </w:r>
          </w:p>
          <w:p w14:paraId="16F53088" w14:textId="728A0F2F" w:rsidR="00CC3D71" w:rsidRPr="00542955" w:rsidRDefault="00CC3D71" w:rsidP="00097A5E">
            <w:pPr>
              <w:spacing w:after="0"/>
              <w:rPr>
                <w:rFonts w:cs="Calibri"/>
              </w:rPr>
            </w:pPr>
            <w:r w:rsidRPr="00844057">
              <w:rPr>
                <w:sz w:val="20"/>
                <w:szCs w:val="20"/>
              </w:rPr>
              <w:t xml:space="preserve">Projekty niespełniające kryterium </w:t>
            </w:r>
            <w:r>
              <w:rPr>
                <w:sz w:val="20"/>
                <w:szCs w:val="20"/>
              </w:rPr>
              <w:t>szczególnego</w:t>
            </w:r>
            <w:r w:rsidRPr="00844057">
              <w:rPr>
                <w:sz w:val="20"/>
                <w:szCs w:val="20"/>
              </w:rPr>
              <w:t xml:space="preserve"> są odrzucane.</w:t>
            </w:r>
          </w:p>
        </w:tc>
      </w:tr>
      <w:tr w:rsidR="002B6705" w:rsidRPr="00542955" w14:paraId="1312169A" w14:textId="77777777" w:rsidTr="00097A5E">
        <w:tc>
          <w:tcPr>
            <w:tcW w:w="562" w:type="dxa"/>
            <w:shd w:val="clear" w:color="auto" w:fill="auto"/>
          </w:tcPr>
          <w:p w14:paraId="7AC23B6B" w14:textId="498C37F4" w:rsidR="002B6705" w:rsidRPr="00471DE8" w:rsidRDefault="002B6705" w:rsidP="00097A5E">
            <w:pPr>
              <w:pStyle w:val="Akapitzlist"/>
              <w:numPr>
                <w:ilvl w:val="0"/>
                <w:numId w:val="47"/>
              </w:numPr>
              <w:spacing w:before="120" w:after="120" w:line="240" w:lineRule="auto"/>
              <w:rPr>
                <w:rFonts w:cs="Calibri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60B3" w14:textId="54226BA5" w:rsidR="002B6705" w:rsidRPr="00542955" w:rsidRDefault="00277E26" w:rsidP="00097A5E">
            <w:pPr>
              <w:spacing w:after="0"/>
              <w:rPr>
                <w:rFonts w:cs="Calibr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="002B6705" w:rsidRPr="00A7039F">
              <w:rPr>
                <w:rFonts w:asciiTheme="minorHAnsi" w:hAnsiTheme="minorHAnsi" w:cstheme="minorHAnsi"/>
                <w:sz w:val="20"/>
                <w:szCs w:val="20"/>
              </w:rPr>
              <w:t>omplementarn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ość</w:t>
            </w:r>
            <w:r>
              <w:t xml:space="preserve"> </w:t>
            </w:r>
            <w:r w:rsidR="00D151C2">
              <w:rPr>
                <w:rFonts w:asciiTheme="minorHAnsi" w:hAnsiTheme="minorHAnsi" w:cstheme="minorHAnsi"/>
                <w:sz w:val="20"/>
                <w:szCs w:val="20"/>
              </w:rPr>
              <w:t>z innymi projektami w ramach ZIT BOF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BEDF" w14:textId="7BB58975" w:rsidR="002B6705" w:rsidRPr="00F93B39" w:rsidRDefault="002B6705" w:rsidP="00097A5E">
            <w:pPr>
              <w:suppressAutoHyphens/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A7039F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 xml:space="preserve">W ramach niniejszego kryterium ocenie podlega, czy  projekt jest </w:t>
            </w:r>
            <w:r w:rsidRPr="00AC4E43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 xml:space="preserve">komplementarny </w:t>
            </w:r>
            <w:r w:rsidRPr="000F472E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 xml:space="preserve">z projektami </w:t>
            </w:r>
            <w:r w:rsidR="00475802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 xml:space="preserve">zrealizowanymi </w:t>
            </w:r>
            <w:r w:rsidRPr="000F472E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w ramach</w:t>
            </w:r>
            <w:r w:rsidRPr="00A7039F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ar-SA"/>
              </w:rPr>
              <w:t xml:space="preserve"> Strategii ZIT BOF</w:t>
            </w:r>
            <w:r w:rsidR="00394A38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ar-SA"/>
              </w:rPr>
              <w:t xml:space="preserve"> </w:t>
            </w:r>
            <w:r w:rsidR="00394A38" w:rsidRPr="00394A38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ar-SA"/>
              </w:rPr>
              <w:t xml:space="preserve">na lata 2014-2020 </w:t>
            </w:r>
            <w:r w:rsidR="00394A38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 xml:space="preserve"> </w:t>
            </w:r>
            <w:r w:rsidRPr="000F472E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 xml:space="preserve"> </w:t>
            </w:r>
            <w:r w:rsidR="000A468F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i /lub</w:t>
            </w:r>
            <w:r w:rsidRPr="00A7039F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ar-SA"/>
              </w:rPr>
              <w:t xml:space="preserve"> </w:t>
            </w:r>
            <w:r w:rsidR="00B95E4F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z</w:t>
            </w:r>
            <w:r w:rsidR="00475802" w:rsidRPr="000F472E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 xml:space="preserve">identyfikowanymi </w:t>
            </w:r>
            <w:r w:rsidR="00475802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 xml:space="preserve">w ramach </w:t>
            </w:r>
            <w:r w:rsidRPr="00A7039F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ar-SA"/>
              </w:rPr>
              <w:t>Strategii Rozwoju Białostockiego Obszaru Funkcjonalnego do 2030 roku</w:t>
            </w:r>
            <w:r w:rsidR="00B95E4F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ar-SA"/>
              </w:rPr>
              <w:t xml:space="preserve">, </w:t>
            </w:r>
            <w:r w:rsidR="00B95E4F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 xml:space="preserve">ujętych na </w:t>
            </w:r>
            <w:r w:rsidR="00B95E4F" w:rsidRPr="00B95E4F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="00B95E4F" w:rsidRPr="0046604C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B95E4F">
              <w:rPr>
                <w:rFonts w:asciiTheme="minorHAnsi" w:hAnsiTheme="minorHAnsi" w:cstheme="minorHAnsi"/>
                <w:sz w:val="20"/>
                <w:szCs w:val="20"/>
              </w:rPr>
              <w:t xml:space="preserve">ście </w:t>
            </w:r>
            <w:r w:rsidR="00B95E4F" w:rsidRPr="0046604C">
              <w:rPr>
                <w:rFonts w:asciiTheme="minorHAnsi" w:hAnsiTheme="minorHAnsi" w:cstheme="minorHAnsi"/>
                <w:sz w:val="20"/>
                <w:szCs w:val="20"/>
              </w:rPr>
              <w:t>projektów realizujących cele Strategii</w:t>
            </w:r>
            <w:r w:rsidR="00B95E4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B95E4F" w:rsidRPr="0046604C">
              <w:rPr>
                <w:rFonts w:asciiTheme="minorHAnsi" w:hAnsiTheme="minorHAnsi" w:cstheme="minorHAnsi"/>
                <w:sz w:val="20"/>
                <w:szCs w:val="20"/>
              </w:rPr>
              <w:t>ZIT</w:t>
            </w:r>
            <w:r w:rsidRPr="00A7039F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ar-SA"/>
              </w:rPr>
              <w:t>.</w:t>
            </w:r>
            <w:r w:rsidR="007471D1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ar-SA"/>
              </w:rPr>
              <w:t xml:space="preserve"> </w:t>
            </w:r>
            <w:r w:rsidR="007471D1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Wnioskodawca zobowiązany jest wskazać we wniosku o dofinansowanie</w:t>
            </w:r>
            <w:r w:rsidR="00AC4E43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,</w:t>
            </w:r>
            <w:r w:rsidR="007471D1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 xml:space="preserve"> z </w:t>
            </w:r>
            <w:r w:rsidR="00277E26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 xml:space="preserve">którymi </w:t>
            </w:r>
            <w:r w:rsidR="007471D1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projektami składany projekt jest komplementarny oraz na czym polega komplementarność</w:t>
            </w:r>
            <w:r w:rsidR="00277E26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.</w:t>
            </w:r>
          </w:p>
          <w:p w14:paraId="3FE34408" w14:textId="77777777" w:rsidR="002B6705" w:rsidRPr="00A7039F" w:rsidRDefault="002B6705" w:rsidP="00097A5E">
            <w:pPr>
              <w:suppressAutoHyphens/>
              <w:spacing w:after="0"/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ar-SA"/>
              </w:rPr>
            </w:pPr>
          </w:p>
          <w:p w14:paraId="0D806B01" w14:textId="56B4CE03" w:rsidR="002B6705" w:rsidRPr="00542955" w:rsidRDefault="002B6705" w:rsidP="00097A5E">
            <w:pPr>
              <w:spacing w:after="0"/>
              <w:rPr>
                <w:rFonts w:cs="Calibri"/>
              </w:rPr>
            </w:pPr>
            <w:r w:rsidRPr="00A7039F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Spełnienie danego warunku weryfikowane będzie na podstawie treści wniosku o dofinansowanie</w:t>
            </w:r>
            <w:r w:rsidR="00B95E4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471D1" w:rsidRPr="00394A3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Strategii Rozwoju</w:t>
            </w:r>
            <w:r w:rsidR="007471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471D1" w:rsidRPr="00A7039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Białostockiego Obszaru Funkcjonalnego do 2030 roku</w:t>
            </w:r>
            <w:r w:rsidR="00A065B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95E4F" w:rsidRPr="00B95E4F">
              <w:rPr>
                <w:rFonts w:asciiTheme="minorHAnsi" w:hAnsiTheme="minorHAnsi" w:cstheme="minorHAnsi"/>
                <w:sz w:val="20"/>
                <w:szCs w:val="20"/>
              </w:rPr>
              <w:t xml:space="preserve">oraz </w:t>
            </w:r>
            <w:r w:rsidR="00394A38" w:rsidRPr="00B95E4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95E4F" w:rsidRPr="00B95E4F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="00B95E4F" w:rsidRPr="0046604C">
              <w:rPr>
                <w:rFonts w:asciiTheme="minorHAnsi" w:hAnsiTheme="minorHAnsi" w:cstheme="minorHAnsi"/>
                <w:sz w:val="20"/>
                <w:szCs w:val="20"/>
              </w:rPr>
              <w:t>ist</w:t>
            </w:r>
            <w:r w:rsidR="00D46555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B95E4F" w:rsidRPr="0046604C">
              <w:rPr>
                <w:rFonts w:asciiTheme="minorHAnsi" w:hAnsiTheme="minorHAnsi" w:cstheme="minorHAnsi"/>
                <w:sz w:val="20"/>
                <w:szCs w:val="20"/>
              </w:rPr>
              <w:t xml:space="preserve"> projektów realizujących cele Strategii</w:t>
            </w:r>
            <w:r w:rsidR="00B95E4F">
              <w:rPr>
                <w:rFonts w:asciiTheme="minorHAnsi" w:hAnsiTheme="minorHAnsi" w:cstheme="minorHAnsi"/>
                <w:sz w:val="20"/>
                <w:szCs w:val="20"/>
              </w:rPr>
              <w:t xml:space="preserve"> ZIT</w:t>
            </w:r>
            <w:r w:rsidR="00394A38" w:rsidRPr="0046604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1F6F" w14:textId="77777777" w:rsidR="002B6705" w:rsidRPr="00A7039F" w:rsidRDefault="002B6705" w:rsidP="00097A5E">
            <w:pPr>
              <w:suppressAutoHyphens/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A7039F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 xml:space="preserve">Kryterium obligatoryjne – spełnienie kryterium jest niezbędne do przyznania dofinansowania. </w:t>
            </w:r>
          </w:p>
          <w:p w14:paraId="25EED7BE" w14:textId="77777777" w:rsidR="002B6705" w:rsidRPr="00A7039F" w:rsidRDefault="002B6705" w:rsidP="00097A5E">
            <w:pPr>
              <w:suppressAutoHyphens/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A7039F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 xml:space="preserve">Ocena niniejszych kryteriów polegać będzie na przyznaniu wartości logicznych: „tak”, lub „nie” lub „nie – do uzupełnienia/poprawy”. </w:t>
            </w:r>
          </w:p>
          <w:p w14:paraId="56D75582" w14:textId="77777777" w:rsidR="002B6705" w:rsidRPr="00A7039F" w:rsidRDefault="002B6705" w:rsidP="00097A5E">
            <w:pPr>
              <w:suppressAutoHyphens/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A7039F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 xml:space="preserve">Spełnienie kryterium jest konieczne do przyznania dofinansowania. </w:t>
            </w:r>
          </w:p>
          <w:p w14:paraId="6D548E73" w14:textId="77777777" w:rsidR="002B6705" w:rsidRDefault="002B6705" w:rsidP="00097A5E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A7039F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W przypadku gdy Wnioskodawca nie zawrze stosownych zapisów we wniosku o dofinansowanie lub zapisy są niespójne/ niepełne, istnieje możliwość uzupełnienia/poprawy wniosku w tym zakresie.</w:t>
            </w:r>
          </w:p>
          <w:p w14:paraId="1295ACC7" w14:textId="5267B508" w:rsidR="00CC3D71" w:rsidRPr="00542955" w:rsidRDefault="00CC3D71" w:rsidP="00097A5E">
            <w:pPr>
              <w:spacing w:after="0"/>
              <w:rPr>
                <w:rFonts w:cs="Calibri"/>
              </w:rPr>
            </w:pPr>
            <w:r w:rsidRPr="00844057">
              <w:rPr>
                <w:sz w:val="20"/>
                <w:szCs w:val="20"/>
              </w:rPr>
              <w:t xml:space="preserve">Projekty niespełniające kryterium </w:t>
            </w:r>
            <w:r>
              <w:rPr>
                <w:sz w:val="20"/>
                <w:szCs w:val="20"/>
              </w:rPr>
              <w:t>szczególnego</w:t>
            </w:r>
            <w:r w:rsidRPr="00844057">
              <w:rPr>
                <w:sz w:val="20"/>
                <w:szCs w:val="20"/>
              </w:rPr>
              <w:t xml:space="preserve"> są odrzucane.</w:t>
            </w:r>
          </w:p>
        </w:tc>
      </w:tr>
    </w:tbl>
    <w:p w14:paraId="30B65EFA" w14:textId="194675DA" w:rsidR="003338F3" w:rsidRPr="00A17600" w:rsidRDefault="00895840" w:rsidP="00F83A2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</w:p>
    <w:sectPr w:rsidR="003338F3" w:rsidRPr="00A17600" w:rsidSect="006E6625">
      <w:footerReference w:type="default" r:id="rId8"/>
      <w:headerReference w:type="first" r:id="rId9"/>
      <w:footerReference w:type="first" r:id="rId10"/>
      <w:pgSz w:w="16838" w:h="11906" w:orient="landscape"/>
      <w:pgMar w:top="851" w:right="1418" w:bottom="1985" w:left="1418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835E0" w14:textId="77777777" w:rsidR="006E6625" w:rsidRDefault="006E6625" w:rsidP="003D5936">
      <w:pPr>
        <w:spacing w:after="0" w:line="240" w:lineRule="auto"/>
      </w:pPr>
      <w:r>
        <w:separator/>
      </w:r>
    </w:p>
  </w:endnote>
  <w:endnote w:type="continuationSeparator" w:id="0">
    <w:p w14:paraId="0B6C5BF3" w14:textId="77777777" w:rsidR="006E6625" w:rsidRDefault="006E6625" w:rsidP="003D5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24ECE" w14:textId="77777777" w:rsidR="00BA4D70" w:rsidRDefault="00BA4D70" w:rsidP="00D14254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586B2A">
      <w:rPr>
        <w:noProof/>
      </w:rPr>
      <w:t>23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C53F2" w14:textId="77777777" w:rsidR="00BA4D70" w:rsidRDefault="00BA4D7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CB6F2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FEEBE0" w14:textId="77777777" w:rsidR="006E6625" w:rsidRDefault="006E6625" w:rsidP="003D5936">
      <w:pPr>
        <w:spacing w:after="0" w:line="240" w:lineRule="auto"/>
      </w:pPr>
      <w:r>
        <w:separator/>
      </w:r>
    </w:p>
  </w:footnote>
  <w:footnote w:type="continuationSeparator" w:id="0">
    <w:p w14:paraId="698A59EE" w14:textId="77777777" w:rsidR="006E6625" w:rsidRDefault="006E6625" w:rsidP="003D5936">
      <w:pPr>
        <w:spacing w:after="0" w:line="240" w:lineRule="auto"/>
      </w:pPr>
      <w:r>
        <w:continuationSeparator/>
      </w:r>
    </w:p>
  </w:footnote>
  <w:footnote w:id="1">
    <w:p w14:paraId="7684AC3F" w14:textId="77777777" w:rsidR="00BA4D70" w:rsidRDefault="00BA4D7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34490">
        <w:rPr>
          <w:rFonts w:asciiTheme="minorHAnsi" w:hAnsiTheme="minorHAnsi" w:cstheme="minorHAnsi"/>
        </w:rPr>
        <w:t>Zgodnie z wersją Wytycznych obowiązujących w dniu ogłoszenia naboru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F901E" w14:textId="37B0116C" w:rsidR="00BA4D70" w:rsidRPr="001B281E" w:rsidRDefault="00BA4D70" w:rsidP="001B281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D16F935" wp14:editId="06103AE5">
          <wp:extent cx="6193790" cy="865505"/>
          <wp:effectExtent l="0" t="0" r="0" b="0"/>
          <wp:docPr id="158287260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9872CA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5B2973"/>
    <w:multiLevelType w:val="hybridMultilevel"/>
    <w:tmpl w:val="9D5410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558A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3D66271"/>
    <w:multiLevelType w:val="hybridMultilevel"/>
    <w:tmpl w:val="B8DEB606"/>
    <w:lvl w:ilvl="0" w:tplc="22AEE864">
      <w:start w:val="1"/>
      <w:numFmt w:val="bullet"/>
      <w:lvlText w:val="−"/>
      <w:lvlJc w:val="left"/>
      <w:pPr>
        <w:ind w:left="143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0B5D1D1D"/>
    <w:multiLevelType w:val="hybridMultilevel"/>
    <w:tmpl w:val="F5D6B810"/>
    <w:lvl w:ilvl="0" w:tplc="456EF5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611302"/>
    <w:multiLevelType w:val="hybridMultilevel"/>
    <w:tmpl w:val="158E3CDA"/>
    <w:lvl w:ilvl="0" w:tplc="090C62C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35721"/>
    <w:multiLevelType w:val="hybridMultilevel"/>
    <w:tmpl w:val="997E10A2"/>
    <w:lvl w:ilvl="0" w:tplc="60A2B81E">
      <w:start w:val="1"/>
      <w:numFmt w:val="bullet"/>
      <w:lvlText w:val=""/>
      <w:lvlJc w:val="left"/>
      <w:pPr>
        <w:ind w:left="72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7" w15:restartNumberingAfterBreak="0">
    <w:nsid w:val="166D1040"/>
    <w:multiLevelType w:val="hybridMultilevel"/>
    <w:tmpl w:val="AB34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1069E"/>
    <w:multiLevelType w:val="hybridMultilevel"/>
    <w:tmpl w:val="2F3A4D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16F09"/>
    <w:multiLevelType w:val="hybridMultilevel"/>
    <w:tmpl w:val="AD96F61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618A3"/>
    <w:multiLevelType w:val="hybridMultilevel"/>
    <w:tmpl w:val="2E1AEDB2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02ED430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324FC"/>
    <w:multiLevelType w:val="hybridMultilevel"/>
    <w:tmpl w:val="FB6E5A5E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B04B8B"/>
    <w:multiLevelType w:val="multilevel"/>
    <w:tmpl w:val="92F2C552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2D38DB"/>
    <w:multiLevelType w:val="hybridMultilevel"/>
    <w:tmpl w:val="6E68FC2A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F11A73"/>
    <w:multiLevelType w:val="multilevel"/>
    <w:tmpl w:val="3F142FF2"/>
    <w:lvl w:ilvl="0">
      <w:start w:val="1"/>
      <w:numFmt w:val="decimal"/>
      <w:lvlText w:val="%1."/>
      <w:lvlJc w:val="left"/>
      <w:pPr>
        <w:ind w:left="720" w:hanging="663"/>
      </w:pPr>
      <w:rPr>
        <w:rFonts w:asciiTheme="minorHAnsi" w:hAnsiTheme="minorHAnsi" w:cstheme="minorHAnsi" w:hint="default"/>
        <w:sz w:val="20"/>
        <w:szCs w:val="20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EF51EBB"/>
    <w:multiLevelType w:val="hybridMultilevel"/>
    <w:tmpl w:val="3A820CD4"/>
    <w:lvl w:ilvl="0" w:tplc="5D98E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A20BF9"/>
    <w:multiLevelType w:val="hybridMultilevel"/>
    <w:tmpl w:val="A47A76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3B6945"/>
    <w:multiLevelType w:val="hybridMultilevel"/>
    <w:tmpl w:val="E24AE72C"/>
    <w:lvl w:ilvl="0" w:tplc="2B9EA19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3A29F4"/>
    <w:multiLevelType w:val="hybridMultilevel"/>
    <w:tmpl w:val="644ACA20"/>
    <w:lvl w:ilvl="0" w:tplc="0415000F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9" w15:restartNumberingAfterBreak="0">
    <w:nsid w:val="37823A31"/>
    <w:multiLevelType w:val="hybridMultilevel"/>
    <w:tmpl w:val="835CFE8A"/>
    <w:lvl w:ilvl="0" w:tplc="87C641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890C53"/>
    <w:multiLevelType w:val="hybridMultilevel"/>
    <w:tmpl w:val="17DE1AD0"/>
    <w:lvl w:ilvl="0" w:tplc="04150017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2E3AB46E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 w15:restartNumberingAfterBreak="0">
    <w:nsid w:val="3FE56F6C"/>
    <w:multiLevelType w:val="hybridMultilevel"/>
    <w:tmpl w:val="DE76E67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6820A3"/>
    <w:multiLevelType w:val="hybridMultilevel"/>
    <w:tmpl w:val="842AA898"/>
    <w:lvl w:ilvl="0" w:tplc="6818CBA4">
      <w:start w:val="1"/>
      <w:numFmt w:val="decimal"/>
      <w:lvlText w:val="%1."/>
      <w:lvlJc w:val="left"/>
      <w:pPr>
        <w:ind w:left="417" w:hanging="360"/>
      </w:pPr>
      <w:rPr>
        <w:rFonts w:ascii="Calibri" w:eastAsia="Calibri" w:hAnsi="Calibri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3" w15:restartNumberingAfterBreak="0">
    <w:nsid w:val="40C1754F"/>
    <w:multiLevelType w:val="hybridMultilevel"/>
    <w:tmpl w:val="28B278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C67C69"/>
    <w:multiLevelType w:val="multilevel"/>
    <w:tmpl w:val="2F66A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F86E0D"/>
    <w:multiLevelType w:val="hybridMultilevel"/>
    <w:tmpl w:val="DE76E6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B86504"/>
    <w:multiLevelType w:val="hybridMultilevel"/>
    <w:tmpl w:val="0D609504"/>
    <w:lvl w:ilvl="0" w:tplc="22AEE864">
      <w:start w:val="1"/>
      <w:numFmt w:val="bullet"/>
      <w:lvlText w:val="−"/>
      <w:lvlJc w:val="left"/>
      <w:pPr>
        <w:ind w:left="1387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7" w:hanging="360"/>
      </w:pPr>
      <w:rPr>
        <w:rFonts w:ascii="Wingdings" w:hAnsi="Wingdings" w:hint="default"/>
      </w:rPr>
    </w:lvl>
  </w:abstractNum>
  <w:abstractNum w:abstractNumId="27" w15:restartNumberingAfterBreak="0">
    <w:nsid w:val="4CF77674"/>
    <w:multiLevelType w:val="hybridMultilevel"/>
    <w:tmpl w:val="44F85AB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CE2608"/>
    <w:multiLevelType w:val="hybridMultilevel"/>
    <w:tmpl w:val="6968540E"/>
    <w:lvl w:ilvl="0" w:tplc="22AEE864">
      <w:start w:val="1"/>
      <w:numFmt w:val="bullet"/>
      <w:lvlText w:val="−"/>
      <w:lvlJc w:val="left"/>
      <w:pPr>
        <w:ind w:left="912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29" w15:restartNumberingAfterBreak="0">
    <w:nsid w:val="4FE41D36"/>
    <w:multiLevelType w:val="hybridMultilevel"/>
    <w:tmpl w:val="B1A8F706"/>
    <w:lvl w:ilvl="0" w:tplc="D46822BA">
      <w:start w:val="1"/>
      <w:numFmt w:val="decimal"/>
      <w:lvlText w:val="%1)"/>
      <w:lvlJc w:val="left"/>
      <w:pPr>
        <w:ind w:left="468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0" w15:restartNumberingAfterBreak="0">
    <w:nsid w:val="525727B3"/>
    <w:multiLevelType w:val="hybridMultilevel"/>
    <w:tmpl w:val="578AA0C6"/>
    <w:lvl w:ilvl="0" w:tplc="60A2B8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33267BD"/>
    <w:multiLevelType w:val="hybridMultilevel"/>
    <w:tmpl w:val="F9E8FE30"/>
    <w:lvl w:ilvl="0" w:tplc="5D98E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8715FF"/>
    <w:multiLevelType w:val="hybridMultilevel"/>
    <w:tmpl w:val="005AC9BA"/>
    <w:lvl w:ilvl="0" w:tplc="5D98E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2526ED"/>
    <w:multiLevelType w:val="hybridMultilevel"/>
    <w:tmpl w:val="2B66542C"/>
    <w:lvl w:ilvl="0" w:tplc="75C8FEA2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 w:tplc="1A7A166A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2" w:tplc="416EA614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3" w:tplc="D7C07CC8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4" w:tplc="984E6726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5" w:tplc="98A8DAD4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6" w:tplc="8C88B10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7" w:tplc="DB3E74F4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8" w:tplc="4CE0AFE8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</w:abstractNum>
  <w:abstractNum w:abstractNumId="34" w15:restartNumberingAfterBreak="0">
    <w:nsid w:val="587F3BBE"/>
    <w:multiLevelType w:val="hybridMultilevel"/>
    <w:tmpl w:val="17BE48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F97FA9"/>
    <w:multiLevelType w:val="hybridMultilevel"/>
    <w:tmpl w:val="7A76A1F4"/>
    <w:lvl w:ilvl="0" w:tplc="22AEE864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9ACC4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5C00405E"/>
    <w:multiLevelType w:val="hybridMultilevel"/>
    <w:tmpl w:val="FCDE6B7A"/>
    <w:lvl w:ilvl="0" w:tplc="9892C41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113FB7"/>
    <w:multiLevelType w:val="hybridMultilevel"/>
    <w:tmpl w:val="C464C378"/>
    <w:lvl w:ilvl="0" w:tplc="B096D8C6">
      <w:numFmt w:val="bullet"/>
      <w:lvlText w:val="•"/>
      <w:lvlJc w:val="left"/>
      <w:pPr>
        <w:ind w:left="1110" w:hanging="75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9553BF"/>
    <w:multiLevelType w:val="hybridMultilevel"/>
    <w:tmpl w:val="4412C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9823D7"/>
    <w:multiLevelType w:val="hybridMultilevel"/>
    <w:tmpl w:val="F9442940"/>
    <w:lvl w:ilvl="0" w:tplc="2B5480A6">
      <w:start w:val="1"/>
      <w:numFmt w:val="decimal"/>
      <w:lvlText w:val="%1)"/>
      <w:lvlJc w:val="left"/>
      <w:pPr>
        <w:ind w:left="4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5" w:hanging="360"/>
      </w:pPr>
    </w:lvl>
    <w:lvl w:ilvl="2" w:tplc="0415001B" w:tentative="1">
      <w:start w:val="1"/>
      <w:numFmt w:val="lowerRoman"/>
      <w:lvlText w:val="%3."/>
      <w:lvlJc w:val="right"/>
      <w:pPr>
        <w:ind w:left="1915" w:hanging="180"/>
      </w:pPr>
    </w:lvl>
    <w:lvl w:ilvl="3" w:tplc="0415000F" w:tentative="1">
      <w:start w:val="1"/>
      <w:numFmt w:val="decimal"/>
      <w:lvlText w:val="%4."/>
      <w:lvlJc w:val="left"/>
      <w:pPr>
        <w:ind w:left="2635" w:hanging="360"/>
      </w:pPr>
    </w:lvl>
    <w:lvl w:ilvl="4" w:tplc="04150019" w:tentative="1">
      <w:start w:val="1"/>
      <w:numFmt w:val="lowerLetter"/>
      <w:lvlText w:val="%5."/>
      <w:lvlJc w:val="left"/>
      <w:pPr>
        <w:ind w:left="3355" w:hanging="360"/>
      </w:pPr>
    </w:lvl>
    <w:lvl w:ilvl="5" w:tplc="0415001B" w:tentative="1">
      <w:start w:val="1"/>
      <w:numFmt w:val="lowerRoman"/>
      <w:lvlText w:val="%6."/>
      <w:lvlJc w:val="right"/>
      <w:pPr>
        <w:ind w:left="4075" w:hanging="180"/>
      </w:pPr>
    </w:lvl>
    <w:lvl w:ilvl="6" w:tplc="0415000F" w:tentative="1">
      <w:start w:val="1"/>
      <w:numFmt w:val="decimal"/>
      <w:lvlText w:val="%7."/>
      <w:lvlJc w:val="left"/>
      <w:pPr>
        <w:ind w:left="4795" w:hanging="360"/>
      </w:pPr>
    </w:lvl>
    <w:lvl w:ilvl="7" w:tplc="04150019" w:tentative="1">
      <w:start w:val="1"/>
      <w:numFmt w:val="lowerLetter"/>
      <w:lvlText w:val="%8."/>
      <w:lvlJc w:val="left"/>
      <w:pPr>
        <w:ind w:left="5515" w:hanging="360"/>
      </w:pPr>
    </w:lvl>
    <w:lvl w:ilvl="8" w:tplc="0415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41" w15:restartNumberingAfterBreak="0">
    <w:nsid w:val="6E8417E1"/>
    <w:multiLevelType w:val="hybridMultilevel"/>
    <w:tmpl w:val="938E4E3C"/>
    <w:lvl w:ilvl="0" w:tplc="D0D4FA0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321292"/>
    <w:multiLevelType w:val="hybridMultilevel"/>
    <w:tmpl w:val="4618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362EA5"/>
    <w:multiLevelType w:val="hybridMultilevel"/>
    <w:tmpl w:val="37C00A2E"/>
    <w:lvl w:ilvl="0" w:tplc="DD26B048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9A381D"/>
    <w:multiLevelType w:val="hybridMultilevel"/>
    <w:tmpl w:val="4412C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453527"/>
    <w:multiLevelType w:val="hybridMultilevel"/>
    <w:tmpl w:val="A000BB94"/>
    <w:lvl w:ilvl="0" w:tplc="802ED43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7334980">
    <w:abstractNumId w:val="5"/>
  </w:num>
  <w:num w:numId="2" w16cid:durableId="483930146">
    <w:abstractNumId w:val="42"/>
  </w:num>
  <w:num w:numId="3" w16cid:durableId="530262176">
    <w:abstractNumId w:val="30"/>
  </w:num>
  <w:num w:numId="4" w16cid:durableId="427044779">
    <w:abstractNumId w:val="19"/>
  </w:num>
  <w:num w:numId="5" w16cid:durableId="332145571">
    <w:abstractNumId w:val="20"/>
  </w:num>
  <w:num w:numId="6" w16cid:durableId="176386413">
    <w:abstractNumId w:val="13"/>
  </w:num>
  <w:num w:numId="7" w16cid:durableId="1480071839">
    <w:abstractNumId w:val="11"/>
  </w:num>
  <w:num w:numId="8" w16cid:durableId="412900978">
    <w:abstractNumId w:val="43"/>
  </w:num>
  <w:num w:numId="9" w16cid:durableId="1042755933">
    <w:abstractNumId w:val="16"/>
  </w:num>
  <w:num w:numId="10" w16cid:durableId="592323572">
    <w:abstractNumId w:val="22"/>
  </w:num>
  <w:num w:numId="11" w16cid:durableId="447241026">
    <w:abstractNumId w:val="4"/>
  </w:num>
  <w:num w:numId="12" w16cid:durableId="13960523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61090154">
    <w:abstractNumId w:val="37"/>
  </w:num>
  <w:num w:numId="14" w16cid:durableId="817648904">
    <w:abstractNumId w:val="44"/>
  </w:num>
  <w:num w:numId="15" w16cid:durableId="684016082">
    <w:abstractNumId w:val="39"/>
  </w:num>
  <w:num w:numId="16" w16cid:durableId="37303885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14013037">
    <w:abstractNumId w:val="31"/>
  </w:num>
  <w:num w:numId="18" w16cid:durableId="898783730">
    <w:abstractNumId w:val="32"/>
  </w:num>
  <w:num w:numId="19" w16cid:durableId="1309744370">
    <w:abstractNumId w:val="29"/>
  </w:num>
  <w:num w:numId="20" w16cid:durableId="1349015997">
    <w:abstractNumId w:val="28"/>
  </w:num>
  <w:num w:numId="21" w16cid:durableId="1523863067">
    <w:abstractNumId w:val="18"/>
  </w:num>
  <w:num w:numId="22" w16cid:durableId="59132646">
    <w:abstractNumId w:val="3"/>
  </w:num>
  <w:num w:numId="23" w16cid:durableId="1536117643">
    <w:abstractNumId w:val="26"/>
  </w:num>
  <w:num w:numId="24" w16cid:durableId="593981333">
    <w:abstractNumId w:val="15"/>
  </w:num>
  <w:num w:numId="25" w16cid:durableId="1989288572">
    <w:abstractNumId w:val="7"/>
  </w:num>
  <w:num w:numId="26" w16cid:durableId="1910113025">
    <w:abstractNumId w:val="9"/>
  </w:num>
  <w:num w:numId="27" w16cid:durableId="1077553161">
    <w:abstractNumId w:val="10"/>
  </w:num>
  <w:num w:numId="28" w16cid:durableId="1895769231">
    <w:abstractNumId w:val="40"/>
  </w:num>
  <w:num w:numId="29" w16cid:durableId="1758593296">
    <w:abstractNumId w:val="0"/>
  </w:num>
  <w:num w:numId="30" w16cid:durableId="1867907371">
    <w:abstractNumId w:val="36"/>
  </w:num>
  <w:num w:numId="31" w16cid:durableId="442530725">
    <w:abstractNumId w:val="2"/>
  </w:num>
  <w:num w:numId="32" w16cid:durableId="87509454">
    <w:abstractNumId w:val="25"/>
  </w:num>
  <w:num w:numId="33" w16cid:durableId="876743485">
    <w:abstractNumId w:val="21"/>
  </w:num>
  <w:num w:numId="34" w16cid:durableId="1380320292">
    <w:abstractNumId w:val="27"/>
  </w:num>
  <w:num w:numId="35" w16cid:durableId="1208639103">
    <w:abstractNumId w:val="45"/>
  </w:num>
  <w:num w:numId="36" w16cid:durableId="2058970826">
    <w:abstractNumId w:val="38"/>
  </w:num>
  <w:num w:numId="37" w16cid:durableId="1916622590">
    <w:abstractNumId w:val="41"/>
  </w:num>
  <w:num w:numId="38" w16cid:durableId="1019233452">
    <w:abstractNumId w:val="33"/>
  </w:num>
  <w:num w:numId="39" w16cid:durableId="1764033702">
    <w:abstractNumId w:val="24"/>
  </w:num>
  <w:num w:numId="40" w16cid:durableId="952056988">
    <w:abstractNumId w:val="34"/>
  </w:num>
  <w:num w:numId="41" w16cid:durableId="1033188759">
    <w:abstractNumId w:val="8"/>
  </w:num>
  <w:num w:numId="42" w16cid:durableId="2053924280">
    <w:abstractNumId w:val="1"/>
  </w:num>
  <w:num w:numId="43" w16cid:durableId="1187714173">
    <w:abstractNumId w:val="12"/>
  </w:num>
  <w:num w:numId="44" w16cid:durableId="899709054">
    <w:abstractNumId w:val="35"/>
  </w:num>
  <w:num w:numId="45" w16cid:durableId="1350136213">
    <w:abstractNumId w:val="6"/>
  </w:num>
  <w:num w:numId="46" w16cid:durableId="1707288554">
    <w:abstractNumId w:val="17"/>
  </w:num>
  <w:num w:numId="47" w16cid:durableId="12393653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58A"/>
    <w:rsid w:val="00000E83"/>
    <w:rsid w:val="000012CE"/>
    <w:rsid w:val="0000234B"/>
    <w:rsid w:val="00003ACA"/>
    <w:rsid w:val="0000550B"/>
    <w:rsid w:val="00005DB2"/>
    <w:rsid w:val="00005E74"/>
    <w:rsid w:val="00007ECA"/>
    <w:rsid w:val="00013A46"/>
    <w:rsid w:val="0002118E"/>
    <w:rsid w:val="00022FFB"/>
    <w:rsid w:val="0002309E"/>
    <w:rsid w:val="00024D29"/>
    <w:rsid w:val="00026033"/>
    <w:rsid w:val="000271A8"/>
    <w:rsid w:val="00030B5B"/>
    <w:rsid w:val="00030D81"/>
    <w:rsid w:val="000313C4"/>
    <w:rsid w:val="00033CA8"/>
    <w:rsid w:val="00034037"/>
    <w:rsid w:val="00034375"/>
    <w:rsid w:val="00034B61"/>
    <w:rsid w:val="0003580B"/>
    <w:rsid w:val="00036A92"/>
    <w:rsid w:val="00037B81"/>
    <w:rsid w:val="000412E4"/>
    <w:rsid w:val="0004478C"/>
    <w:rsid w:val="00055B68"/>
    <w:rsid w:val="00060651"/>
    <w:rsid w:val="00061287"/>
    <w:rsid w:val="00061F81"/>
    <w:rsid w:val="000622F4"/>
    <w:rsid w:val="000631D1"/>
    <w:rsid w:val="0006320D"/>
    <w:rsid w:val="000640EA"/>
    <w:rsid w:val="000668BC"/>
    <w:rsid w:val="0007031E"/>
    <w:rsid w:val="00070403"/>
    <w:rsid w:val="000724A3"/>
    <w:rsid w:val="000725F1"/>
    <w:rsid w:val="00074A54"/>
    <w:rsid w:val="00074B11"/>
    <w:rsid w:val="00075EC1"/>
    <w:rsid w:val="00081A04"/>
    <w:rsid w:val="0009191E"/>
    <w:rsid w:val="000928D8"/>
    <w:rsid w:val="00094E0A"/>
    <w:rsid w:val="0009647D"/>
    <w:rsid w:val="00097A5E"/>
    <w:rsid w:val="00097E7B"/>
    <w:rsid w:val="000A18F4"/>
    <w:rsid w:val="000A20FD"/>
    <w:rsid w:val="000A2FA8"/>
    <w:rsid w:val="000A3BED"/>
    <w:rsid w:val="000A3D94"/>
    <w:rsid w:val="000A468F"/>
    <w:rsid w:val="000A4A6D"/>
    <w:rsid w:val="000B2DB4"/>
    <w:rsid w:val="000B7700"/>
    <w:rsid w:val="000C0BE8"/>
    <w:rsid w:val="000C1246"/>
    <w:rsid w:val="000C1CFE"/>
    <w:rsid w:val="000C530C"/>
    <w:rsid w:val="000C6240"/>
    <w:rsid w:val="000C7DED"/>
    <w:rsid w:val="000D0F64"/>
    <w:rsid w:val="000D6710"/>
    <w:rsid w:val="000E0A14"/>
    <w:rsid w:val="000E197E"/>
    <w:rsid w:val="000E4C3B"/>
    <w:rsid w:val="000E58A5"/>
    <w:rsid w:val="000E65A5"/>
    <w:rsid w:val="000E7426"/>
    <w:rsid w:val="000E78A3"/>
    <w:rsid w:val="000F00E7"/>
    <w:rsid w:val="000F472E"/>
    <w:rsid w:val="000F7ED2"/>
    <w:rsid w:val="001003E6"/>
    <w:rsid w:val="00100AEB"/>
    <w:rsid w:val="00101CB8"/>
    <w:rsid w:val="00103D5A"/>
    <w:rsid w:val="00105B81"/>
    <w:rsid w:val="00110984"/>
    <w:rsid w:val="001112AB"/>
    <w:rsid w:val="00113A8D"/>
    <w:rsid w:val="001179F1"/>
    <w:rsid w:val="001206E9"/>
    <w:rsid w:val="001207BE"/>
    <w:rsid w:val="0012147F"/>
    <w:rsid w:val="00123D1E"/>
    <w:rsid w:val="00132743"/>
    <w:rsid w:val="0014067D"/>
    <w:rsid w:val="0014184E"/>
    <w:rsid w:val="00142F9C"/>
    <w:rsid w:val="001443F0"/>
    <w:rsid w:val="001445DB"/>
    <w:rsid w:val="00147684"/>
    <w:rsid w:val="00152193"/>
    <w:rsid w:val="0015384D"/>
    <w:rsid w:val="00154815"/>
    <w:rsid w:val="00155363"/>
    <w:rsid w:val="00161207"/>
    <w:rsid w:val="00161687"/>
    <w:rsid w:val="0016199A"/>
    <w:rsid w:val="00162A41"/>
    <w:rsid w:val="001636F9"/>
    <w:rsid w:val="00175000"/>
    <w:rsid w:val="00176A80"/>
    <w:rsid w:val="00177B42"/>
    <w:rsid w:val="00181CF3"/>
    <w:rsid w:val="00183DB9"/>
    <w:rsid w:val="00183EB4"/>
    <w:rsid w:val="00184287"/>
    <w:rsid w:val="001846FE"/>
    <w:rsid w:val="00185016"/>
    <w:rsid w:val="00185447"/>
    <w:rsid w:val="00187651"/>
    <w:rsid w:val="00190071"/>
    <w:rsid w:val="00190A23"/>
    <w:rsid w:val="00197DF9"/>
    <w:rsid w:val="001A1028"/>
    <w:rsid w:val="001A365E"/>
    <w:rsid w:val="001A3E71"/>
    <w:rsid w:val="001A7666"/>
    <w:rsid w:val="001B01AF"/>
    <w:rsid w:val="001B1225"/>
    <w:rsid w:val="001B1397"/>
    <w:rsid w:val="001B1CA8"/>
    <w:rsid w:val="001B281E"/>
    <w:rsid w:val="001B6AA2"/>
    <w:rsid w:val="001C1F48"/>
    <w:rsid w:val="001C30A2"/>
    <w:rsid w:val="001C5573"/>
    <w:rsid w:val="001C5723"/>
    <w:rsid w:val="001C582F"/>
    <w:rsid w:val="001D172E"/>
    <w:rsid w:val="001D2A36"/>
    <w:rsid w:val="001D4A4D"/>
    <w:rsid w:val="001D5EDF"/>
    <w:rsid w:val="001D68A8"/>
    <w:rsid w:val="001D70AE"/>
    <w:rsid w:val="001E2816"/>
    <w:rsid w:val="001E4B82"/>
    <w:rsid w:val="001E567A"/>
    <w:rsid w:val="001E6E18"/>
    <w:rsid w:val="001F0643"/>
    <w:rsid w:val="001F10B7"/>
    <w:rsid w:val="001F2ED7"/>
    <w:rsid w:val="001F5F00"/>
    <w:rsid w:val="001F6591"/>
    <w:rsid w:val="00201488"/>
    <w:rsid w:val="00205C53"/>
    <w:rsid w:val="002074EE"/>
    <w:rsid w:val="00216ACE"/>
    <w:rsid w:val="002219BA"/>
    <w:rsid w:val="0022312F"/>
    <w:rsid w:val="00227E1F"/>
    <w:rsid w:val="00233CC9"/>
    <w:rsid w:val="002344DC"/>
    <w:rsid w:val="00234788"/>
    <w:rsid w:val="0023566F"/>
    <w:rsid w:val="002375DD"/>
    <w:rsid w:val="0024180F"/>
    <w:rsid w:val="00241C4F"/>
    <w:rsid w:val="00242778"/>
    <w:rsid w:val="00243768"/>
    <w:rsid w:val="00245024"/>
    <w:rsid w:val="0024532D"/>
    <w:rsid w:val="002456EE"/>
    <w:rsid w:val="002474D4"/>
    <w:rsid w:val="00250B0E"/>
    <w:rsid w:val="00250BD8"/>
    <w:rsid w:val="00251DF9"/>
    <w:rsid w:val="00257551"/>
    <w:rsid w:val="002600A5"/>
    <w:rsid w:val="00264177"/>
    <w:rsid w:val="00264AE1"/>
    <w:rsid w:val="00266754"/>
    <w:rsid w:val="002746C4"/>
    <w:rsid w:val="002752D2"/>
    <w:rsid w:val="00277C0C"/>
    <w:rsid w:val="00277E26"/>
    <w:rsid w:val="00280355"/>
    <w:rsid w:val="0028171D"/>
    <w:rsid w:val="00282B11"/>
    <w:rsid w:val="0028417D"/>
    <w:rsid w:val="00284D03"/>
    <w:rsid w:val="002864C6"/>
    <w:rsid w:val="00290347"/>
    <w:rsid w:val="00290C7D"/>
    <w:rsid w:val="002936C0"/>
    <w:rsid w:val="0029389B"/>
    <w:rsid w:val="00296AD7"/>
    <w:rsid w:val="002A09CE"/>
    <w:rsid w:val="002A0ABC"/>
    <w:rsid w:val="002A1146"/>
    <w:rsid w:val="002A39B4"/>
    <w:rsid w:val="002A5264"/>
    <w:rsid w:val="002A777F"/>
    <w:rsid w:val="002B0142"/>
    <w:rsid w:val="002B5D54"/>
    <w:rsid w:val="002B611B"/>
    <w:rsid w:val="002B6605"/>
    <w:rsid w:val="002B6705"/>
    <w:rsid w:val="002C386A"/>
    <w:rsid w:val="002C6215"/>
    <w:rsid w:val="002C6486"/>
    <w:rsid w:val="002C71B1"/>
    <w:rsid w:val="002D094A"/>
    <w:rsid w:val="002D2164"/>
    <w:rsid w:val="002E13A4"/>
    <w:rsid w:val="002E477B"/>
    <w:rsid w:val="002E4E6B"/>
    <w:rsid w:val="002E56F7"/>
    <w:rsid w:val="002E6723"/>
    <w:rsid w:val="002F09CE"/>
    <w:rsid w:val="002F1361"/>
    <w:rsid w:val="002F35E8"/>
    <w:rsid w:val="002F3E8C"/>
    <w:rsid w:val="0030154D"/>
    <w:rsid w:val="00305858"/>
    <w:rsid w:val="00307874"/>
    <w:rsid w:val="00315A9A"/>
    <w:rsid w:val="003219A2"/>
    <w:rsid w:val="00322A5F"/>
    <w:rsid w:val="00327B24"/>
    <w:rsid w:val="003304C2"/>
    <w:rsid w:val="00331065"/>
    <w:rsid w:val="00331C7A"/>
    <w:rsid w:val="003330E3"/>
    <w:rsid w:val="003338F3"/>
    <w:rsid w:val="003400AF"/>
    <w:rsid w:val="00342DA0"/>
    <w:rsid w:val="003436FC"/>
    <w:rsid w:val="00343845"/>
    <w:rsid w:val="00343C87"/>
    <w:rsid w:val="003443D1"/>
    <w:rsid w:val="00347B70"/>
    <w:rsid w:val="00350759"/>
    <w:rsid w:val="00350B4F"/>
    <w:rsid w:val="00352622"/>
    <w:rsid w:val="00352B9F"/>
    <w:rsid w:val="00354DC8"/>
    <w:rsid w:val="003561E4"/>
    <w:rsid w:val="00356463"/>
    <w:rsid w:val="003565D3"/>
    <w:rsid w:val="00356732"/>
    <w:rsid w:val="00362252"/>
    <w:rsid w:val="003629CC"/>
    <w:rsid w:val="00364992"/>
    <w:rsid w:val="00367617"/>
    <w:rsid w:val="0037166D"/>
    <w:rsid w:val="00372037"/>
    <w:rsid w:val="00376339"/>
    <w:rsid w:val="0038293B"/>
    <w:rsid w:val="0038528D"/>
    <w:rsid w:val="00394A38"/>
    <w:rsid w:val="003968FB"/>
    <w:rsid w:val="003A02AC"/>
    <w:rsid w:val="003A202A"/>
    <w:rsid w:val="003A3429"/>
    <w:rsid w:val="003A4A82"/>
    <w:rsid w:val="003A7591"/>
    <w:rsid w:val="003A7AFB"/>
    <w:rsid w:val="003B15EB"/>
    <w:rsid w:val="003B1652"/>
    <w:rsid w:val="003B2DAC"/>
    <w:rsid w:val="003B4A0C"/>
    <w:rsid w:val="003B5339"/>
    <w:rsid w:val="003B664E"/>
    <w:rsid w:val="003B6952"/>
    <w:rsid w:val="003B7D22"/>
    <w:rsid w:val="003C25C4"/>
    <w:rsid w:val="003C37F7"/>
    <w:rsid w:val="003C42FD"/>
    <w:rsid w:val="003C7398"/>
    <w:rsid w:val="003D15B9"/>
    <w:rsid w:val="003D15EC"/>
    <w:rsid w:val="003D5936"/>
    <w:rsid w:val="003D6125"/>
    <w:rsid w:val="003E035E"/>
    <w:rsid w:val="003F4763"/>
    <w:rsid w:val="00400C11"/>
    <w:rsid w:val="0040235D"/>
    <w:rsid w:val="00402A95"/>
    <w:rsid w:val="00402BE4"/>
    <w:rsid w:val="00404FBC"/>
    <w:rsid w:val="00407FAE"/>
    <w:rsid w:val="00413F87"/>
    <w:rsid w:val="00420482"/>
    <w:rsid w:val="00426E19"/>
    <w:rsid w:val="00427C6F"/>
    <w:rsid w:val="00431392"/>
    <w:rsid w:val="004317C0"/>
    <w:rsid w:val="00432F13"/>
    <w:rsid w:val="0043606F"/>
    <w:rsid w:val="00440FF4"/>
    <w:rsid w:val="00444465"/>
    <w:rsid w:val="004448BD"/>
    <w:rsid w:val="00445B0E"/>
    <w:rsid w:val="004462CC"/>
    <w:rsid w:val="00446507"/>
    <w:rsid w:val="00447835"/>
    <w:rsid w:val="00447A79"/>
    <w:rsid w:val="004500E2"/>
    <w:rsid w:val="00450110"/>
    <w:rsid w:val="00451E59"/>
    <w:rsid w:val="00452B12"/>
    <w:rsid w:val="00452FE5"/>
    <w:rsid w:val="00455479"/>
    <w:rsid w:val="00461036"/>
    <w:rsid w:val="00464BD7"/>
    <w:rsid w:val="0046604C"/>
    <w:rsid w:val="004667E5"/>
    <w:rsid w:val="00470544"/>
    <w:rsid w:val="00471DE8"/>
    <w:rsid w:val="004736CA"/>
    <w:rsid w:val="00474538"/>
    <w:rsid w:val="00475802"/>
    <w:rsid w:val="00475B95"/>
    <w:rsid w:val="0047631E"/>
    <w:rsid w:val="00476C93"/>
    <w:rsid w:val="004814E8"/>
    <w:rsid w:val="004818BD"/>
    <w:rsid w:val="00481B7F"/>
    <w:rsid w:val="00481CA6"/>
    <w:rsid w:val="00481D33"/>
    <w:rsid w:val="004846BC"/>
    <w:rsid w:val="00484D6F"/>
    <w:rsid w:val="0048547E"/>
    <w:rsid w:val="004873C4"/>
    <w:rsid w:val="00490968"/>
    <w:rsid w:val="0049131E"/>
    <w:rsid w:val="004A27E6"/>
    <w:rsid w:val="004A2B6C"/>
    <w:rsid w:val="004A3CC7"/>
    <w:rsid w:val="004A4466"/>
    <w:rsid w:val="004A5F3B"/>
    <w:rsid w:val="004A605F"/>
    <w:rsid w:val="004A6D40"/>
    <w:rsid w:val="004B286D"/>
    <w:rsid w:val="004B3698"/>
    <w:rsid w:val="004B456B"/>
    <w:rsid w:val="004B5631"/>
    <w:rsid w:val="004B6902"/>
    <w:rsid w:val="004C0FD6"/>
    <w:rsid w:val="004C2A1C"/>
    <w:rsid w:val="004C49C9"/>
    <w:rsid w:val="004C5369"/>
    <w:rsid w:val="004C7864"/>
    <w:rsid w:val="004D1828"/>
    <w:rsid w:val="004D2E6A"/>
    <w:rsid w:val="004D4F7B"/>
    <w:rsid w:val="004D6812"/>
    <w:rsid w:val="004D7ADD"/>
    <w:rsid w:val="004D7D26"/>
    <w:rsid w:val="004E31B2"/>
    <w:rsid w:val="004F24C1"/>
    <w:rsid w:val="004F3619"/>
    <w:rsid w:val="004F361A"/>
    <w:rsid w:val="004F43CD"/>
    <w:rsid w:val="004F472A"/>
    <w:rsid w:val="00502F64"/>
    <w:rsid w:val="005030AF"/>
    <w:rsid w:val="0050360E"/>
    <w:rsid w:val="00503869"/>
    <w:rsid w:val="00510D4D"/>
    <w:rsid w:val="0051104D"/>
    <w:rsid w:val="00511B18"/>
    <w:rsid w:val="00513057"/>
    <w:rsid w:val="0051347E"/>
    <w:rsid w:val="0051407E"/>
    <w:rsid w:val="0051421C"/>
    <w:rsid w:val="00515084"/>
    <w:rsid w:val="005153CF"/>
    <w:rsid w:val="00516DD6"/>
    <w:rsid w:val="00520432"/>
    <w:rsid w:val="005204D2"/>
    <w:rsid w:val="005207C6"/>
    <w:rsid w:val="00523F81"/>
    <w:rsid w:val="005260FA"/>
    <w:rsid w:val="00526CFA"/>
    <w:rsid w:val="00532164"/>
    <w:rsid w:val="005361EC"/>
    <w:rsid w:val="0053659E"/>
    <w:rsid w:val="00542231"/>
    <w:rsid w:val="00542955"/>
    <w:rsid w:val="005434BC"/>
    <w:rsid w:val="005440B8"/>
    <w:rsid w:val="00545520"/>
    <w:rsid w:val="00547B09"/>
    <w:rsid w:val="00557E20"/>
    <w:rsid w:val="00561319"/>
    <w:rsid w:val="00561DA3"/>
    <w:rsid w:val="00565530"/>
    <w:rsid w:val="0056750B"/>
    <w:rsid w:val="0057054E"/>
    <w:rsid w:val="005716FC"/>
    <w:rsid w:val="00572528"/>
    <w:rsid w:val="005744DF"/>
    <w:rsid w:val="00574EEB"/>
    <w:rsid w:val="00581EE1"/>
    <w:rsid w:val="0058330F"/>
    <w:rsid w:val="005847B5"/>
    <w:rsid w:val="005867B6"/>
    <w:rsid w:val="00586B2A"/>
    <w:rsid w:val="00586E08"/>
    <w:rsid w:val="005938A9"/>
    <w:rsid w:val="005979DC"/>
    <w:rsid w:val="005A27BE"/>
    <w:rsid w:val="005A4097"/>
    <w:rsid w:val="005B10FF"/>
    <w:rsid w:val="005B1460"/>
    <w:rsid w:val="005B342F"/>
    <w:rsid w:val="005B5C71"/>
    <w:rsid w:val="005B5F22"/>
    <w:rsid w:val="005C5F9F"/>
    <w:rsid w:val="005D1BF7"/>
    <w:rsid w:val="005D329E"/>
    <w:rsid w:val="005D36B0"/>
    <w:rsid w:val="005D3C10"/>
    <w:rsid w:val="005D50E7"/>
    <w:rsid w:val="005D5C5E"/>
    <w:rsid w:val="005D7841"/>
    <w:rsid w:val="005E4957"/>
    <w:rsid w:val="005F62F5"/>
    <w:rsid w:val="00600B07"/>
    <w:rsid w:val="0060459C"/>
    <w:rsid w:val="00607979"/>
    <w:rsid w:val="00610EEE"/>
    <w:rsid w:val="00610EFC"/>
    <w:rsid w:val="0061137D"/>
    <w:rsid w:val="006124FF"/>
    <w:rsid w:val="00613537"/>
    <w:rsid w:val="006138D9"/>
    <w:rsid w:val="00614046"/>
    <w:rsid w:val="0061539D"/>
    <w:rsid w:val="0061635D"/>
    <w:rsid w:val="00617322"/>
    <w:rsid w:val="00617A80"/>
    <w:rsid w:val="00621168"/>
    <w:rsid w:val="00621676"/>
    <w:rsid w:val="00622AC0"/>
    <w:rsid w:val="00623A2D"/>
    <w:rsid w:val="006249F9"/>
    <w:rsid w:val="00626522"/>
    <w:rsid w:val="00630392"/>
    <w:rsid w:val="00631400"/>
    <w:rsid w:val="00631856"/>
    <w:rsid w:val="00632E41"/>
    <w:rsid w:val="006337A6"/>
    <w:rsid w:val="00635FA9"/>
    <w:rsid w:val="006444A3"/>
    <w:rsid w:val="00645962"/>
    <w:rsid w:val="00645BD2"/>
    <w:rsid w:val="006471DB"/>
    <w:rsid w:val="00650209"/>
    <w:rsid w:val="006510EF"/>
    <w:rsid w:val="006542CF"/>
    <w:rsid w:val="00656C28"/>
    <w:rsid w:val="00656E0A"/>
    <w:rsid w:val="0066069F"/>
    <w:rsid w:val="00661ACC"/>
    <w:rsid w:val="00662A32"/>
    <w:rsid w:val="00664C7A"/>
    <w:rsid w:val="00666C6B"/>
    <w:rsid w:val="00671082"/>
    <w:rsid w:val="00671B09"/>
    <w:rsid w:val="006735FE"/>
    <w:rsid w:val="0067530B"/>
    <w:rsid w:val="00675737"/>
    <w:rsid w:val="0067733D"/>
    <w:rsid w:val="006807EA"/>
    <w:rsid w:val="00683FF4"/>
    <w:rsid w:val="00685FFF"/>
    <w:rsid w:val="00692815"/>
    <w:rsid w:val="006930A5"/>
    <w:rsid w:val="006960EF"/>
    <w:rsid w:val="00697AE4"/>
    <w:rsid w:val="006A0B6C"/>
    <w:rsid w:val="006A33B5"/>
    <w:rsid w:val="006A3CCE"/>
    <w:rsid w:val="006A4F5D"/>
    <w:rsid w:val="006C194D"/>
    <w:rsid w:val="006C289A"/>
    <w:rsid w:val="006C3F37"/>
    <w:rsid w:val="006C5AB5"/>
    <w:rsid w:val="006C76BC"/>
    <w:rsid w:val="006D23C7"/>
    <w:rsid w:val="006D2FFB"/>
    <w:rsid w:val="006D4570"/>
    <w:rsid w:val="006D5118"/>
    <w:rsid w:val="006D5AE1"/>
    <w:rsid w:val="006D6B67"/>
    <w:rsid w:val="006D7BAC"/>
    <w:rsid w:val="006D7C65"/>
    <w:rsid w:val="006E1D0E"/>
    <w:rsid w:val="006E1F4C"/>
    <w:rsid w:val="006E35A0"/>
    <w:rsid w:val="006E53E8"/>
    <w:rsid w:val="006E6625"/>
    <w:rsid w:val="006F1016"/>
    <w:rsid w:val="006F3565"/>
    <w:rsid w:val="006F6A75"/>
    <w:rsid w:val="00700D55"/>
    <w:rsid w:val="007023D0"/>
    <w:rsid w:val="007057E6"/>
    <w:rsid w:val="007073B3"/>
    <w:rsid w:val="007162D5"/>
    <w:rsid w:val="007220E8"/>
    <w:rsid w:val="0072340C"/>
    <w:rsid w:val="00723662"/>
    <w:rsid w:val="00727027"/>
    <w:rsid w:val="0072710B"/>
    <w:rsid w:val="00727C19"/>
    <w:rsid w:val="007308D4"/>
    <w:rsid w:val="00730905"/>
    <w:rsid w:val="00731133"/>
    <w:rsid w:val="00733B9D"/>
    <w:rsid w:val="00734685"/>
    <w:rsid w:val="00734945"/>
    <w:rsid w:val="007363B8"/>
    <w:rsid w:val="007406EB"/>
    <w:rsid w:val="00741959"/>
    <w:rsid w:val="0074665A"/>
    <w:rsid w:val="007471D1"/>
    <w:rsid w:val="007529F8"/>
    <w:rsid w:val="007530C4"/>
    <w:rsid w:val="00753518"/>
    <w:rsid w:val="00754FBA"/>
    <w:rsid w:val="007559CD"/>
    <w:rsid w:val="00757FE0"/>
    <w:rsid w:val="00761956"/>
    <w:rsid w:val="007626D3"/>
    <w:rsid w:val="0076456D"/>
    <w:rsid w:val="00765ABC"/>
    <w:rsid w:val="00766913"/>
    <w:rsid w:val="00766C69"/>
    <w:rsid w:val="0077091A"/>
    <w:rsid w:val="00771ADF"/>
    <w:rsid w:val="007733F8"/>
    <w:rsid w:val="00773A80"/>
    <w:rsid w:val="00773EE9"/>
    <w:rsid w:val="0077421C"/>
    <w:rsid w:val="00774372"/>
    <w:rsid w:val="007768CF"/>
    <w:rsid w:val="00777334"/>
    <w:rsid w:val="00780D7D"/>
    <w:rsid w:val="007835A2"/>
    <w:rsid w:val="00783FFC"/>
    <w:rsid w:val="007846B8"/>
    <w:rsid w:val="00787A04"/>
    <w:rsid w:val="00787BEF"/>
    <w:rsid w:val="00793D03"/>
    <w:rsid w:val="007A265A"/>
    <w:rsid w:val="007A3F34"/>
    <w:rsid w:val="007A5D8D"/>
    <w:rsid w:val="007A5F48"/>
    <w:rsid w:val="007A7AAC"/>
    <w:rsid w:val="007B1834"/>
    <w:rsid w:val="007B1CE4"/>
    <w:rsid w:val="007B3659"/>
    <w:rsid w:val="007B3C8C"/>
    <w:rsid w:val="007B4B03"/>
    <w:rsid w:val="007C1352"/>
    <w:rsid w:val="007C3281"/>
    <w:rsid w:val="007D0FE5"/>
    <w:rsid w:val="007D14D9"/>
    <w:rsid w:val="007D59E9"/>
    <w:rsid w:val="007E160E"/>
    <w:rsid w:val="007E193C"/>
    <w:rsid w:val="007E62D8"/>
    <w:rsid w:val="007F0EA9"/>
    <w:rsid w:val="007F1ABE"/>
    <w:rsid w:val="007F21BC"/>
    <w:rsid w:val="007F260B"/>
    <w:rsid w:val="008006AF"/>
    <w:rsid w:val="00801C9B"/>
    <w:rsid w:val="0080385A"/>
    <w:rsid w:val="00804AAB"/>
    <w:rsid w:val="00804CA0"/>
    <w:rsid w:val="008113EA"/>
    <w:rsid w:val="00824E6D"/>
    <w:rsid w:val="00824F10"/>
    <w:rsid w:val="00826FFA"/>
    <w:rsid w:val="00830F13"/>
    <w:rsid w:val="00831DAF"/>
    <w:rsid w:val="008321BB"/>
    <w:rsid w:val="008333A7"/>
    <w:rsid w:val="00834417"/>
    <w:rsid w:val="008373BB"/>
    <w:rsid w:val="00842AD3"/>
    <w:rsid w:val="00842E0B"/>
    <w:rsid w:val="00843B6B"/>
    <w:rsid w:val="00844057"/>
    <w:rsid w:val="00845677"/>
    <w:rsid w:val="008477B2"/>
    <w:rsid w:val="0085303C"/>
    <w:rsid w:val="0085313B"/>
    <w:rsid w:val="0085397E"/>
    <w:rsid w:val="00854D7F"/>
    <w:rsid w:val="00856F4F"/>
    <w:rsid w:val="008610DA"/>
    <w:rsid w:val="00861251"/>
    <w:rsid w:val="008613FD"/>
    <w:rsid w:val="008625FC"/>
    <w:rsid w:val="0086474A"/>
    <w:rsid w:val="00865AE5"/>
    <w:rsid w:val="008708EF"/>
    <w:rsid w:val="0087221F"/>
    <w:rsid w:val="00873219"/>
    <w:rsid w:val="00874792"/>
    <w:rsid w:val="00874C28"/>
    <w:rsid w:val="008772FF"/>
    <w:rsid w:val="008812FD"/>
    <w:rsid w:val="00881D8A"/>
    <w:rsid w:val="008831CC"/>
    <w:rsid w:val="00885E52"/>
    <w:rsid w:val="008901D9"/>
    <w:rsid w:val="00893177"/>
    <w:rsid w:val="00894F39"/>
    <w:rsid w:val="00895840"/>
    <w:rsid w:val="008A5E1B"/>
    <w:rsid w:val="008B0226"/>
    <w:rsid w:val="008B2902"/>
    <w:rsid w:val="008B3487"/>
    <w:rsid w:val="008B3762"/>
    <w:rsid w:val="008B4188"/>
    <w:rsid w:val="008B4D91"/>
    <w:rsid w:val="008B6DC4"/>
    <w:rsid w:val="008B6F50"/>
    <w:rsid w:val="008B760D"/>
    <w:rsid w:val="008C113C"/>
    <w:rsid w:val="008C1C06"/>
    <w:rsid w:val="008C749E"/>
    <w:rsid w:val="008D20FA"/>
    <w:rsid w:val="008D5AB7"/>
    <w:rsid w:val="008D6667"/>
    <w:rsid w:val="008D7AF5"/>
    <w:rsid w:val="008D7C07"/>
    <w:rsid w:val="008E3F14"/>
    <w:rsid w:val="008E487E"/>
    <w:rsid w:val="008E5BCD"/>
    <w:rsid w:val="008E5C15"/>
    <w:rsid w:val="008E6900"/>
    <w:rsid w:val="008F318E"/>
    <w:rsid w:val="008F65FD"/>
    <w:rsid w:val="0090304F"/>
    <w:rsid w:val="00906F7E"/>
    <w:rsid w:val="00910A96"/>
    <w:rsid w:val="00910C78"/>
    <w:rsid w:val="00914AF3"/>
    <w:rsid w:val="00916DF6"/>
    <w:rsid w:val="009213DF"/>
    <w:rsid w:val="00922896"/>
    <w:rsid w:val="00923C07"/>
    <w:rsid w:val="00932A15"/>
    <w:rsid w:val="009331A8"/>
    <w:rsid w:val="00934595"/>
    <w:rsid w:val="00937CB6"/>
    <w:rsid w:val="009401A8"/>
    <w:rsid w:val="00940CCD"/>
    <w:rsid w:val="00941C0C"/>
    <w:rsid w:val="00942AE8"/>
    <w:rsid w:val="0094379D"/>
    <w:rsid w:val="009439F6"/>
    <w:rsid w:val="009472A5"/>
    <w:rsid w:val="0094765C"/>
    <w:rsid w:val="0095131A"/>
    <w:rsid w:val="00953CE0"/>
    <w:rsid w:val="00956667"/>
    <w:rsid w:val="00956B94"/>
    <w:rsid w:val="00957067"/>
    <w:rsid w:val="00957DBF"/>
    <w:rsid w:val="009620DA"/>
    <w:rsid w:val="00964DFC"/>
    <w:rsid w:val="0096630D"/>
    <w:rsid w:val="00970DAB"/>
    <w:rsid w:val="00972669"/>
    <w:rsid w:val="00974DA0"/>
    <w:rsid w:val="009755DB"/>
    <w:rsid w:val="00975DDC"/>
    <w:rsid w:val="00976CE2"/>
    <w:rsid w:val="0098022D"/>
    <w:rsid w:val="0098093F"/>
    <w:rsid w:val="00983029"/>
    <w:rsid w:val="00983E0C"/>
    <w:rsid w:val="009863B4"/>
    <w:rsid w:val="00986536"/>
    <w:rsid w:val="0099395B"/>
    <w:rsid w:val="009960CF"/>
    <w:rsid w:val="00996FB5"/>
    <w:rsid w:val="009970EA"/>
    <w:rsid w:val="009A23D4"/>
    <w:rsid w:val="009A4FE8"/>
    <w:rsid w:val="009A7C72"/>
    <w:rsid w:val="009B009D"/>
    <w:rsid w:val="009B47D0"/>
    <w:rsid w:val="009B765B"/>
    <w:rsid w:val="009C12DE"/>
    <w:rsid w:val="009C25F0"/>
    <w:rsid w:val="009C35DD"/>
    <w:rsid w:val="009C372E"/>
    <w:rsid w:val="009C3BFB"/>
    <w:rsid w:val="009C481A"/>
    <w:rsid w:val="009C57D7"/>
    <w:rsid w:val="009D11A3"/>
    <w:rsid w:val="009E24A7"/>
    <w:rsid w:val="009E69DB"/>
    <w:rsid w:val="009E707C"/>
    <w:rsid w:val="009F094C"/>
    <w:rsid w:val="009F22E0"/>
    <w:rsid w:val="009F76BA"/>
    <w:rsid w:val="00A01FE2"/>
    <w:rsid w:val="00A022C3"/>
    <w:rsid w:val="00A023F3"/>
    <w:rsid w:val="00A0604D"/>
    <w:rsid w:val="00A065B9"/>
    <w:rsid w:val="00A07047"/>
    <w:rsid w:val="00A07A92"/>
    <w:rsid w:val="00A110A3"/>
    <w:rsid w:val="00A14B9B"/>
    <w:rsid w:val="00A17600"/>
    <w:rsid w:val="00A266D5"/>
    <w:rsid w:val="00A26AA8"/>
    <w:rsid w:val="00A31406"/>
    <w:rsid w:val="00A3374A"/>
    <w:rsid w:val="00A40CFE"/>
    <w:rsid w:val="00A425EB"/>
    <w:rsid w:val="00A42AFC"/>
    <w:rsid w:val="00A43FCB"/>
    <w:rsid w:val="00A44048"/>
    <w:rsid w:val="00A522D2"/>
    <w:rsid w:val="00A55A09"/>
    <w:rsid w:val="00A56100"/>
    <w:rsid w:val="00A56CBC"/>
    <w:rsid w:val="00A61EA4"/>
    <w:rsid w:val="00A708B7"/>
    <w:rsid w:val="00A71D1C"/>
    <w:rsid w:val="00A743CA"/>
    <w:rsid w:val="00A744E4"/>
    <w:rsid w:val="00A74839"/>
    <w:rsid w:val="00A7695A"/>
    <w:rsid w:val="00A77317"/>
    <w:rsid w:val="00A840D7"/>
    <w:rsid w:val="00A91471"/>
    <w:rsid w:val="00A924A0"/>
    <w:rsid w:val="00A94254"/>
    <w:rsid w:val="00A9427F"/>
    <w:rsid w:val="00A94445"/>
    <w:rsid w:val="00A95A7B"/>
    <w:rsid w:val="00A96DD3"/>
    <w:rsid w:val="00AA46A1"/>
    <w:rsid w:val="00AA6AD6"/>
    <w:rsid w:val="00AA74FB"/>
    <w:rsid w:val="00AB20BD"/>
    <w:rsid w:val="00AB2D0D"/>
    <w:rsid w:val="00AB57C1"/>
    <w:rsid w:val="00AB771E"/>
    <w:rsid w:val="00AB77B8"/>
    <w:rsid w:val="00AC257C"/>
    <w:rsid w:val="00AC265B"/>
    <w:rsid w:val="00AC47C8"/>
    <w:rsid w:val="00AC4E43"/>
    <w:rsid w:val="00AC6F54"/>
    <w:rsid w:val="00AD059B"/>
    <w:rsid w:val="00AD0AD1"/>
    <w:rsid w:val="00AD69EF"/>
    <w:rsid w:val="00AD71BB"/>
    <w:rsid w:val="00AE3573"/>
    <w:rsid w:val="00AE5244"/>
    <w:rsid w:val="00AE6C36"/>
    <w:rsid w:val="00AF3868"/>
    <w:rsid w:val="00AF6301"/>
    <w:rsid w:val="00B00483"/>
    <w:rsid w:val="00B11D2D"/>
    <w:rsid w:val="00B1269D"/>
    <w:rsid w:val="00B145EB"/>
    <w:rsid w:val="00B15045"/>
    <w:rsid w:val="00B159A7"/>
    <w:rsid w:val="00B25435"/>
    <w:rsid w:val="00B30DC0"/>
    <w:rsid w:val="00B3144A"/>
    <w:rsid w:val="00B31D22"/>
    <w:rsid w:val="00B31DDB"/>
    <w:rsid w:val="00B32D68"/>
    <w:rsid w:val="00B36E5B"/>
    <w:rsid w:val="00B40FD3"/>
    <w:rsid w:val="00B462CB"/>
    <w:rsid w:val="00B5066E"/>
    <w:rsid w:val="00B51CD6"/>
    <w:rsid w:val="00B52F78"/>
    <w:rsid w:val="00B552D6"/>
    <w:rsid w:val="00B573AE"/>
    <w:rsid w:val="00B60659"/>
    <w:rsid w:val="00B6114F"/>
    <w:rsid w:val="00B623E1"/>
    <w:rsid w:val="00B633C2"/>
    <w:rsid w:val="00B635FF"/>
    <w:rsid w:val="00B63A1C"/>
    <w:rsid w:val="00B70B5F"/>
    <w:rsid w:val="00B70FF6"/>
    <w:rsid w:val="00B74058"/>
    <w:rsid w:val="00B80A92"/>
    <w:rsid w:val="00B822BA"/>
    <w:rsid w:val="00B84446"/>
    <w:rsid w:val="00B84741"/>
    <w:rsid w:val="00B84A1F"/>
    <w:rsid w:val="00B86F97"/>
    <w:rsid w:val="00B90C82"/>
    <w:rsid w:val="00B93CF5"/>
    <w:rsid w:val="00B94116"/>
    <w:rsid w:val="00B94CE9"/>
    <w:rsid w:val="00B95DA2"/>
    <w:rsid w:val="00B95E4F"/>
    <w:rsid w:val="00B96201"/>
    <w:rsid w:val="00B9703F"/>
    <w:rsid w:val="00B972D5"/>
    <w:rsid w:val="00BA1A6C"/>
    <w:rsid w:val="00BA241A"/>
    <w:rsid w:val="00BA26B8"/>
    <w:rsid w:val="00BA4D70"/>
    <w:rsid w:val="00BA4F4C"/>
    <w:rsid w:val="00BA60C6"/>
    <w:rsid w:val="00BB25FA"/>
    <w:rsid w:val="00BB344A"/>
    <w:rsid w:val="00BB42E0"/>
    <w:rsid w:val="00BC02D4"/>
    <w:rsid w:val="00BC18AD"/>
    <w:rsid w:val="00BC1EBF"/>
    <w:rsid w:val="00BC3BFE"/>
    <w:rsid w:val="00BC489F"/>
    <w:rsid w:val="00BC6171"/>
    <w:rsid w:val="00BD0066"/>
    <w:rsid w:val="00BD2A0F"/>
    <w:rsid w:val="00BD3383"/>
    <w:rsid w:val="00BD3C77"/>
    <w:rsid w:val="00BD3EFE"/>
    <w:rsid w:val="00BD40AF"/>
    <w:rsid w:val="00BD4144"/>
    <w:rsid w:val="00BD77F2"/>
    <w:rsid w:val="00BE0FA6"/>
    <w:rsid w:val="00BE28A0"/>
    <w:rsid w:val="00BE5F70"/>
    <w:rsid w:val="00BF0412"/>
    <w:rsid w:val="00BF0DF0"/>
    <w:rsid w:val="00BF5668"/>
    <w:rsid w:val="00BF5D89"/>
    <w:rsid w:val="00BF6B13"/>
    <w:rsid w:val="00BF6C4E"/>
    <w:rsid w:val="00C023A4"/>
    <w:rsid w:val="00C03471"/>
    <w:rsid w:val="00C0676D"/>
    <w:rsid w:val="00C068DA"/>
    <w:rsid w:val="00C07C76"/>
    <w:rsid w:val="00C13BE4"/>
    <w:rsid w:val="00C13F71"/>
    <w:rsid w:val="00C157D8"/>
    <w:rsid w:val="00C15FDA"/>
    <w:rsid w:val="00C16CCC"/>
    <w:rsid w:val="00C17587"/>
    <w:rsid w:val="00C21036"/>
    <w:rsid w:val="00C2503E"/>
    <w:rsid w:val="00C275E2"/>
    <w:rsid w:val="00C27DDC"/>
    <w:rsid w:val="00C32AE8"/>
    <w:rsid w:val="00C3302D"/>
    <w:rsid w:val="00C3419A"/>
    <w:rsid w:val="00C34A72"/>
    <w:rsid w:val="00C34CE3"/>
    <w:rsid w:val="00C3567A"/>
    <w:rsid w:val="00C36A6A"/>
    <w:rsid w:val="00C36ADA"/>
    <w:rsid w:val="00C4282A"/>
    <w:rsid w:val="00C463EE"/>
    <w:rsid w:val="00C47A1B"/>
    <w:rsid w:val="00C5021B"/>
    <w:rsid w:val="00C50CD3"/>
    <w:rsid w:val="00C563D9"/>
    <w:rsid w:val="00C567C7"/>
    <w:rsid w:val="00C60D65"/>
    <w:rsid w:val="00C60E17"/>
    <w:rsid w:val="00C62C4C"/>
    <w:rsid w:val="00C6508D"/>
    <w:rsid w:val="00C6665B"/>
    <w:rsid w:val="00C70EE0"/>
    <w:rsid w:val="00C715D9"/>
    <w:rsid w:val="00C716ED"/>
    <w:rsid w:val="00C728A1"/>
    <w:rsid w:val="00C72E96"/>
    <w:rsid w:val="00C749DD"/>
    <w:rsid w:val="00C76E05"/>
    <w:rsid w:val="00C771C6"/>
    <w:rsid w:val="00C7733F"/>
    <w:rsid w:val="00C81D34"/>
    <w:rsid w:val="00C85765"/>
    <w:rsid w:val="00C86A91"/>
    <w:rsid w:val="00C875AE"/>
    <w:rsid w:val="00C90397"/>
    <w:rsid w:val="00C916FA"/>
    <w:rsid w:val="00CA0D66"/>
    <w:rsid w:val="00CA22A2"/>
    <w:rsid w:val="00CA4B43"/>
    <w:rsid w:val="00CA7075"/>
    <w:rsid w:val="00CB1032"/>
    <w:rsid w:val="00CB2F6E"/>
    <w:rsid w:val="00CB3CB7"/>
    <w:rsid w:val="00CB59EA"/>
    <w:rsid w:val="00CB6F2D"/>
    <w:rsid w:val="00CC33C7"/>
    <w:rsid w:val="00CC3D71"/>
    <w:rsid w:val="00CC5EED"/>
    <w:rsid w:val="00CD0710"/>
    <w:rsid w:val="00CD0D0D"/>
    <w:rsid w:val="00CD1006"/>
    <w:rsid w:val="00CD12A6"/>
    <w:rsid w:val="00CD2A69"/>
    <w:rsid w:val="00CE3B45"/>
    <w:rsid w:val="00CE4E3B"/>
    <w:rsid w:val="00CE693A"/>
    <w:rsid w:val="00CE7623"/>
    <w:rsid w:val="00CE7961"/>
    <w:rsid w:val="00CF251A"/>
    <w:rsid w:val="00CF55D0"/>
    <w:rsid w:val="00CF67D1"/>
    <w:rsid w:val="00D01A08"/>
    <w:rsid w:val="00D02464"/>
    <w:rsid w:val="00D04074"/>
    <w:rsid w:val="00D0425A"/>
    <w:rsid w:val="00D05B26"/>
    <w:rsid w:val="00D05C74"/>
    <w:rsid w:val="00D13DBD"/>
    <w:rsid w:val="00D13FAF"/>
    <w:rsid w:val="00D14254"/>
    <w:rsid w:val="00D151C2"/>
    <w:rsid w:val="00D15A4C"/>
    <w:rsid w:val="00D15E39"/>
    <w:rsid w:val="00D15E88"/>
    <w:rsid w:val="00D207CB"/>
    <w:rsid w:val="00D21D62"/>
    <w:rsid w:val="00D22AB2"/>
    <w:rsid w:val="00D24078"/>
    <w:rsid w:val="00D25267"/>
    <w:rsid w:val="00D26927"/>
    <w:rsid w:val="00D3159B"/>
    <w:rsid w:val="00D34490"/>
    <w:rsid w:val="00D34AD3"/>
    <w:rsid w:val="00D36409"/>
    <w:rsid w:val="00D37813"/>
    <w:rsid w:val="00D411DA"/>
    <w:rsid w:val="00D41399"/>
    <w:rsid w:val="00D45D86"/>
    <w:rsid w:val="00D46555"/>
    <w:rsid w:val="00D50FDD"/>
    <w:rsid w:val="00D51C3E"/>
    <w:rsid w:val="00D541B5"/>
    <w:rsid w:val="00D5444E"/>
    <w:rsid w:val="00D56150"/>
    <w:rsid w:val="00D604F4"/>
    <w:rsid w:val="00D60774"/>
    <w:rsid w:val="00D6383A"/>
    <w:rsid w:val="00D63C89"/>
    <w:rsid w:val="00D64E18"/>
    <w:rsid w:val="00D65EDA"/>
    <w:rsid w:val="00D660D0"/>
    <w:rsid w:val="00D6656C"/>
    <w:rsid w:val="00D66E53"/>
    <w:rsid w:val="00D70610"/>
    <w:rsid w:val="00D71CCA"/>
    <w:rsid w:val="00D746EA"/>
    <w:rsid w:val="00D77957"/>
    <w:rsid w:val="00D85438"/>
    <w:rsid w:val="00D87596"/>
    <w:rsid w:val="00D90A45"/>
    <w:rsid w:val="00D92C13"/>
    <w:rsid w:val="00D97A30"/>
    <w:rsid w:val="00D97DE0"/>
    <w:rsid w:val="00D97E08"/>
    <w:rsid w:val="00DA43B3"/>
    <w:rsid w:val="00DA4CEA"/>
    <w:rsid w:val="00DA5B91"/>
    <w:rsid w:val="00DA5F90"/>
    <w:rsid w:val="00DA7C3E"/>
    <w:rsid w:val="00DB01D9"/>
    <w:rsid w:val="00DB1A1D"/>
    <w:rsid w:val="00DB491F"/>
    <w:rsid w:val="00DB5767"/>
    <w:rsid w:val="00DB77E9"/>
    <w:rsid w:val="00DC2B3E"/>
    <w:rsid w:val="00DC42AF"/>
    <w:rsid w:val="00DC627B"/>
    <w:rsid w:val="00DD03AA"/>
    <w:rsid w:val="00DD23C0"/>
    <w:rsid w:val="00DD29BE"/>
    <w:rsid w:val="00DD4838"/>
    <w:rsid w:val="00DD6A23"/>
    <w:rsid w:val="00DE031D"/>
    <w:rsid w:val="00DE2F02"/>
    <w:rsid w:val="00DF37FD"/>
    <w:rsid w:val="00DF412D"/>
    <w:rsid w:val="00DF4EAA"/>
    <w:rsid w:val="00DF62BC"/>
    <w:rsid w:val="00DF7E58"/>
    <w:rsid w:val="00E0011C"/>
    <w:rsid w:val="00E00AC1"/>
    <w:rsid w:val="00E00E19"/>
    <w:rsid w:val="00E03F39"/>
    <w:rsid w:val="00E07552"/>
    <w:rsid w:val="00E07E9C"/>
    <w:rsid w:val="00E154B6"/>
    <w:rsid w:val="00E161F8"/>
    <w:rsid w:val="00E16A2E"/>
    <w:rsid w:val="00E16B3C"/>
    <w:rsid w:val="00E20743"/>
    <w:rsid w:val="00E219F6"/>
    <w:rsid w:val="00E239D4"/>
    <w:rsid w:val="00E23F56"/>
    <w:rsid w:val="00E25951"/>
    <w:rsid w:val="00E26537"/>
    <w:rsid w:val="00E30B6D"/>
    <w:rsid w:val="00E334F4"/>
    <w:rsid w:val="00E3419B"/>
    <w:rsid w:val="00E34671"/>
    <w:rsid w:val="00E34996"/>
    <w:rsid w:val="00E34FE5"/>
    <w:rsid w:val="00E35468"/>
    <w:rsid w:val="00E378F9"/>
    <w:rsid w:val="00E37F97"/>
    <w:rsid w:val="00E41D12"/>
    <w:rsid w:val="00E42769"/>
    <w:rsid w:val="00E479DE"/>
    <w:rsid w:val="00E5394D"/>
    <w:rsid w:val="00E547A5"/>
    <w:rsid w:val="00E60E76"/>
    <w:rsid w:val="00E64182"/>
    <w:rsid w:val="00E6572D"/>
    <w:rsid w:val="00E73C63"/>
    <w:rsid w:val="00E77659"/>
    <w:rsid w:val="00E8044E"/>
    <w:rsid w:val="00E8504B"/>
    <w:rsid w:val="00E850EE"/>
    <w:rsid w:val="00E91015"/>
    <w:rsid w:val="00E932F7"/>
    <w:rsid w:val="00E94EB4"/>
    <w:rsid w:val="00E95DC0"/>
    <w:rsid w:val="00E9631D"/>
    <w:rsid w:val="00EA1CD6"/>
    <w:rsid w:val="00EA2B69"/>
    <w:rsid w:val="00EA35A6"/>
    <w:rsid w:val="00EA4A57"/>
    <w:rsid w:val="00EA5484"/>
    <w:rsid w:val="00EA74EE"/>
    <w:rsid w:val="00EB7249"/>
    <w:rsid w:val="00EC063C"/>
    <w:rsid w:val="00EC247D"/>
    <w:rsid w:val="00EC441F"/>
    <w:rsid w:val="00EC6CC2"/>
    <w:rsid w:val="00ED21E3"/>
    <w:rsid w:val="00ED5A79"/>
    <w:rsid w:val="00ED5BF3"/>
    <w:rsid w:val="00EE3E1A"/>
    <w:rsid w:val="00EE594E"/>
    <w:rsid w:val="00EE75FF"/>
    <w:rsid w:val="00EE798C"/>
    <w:rsid w:val="00EF12B4"/>
    <w:rsid w:val="00EF29C0"/>
    <w:rsid w:val="00EF2A34"/>
    <w:rsid w:val="00EF4B7B"/>
    <w:rsid w:val="00EF625F"/>
    <w:rsid w:val="00F01687"/>
    <w:rsid w:val="00F0225E"/>
    <w:rsid w:val="00F050B0"/>
    <w:rsid w:val="00F06B66"/>
    <w:rsid w:val="00F07184"/>
    <w:rsid w:val="00F1290C"/>
    <w:rsid w:val="00F17555"/>
    <w:rsid w:val="00F176D4"/>
    <w:rsid w:val="00F17D49"/>
    <w:rsid w:val="00F20081"/>
    <w:rsid w:val="00F214C4"/>
    <w:rsid w:val="00F22EE1"/>
    <w:rsid w:val="00F24165"/>
    <w:rsid w:val="00F2498F"/>
    <w:rsid w:val="00F2680A"/>
    <w:rsid w:val="00F26FEE"/>
    <w:rsid w:val="00F26FF8"/>
    <w:rsid w:val="00F30274"/>
    <w:rsid w:val="00F30348"/>
    <w:rsid w:val="00F30F6A"/>
    <w:rsid w:val="00F3516D"/>
    <w:rsid w:val="00F406B2"/>
    <w:rsid w:val="00F422FC"/>
    <w:rsid w:val="00F442CA"/>
    <w:rsid w:val="00F44537"/>
    <w:rsid w:val="00F45E0D"/>
    <w:rsid w:val="00F467E1"/>
    <w:rsid w:val="00F469F7"/>
    <w:rsid w:val="00F52AC4"/>
    <w:rsid w:val="00F52C9A"/>
    <w:rsid w:val="00F5467A"/>
    <w:rsid w:val="00F54CC3"/>
    <w:rsid w:val="00F54D18"/>
    <w:rsid w:val="00F61F77"/>
    <w:rsid w:val="00F668B5"/>
    <w:rsid w:val="00F669C6"/>
    <w:rsid w:val="00F66C50"/>
    <w:rsid w:val="00F720A0"/>
    <w:rsid w:val="00F73C51"/>
    <w:rsid w:val="00F7558A"/>
    <w:rsid w:val="00F76545"/>
    <w:rsid w:val="00F803D9"/>
    <w:rsid w:val="00F814CD"/>
    <w:rsid w:val="00F81C42"/>
    <w:rsid w:val="00F83164"/>
    <w:rsid w:val="00F83A28"/>
    <w:rsid w:val="00F857D3"/>
    <w:rsid w:val="00F86943"/>
    <w:rsid w:val="00F9245B"/>
    <w:rsid w:val="00F9373D"/>
    <w:rsid w:val="00F93B39"/>
    <w:rsid w:val="00F943F0"/>
    <w:rsid w:val="00F94EDC"/>
    <w:rsid w:val="00F9610C"/>
    <w:rsid w:val="00F96C77"/>
    <w:rsid w:val="00F976A5"/>
    <w:rsid w:val="00FA15D4"/>
    <w:rsid w:val="00FA1FF0"/>
    <w:rsid w:val="00FA2AEE"/>
    <w:rsid w:val="00FA43CE"/>
    <w:rsid w:val="00FA6D6A"/>
    <w:rsid w:val="00FB1009"/>
    <w:rsid w:val="00FB6C52"/>
    <w:rsid w:val="00FB6D01"/>
    <w:rsid w:val="00FC2C97"/>
    <w:rsid w:val="00FC3612"/>
    <w:rsid w:val="00FC47E0"/>
    <w:rsid w:val="00FC4CBF"/>
    <w:rsid w:val="00FC53E2"/>
    <w:rsid w:val="00FC6B8E"/>
    <w:rsid w:val="00FD2474"/>
    <w:rsid w:val="00FD421D"/>
    <w:rsid w:val="00FD48F9"/>
    <w:rsid w:val="00FD5F00"/>
    <w:rsid w:val="00FE3116"/>
    <w:rsid w:val="00FE3A49"/>
    <w:rsid w:val="00FF2F4B"/>
    <w:rsid w:val="00FF316E"/>
    <w:rsid w:val="00FF3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BB721"/>
  <w15:docId w15:val="{855144FA-6473-40E4-A3F3-B5B690EF4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5D8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75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37B81"/>
    <w:pPr>
      <w:spacing w:after="0" w:line="360" w:lineRule="auto"/>
      <w:ind w:left="720"/>
      <w:contextualSpacing/>
      <w:jc w:val="both"/>
    </w:pPr>
    <w:rPr>
      <w:rFonts w:ascii="Arial" w:eastAsia="Times New Roman" w:hAnsi="Arial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B0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B4B03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D59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D593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D593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D5936"/>
    <w:rPr>
      <w:sz w:val="22"/>
      <w:szCs w:val="22"/>
      <w:lang w:eastAsia="en-US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semiHidden/>
    <w:rsid w:val="003D5936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link w:val="Tekstprzypisudolnego"/>
    <w:uiPriority w:val="99"/>
    <w:semiHidden/>
    <w:rsid w:val="003D5936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"/>
    <w:rsid w:val="003D5936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1109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098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11098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098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10984"/>
    <w:rPr>
      <w:b/>
      <w:bCs/>
      <w:lang w:eastAsia="en-US"/>
    </w:rPr>
  </w:style>
  <w:style w:type="character" w:styleId="Pogrubienie">
    <w:name w:val="Strong"/>
    <w:uiPriority w:val="22"/>
    <w:qFormat/>
    <w:rsid w:val="000E58A5"/>
    <w:rPr>
      <w:b/>
      <w:bCs/>
    </w:rPr>
  </w:style>
  <w:style w:type="paragraph" w:styleId="Poprawka">
    <w:name w:val="Revision"/>
    <w:hidden/>
    <w:uiPriority w:val="99"/>
    <w:semiHidden/>
    <w:rsid w:val="0067733D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7530C4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581E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074A5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f01">
    <w:name w:val="cf01"/>
    <w:basedOn w:val="Domylnaczcionkaakapitu"/>
    <w:rsid w:val="009439F6"/>
    <w:rPr>
      <w:rFonts w:ascii="Segoe UI" w:hAnsi="Segoe UI" w:cs="Segoe UI" w:hint="default"/>
      <w:sz w:val="18"/>
      <w:szCs w:val="18"/>
    </w:rPr>
  </w:style>
  <w:style w:type="paragraph" w:customStyle="1" w:styleId="pf1">
    <w:name w:val="pf1"/>
    <w:basedOn w:val="Normalny"/>
    <w:rsid w:val="00005DB2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f0">
    <w:name w:val="pf0"/>
    <w:basedOn w:val="Normalny"/>
    <w:rsid w:val="00005D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F83A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63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6301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63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6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742E5-F8DA-4BFA-89FA-AA229E6D7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23</Pages>
  <Words>6701</Words>
  <Characters>40211</Characters>
  <Application>Microsoft Office Word</Application>
  <DocSecurity>0</DocSecurity>
  <Lines>335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46819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Pawel Szymanski</dc:creator>
  <cp:lastModifiedBy>Sosnowska Monika</cp:lastModifiedBy>
  <cp:revision>14</cp:revision>
  <cp:lastPrinted>2023-12-19T09:22:00Z</cp:lastPrinted>
  <dcterms:created xsi:type="dcterms:W3CDTF">2024-04-18T12:30:00Z</dcterms:created>
  <dcterms:modified xsi:type="dcterms:W3CDTF">2024-04-25T08:48:00Z</dcterms:modified>
</cp:coreProperties>
</file>