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3F6B" w14:textId="0A3E13A1" w:rsidR="00E64110" w:rsidRPr="00F414BC" w:rsidRDefault="0004665F">
      <w:pPr>
        <w:suppressAutoHyphens w:val="0"/>
        <w:spacing w:before="360" w:after="200" w:line="23" w:lineRule="atLeast"/>
        <w:ind w:left="-142"/>
        <w:jc w:val="right"/>
        <w:textAlignment w:val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F414BC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Białystok, </w:t>
      </w:r>
      <w:r w:rsidR="00E91BD7">
        <w:rPr>
          <w:rFonts w:ascii="Arial" w:eastAsia="Times New Roman" w:hAnsi="Arial" w:cs="Arial"/>
          <w:kern w:val="0"/>
          <w:sz w:val="24"/>
          <w:szCs w:val="24"/>
          <w:lang w:eastAsia="pl-PL"/>
        </w:rPr>
        <w:t>22</w:t>
      </w:r>
      <w:r w:rsidR="00305A53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  <w:r w:rsidRPr="00F414BC">
        <w:rPr>
          <w:rFonts w:ascii="Arial" w:eastAsia="Times New Roman" w:hAnsi="Arial" w:cs="Arial"/>
          <w:kern w:val="0"/>
          <w:sz w:val="24"/>
          <w:szCs w:val="24"/>
          <w:lang w:eastAsia="pl-PL"/>
        </w:rPr>
        <w:t>01.2024 r.</w:t>
      </w:r>
    </w:p>
    <w:p w14:paraId="021D093D" w14:textId="77777777" w:rsidR="00E64110" w:rsidRDefault="00E64110" w:rsidP="00305A53">
      <w:pPr>
        <w:keepNext/>
        <w:keepLines/>
        <w:suppressAutoHyphens w:val="0"/>
        <w:spacing w:after="0" w:line="247" w:lineRule="auto"/>
        <w:textAlignment w:val="auto"/>
        <w:outlineLvl w:val="2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EF81418" w14:textId="6A50CC5C" w:rsidR="00E64110" w:rsidRPr="00305A53" w:rsidRDefault="0004665F">
      <w:pPr>
        <w:keepNext/>
        <w:keepLines/>
        <w:suppressAutoHyphens w:val="0"/>
        <w:spacing w:after="0" w:line="247" w:lineRule="auto"/>
        <w:ind w:left="142"/>
        <w:jc w:val="center"/>
        <w:textAlignment w:val="auto"/>
        <w:outlineLvl w:val="2"/>
      </w:pP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Komunikat nr </w:t>
      </w:r>
      <w:r w:rsidR="00E91BD7">
        <w:rPr>
          <w:rFonts w:ascii="Arial" w:eastAsia="Times New Roman" w:hAnsi="Arial" w:cs="Arial"/>
          <w:kern w:val="0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  <w:r w:rsidRPr="00305A5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dotyczący  naboru o nr </w:t>
      </w:r>
      <w:r w:rsidRPr="00305A5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FEPD.08.0</w:t>
      </w:r>
      <w:r w:rsidR="00E91BD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3</w:t>
      </w:r>
      <w:r w:rsidRPr="00305A5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-IZ.00-</w:t>
      </w:r>
      <w:r w:rsidR="00305A53" w:rsidRPr="00305A5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00</w:t>
      </w:r>
      <w:r w:rsidR="00E91BD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2</w:t>
      </w:r>
      <w:r w:rsidRPr="00305A5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/23</w:t>
      </w:r>
    </w:p>
    <w:p w14:paraId="7E27B9A1" w14:textId="08B9F934" w:rsidR="00E64110" w:rsidRDefault="0004665F">
      <w:pPr>
        <w:spacing w:after="0" w:line="276" w:lineRule="auto"/>
        <w:ind w:left="142" w:firstLine="284"/>
        <w:jc w:val="center"/>
      </w:pPr>
      <w:r w:rsidRPr="00305A5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ramach </w:t>
      </w:r>
      <w:r w:rsidRPr="00305A53">
        <w:rPr>
          <w:rFonts w:ascii="Arial" w:hAnsi="Arial" w:cs="Arial"/>
          <w:sz w:val="24"/>
          <w:szCs w:val="24"/>
        </w:rPr>
        <w:t xml:space="preserve">Działania </w:t>
      </w:r>
      <w:r w:rsidRPr="00305A53">
        <w:rPr>
          <w:rFonts w:ascii="Arial" w:hAnsi="Arial" w:cs="Arial"/>
          <w:iCs/>
          <w:sz w:val="24"/>
          <w:szCs w:val="24"/>
        </w:rPr>
        <w:t>8.</w:t>
      </w:r>
      <w:r w:rsidR="00E91BD7">
        <w:rPr>
          <w:rFonts w:ascii="Arial" w:hAnsi="Arial" w:cs="Arial"/>
          <w:iCs/>
          <w:sz w:val="24"/>
          <w:szCs w:val="24"/>
        </w:rPr>
        <w:t>3</w:t>
      </w:r>
      <w:r w:rsidRPr="00305A53">
        <w:rPr>
          <w:rFonts w:ascii="Arial" w:hAnsi="Arial" w:cs="Arial"/>
          <w:sz w:val="24"/>
          <w:szCs w:val="24"/>
        </w:rPr>
        <w:t xml:space="preserve"> </w:t>
      </w:r>
      <w:r w:rsidR="00E91BD7" w:rsidRPr="00E91BD7">
        <w:rPr>
          <w:rFonts w:ascii="Arial" w:hAnsi="Arial" w:cs="Arial"/>
          <w:sz w:val="24"/>
          <w:szCs w:val="24"/>
        </w:rPr>
        <w:t xml:space="preserve">Zwiększenie aktywności </w:t>
      </w:r>
      <w:proofErr w:type="spellStart"/>
      <w:r w:rsidR="00E91BD7" w:rsidRPr="00E91BD7">
        <w:rPr>
          <w:rFonts w:ascii="Arial" w:hAnsi="Arial" w:cs="Arial"/>
          <w:sz w:val="24"/>
          <w:szCs w:val="24"/>
        </w:rPr>
        <w:t>społeczno</w:t>
      </w:r>
      <w:proofErr w:type="spellEnd"/>
      <w:r w:rsidR="00E91BD7" w:rsidRPr="00E91BD7">
        <w:rPr>
          <w:rFonts w:ascii="Arial" w:hAnsi="Arial" w:cs="Arial"/>
          <w:sz w:val="24"/>
          <w:szCs w:val="24"/>
        </w:rPr>
        <w:t xml:space="preserve"> - zawodowej</w:t>
      </w:r>
      <w:r w:rsidRPr="00305A5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br/>
      </w:r>
      <w:r w:rsidRPr="00305A53">
        <w:rPr>
          <w:rFonts w:ascii="Arial" w:eastAsia="Times New Roman" w:hAnsi="Arial" w:cs="Arial"/>
          <w:kern w:val="0"/>
          <w:sz w:val="24"/>
          <w:szCs w:val="24"/>
          <w:lang w:eastAsia="pl-PL"/>
        </w:rPr>
        <w:t>programu Fundusze Europejskie dla Podlaskiego 2021-2027</w:t>
      </w:r>
    </w:p>
    <w:p w14:paraId="55094F52" w14:textId="77777777" w:rsidR="00E64110" w:rsidRDefault="00E64110">
      <w:pPr>
        <w:jc w:val="center"/>
      </w:pPr>
    </w:p>
    <w:p w14:paraId="6134E41D" w14:textId="0827879D" w:rsidR="00E64110" w:rsidRDefault="0004665F" w:rsidP="0093701A">
      <w:pPr>
        <w:spacing w:line="276" w:lineRule="auto"/>
      </w:pPr>
      <w:r>
        <w:rPr>
          <w:rFonts w:ascii="Arial" w:hAnsi="Arial" w:cs="Arial"/>
        </w:rPr>
        <w:t xml:space="preserve">W związku z licznymi zapytaniami oraz wątpliwościami Beneficjentów dotyczącymi weryfikacji kryterium formalnego nr 6, </w:t>
      </w:r>
      <w:proofErr w:type="spellStart"/>
      <w:r>
        <w:rPr>
          <w:rFonts w:ascii="Arial" w:hAnsi="Arial" w:cs="Arial"/>
        </w:rPr>
        <w:t>tj</w:t>
      </w:r>
      <w:proofErr w:type="spellEnd"/>
      <w:r>
        <w:rPr>
          <w:rFonts w:ascii="Arial" w:hAnsi="Arial" w:cs="Arial"/>
        </w:rPr>
        <w:t xml:space="preserve">:  </w:t>
      </w:r>
      <w:r>
        <w:rPr>
          <w:rFonts w:ascii="Arial" w:hAnsi="Arial" w:cs="Arial"/>
          <w:b/>
          <w:bCs/>
          <w:i/>
          <w:iCs/>
        </w:rPr>
        <w:t>Wnioskodawca posiada odpowiedni (adekwatny) potencjał finansowy do realizacji projektu</w:t>
      </w:r>
      <w:r>
        <w:rPr>
          <w:rFonts w:ascii="Arial" w:hAnsi="Arial" w:cs="Arial"/>
        </w:rPr>
        <w:t xml:space="preserve">, ION przedstawia sposób wyliczania potencjału finansowego we wnioskach składanych w </w:t>
      </w:r>
      <w:r w:rsidR="005506DD">
        <w:rPr>
          <w:rFonts w:ascii="Arial" w:hAnsi="Arial" w:cs="Arial"/>
        </w:rPr>
        <w:t>odpowiedzi na nabory ogłaszane w ramach</w:t>
      </w:r>
      <w:r w:rsidR="00F72549">
        <w:rPr>
          <w:rFonts w:ascii="Arial" w:hAnsi="Arial" w:cs="Arial"/>
        </w:rPr>
        <w:t xml:space="preserve"> EFS+ </w:t>
      </w:r>
      <w:r>
        <w:rPr>
          <w:rFonts w:ascii="Arial" w:hAnsi="Arial" w:cs="Arial"/>
        </w:rPr>
        <w:t xml:space="preserve">przez </w:t>
      </w:r>
      <w:r w:rsidR="00F72549">
        <w:rPr>
          <w:rFonts w:ascii="Arial" w:hAnsi="Arial" w:cs="Arial"/>
        </w:rPr>
        <w:t xml:space="preserve">IZ oraz </w:t>
      </w:r>
      <w:r>
        <w:rPr>
          <w:rFonts w:ascii="Arial" w:hAnsi="Arial" w:cs="Arial"/>
        </w:rPr>
        <w:t xml:space="preserve">IP </w:t>
      </w:r>
      <w:proofErr w:type="spellStart"/>
      <w:r>
        <w:rPr>
          <w:rFonts w:ascii="Arial" w:hAnsi="Arial" w:cs="Arial"/>
        </w:rPr>
        <w:t>FEdP</w:t>
      </w:r>
      <w:proofErr w:type="spellEnd"/>
      <w:r>
        <w:rPr>
          <w:rFonts w:ascii="Arial" w:hAnsi="Arial" w:cs="Arial"/>
        </w:rPr>
        <w:t xml:space="preserve"> 2021-2027:</w:t>
      </w:r>
    </w:p>
    <w:p w14:paraId="452018E2" w14:textId="77777777" w:rsidR="00E64110" w:rsidRDefault="0004665F" w:rsidP="0093701A">
      <w:pPr>
        <w:spacing w:line="276" w:lineRule="auto"/>
      </w:pPr>
      <w:r>
        <w:rPr>
          <w:rFonts w:ascii="Arial" w:hAnsi="Arial" w:cs="Arial"/>
          <w:b/>
          <w:bCs/>
          <w:i/>
          <w:iCs/>
        </w:rPr>
        <w:t>Definicja kryterium:</w:t>
      </w:r>
      <w:r>
        <w:rPr>
          <w:rFonts w:ascii="Arial" w:hAnsi="Arial" w:cs="Arial"/>
          <w:i/>
          <w:iCs/>
        </w:rPr>
        <w:t xml:space="preserve"> Łączny obrót za wybrany przez Wnioskodawcę /Partnera wiodącego zatwierdzony rok obrotowy zgodnie z ustawą o rachunkowości z dnia 29 września 1994 r. (Dz. U. 1994 nr 121 poz. 591 z </w:t>
      </w:r>
      <w:proofErr w:type="spellStart"/>
      <w:r>
        <w:rPr>
          <w:rFonts w:ascii="Arial" w:hAnsi="Arial" w:cs="Arial"/>
          <w:i/>
          <w:iCs/>
        </w:rPr>
        <w:t>późn</w:t>
      </w:r>
      <w:proofErr w:type="spellEnd"/>
      <w:r>
        <w:rPr>
          <w:rFonts w:ascii="Arial" w:hAnsi="Arial" w:cs="Arial"/>
          <w:i/>
          <w:iCs/>
        </w:rPr>
        <w:t>. zm.) (jeśli dotyczy)  lub  zamknięty i zatwierdzony rok kalendarzowy, spośród trzech ostatnich lat jest równy lub wyższy od 75% sumy średnich rocznych wydatków wszystkich projektów danego Wnioskodawcy ocenianych w ramach naboru, pomniejszonych o koszt bonów szkoleniowych/stawek jednostkowych na utworzenie i utrzymanie miejsc pracy w przedsiębiorstwach społecznych (o ile takie koszty występują w projekcie).</w:t>
      </w:r>
    </w:p>
    <w:p w14:paraId="7B67629A" w14:textId="77777777" w:rsidR="00E64110" w:rsidRDefault="0004665F" w:rsidP="0093701A">
      <w:pPr>
        <w:tabs>
          <w:tab w:val="left" w:pos="1288"/>
        </w:tabs>
        <w:spacing w:after="0"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 przypadku złożenia w odpowiedzi na nabór więcej niż jednego wniosku o dofinansowanie przez jednego Wnioskodawcę/Partnera wiodącego, Instytucja Organizująca Nabór negatywnie ocenia wszystkie projekty tego Wnioskodawcy, w związku z niespełnieniem kryterium ogólnego formalnego, w przypadku gdy: łączny obrót za jeden rok wybrany przez wnioskodawcę z trzech ostatnich zatwierdzonych lat obrotowych zgodnie z ustawą o rachunkowości z dnia 29 września 1994 r. (Dz. U. 1994 nr 121 poz. 591 z </w:t>
      </w:r>
      <w:proofErr w:type="spellStart"/>
      <w:r>
        <w:rPr>
          <w:rFonts w:ascii="Arial" w:hAnsi="Arial" w:cs="Arial"/>
          <w:i/>
          <w:iCs/>
        </w:rPr>
        <w:t>późn</w:t>
      </w:r>
      <w:proofErr w:type="spellEnd"/>
      <w:r>
        <w:rPr>
          <w:rFonts w:ascii="Arial" w:hAnsi="Arial" w:cs="Arial"/>
          <w:i/>
          <w:iCs/>
        </w:rPr>
        <w:t>. zm.) (jeśli dotyczy), lub zamkniętych i zatwierdzonych lat kalendarzowych, jest niższy od 75% sumy średnich rocznych wydatków wszystkich projektów ocenianych w danym naborze.</w:t>
      </w:r>
    </w:p>
    <w:p w14:paraId="483E993E" w14:textId="77777777" w:rsidR="00E64110" w:rsidRDefault="00E64110" w:rsidP="0093701A">
      <w:pPr>
        <w:tabs>
          <w:tab w:val="left" w:pos="1288"/>
        </w:tabs>
        <w:spacing w:after="0" w:line="276" w:lineRule="auto"/>
        <w:jc w:val="both"/>
        <w:rPr>
          <w:rFonts w:ascii="Arial" w:hAnsi="Arial" w:cs="Arial"/>
          <w:i/>
          <w:iCs/>
        </w:rPr>
      </w:pPr>
    </w:p>
    <w:p w14:paraId="2489BD8F" w14:textId="77777777" w:rsidR="00E64110" w:rsidRDefault="0004665F" w:rsidP="0093701A">
      <w:pPr>
        <w:spacing w:line="276" w:lineRule="auto"/>
      </w:pPr>
      <w:r>
        <w:rPr>
          <w:rFonts w:ascii="Arial" w:hAnsi="Arial" w:cs="Arial"/>
          <w:i/>
          <w:iCs/>
        </w:rPr>
        <w:t xml:space="preserve">W przypadku projektów partnerskich, zgodnie z art. 39 ust. 11 </w:t>
      </w:r>
      <w:r>
        <w:rPr>
          <w:rStyle w:val="cf01"/>
          <w:rFonts w:ascii="Arial" w:hAnsi="Arial" w:cs="Arial"/>
          <w:i/>
          <w:iCs/>
          <w:sz w:val="22"/>
          <w:szCs w:val="22"/>
        </w:rPr>
        <w:t>Ustawy z dnia 28 kwietnia 2022 r. o zasadach realizacji zadań finansowanych ze środków europejskich w perspektywie finansowej 2021–2027:</w:t>
      </w:r>
      <w:r>
        <w:rPr>
          <w:rFonts w:ascii="Arial" w:hAnsi="Arial" w:cs="Arial"/>
          <w:i/>
          <w:iCs/>
        </w:rPr>
        <w:t xml:space="preserve"> „</w:t>
      </w:r>
      <w:bookmarkStart w:id="0" w:name="_Hlk132628578"/>
      <w:r>
        <w:rPr>
          <w:rFonts w:ascii="Arial" w:hAnsi="Arial" w:cs="Arial"/>
          <w:i/>
          <w:iCs/>
        </w:rPr>
        <w:t>Partnerem wiodącym w projekcie partnerskim może być wyłącznie podmiot o potencjale ekonomicznym zapewniającym prawidłową realizację projektu partnerskiego</w:t>
      </w:r>
      <w:bookmarkEnd w:id="0"/>
      <w:r>
        <w:rPr>
          <w:rFonts w:ascii="Arial" w:hAnsi="Arial" w:cs="Arial"/>
          <w:i/>
          <w:iCs/>
        </w:rPr>
        <w:t>”.</w:t>
      </w:r>
    </w:p>
    <w:p w14:paraId="5339EF37" w14:textId="77777777" w:rsidR="00E64110" w:rsidRDefault="0004665F" w:rsidP="0093701A">
      <w:pPr>
        <w:tabs>
          <w:tab w:val="left" w:pos="1288"/>
        </w:tabs>
        <w:spacing w:after="0"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 związku z powyższym, w przypadku projektów partnerskich Wnioskodawcą /Partnerem wiodącym może być wyłącznie podmiot, którego łączny obrót za wybrany przez wnioskodawcę jeden z trzech ostatnich zatwierdzonych lat obrotowych zgodnie z ustawą o rachunkowości z dnia 29 września 1994 r. (Dz. U. 1994 nr 121 poz. 591 z </w:t>
      </w:r>
      <w:proofErr w:type="spellStart"/>
      <w:r>
        <w:rPr>
          <w:rFonts w:ascii="Arial" w:hAnsi="Arial" w:cs="Arial"/>
          <w:i/>
          <w:iCs/>
        </w:rPr>
        <w:t>późn</w:t>
      </w:r>
      <w:proofErr w:type="spellEnd"/>
      <w:r>
        <w:rPr>
          <w:rFonts w:ascii="Arial" w:hAnsi="Arial" w:cs="Arial"/>
          <w:i/>
          <w:iCs/>
        </w:rPr>
        <w:t>. zm.) (jeśli dotyczy) lub zamkniętych i zatwierdzonych lat kalendarzowych jest równy lub wyższy od 75% średnich rocznych wydatków w ocenianym projekcie lub od 75% sumy średnich rocznych wydatków wszystkich projektów ocenianych w danym naborze (w przypadku złożenia więcej niż jednego wniosku w danym naborze).</w:t>
      </w:r>
    </w:p>
    <w:p w14:paraId="709AE9C5" w14:textId="77777777" w:rsidR="00E64110" w:rsidRDefault="00E64110" w:rsidP="0093701A">
      <w:pPr>
        <w:tabs>
          <w:tab w:val="left" w:pos="1288"/>
        </w:tabs>
        <w:spacing w:after="0" w:line="276" w:lineRule="auto"/>
        <w:jc w:val="both"/>
        <w:rPr>
          <w:rFonts w:ascii="Arial" w:hAnsi="Arial" w:cs="Arial"/>
          <w:i/>
          <w:iCs/>
        </w:rPr>
      </w:pPr>
    </w:p>
    <w:p w14:paraId="02070DC7" w14:textId="77777777" w:rsidR="00E64110" w:rsidRDefault="0004665F" w:rsidP="0093701A">
      <w:pPr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Za obrót należy przyjąć sumę przychodów uzyskanych przez podmiot na poziomie ustalania wyniku na działalności gospodarczej – tzn. jest to suma przychodów ze sprzedaży netto, pozostałych przychodów operacyjnych oraz przychodów finansowych. W przypadku podmiotów nieprowadzących działalności gospodarczej i jednocześnie niebędących jednostkami sektora finansów publicznych, jako obroty należy rozumieć wartość przychodów (w tym przychodów osiągniętych z tytułu otrzymanego dofinansowania na realizację projektów).</w:t>
      </w:r>
    </w:p>
    <w:p w14:paraId="63A82B49" w14:textId="77777777" w:rsidR="00E64110" w:rsidRDefault="0004665F" w:rsidP="0093701A">
      <w:pPr>
        <w:pStyle w:val="Tekstprzypisudolnego"/>
        <w:spacing w:line="276" w:lineRule="auto"/>
        <w:jc w:val="both"/>
      </w:pPr>
      <w:r>
        <w:rPr>
          <w:rFonts w:ascii="Arial" w:hAnsi="Arial" w:cs="Arial"/>
          <w:i/>
          <w:iCs/>
          <w:sz w:val="22"/>
          <w:szCs w:val="22"/>
        </w:rPr>
        <w:t xml:space="preserve">W przypadku gdy Wnioskodawca/Partner wiodący (funkcjonuje krócej niż rok, jako obrót należy wskazać wartość odnoszącą się do okresu liczonego od rozpoczęcia przez niego działalności do momentu zamknięcia roku obrotowego. W przypadku projektów, w których udzielane jest wsparcie zwrotne w postaci pożyczek </w:t>
      </w:r>
      <w:r>
        <w:rPr>
          <w:rFonts w:ascii="Arial" w:hAnsi="Arial" w:cs="Arial"/>
          <w:bCs/>
          <w:i/>
          <w:iCs/>
          <w:sz w:val="22"/>
          <w:szCs w:val="22"/>
        </w:rPr>
        <w:t>lub poręczeń </w:t>
      </w:r>
      <w:r>
        <w:rPr>
          <w:rFonts w:ascii="Arial" w:hAnsi="Arial" w:cs="Arial"/>
          <w:i/>
          <w:iCs/>
          <w:sz w:val="22"/>
          <w:szCs w:val="22"/>
        </w:rPr>
        <w:t xml:space="preserve">jako obrót należy rozumieć kwotę kapitału pożyczkowego i poręczeniowego, jakim dysponował </w:t>
      </w:r>
      <w:r>
        <w:rPr>
          <w:rFonts w:ascii="Arial" w:hAnsi="Arial" w:cs="Arial"/>
          <w:bCs/>
          <w:i/>
          <w:iCs/>
          <w:sz w:val="22"/>
          <w:szCs w:val="22"/>
        </w:rPr>
        <w:t>wnioskodawca</w:t>
      </w:r>
      <w:r>
        <w:rPr>
          <w:rFonts w:ascii="Arial" w:hAnsi="Arial" w:cs="Arial"/>
          <w:i/>
          <w:iCs/>
          <w:sz w:val="22"/>
          <w:szCs w:val="22"/>
        </w:rPr>
        <w:t xml:space="preserve"> (o ile dotyczy) w </w:t>
      </w:r>
      <w:r>
        <w:rPr>
          <w:rFonts w:ascii="Arial" w:hAnsi="Arial" w:cs="Arial"/>
          <w:i/>
          <w:iCs/>
          <w:kern w:val="3"/>
          <w:sz w:val="22"/>
          <w:szCs w:val="22"/>
        </w:rPr>
        <w:t xml:space="preserve">jednym z trzech ostatnich </w:t>
      </w:r>
      <w:r>
        <w:rPr>
          <w:rFonts w:ascii="Arial" w:hAnsi="Arial" w:cs="Arial"/>
          <w:i/>
          <w:iCs/>
          <w:sz w:val="22"/>
          <w:szCs w:val="22"/>
        </w:rPr>
        <w:t xml:space="preserve">zamkniętych i zatwierdzonych latach obrotowych wybranych przez Wnioskodawcę. </w:t>
      </w:r>
    </w:p>
    <w:p w14:paraId="45917EDE" w14:textId="77777777" w:rsidR="00E64110" w:rsidRDefault="00E64110" w:rsidP="0093701A">
      <w:pPr>
        <w:pStyle w:val="Tekstprzypisudolnego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79BCD1FA" w14:textId="77777777" w:rsidR="00E64110" w:rsidRDefault="0004665F" w:rsidP="0093701A">
      <w:pPr>
        <w:tabs>
          <w:tab w:val="left" w:pos="1288"/>
        </w:tabs>
        <w:spacing w:after="0"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Kryterium nie ma zastosowania do projektów, w których Wnioskodawcą /Partnerem wiodącym jest jednostka sektora finansów publicznych.</w:t>
      </w:r>
    </w:p>
    <w:p w14:paraId="5BD06106" w14:textId="77777777" w:rsidR="00E64110" w:rsidRDefault="00E64110" w:rsidP="0093701A">
      <w:pPr>
        <w:tabs>
          <w:tab w:val="left" w:pos="1288"/>
        </w:tabs>
        <w:spacing w:after="0" w:line="276" w:lineRule="auto"/>
        <w:jc w:val="both"/>
        <w:rPr>
          <w:rFonts w:ascii="Arial" w:hAnsi="Arial" w:cs="Arial"/>
          <w:i/>
          <w:iCs/>
        </w:rPr>
      </w:pPr>
    </w:p>
    <w:p w14:paraId="64271119" w14:textId="77777777" w:rsidR="00E64110" w:rsidRDefault="0004665F" w:rsidP="0093701A">
      <w:pPr>
        <w:tabs>
          <w:tab w:val="left" w:pos="1288"/>
        </w:tabs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Kryterium zostanie zweryfikowane na podstawie zapisów we wnioskach o dofinansowanie projektu oraz załącznikach do wniosków o dofinansowanie lub ogólnodostępnych rejestrów (wskazanych przez Wnioskodawcę we wniosku o dofinansowanie) .</w:t>
      </w:r>
    </w:p>
    <w:p w14:paraId="49C7D7D4" w14:textId="77777777" w:rsidR="00E64110" w:rsidRDefault="00E64110">
      <w:pPr>
        <w:rPr>
          <w:rFonts w:ascii="Arial" w:hAnsi="Arial" w:cs="Arial"/>
        </w:rPr>
      </w:pPr>
    </w:p>
    <w:p w14:paraId="12AFC180" w14:textId="6F8A3FAA" w:rsidR="00E64110" w:rsidRDefault="000466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Sposób wyliczania potencjału finansowego przez IO</w:t>
      </w:r>
      <w:r w:rsidR="00CE41BC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 podczas oceny projektów jest następujący:</w:t>
      </w:r>
    </w:p>
    <w:p w14:paraId="28252A8F" w14:textId="77777777" w:rsidR="00F414BC" w:rsidRDefault="00F414BC"/>
    <w:p w14:paraId="7B9F0B09" w14:textId="507CB579" w:rsidR="00E64110" w:rsidRDefault="0004665F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sytuacji, gdy projekt będzie realizowany</w:t>
      </w:r>
      <w:r w:rsidR="00CE17F1">
        <w:rPr>
          <w:rFonts w:ascii="Arial" w:hAnsi="Arial" w:cs="Arial"/>
          <w:b/>
          <w:bCs/>
        </w:rPr>
        <w:t xml:space="preserve"> przez okres dłuższy</w:t>
      </w:r>
      <w:r>
        <w:rPr>
          <w:rFonts w:ascii="Arial" w:hAnsi="Arial" w:cs="Arial"/>
          <w:b/>
          <w:bCs/>
        </w:rPr>
        <w:t xml:space="preserve"> niż 12 miesięcy</w:t>
      </w:r>
      <w:r w:rsidR="00CE41BC">
        <w:rPr>
          <w:rFonts w:ascii="Arial" w:hAnsi="Arial" w:cs="Arial"/>
          <w:b/>
          <w:bCs/>
        </w:rPr>
        <w:t>:</w:t>
      </w:r>
    </w:p>
    <w:p w14:paraId="1F7759AC" w14:textId="77777777" w:rsidR="00E64110" w:rsidRDefault="000466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Przykład 1</w:t>
      </w:r>
    </w:p>
    <w:p w14:paraId="40B7E9A3" w14:textId="66455770" w:rsidR="00E64110" w:rsidRDefault="000466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Termin realizacji projektu: 01.01.2024-31.12.2025 (24 miesiące), łączne wydatki w projekcie wynoszą 440 000,00 zł. </w:t>
      </w:r>
    </w:p>
    <w:p w14:paraId="4996556F" w14:textId="77777777" w:rsidR="00FB7BDD" w:rsidRDefault="00FB7BDD">
      <w:pPr>
        <w:rPr>
          <w:rFonts w:ascii="Arial" w:hAnsi="Arial" w:cs="Arial"/>
        </w:rPr>
      </w:pPr>
    </w:p>
    <w:p w14:paraId="6A8AD6FF" w14:textId="6D6EAAAB" w:rsidR="00E64110" w:rsidRDefault="0004665F">
      <w:pPr>
        <w:rPr>
          <w:rFonts w:ascii="Arial" w:hAnsi="Arial" w:cs="Arial"/>
        </w:rPr>
      </w:pPr>
      <w:r>
        <w:rPr>
          <w:rFonts w:ascii="Arial" w:hAnsi="Arial" w:cs="Arial"/>
        </w:rPr>
        <w:t>Sposób wyliczenia:</w:t>
      </w:r>
    </w:p>
    <w:p w14:paraId="6B66EB19" w14:textId="77777777" w:rsidR="00E64110" w:rsidRDefault="0004665F">
      <w:pPr>
        <w:rPr>
          <w:rFonts w:ascii="Arial" w:hAnsi="Arial" w:cs="Arial"/>
        </w:rPr>
      </w:pPr>
      <w:bookmarkStart w:id="1" w:name="_Hlk156298560"/>
      <w:r>
        <w:rPr>
          <w:rFonts w:ascii="Arial" w:hAnsi="Arial" w:cs="Arial"/>
        </w:rPr>
        <w:t>Krok 1 - Ustalenie średnich rocznych wydatków w projekcie:</w:t>
      </w:r>
    </w:p>
    <w:p w14:paraId="6655FE96" w14:textId="76B62344" w:rsidR="00E64110" w:rsidRDefault="00E91BD7">
      <w:pPr>
        <w:shd w:val="clear" w:color="auto" w:fill="BDD6EE"/>
        <w:jc w:val="center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440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000,00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</w:rPr>
                    <m:t>łączne wydatki w projekcie</m:t>
                  </m:r>
                </m:e>
              </m:d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24 miesiące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czas trwania projektu</m:t>
                  </m:r>
                </m:e>
              </m:d>
            </m:den>
          </m:f>
          <m:r>
            <w:rPr>
              <w:rFonts w:ascii="Cambria Math" w:hAnsi="Cambria Math"/>
              <w:sz w:val="20"/>
              <w:szCs w:val="20"/>
            </w:rPr>
            <m:t xml:space="preserve"> x 12 miesięcy=220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000,00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 xml:space="preserve"> zł</m:t>
          </m:r>
        </m:oMath>
      </m:oMathPara>
    </w:p>
    <w:p w14:paraId="0C14BEE6" w14:textId="77777777" w:rsidR="00E64110" w:rsidRDefault="00E64110">
      <w:pPr>
        <w:rPr>
          <w:rFonts w:ascii="Arial" w:hAnsi="Arial" w:cs="Arial"/>
        </w:rPr>
      </w:pPr>
    </w:p>
    <w:p w14:paraId="12EC4171" w14:textId="77777777" w:rsidR="00E64110" w:rsidRDefault="0004665F">
      <w:pPr>
        <w:rPr>
          <w:rFonts w:ascii="Arial" w:hAnsi="Arial" w:cs="Arial"/>
        </w:rPr>
      </w:pPr>
      <w:r>
        <w:rPr>
          <w:rFonts w:ascii="Arial" w:hAnsi="Arial" w:cs="Arial"/>
        </w:rPr>
        <w:t>Krok 2 – ustalenie wymaganego potencjału finansowego:</w:t>
      </w:r>
    </w:p>
    <w:p w14:paraId="0C975542" w14:textId="34DE0577" w:rsidR="00E64110" w:rsidRPr="001A54FC" w:rsidRDefault="0004665F">
      <w:pPr>
        <w:shd w:val="clear" w:color="auto" w:fill="BDD6EE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 xml:space="preserve">220 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000,00 zł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średnie roczne wydatki w projekcie</m:t>
              </m:r>
            </m:e>
          </m:d>
          <m:r>
            <w:rPr>
              <w:rFonts w:ascii="Cambria Math" w:hAnsi="Cambria Math"/>
              <w:sz w:val="20"/>
              <w:szCs w:val="20"/>
            </w:rPr>
            <m:t>x 75%(zgodnie z def. kryterium)=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165</m:t>
          </m:r>
          <m:r>
            <m:rPr>
              <m:sty m:val="b"/>
            </m:rPr>
            <w:rPr>
              <w:rFonts w:ascii="Cambria Math" w:hAnsi="Cambria Math"/>
              <w:sz w:val="20"/>
              <w:szCs w:val="20"/>
            </w:rPr>
            <m:t xml:space="preserve"> 000,00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 xml:space="preserve"> zł</m:t>
          </m:r>
        </m:oMath>
      </m:oMathPara>
    </w:p>
    <w:p w14:paraId="24AE8A36" w14:textId="77777777" w:rsidR="00E64110" w:rsidRDefault="00E64110">
      <w:pPr>
        <w:rPr>
          <w:rFonts w:ascii="Arial" w:eastAsia="Times New Roman" w:hAnsi="Arial" w:cs="Arial"/>
        </w:rPr>
      </w:pPr>
    </w:p>
    <w:p w14:paraId="56F90D29" w14:textId="77777777" w:rsidR="00E64110" w:rsidRDefault="0004665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Wnioskodawca/Partner wiodący powinien posiadać potencjał finansowy w wysokości min. 165 000,00 zł. </w:t>
      </w:r>
    </w:p>
    <w:bookmarkEnd w:id="1"/>
    <w:p w14:paraId="6875F01C" w14:textId="77777777" w:rsidR="00FB7BDD" w:rsidRPr="00FB7BDD" w:rsidRDefault="00FB7BDD">
      <w:pPr>
        <w:rPr>
          <w:rFonts w:ascii="Arial" w:eastAsia="Times New Roman" w:hAnsi="Arial" w:cs="Arial"/>
        </w:rPr>
      </w:pPr>
    </w:p>
    <w:p w14:paraId="03737815" w14:textId="38074816" w:rsidR="00FB7BDD" w:rsidRPr="00FB7BDD" w:rsidRDefault="00FB7BDD" w:rsidP="00FB7BDD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  <w:kern w:val="2"/>
          <w14:ligatures w14:val="standardContextual"/>
        </w:rPr>
      </w:pPr>
      <w:r w:rsidRPr="00FB7BDD">
        <w:rPr>
          <w:rFonts w:ascii="Arial" w:eastAsiaTheme="minorHAnsi" w:hAnsi="Arial" w:cs="Arial"/>
          <w:kern w:val="2"/>
          <w14:ligatures w14:val="standardContextual"/>
        </w:rPr>
        <w:lastRenderedPageBreak/>
        <w:t>Sposób wyliczenia w przypadku gdy projekt uwzględnia bony szkoleniowe lub stawki jednostkowe na utworzenie i utrzymanie miejsc pracy w przedsiębiorstwach społecznych</w:t>
      </w:r>
      <w:r w:rsidR="00885E84">
        <w:rPr>
          <w:rFonts w:ascii="Arial" w:eastAsiaTheme="minorHAnsi" w:hAnsi="Arial" w:cs="Arial"/>
          <w:kern w:val="2"/>
          <w14:ligatures w14:val="standardContextual"/>
        </w:rPr>
        <w:t xml:space="preserve"> o wartości 60 000,00 zł</w:t>
      </w:r>
      <w:r w:rsidRPr="00FB7BDD">
        <w:rPr>
          <w:rFonts w:ascii="Arial" w:eastAsiaTheme="minorHAnsi" w:hAnsi="Arial" w:cs="Arial"/>
          <w:kern w:val="2"/>
          <w14:ligatures w14:val="standardContextual"/>
        </w:rPr>
        <w:t xml:space="preserve"> :</w:t>
      </w:r>
    </w:p>
    <w:p w14:paraId="7FD25CF2" w14:textId="77777777" w:rsidR="00FB7BDD" w:rsidRPr="00FB7BDD" w:rsidRDefault="00FB7BDD" w:rsidP="00FB7BDD">
      <w:pPr>
        <w:rPr>
          <w:rFonts w:ascii="Arial" w:hAnsi="Arial" w:cs="Arial"/>
        </w:rPr>
      </w:pPr>
      <w:r w:rsidRPr="00FB7BDD">
        <w:rPr>
          <w:rFonts w:ascii="Arial" w:hAnsi="Arial" w:cs="Arial"/>
        </w:rPr>
        <w:t>Krok 1 - Ustalenie średnich rocznych wydatków w projekcie:</w:t>
      </w:r>
    </w:p>
    <w:p w14:paraId="4444AD45" w14:textId="30DAC7F8" w:rsidR="00FB7BDD" w:rsidRPr="00F414BC" w:rsidRDefault="00E91BD7" w:rsidP="00FB7BDD">
      <w:pPr>
        <w:shd w:val="clear" w:color="auto" w:fill="BDD6EE"/>
        <w:jc w:val="center"/>
        <w:rPr>
          <w:rFonts w:ascii="Arial" w:hAnsi="Arial" w:cs="Arial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440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 000,00</m:t>
              </m:r>
              <m:d>
                <m:d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ączne wydatki w projekcie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-60 000,00  (bony/stawki) 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24 miesiące</m:t>
              </m:r>
              <m:d>
                <m:d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czas trwania projektu</m:t>
                  </m:r>
                </m:e>
              </m:d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12 miesięcy=190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> 000,00</m:t>
          </m:r>
          <m:r>
            <m:rPr>
              <m:sty m:val="bi"/>
            </m:rPr>
            <w:rPr>
              <w:rFonts w:ascii="Cambria Math" w:hAnsi="Cambria Math" w:cs="Arial"/>
              <w:sz w:val="20"/>
              <w:szCs w:val="20"/>
            </w:rPr>
            <m:t xml:space="preserve"> zł</m:t>
          </m:r>
        </m:oMath>
      </m:oMathPara>
    </w:p>
    <w:p w14:paraId="19B80590" w14:textId="77777777" w:rsidR="00FB7BDD" w:rsidRPr="00FB7BDD" w:rsidRDefault="00FB7BDD" w:rsidP="00FB7BDD">
      <w:pPr>
        <w:rPr>
          <w:rFonts w:ascii="Arial" w:hAnsi="Arial" w:cs="Arial"/>
        </w:rPr>
      </w:pPr>
    </w:p>
    <w:p w14:paraId="43BA2274" w14:textId="77777777" w:rsidR="00FB7BDD" w:rsidRPr="00FB7BDD" w:rsidRDefault="00FB7BDD" w:rsidP="00FB7BDD">
      <w:pPr>
        <w:rPr>
          <w:rFonts w:ascii="Arial" w:hAnsi="Arial" w:cs="Arial"/>
        </w:rPr>
      </w:pPr>
      <w:r w:rsidRPr="00FB7BDD">
        <w:rPr>
          <w:rFonts w:ascii="Arial" w:hAnsi="Arial" w:cs="Arial"/>
        </w:rPr>
        <w:t>Krok 2 – ustalenie wymaganego potencjału finansowego:</w:t>
      </w:r>
    </w:p>
    <w:p w14:paraId="56C89E5F" w14:textId="7DFF66B3" w:rsidR="00FB7BDD" w:rsidRPr="001A54FC" w:rsidRDefault="00FB7BDD" w:rsidP="00FB7BDD">
      <w:pPr>
        <w:shd w:val="clear" w:color="auto" w:fill="BDD6EE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0"/>
              <w:szCs w:val="20"/>
            </w:rPr>
            <m:t xml:space="preserve">190 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 xml:space="preserve">000,00 zł </m:t>
          </m:r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średnie roczne wydatki w projekcie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x 75%</m:t>
          </m:r>
          <m:r>
            <w:rPr>
              <w:rFonts w:ascii="Cambria Math" w:hAnsi="Cambria Math"/>
              <w:sz w:val="20"/>
              <w:szCs w:val="20"/>
            </w:rPr>
            <m:t>(zgodnie z def. kryterium)</m:t>
          </m:r>
          <m:r>
            <w:rPr>
              <w:rFonts w:ascii="Cambria Math" w:hAnsi="Cambria Math" w:cs="Arial"/>
              <w:sz w:val="20"/>
              <w:szCs w:val="20"/>
            </w:rPr>
            <m:t>=</m:t>
          </m:r>
          <m:r>
            <m:rPr>
              <m:sty m:val="bi"/>
            </m:rPr>
            <w:rPr>
              <w:rFonts w:ascii="Cambria Math" w:hAnsi="Cambria Math" w:cs="Arial"/>
              <w:sz w:val="20"/>
              <w:szCs w:val="20"/>
            </w:rPr>
            <m:t>142 500</m:t>
          </m:r>
          <m:r>
            <m:rPr>
              <m:sty m:val="b"/>
            </m:rPr>
            <w:rPr>
              <w:rFonts w:ascii="Cambria Math" w:hAnsi="Cambria Math" w:cs="Arial"/>
              <w:sz w:val="20"/>
              <w:szCs w:val="20"/>
            </w:rPr>
            <m:t>,00</m:t>
          </m:r>
          <m:r>
            <m:rPr>
              <m:sty m:val="bi"/>
            </m:rPr>
            <w:rPr>
              <w:rFonts w:ascii="Cambria Math" w:hAnsi="Cambria Math" w:cs="Arial"/>
              <w:sz w:val="20"/>
              <w:szCs w:val="20"/>
            </w:rPr>
            <m:t xml:space="preserve"> zł</m:t>
          </m:r>
        </m:oMath>
      </m:oMathPara>
    </w:p>
    <w:p w14:paraId="6970815E" w14:textId="77777777" w:rsidR="00FB7BDD" w:rsidRPr="00FB7BDD" w:rsidRDefault="00FB7BDD" w:rsidP="00FB7BDD">
      <w:pPr>
        <w:rPr>
          <w:rFonts w:ascii="Arial" w:eastAsia="Times New Roman" w:hAnsi="Arial" w:cs="Arial"/>
        </w:rPr>
      </w:pPr>
    </w:p>
    <w:p w14:paraId="1C1FF1B4" w14:textId="5C13B252" w:rsidR="00FB7BDD" w:rsidRDefault="00FB7BDD" w:rsidP="00FB7BDD">
      <w:pPr>
        <w:rPr>
          <w:rFonts w:ascii="Arial" w:eastAsia="Times New Roman" w:hAnsi="Arial" w:cs="Arial"/>
        </w:rPr>
      </w:pPr>
      <w:r w:rsidRPr="00FB7BDD">
        <w:rPr>
          <w:rFonts w:ascii="Arial" w:eastAsia="Times New Roman" w:hAnsi="Arial" w:cs="Arial"/>
        </w:rPr>
        <w:t xml:space="preserve">Wnioskodawca/Partner wiodący powinien posiadać potencjał finansowy w wysokości min. </w:t>
      </w:r>
      <w:r w:rsidR="005506DD">
        <w:rPr>
          <w:rFonts w:ascii="Arial" w:eastAsia="Times New Roman" w:hAnsi="Arial" w:cs="Arial"/>
        </w:rPr>
        <w:t xml:space="preserve">142 500,00 </w:t>
      </w:r>
      <w:r w:rsidRPr="00FB7BDD">
        <w:rPr>
          <w:rFonts w:ascii="Arial" w:eastAsia="Times New Roman" w:hAnsi="Arial" w:cs="Arial"/>
        </w:rPr>
        <w:t xml:space="preserve">zł. </w:t>
      </w:r>
    </w:p>
    <w:p w14:paraId="4FFD9796" w14:textId="77777777" w:rsidR="00FB7BDD" w:rsidRDefault="00FB7BDD">
      <w:pPr>
        <w:rPr>
          <w:rFonts w:ascii="Arial" w:eastAsia="Times New Roman" w:hAnsi="Arial" w:cs="Arial"/>
        </w:rPr>
      </w:pPr>
    </w:p>
    <w:p w14:paraId="20F275EC" w14:textId="77777777" w:rsidR="00E64110" w:rsidRDefault="000466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Przykład 2 </w:t>
      </w:r>
    </w:p>
    <w:p w14:paraId="10A2B3DB" w14:textId="445A9629" w:rsidR="00E64110" w:rsidRDefault="0004665F">
      <w:pPr>
        <w:rPr>
          <w:rFonts w:ascii="Arial" w:hAnsi="Arial" w:cs="Arial"/>
        </w:rPr>
      </w:pPr>
      <w:r>
        <w:rPr>
          <w:rFonts w:ascii="Arial" w:hAnsi="Arial" w:cs="Arial"/>
        </w:rPr>
        <w:t>Termin realizacji projektu: 01.01.2024-30.06.2025 (18 miesięcy), łączne wydatki w projekcie wynoszą 880 000,00 zł.</w:t>
      </w:r>
    </w:p>
    <w:p w14:paraId="4CDA9939" w14:textId="77777777" w:rsidR="00E64110" w:rsidRDefault="0004665F">
      <w:pPr>
        <w:rPr>
          <w:rFonts w:ascii="Arial" w:hAnsi="Arial" w:cs="Arial"/>
        </w:rPr>
      </w:pPr>
      <w:r>
        <w:rPr>
          <w:rFonts w:ascii="Arial" w:hAnsi="Arial" w:cs="Arial"/>
        </w:rPr>
        <w:t>Sposób wyliczenia:</w:t>
      </w:r>
    </w:p>
    <w:p w14:paraId="7934F02D" w14:textId="77777777" w:rsidR="00E64110" w:rsidRDefault="0004665F">
      <w:pPr>
        <w:rPr>
          <w:rFonts w:ascii="Arial" w:hAnsi="Arial" w:cs="Arial"/>
        </w:rPr>
      </w:pPr>
      <w:r>
        <w:rPr>
          <w:rFonts w:ascii="Arial" w:hAnsi="Arial" w:cs="Arial"/>
        </w:rPr>
        <w:t>Krok 1 – ustalenie średnich rocznych wydatków w projekcie:</w:t>
      </w:r>
    </w:p>
    <w:p w14:paraId="7EEEF1B2" w14:textId="77777777" w:rsidR="00E64110" w:rsidRPr="001A54FC" w:rsidRDefault="00E91BD7">
      <w:pPr>
        <w:shd w:val="clear" w:color="auto" w:fill="BDD6EE"/>
        <w:rPr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 xml:space="preserve">880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000,00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</w:rPr>
                    <m:t>łączne wydatki w projekcie</m:t>
                  </m:r>
                </m:e>
              </m:d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18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miesięcy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czas trwania projektu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 xml:space="preserve"> x </m:t>
          </m:r>
          <m:r>
            <w:rPr>
              <w:rFonts w:ascii="Cambria Math" w:hAnsi="Cambria Math"/>
              <w:sz w:val="20"/>
              <w:szCs w:val="20"/>
            </w:rPr>
            <m:t>12 miesięcy=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</m:t>
          </m:r>
          <m:r>
            <w:rPr>
              <w:rFonts w:ascii="Cambria Math" w:hAnsi="Cambria Math"/>
              <w:sz w:val="20"/>
              <w:szCs w:val="20"/>
            </w:rPr>
            <m:t>586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666,67 zł</m:t>
          </m:r>
        </m:oMath>
      </m:oMathPara>
    </w:p>
    <w:p w14:paraId="2FBB238A" w14:textId="77777777" w:rsidR="00E64110" w:rsidRDefault="0004665F">
      <w:pPr>
        <w:rPr>
          <w:rFonts w:ascii="Arial" w:hAnsi="Arial" w:cs="Arial"/>
        </w:rPr>
      </w:pPr>
      <w:r>
        <w:rPr>
          <w:rFonts w:ascii="Arial" w:hAnsi="Arial" w:cs="Arial"/>
        </w:rPr>
        <w:t>Krok  2 – ustalenie wymaganego potencjału finansowego:</w:t>
      </w:r>
    </w:p>
    <w:p w14:paraId="394F31EF" w14:textId="23E5BFC9" w:rsidR="00E64110" w:rsidRPr="001A54FC" w:rsidRDefault="0004665F">
      <w:pPr>
        <w:shd w:val="clear" w:color="auto" w:fill="BDD6EE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 xml:space="preserve">586 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666,67</m:t>
          </m:r>
          <m:r>
            <w:rPr>
              <w:rFonts w:ascii="Cambria Math" w:hAnsi="Cambria Math"/>
              <w:sz w:val="20"/>
              <w:szCs w:val="20"/>
            </w:rPr>
            <m:t xml:space="preserve"> zł 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średnie roczne wydatki w projekcie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x 75%(zgodnie z def. kryterium)=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440</m:t>
          </m:r>
          <m:r>
            <m:rPr>
              <m:sty m:val="b"/>
            </m:rPr>
            <w:rPr>
              <w:rFonts w:ascii="Cambria Math" w:hAnsi="Cambria Math"/>
              <w:sz w:val="20"/>
              <w:szCs w:val="20"/>
            </w:rPr>
            <m:t xml:space="preserve"> 000,00 zł</m:t>
          </m:r>
        </m:oMath>
      </m:oMathPara>
    </w:p>
    <w:p w14:paraId="2E3B7EA2" w14:textId="77777777" w:rsidR="00E64110" w:rsidRDefault="00E64110">
      <w:pPr>
        <w:rPr>
          <w:rFonts w:ascii="Arial" w:eastAsia="Times New Roman" w:hAnsi="Arial" w:cs="Arial"/>
        </w:rPr>
      </w:pPr>
    </w:p>
    <w:p w14:paraId="3B75DA67" w14:textId="77777777" w:rsidR="00E64110" w:rsidRDefault="0004665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Wnioskodawca/Partner wiodący powinien posiadać potencjał finansowy w wysokości min. 440 000,00 zł. </w:t>
      </w:r>
    </w:p>
    <w:p w14:paraId="33487B2F" w14:textId="77777777" w:rsidR="00E64110" w:rsidRDefault="00E64110">
      <w:pPr>
        <w:rPr>
          <w:rFonts w:ascii="Arial" w:eastAsia="Times New Roman" w:hAnsi="Arial" w:cs="Arial"/>
        </w:rPr>
      </w:pPr>
    </w:p>
    <w:p w14:paraId="7EAA84C6" w14:textId="7374D17F" w:rsidR="00E64110" w:rsidRDefault="0004665F">
      <w:pPr>
        <w:pStyle w:val="Akapitzlist"/>
        <w:numPr>
          <w:ilvl w:val="0"/>
          <w:numId w:val="1"/>
        </w:numPr>
      </w:pPr>
      <w:r>
        <w:rPr>
          <w:rFonts w:ascii="Arial" w:eastAsia="Times New Roman" w:hAnsi="Arial" w:cs="Arial"/>
          <w:b/>
          <w:bCs/>
        </w:rPr>
        <w:t xml:space="preserve">W sytuacji, gdy projekt będzie realizowany przez okres </w:t>
      </w:r>
      <w:r w:rsidR="00CE17F1">
        <w:rPr>
          <w:rFonts w:ascii="Arial" w:eastAsia="Times New Roman" w:hAnsi="Arial" w:cs="Arial"/>
          <w:b/>
          <w:bCs/>
        </w:rPr>
        <w:t xml:space="preserve">12 miesięcy lub </w:t>
      </w:r>
      <w:r>
        <w:rPr>
          <w:rFonts w:ascii="Arial" w:eastAsia="Times New Roman" w:hAnsi="Arial" w:cs="Arial"/>
          <w:b/>
          <w:bCs/>
        </w:rPr>
        <w:t>krótszy niż 12 miesięcy</w:t>
      </w:r>
      <w:r w:rsidR="00885E84">
        <w:rPr>
          <w:rFonts w:ascii="Arial" w:eastAsia="Times New Roman" w:hAnsi="Arial" w:cs="Arial"/>
          <w:b/>
          <w:bCs/>
        </w:rPr>
        <w:t>:</w:t>
      </w:r>
      <w:r>
        <w:rPr>
          <w:rFonts w:ascii="Arial" w:eastAsia="Times New Roman" w:hAnsi="Arial" w:cs="Arial"/>
          <w:b/>
          <w:bCs/>
        </w:rPr>
        <w:t xml:space="preserve">  </w:t>
      </w:r>
    </w:p>
    <w:p w14:paraId="6EB4A3CD" w14:textId="77777777" w:rsidR="00E64110" w:rsidRDefault="0004665F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Przykład 3</w:t>
      </w:r>
    </w:p>
    <w:p w14:paraId="22FCE3B0" w14:textId="2929D32D" w:rsidR="00E64110" w:rsidRDefault="0004665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Termin realizacji projektu: 01.07.2024 – 30.04.2025 (10 miesięcy), łączne wydatki w projekcie wynoszą 600 000,00 zł </w:t>
      </w:r>
    </w:p>
    <w:p w14:paraId="5AB7A649" w14:textId="77777777" w:rsidR="00E64110" w:rsidRDefault="0004665F" w:rsidP="0006573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Sposób wyliczenia:</w:t>
      </w:r>
    </w:p>
    <w:p w14:paraId="52732612" w14:textId="3FFB477A" w:rsidR="00E64110" w:rsidRPr="001A54FC" w:rsidRDefault="0004665F" w:rsidP="00065737">
      <w:pPr>
        <w:shd w:val="clear" w:color="auto" w:fill="BDD6EE" w:themeFill="accent5" w:themeFillTint="66"/>
        <w:rPr>
          <w:rFonts w:ascii="Arial" w:eastAsia="Times New Roman" w:hAnsi="Arial" w:cs="Arial"/>
          <w:sz w:val="20"/>
          <w:szCs w:val="20"/>
        </w:rPr>
      </w:pPr>
      <w:r w:rsidRPr="001A54FC">
        <w:rPr>
          <w:rFonts w:ascii="Arial" w:eastAsia="Times New Roman" w:hAnsi="Arial" w:cs="Arial"/>
          <w:sz w:val="20"/>
          <w:szCs w:val="20"/>
        </w:rPr>
        <w:t>600 000,00 zł x 75%</w:t>
      </w:r>
      <m:oMath>
        <m:r>
          <w:rPr>
            <w:rFonts w:ascii="Cambria Math" w:hAnsi="Cambria Math"/>
            <w:sz w:val="20"/>
            <w:szCs w:val="20"/>
          </w:rPr>
          <m:t>(zgodnie z def. kryterium)</m:t>
        </m:r>
      </m:oMath>
      <w:r w:rsidRPr="001A54FC">
        <w:rPr>
          <w:rFonts w:ascii="Arial" w:eastAsia="Times New Roman" w:hAnsi="Arial" w:cs="Arial"/>
          <w:sz w:val="20"/>
          <w:szCs w:val="20"/>
        </w:rPr>
        <w:t xml:space="preserve"> = </w:t>
      </w:r>
      <w:r w:rsidRPr="001A54FC">
        <w:rPr>
          <w:rFonts w:ascii="Arial" w:eastAsia="Times New Roman" w:hAnsi="Arial" w:cs="Arial"/>
          <w:b/>
          <w:bCs/>
          <w:sz w:val="20"/>
          <w:szCs w:val="20"/>
        </w:rPr>
        <w:t>450 000,00 zł</w:t>
      </w:r>
    </w:p>
    <w:p w14:paraId="26885B6E" w14:textId="77777777" w:rsidR="00E64110" w:rsidRDefault="0004665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Wnioskodawca/Partner wiodący powinien posiadać potencjał finansowy w wysokości min. 450 000,00 zł</w:t>
      </w:r>
    </w:p>
    <w:p w14:paraId="58284B19" w14:textId="77777777" w:rsidR="00E64110" w:rsidRDefault="00E64110">
      <w:pPr>
        <w:rPr>
          <w:rFonts w:ascii="Arial" w:eastAsia="Times New Roman" w:hAnsi="Arial" w:cs="Arial"/>
        </w:rPr>
      </w:pPr>
    </w:p>
    <w:p w14:paraId="10200C8D" w14:textId="5490FB8C" w:rsidR="003C3333" w:rsidRDefault="0004665F" w:rsidP="00F414BC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b/>
          <w:bCs/>
        </w:rPr>
      </w:pPr>
      <w:r w:rsidRPr="003C3333">
        <w:rPr>
          <w:rFonts w:ascii="Arial" w:eastAsia="Times New Roman" w:hAnsi="Arial" w:cs="Arial"/>
          <w:b/>
          <w:bCs/>
        </w:rPr>
        <w:t xml:space="preserve">W przypadku, gdy Wnioskodawca złoży więcej niż jeden wniosek o dofinansowanie w ramach </w:t>
      </w:r>
      <w:r w:rsidR="00F72549" w:rsidRPr="003C3333">
        <w:rPr>
          <w:rFonts w:ascii="Arial" w:eastAsia="Times New Roman" w:hAnsi="Arial" w:cs="Arial"/>
          <w:b/>
          <w:bCs/>
        </w:rPr>
        <w:t xml:space="preserve">jednego </w:t>
      </w:r>
      <w:r w:rsidRPr="003C3333">
        <w:rPr>
          <w:rFonts w:ascii="Arial" w:eastAsia="Times New Roman" w:hAnsi="Arial" w:cs="Arial"/>
          <w:b/>
          <w:bCs/>
        </w:rPr>
        <w:t>naboru</w:t>
      </w:r>
      <w:r w:rsidR="003C3333">
        <w:rPr>
          <w:rFonts w:ascii="Arial" w:eastAsia="Times New Roman" w:hAnsi="Arial" w:cs="Arial"/>
          <w:b/>
          <w:bCs/>
        </w:rPr>
        <w:t xml:space="preserve"> </w:t>
      </w:r>
      <w:r w:rsidR="00F72549" w:rsidRPr="003C3333">
        <w:rPr>
          <w:rFonts w:ascii="Arial" w:eastAsia="Times New Roman" w:hAnsi="Arial" w:cs="Arial"/>
          <w:b/>
          <w:bCs/>
        </w:rPr>
        <w:t>(</w:t>
      </w:r>
      <w:r w:rsidR="003C3333" w:rsidRPr="003C3333">
        <w:rPr>
          <w:rFonts w:ascii="Arial" w:eastAsia="Times New Roman" w:hAnsi="Arial" w:cs="Arial"/>
          <w:b/>
          <w:bCs/>
        </w:rPr>
        <w:t xml:space="preserve">średnioroczne wydatki każdego ze złożonych projektów należy wyliczyć </w:t>
      </w:r>
      <w:r w:rsidRPr="003C3333">
        <w:rPr>
          <w:rFonts w:ascii="Arial" w:eastAsia="Times New Roman" w:hAnsi="Arial" w:cs="Arial"/>
          <w:b/>
          <w:bCs/>
        </w:rPr>
        <w:t>w sposób wskazany</w:t>
      </w:r>
      <w:r w:rsidR="00F72549" w:rsidRPr="003C3333">
        <w:rPr>
          <w:rFonts w:ascii="Arial" w:eastAsia="Times New Roman" w:hAnsi="Arial" w:cs="Arial"/>
          <w:b/>
          <w:bCs/>
        </w:rPr>
        <w:t xml:space="preserve"> w pkt 1-2)</w:t>
      </w:r>
      <w:r w:rsidRPr="003C3333">
        <w:rPr>
          <w:rFonts w:ascii="Arial" w:eastAsia="Times New Roman" w:hAnsi="Arial" w:cs="Arial"/>
          <w:b/>
          <w:bCs/>
        </w:rPr>
        <w:t xml:space="preserve"> </w:t>
      </w:r>
    </w:p>
    <w:p w14:paraId="55922A55" w14:textId="77777777" w:rsidR="00E64110" w:rsidRPr="00F414BC" w:rsidRDefault="0004665F" w:rsidP="003C3333">
      <w:pPr>
        <w:rPr>
          <w:rFonts w:ascii="Arial" w:eastAsia="Times New Roman" w:hAnsi="Arial" w:cs="Arial"/>
          <w:b/>
          <w:bCs/>
        </w:rPr>
      </w:pPr>
      <w:r w:rsidRPr="00F414BC">
        <w:rPr>
          <w:rFonts w:ascii="Arial" w:eastAsia="Times New Roman" w:hAnsi="Arial" w:cs="Arial"/>
          <w:b/>
          <w:bCs/>
        </w:rPr>
        <w:lastRenderedPageBreak/>
        <w:t>Przykład 4</w:t>
      </w:r>
    </w:p>
    <w:p w14:paraId="636EE60E" w14:textId="77777777" w:rsidR="00E64110" w:rsidRDefault="0004665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Wnioskodawca złożył 3 wnioski o dofinansowanie w ramach naboru:</w:t>
      </w:r>
    </w:p>
    <w:p w14:paraId="307C857F" w14:textId="77777777" w:rsidR="00E64110" w:rsidRDefault="0004665F">
      <w:pPr>
        <w:ind w:left="1134" w:hanging="1134"/>
      </w:pPr>
      <w:r>
        <w:rPr>
          <w:rFonts w:ascii="Arial" w:eastAsia="Times New Roman" w:hAnsi="Arial" w:cs="Arial"/>
        </w:rPr>
        <w:t xml:space="preserve">Wniosek 1: </w:t>
      </w:r>
      <w:r>
        <w:rPr>
          <w:rFonts w:ascii="Arial" w:hAnsi="Arial" w:cs="Arial"/>
        </w:rPr>
        <w:t xml:space="preserve">Termin realizacji projektu: 01.01.2024-31.12.2025 (24 miesiące), łączne wydatki w projekcie wynoszą 440 000,00 zł, średnie roczne wydatki w projekcie wynoszą 220 000,00 zł </w:t>
      </w:r>
      <w:bookmarkStart w:id="2" w:name="_Hlk156293590"/>
      <w:r>
        <w:rPr>
          <w:rFonts w:ascii="Arial" w:hAnsi="Arial" w:cs="Arial"/>
        </w:rPr>
        <w:t>(zgodnie z wyliczeniem w przykładzie nr 1)</w:t>
      </w:r>
      <w:bookmarkEnd w:id="2"/>
      <w:r>
        <w:rPr>
          <w:rFonts w:ascii="Arial" w:hAnsi="Arial" w:cs="Arial"/>
        </w:rPr>
        <w:t>.</w:t>
      </w:r>
    </w:p>
    <w:p w14:paraId="341A2DE2" w14:textId="77777777" w:rsidR="00E64110" w:rsidRDefault="0004665F">
      <w:pPr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Wniosek 2: Termin realizacji projektu: 01.01.2024-30.06.2025 (18 miesięcy), łączne wydatki w projekcie wynoszą 880 000,00 zł, średnie roczne wydatki w projekcie wynoszą 586 666,67 zł (zgodnie z wyliczeniem w przykładzie nr 2).</w:t>
      </w:r>
    </w:p>
    <w:p w14:paraId="6B5EFB49" w14:textId="7DF36281" w:rsidR="00E64110" w:rsidRDefault="0004665F">
      <w:pPr>
        <w:ind w:left="1134" w:hanging="1134"/>
      </w:pPr>
      <w:r>
        <w:rPr>
          <w:rFonts w:ascii="Arial" w:hAnsi="Arial" w:cs="Arial"/>
        </w:rPr>
        <w:t xml:space="preserve">Wniosek 3: </w:t>
      </w:r>
      <w:r>
        <w:rPr>
          <w:rFonts w:ascii="Arial" w:eastAsia="Times New Roman" w:hAnsi="Arial" w:cs="Arial"/>
        </w:rPr>
        <w:t xml:space="preserve">Termin realizacji projektu: 01.07.2024 – 30.04.2025 (10 miesięcy), łączne wydatki w projekcie wynoszą 600 000,00 zł, nie wyliczamy średnich rocznych wydatków w projekcie </w:t>
      </w:r>
      <w:r>
        <w:rPr>
          <w:rFonts w:ascii="Arial" w:hAnsi="Arial" w:cs="Arial"/>
        </w:rPr>
        <w:t>(zgodnie z przykładem nr 3)</w:t>
      </w:r>
      <w:r>
        <w:rPr>
          <w:rFonts w:ascii="Arial" w:eastAsia="Times New Roman" w:hAnsi="Arial" w:cs="Arial"/>
        </w:rPr>
        <w:t>.</w:t>
      </w:r>
    </w:p>
    <w:p w14:paraId="35DB0499" w14:textId="77777777" w:rsidR="00E64110" w:rsidRDefault="0004665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Sposób wyliczenia:</w:t>
      </w:r>
    </w:p>
    <w:p w14:paraId="2E4C3CC5" w14:textId="77777777" w:rsidR="00E64110" w:rsidRDefault="0004665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Krok 1 – ustalenie sumy średnich rocznych wydatków wszystkich projektów złożonych przez Wnioskodawcę w ramach naboru:</w:t>
      </w:r>
    </w:p>
    <w:p w14:paraId="3DC42D94" w14:textId="77777777" w:rsidR="00E64110" w:rsidRPr="001A54FC" w:rsidRDefault="0004665F">
      <w:pPr>
        <w:shd w:val="clear" w:color="auto" w:fill="BDD6EE"/>
        <w:rPr>
          <w:rFonts w:ascii="Arial" w:eastAsia="Times New Roman" w:hAnsi="Arial" w:cs="Arial"/>
          <w:sz w:val="20"/>
          <w:szCs w:val="20"/>
        </w:rPr>
      </w:pPr>
      <w:r w:rsidRPr="001A54FC">
        <w:rPr>
          <w:rFonts w:ascii="Arial" w:eastAsia="Times New Roman" w:hAnsi="Arial" w:cs="Arial"/>
          <w:sz w:val="20"/>
          <w:szCs w:val="20"/>
        </w:rPr>
        <w:t xml:space="preserve">220 000,00 zł + 586 666,67 zł + 600 000,00 zł = 1 406 666,67 zł </w:t>
      </w:r>
    </w:p>
    <w:p w14:paraId="2A1562B4" w14:textId="77777777" w:rsidR="00E64110" w:rsidRDefault="0004665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Krok 2 – ustalenie wymaganego potencjału finansowego:</w:t>
      </w:r>
    </w:p>
    <w:p w14:paraId="1178685D" w14:textId="25F1FBC6" w:rsidR="00E64110" w:rsidRPr="001A54FC" w:rsidRDefault="0004665F">
      <w:pPr>
        <w:shd w:val="clear" w:color="auto" w:fill="BDD6EE"/>
        <w:rPr>
          <w:sz w:val="20"/>
          <w:szCs w:val="20"/>
        </w:rPr>
      </w:pPr>
      <w:r w:rsidRPr="001A54FC">
        <w:rPr>
          <w:rFonts w:ascii="Arial" w:eastAsia="Times New Roman" w:hAnsi="Arial" w:cs="Arial"/>
          <w:sz w:val="20"/>
          <w:szCs w:val="20"/>
        </w:rPr>
        <w:t>1 406 666,67 x 75%</w:t>
      </w:r>
      <m:oMath>
        <m:r>
          <w:rPr>
            <w:rFonts w:ascii="Cambria Math" w:hAnsi="Cambria Math"/>
            <w:sz w:val="20"/>
            <w:szCs w:val="20"/>
          </w:rPr>
          <m:t>(zgodnie z def. kryterium)</m:t>
        </m:r>
      </m:oMath>
      <w:r w:rsidRPr="001A54FC">
        <w:rPr>
          <w:rFonts w:ascii="Arial" w:eastAsia="Times New Roman" w:hAnsi="Arial" w:cs="Arial"/>
          <w:sz w:val="20"/>
          <w:szCs w:val="20"/>
        </w:rPr>
        <w:t xml:space="preserve"> = </w:t>
      </w:r>
      <w:r w:rsidRPr="001A54FC">
        <w:rPr>
          <w:rFonts w:ascii="Arial" w:eastAsia="Times New Roman" w:hAnsi="Arial" w:cs="Arial"/>
          <w:b/>
          <w:bCs/>
          <w:sz w:val="20"/>
          <w:szCs w:val="20"/>
        </w:rPr>
        <w:t>1 055 000,00 zł</w:t>
      </w:r>
    </w:p>
    <w:p w14:paraId="53486A83" w14:textId="1EB87F49" w:rsidR="00E64110" w:rsidRDefault="0004665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Wnioskodawca powinien posiadać potencjał finansowy </w:t>
      </w:r>
      <w:r w:rsidR="00F72549">
        <w:rPr>
          <w:rFonts w:ascii="Arial" w:eastAsia="Times New Roman" w:hAnsi="Arial" w:cs="Arial"/>
        </w:rPr>
        <w:t xml:space="preserve">na realizację wszystkich złożonych w ramach naboru projektów </w:t>
      </w:r>
      <w:r>
        <w:rPr>
          <w:rFonts w:ascii="Arial" w:eastAsia="Times New Roman" w:hAnsi="Arial" w:cs="Arial"/>
        </w:rPr>
        <w:t>w wysokości min. 1 055 000,00 zł.</w:t>
      </w:r>
    </w:p>
    <w:p w14:paraId="1C2AFC4F" w14:textId="77777777" w:rsidR="00E64110" w:rsidRDefault="00E64110">
      <w:pPr>
        <w:rPr>
          <w:rFonts w:ascii="Arial" w:eastAsia="Times New Roman" w:hAnsi="Arial" w:cs="Arial"/>
        </w:rPr>
      </w:pPr>
    </w:p>
    <w:p w14:paraId="381E1893" w14:textId="77777777" w:rsidR="00E64110" w:rsidRDefault="0004665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UWAGA:</w:t>
      </w:r>
    </w:p>
    <w:p w14:paraId="75A189E1" w14:textId="4FB65AD7" w:rsidR="00E64110" w:rsidRDefault="000C3030" w:rsidP="00F414BC">
      <w:pPr>
        <w:pStyle w:val="Akapitzlist"/>
        <w:numPr>
          <w:ilvl w:val="0"/>
          <w:numId w:val="3"/>
        </w:numPr>
      </w:pPr>
      <w:r>
        <w:rPr>
          <w:rFonts w:ascii="Arial" w:eastAsia="Times New Roman" w:hAnsi="Arial" w:cs="Arial"/>
        </w:rPr>
        <w:t>wartość</w:t>
      </w:r>
      <w:r w:rsidR="0004665F">
        <w:rPr>
          <w:rFonts w:ascii="Arial" w:eastAsia="Times New Roman" w:hAnsi="Arial" w:cs="Arial"/>
        </w:rPr>
        <w:t xml:space="preserve"> projektu/projektów </w:t>
      </w:r>
      <w:r w:rsidR="00EF27AC">
        <w:rPr>
          <w:rFonts w:ascii="Arial" w:eastAsia="Times New Roman" w:hAnsi="Arial" w:cs="Arial"/>
        </w:rPr>
        <w:t xml:space="preserve">należy </w:t>
      </w:r>
      <w:r w:rsidR="0004665F">
        <w:rPr>
          <w:rFonts w:ascii="Arial" w:hAnsi="Arial" w:cs="Arial"/>
        </w:rPr>
        <w:t>pomniejsz</w:t>
      </w:r>
      <w:r w:rsidR="00EF27AC">
        <w:rPr>
          <w:rFonts w:ascii="Arial" w:hAnsi="Arial" w:cs="Arial"/>
        </w:rPr>
        <w:t>yć</w:t>
      </w:r>
      <w:r w:rsidR="0004665F">
        <w:rPr>
          <w:rFonts w:ascii="Arial" w:hAnsi="Arial" w:cs="Arial"/>
        </w:rPr>
        <w:t xml:space="preserve"> o koszt bonów szkoleniowych/</w:t>
      </w:r>
      <w:bookmarkStart w:id="3" w:name="_Hlk156299559"/>
      <w:r w:rsidR="0004665F">
        <w:rPr>
          <w:rFonts w:ascii="Arial" w:hAnsi="Arial" w:cs="Arial"/>
        </w:rPr>
        <w:t xml:space="preserve">stawek jednostkowych na utworzenie i utrzymanie miejsc pracy w przedsiębiorstwach społecznych </w:t>
      </w:r>
      <w:bookmarkEnd w:id="3"/>
      <w:r w:rsidR="0004665F">
        <w:rPr>
          <w:rFonts w:ascii="Arial" w:hAnsi="Arial" w:cs="Arial"/>
        </w:rPr>
        <w:t>(o ile takie koszty występują w projekcie)</w:t>
      </w:r>
    </w:p>
    <w:p w14:paraId="3CB7D90B" w14:textId="6ED3BC9F" w:rsidR="00E64110" w:rsidRDefault="0004665F" w:rsidP="00F414BC">
      <w:pPr>
        <w:pStyle w:val="Akapitzlist"/>
        <w:numPr>
          <w:ilvl w:val="0"/>
          <w:numId w:val="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przy wyliczeniach wynik </w:t>
      </w:r>
      <w:r w:rsidR="00EF27AC">
        <w:rPr>
          <w:rFonts w:ascii="Arial" w:eastAsia="Times New Roman" w:hAnsi="Arial" w:cs="Arial"/>
        </w:rPr>
        <w:t xml:space="preserve">należy </w:t>
      </w:r>
      <w:r>
        <w:rPr>
          <w:rFonts w:ascii="Arial" w:eastAsia="Times New Roman" w:hAnsi="Arial" w:cs="Arial"/>
        </w:rPr>
        <w:t>zaokrągl</w:t>
      </w:r>
      <w:r w:rsidR="00EF27AC">
        <w:rPr>
          <w:rFonts w:ascii="Arial" w:eastAsia="Times New Roman" w:hAnsi="Arial" w:cs="Arial"/>
        </w:rPr>
        <w:t>ić</w:t>
      </w:r>
      <w:r>
        <w:rPr>
          <w:rFonts w:ascii="Arial" w:eastAsia="Times New Roman" w:hAnsi="Arial" w:cs="Arial"/>
        </w:rPr>
        <w:t xml:space="preserve"> do dwóch miejsc po przecinku zgodnie z zasadami matematycznymi.</w:t>
      </w:r>
    </w:p>
    <w:p w14:paraId="740E501D" w14:textId="77777777" w:rsidR="00E64110" w:rsidRDefault="00E64110">
      <w:pPr>
        <w:rPr>
          <w:rFonts w:eastAsia="Times New Roman"/>
        </w:rPr>
      </w:pPr>
    </w:p>
    <w:p w14:paraId="64244F8F" w14:textId="77777777" w:rsidR="00E64110" w:rsidRDefault="00E64110">
      <w:pPr>
        <w:rPr>
          <w:rFonts w:eastAsia="Times New Roman"/>
        </w:rPr>
      </w:pPr>
    </w:p>
    <w:sectPr w:rsidR="00E64110" w:rsidSect="00305A53">
      <w:headerReference w:type="first" r:id="rId7"/>
      <w:footerReference w:type="first" r:id="rId8"/>
      <w:pgSz w:w="11906" w:h="16838"/>
      <w:pgMar w:top="993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4B9A" w14:textId="77777777" w:rsidR="0004665F" w:rsidRDefault="0004665F">
      <w:pPr>
        <w:spacing w:after="0"/>
      </w:pPr>
      <w:r>
        <w:separator/>
      </w:r>
    </w:p>
  </w:endnote>
  <w:endnote w:type="continuationSeparator" w:id="0">
    <w:p w14:paraId="45CAE361" w14:textId="77777777" w:rsidR="0004665F" w:rsidRDefault="000466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B7A7" w14:textId="5FABC6E0" w:rsidR="00305A53" w:rsidRDefault="00305A53">
    <w:pPr>
      <w:pStyle w:val="Stopka"/>
      <w:jc w:val="right"/>
    </w:pPr>
  </w:p>
  <w:p w14:paraId="797E7CC1" w14:textId="77777777" w:rsidR="00305A53" w:rsidRDefault="00305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36E0" w14:textId="77777777" w:rsidR="0004665F" w:rsidRDefault="0004665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683804C" w14:textId="77777777" w:rsidR="0004665F" w:rsidRDefault="000466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A966" w14:textId="3EA2BCA2" w:rsidR="00305A53" w:rsidRDefault="00305A53">
    <w:pPr>
      <w:pStyle w:val="Nagwek"/>
    </w:pPr>
    <w:r>
      <w:rPr>
        <w:noProof/>
        <w:lang w:eastAsia="pl-PL"/>
      </w:rPr>
      <w:drawing>
        <wp:inline distT="0" distB="0" distL="0" distR="0" wp14:anchorId="042B656D" wp14:editId="0FDEC085">
          <wp:extent cx="5578475" cy="780415"/>
          <wp:effectExtent l="0" t="0" r="0" b="0"/>
          <wp:docPr id="186499792" name="Obraz 1864997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40A"/>
    <w:multiLevelType w:val="multilevel"/>
    <w:tmpl w:val="614C2E8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E9E6C9A"/>
    <w:multiLevelType w:val="multilevel"/>
    <w:tmpl w:val="FA8A35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E9A221E"/>
    <w:multiLevelType w:val="multilevel"/>
    <w:tmpl w:val="3E1C1D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0106357">
    <w:abstractNumId w:val="2"/>
  </w:num>
  <w:num w:numId="2" w16cid:durableId="1017075353">
    <w:abstractNumId w:val="0"/>
  </w:num>
  <w:num w:numId="3" w16cid:durableId="744037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10"/>
    <w:rsid w:val="0004665F"/>
    <w:rsid w:val="00065737"/>
    <w:rsid w:val="000C3030"/>
    <w:rsid w:val="001A54FC"/>
    <w:rsid w:val="00292134"/>
    <w:rsid w:val="00305A53"/>
    <w:rsid w:val="003C3333"/>
    <w:rsid w:val="005506DD"/>
    <w:rsid w:val="00885E84"/>
    <w:rsid w:val="0093701A"/>
    <w:rsid w:val="00CE17F1"/>
    <w:rsid w:val="00CE41BC"/>
    <w:rsid w:val="00D4180C"/>
    <w:rsid w:val="00E64110"/>
    <w:rsid w:val="00E91BD7"/>
    <w:rsid w:val="00EF27AC"/>
    <w:rsid w:val="00F30201"/>
    <w:rsid w:val="00F414BC"/>
    <w:rsid w:val="00F52109"/>
    <w:rsid w:val="00F72549"/>
    <w:rsid w:val="00FB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D86E"/>
  <w15:docId w15:val="{4543AF64-0A6D-45BC-9734-7F99B06D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pPr>
      <w:spacing w:after="0"/>
      <w:textAlignment w:val="auto"/>
    </w:pPr>
  </w:style>
  <w:style w:type="character" w:customStyle="1" w:styleId="cf01">
    <w:name w:val="cf01"/>
    <w:basedOn w:val="Domylnaczcionkaakapitu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pPr>
      <w:suppressAutoHyphens w:val="0"/>
      <w:spacing w:after="0"/>
      <w:textAlignment w:val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/>
      <w:kern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05A5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05A53"/>
  </w:style>
  <w:style w:type="paragraph" w:styleId="Stopka">
    <w:name w:val="footer"/>
    <w:basedOn w:val="Normalny"/>
    <w:link w:val="StopkaZnak"/>
    <w:uiPriority w:val="99"/>
    <w:unhideWhenUsed/>
    <w:rsid w:val="00305A5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05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1231</Words>
  <Characters>7389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Milewska</dc:creator>
  <dc:description/>
  <cp:lastModifiedBy>EFSV</cp:lastModifiedBy>
  <cp:revision>2</cp:revision>
  <dcterms:created xsi:type="dcterms:W3CDTF">2024-01-22T09:57:00Z</dcterms:created>
  <dcterms:modified xsi:type="dcterms:W3CDTF">2024-01-22T09:57:00Z</dcterms:modified>
</cp:coreProperties>
</file>